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60776"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AGRI-B-4</w:t>
            </w:r>
          </w:p>
        </w:tc>
      </w:tr>
      <w:tr w:rsidR="00AF7D78" w:rsidRPr="00F01FB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0776" w:rsidRPr="002D5733" w:rsidRDefault="00660776" w:rsidP="00660776">
            <w:pPr>
              <w:rPr>
                <w:rFonts w:ascii="Times New Roman" w:hAnsi="Times New Roman" w:cs="Times New Roman"/>
                <w:b/>
                <w:lang w:val="en-GB"/>
              </w:rPr>
            </w:pPr>
            <w:r w:rsidRPr="002D5733">
              <w:rPr>
                <w:rFonts w:ascii="Times New Roman" w:hAnsi="Times New Roman" w:cs="Times New Roman"/>
                <w:b/>
                <w:lang w:val="en-GB"/>
              </w:rPr>
              <w:t xml:space="preserve">Elena </w:t>
            </w:r>
            <w:proofErr w:type="spellStart"/>
            <w:r w:rsidRPr="002D5733">
              <w:rPr>
                <w:rFonts w:ascii="Times New Roman" w:hAnsi="Times New Roman" w:cs="Times New Roman"/>
                <w:b/>
                <w:lang w:val="en-GB"/>
              </w:rPr>
              <w:t>Panichi</w:t>
            </w:r>
            <w:proofErr w:type="spellEnd"/>
          </w:p>
          <w:p w:rsidR="00660776" w:rsidRPr="002D5733" w:rsidRDefault="00660776" w:rsidP="00660776">
            <w:pPr>
              <w:rPr>
                <w:rFonts w:ascii="Times New Roman" w:hAnsi="Times New Roman" w:cs="Times New Roman"/>
                <w:b/>
                <w:lang w:val="en-GB"/>
              </w:rPr>
            </w:pPr>
            <w:hyperlink r:id="rId9" w:history="1">
              <w:r w:rsidRPr="00E95A4B">
                <w:rPr>
                  <w:rStyle w:val="Hyperlink"/>
                  <w:rFonts w:ascii="Times New Roman" w:hAnsi="Times New Roman" w:cs="Times New Roman"/>
                  <w:b/>
                  <w:lang w:val="en-GB"/>
                </w:rPr>
                <w:t>Elena.Panichi@ec.europa.eu</w:t>
              </w:r>
            </w:hyperlink>
            <w:r>
              <w:rPr>
                <w:rFonts w:ascii="Times New Roman" w:hAnsi="Times New Roman" w:cs="Times New Roman"/>
                <w:b/>
                <w:lang w:val="en-GB"/>
              </w:rPr>
              <w:t xml:space="preserve"> </w:t>
            </w:r>
          </w:p>
          <w:p w:rsidR="00B47B23" w:rsidRDefault="00660776" w:rsidP="00660776">
            <w:pPr>
              <w:rPr>
                <w:rFonts w:ascii="Times New Roman" w:eastAsia="Times New Roman" w:hAnsi="Times New Roman" w:cs="Times New Roman"/>
                <w:sz w:val="24"/>
                <w:szCs w:val="20"/>
                <w:lang w:val="de-DE" w:eastAsia="en-GB"/>
              </w:rPr>
            </w:pPr>
            <w:r w:rsidRPr="002D5733">
              <w:rPr>
                <w:rFonts w:ascii="Times New Roman" w:hAnsi="Times New Roman" w:cs="Times New Roman"/>
                <w:b/>
              </w:rPr>
              <w:t>+32 229-94809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32D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32DA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6077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1FB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60776" w:rsidRDefault="00660776" w:rsidP="00660776">
      <w:pPr>
        <w:spacing w:after="0" w:line="240" w:lineRule="auto"/>
        <w:ind w:left="426"/>
        <w:jc w:val="both"/>
        <w:rPr>
          <w:rFonts w:ascii="Times New Roman" w:eastAsia="Times New Roman" w:hAnsi="Times New Roman" w:cs="Times New Roman"/>
          <w:lang w:val="en-US" w:eastAsia="en-GB"/>
        </w:rPr>
      </w:pPr>
      <w:r w:rsidRPr="00660776">
        <w:rPr>
          <w:rFonts w:ascii="Times New Roman" w:eastAsia="Times New Roman" w:hAnsi="Times New Roman" w:cs="Times New Roman"/>
          <w:lang w:val="en-US" w:eastAsia="en-GB"/>
        </w:rPr>
        <w:t>Unit AGRI-B-4 is responsible for the European Union's legal framework for organic production, including EU-wide harmonized standards on organic farming and food production, as well as rules on labelling, controls and trade. The unit is, in fact, responsible for the recognition and supervision of control bodies in third countries and for the recognition and supervision of equivalent third countries and to manage bilateral trade agreement in organics.</w:t>
      </w:r>
    </w:p>
    <w:p w:rsidR="00660776" w:rsidRPr="00660776" w:rsidRDefault="00660776" w:rsidP="00660776">
      <w:pPr>
        <w:spacing w:after="0" w:line="240" w:lineRule="auto"/>
        <w:ind w:left="426"/>
        <w:jc w:val="both"/>
        <w:rPr>
          <w:rFonts w:ascii="Times New Roman" w:eastAsia="Times New Roman" w:hAnsi="Times New Roman" w:cs="Times New Roman"/>
          <w:lang w:val="en-US" w:eastAsia="en-GB"/>
        </w:rPr>
      </w:pPr>
    </w:p>
    <w:p w:rsidR="00660776" w:rsidRDefault="00660776" w:rsidP="00660776">
      <w:pPr>
        <w:spacing w:after="0" w:line="240" w:lineRule="auto"/>
        <w:ind w:left="426"/>
        <w:jc w:val="both"/>
        <w:rPr>
          <w:rFonts w:ascii="Times New Roman" w:eastAsia="Times New Roman" w:hAnsi="Times New Roman" w:cs="Times New Roman"/>
          <w:lang w:val="en-US" w:eastAsia="en-GB"/>
        </w:rPr>
      </w:pPr>
      <w:r w:rsidRPr="00660776">
        <w:rPr>
          <w:rFonts w:ascii="Times New Roman" w:eastAsia="Times New Roman" w:hAnsi="Times New Roman" w:cs="Times New Roman"/>
          <w:lang w:val="en-US" w:eastAsia="en-GB"/>
        </w:rPr>
        <w:t>On the other hand, the unit is also responsible for the monitoring and supervision of the control system set up in Member States over the implementation of organic regulation, besides the monitoring of non- compliances of products produced or imported on the European market.</w:t>
      </w:r>
    </w:p>
    <w:p w:rsidR="00660776" w:rsidRPr="00660776" w:rsidRDefault="00660776" w:rsidP="00660776">
      <w:pPr>
        <w:spacing w:after="0" w:line="240" w:lineRule="auto"/>
        <w:ind w:left="426"/>
        <w:jc w:val="both"/>
        <w:rPr>
          <w:rFonts w:ascii="Times New Roman" w:eastAsia="Times New Roman" w:hAnsi="Times New Roman" w:cs="Times New Roman"/>
          <w:lang w:val="en-US" w:eastAsia="en-GB"/>
        </w:rPr>
      </w:pPr>
    </w:p>
    <w:p w:rsidR="00660776" w:rsidRPr="00660776" w:rsidRDefault="00660776" w:rsidP="00660776">
      <w:pPr>
        <w:spacing w:after="0" w:line="240" w:lineRule="auto"/>
        <w:ind w:left="426"/>
        <w:jc w:val="both"/>
        <w:rPr>
          <w:rFonts w:ascii="Times New Roman" w:eastAsia="Times New Roman" w:hAnsi="Times New Roman" w:cs="Times New Roman"/>
          <w:lang w:val="en-US" w:eastAsia="en-GB"/>
        </w:rPr>
      </w:pPr>
      <w:r w:rsidRPr="00660776">
        <w:rPr>
          <w:rFonts w:ascii="Times New Roman" w:eastAsia="Times New Roman" w:hAnsi="Times New Roman" w:cs="Times New Roman"/>
          <w:lang w:val="en-US" w:eastAsia="en-GB"/>
        </w:rPr>
        <w:t>The unit manages a specialized regulatory committee, the Committee on Organic Production (COP).</w:t>
      </w:r>
    </w:p>
    <w:p w:rsidR="00660776" w:rsidRPr="00660776" w:rsidRDefault="00660776" w:rsidP="00660776">
      <w:pPr>
        <w:spacing w:after="0" w:line="240" w:lineRule="auto"/>
        <w:ind w:left="426"/>
        <w:jc w:val="both"/>
        <w:rPr>
          <w:rFonts w:ascii="Times New Roman" w:eastAsia="Times New Roman" w:hAnsi="Times New Roman" w:cs="Times New Roman"/>
          <w:lang w:val="en-US" w:eastAsia="en-GB"/>
        </w:rPr>
      </w:pPr>
      <w:r w:rsidRPr="00660776">
        <w:rPr>
          <w:rFonts w:ascii="Times New Roman" w:eastAsia="Times New Roman" w:hAnsi="Times New Roman" w:cs="Times New Roman"/>
          <w:lang w:val="en-US" w:eastAsia="en-GB"/>
        </w:rPr>
        <w:t>In exercising its tasks, the unit exchanges information and consults with stakeholders, including market operators, Member State authorities, researchers, control bodies, NGOs, international organizations and Third countries.</w:t>
      </w:r>
    </w:p>
    <w:p w:rsidR="00660776" w:rsidRPr="00660776" w:rsidRDefault="00660776" w:rsidP="00660776">
      <w:pPr>
        <w:spacing w:after="0" w:line="240" w:lineRule="auto"/>
        <w:ind w:left="426"/>
        <w:jc w:val="both"/>
        <w:rPr>
          <w:rFonts w:ascii="Times New Roman" w:eastAsia="Times New Roman" w:hAnsi="Times New Roman" w:cs="Times New Roman"/>
          <w:lang w:val="en-US" w:eastAsia="en-GB"/>
        </w:rPr>
      </w:pPr>
    </w:p>
    <w:p w:rsidR="00A92957" w:rsidRPr="00A92957" w:rsidRDefault="00660776" w:rsidP="00660776">
      <w:pPr>
        <w:spacing w:after="0" w:line="240" w:lineRule="auto"/>
        <w:ind w:left="426"/>
        <w:jc w:val="both"/>
        <w:rPr>
          <w:rFonts w:ascii="Times New Roman" w:eastAsia="Times New Roman" w:hAnsi="Times New Roman" w:cs="Times New Roman"/>
          <w:lang w:val="en-US" w:eastAsia="en-GB"/>
        </w:rPr>
      </w:pPr>
      <w:r w:rsidRPr="00660776">
        <w:rPr>
          <w:rFonts w:ascii="Times New Roman" w:eastAsia="Times New Roman" w:hAnsi="Times New Roman" w:cs="Times New Roman"/>
          <w:lang w:val="en-US" w:eastAsia="en-GB"/>
        </w:rPr>
        <w:t>The seco</w:t>
      </w:r>
      <w:r>
        <w:rPr>
          <w:rFonts w:ascii="Times New Roman" w:eastAsia="Times New Roman" w:hAnsi="Times New Roman" w:cs="Times New Roman"/>
          <w:lang w:val="en-US" w:eastAsia="en-GB"/>
        </w:rPr>
        <w:t>nded national expert (SNE) will c</w:t>
      </w:r>
      <w:r w:rsidRPr="00660776">
        <w:rPr>
          <w:rFonts w:ascii="Times New Roman" w:eastAsia="Times New Roman" w:hAnsi="Times New Roman" w:cs="Times New Roman"/>
          <w:lang w:val="en-US" w:eastAsia="en-GB"/>
        </w:rPr>
        <w:t>ontribute to the development of the policy of the Directorate General of Agriculture and Rural Development on organics for what production rules, trade in organic products and in particular controls in the organic production sector are concerned. Tasks include the analysis and follow-up to technical dossiers and reports received by the unit on the above mentioned subjects. Other tasks include preparation of technical notes and correspondence with stakeholders and national administrations.</w:t>
      </w:r>
    </w:p>
    <w:p w:rsidR="009C7B2E" w:rsidRDefault="009C7B2E" w:rsidP="00860C38">
      <w:pPr>
        <w:spacing w:after="0" w:line="240" w:lineRule="auto"/>
        <w:ind w:left="709" w:hanging="283"/>
        <w:jc w:val="both"/>
        <w:rPr>
          <w:rFonts w:ascii="Times New Roman" w:eastAsia="Times New Roman" w:hAnsi="Times New Roman" w:cs="Times New Roman"/>
          <w:lang w:val="en-US" w:eastAsia="en-GB"/>
        </w:rPr>
      </w:pP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60776" w:rsidRPr="00660776">
        <w:rPr>
          <w:lang w:val="en-GB"/>
        </w:rPr>
        <w:t xml:space="preserve"> </w:t>
      </w:r>
      <w:r w:rsidR="00660776" w:rsidRPr="00660776">
        <w:rPr>
          <w:rFonts w:ascii="Times New Roman" w:eastAsia="Times New Roman" w:hAnsi="Times New Roman" w:cs="Times New Roman"/>
          <w:lang w:val="en-US" w:eastAsia="en-GB"/>
        </w:rPr>
        <w:t>ag</w:t>
      </w:r>
      <w:r w:rsidR="00660776">
        <w:rPr>
          <w:rFonts w:ascii="Times New Roman" w:eastAsia="Times New Roman" w:hAnsi="Times New Roman" w:cs="Times New Roman"/>
          <w:lang w:val="en-US" w:eastAsia="en-GB"/>
        </w:rPr>
        <w:t xml:space="preserve">riculture and rural development, </w:t>
      </w:r>
      <w:r w:rsidR="00660776" w:rsidRPr="00660776">
        <w:rPr>
          <w:rFonts w:ascii="Times New Roman" w:eastAsia="Times New Roman" w:hAnsi="Times New Roman" w:cs="Times New Roman"/>
          <w:lang w:val="en-US" w:eastAsia="en-GB"/>
        </w:rPr>
        <w:t>organics (preferable)</w:t>
      </w:r>
      <w:r w:rsidR="00660776">
        <w:rPr>
          <w:rFonts w:ascii="Times New Roman" w:eastAsia="Times New Roman" w:hAnsi="Times New Roman" w:cs="Times New Roman"/>
          <w:lang w:val="en-US" w:eastAsia="en-GB"/>
        </w:rPr>
        <w:t xml:space="preserve">, </w:t>
      </w:r>
      <w:r w:rsidR="00660776" w:rsidRPr="00660776">
        <w:rPr>
          <w:rFonts w:ascii="Times New Roman" w:eastAsia="Times New Roman" w:hAnsi="Times New Roman" w:cs="Times New Roman"/>
          <w:lang w:val="en-US" w:eastAsia="en-GB"/>
        </w:rPr>
        <w:t>official controls</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660776" w:rsidP="00660776">
      <w:pPr>
        <w:tabs>
          <w:tab w:val="left" w:pos="1276"/>
        </w:tabs>
        <w:spacing w:after="0" w:line="240" w:lineRule="auto"/>
        <w:ind w:left="709" w:right="60"/>
        <w:jc w:val="both"/>
        <w:rPr>
          <w:rFonts w:ascii="Times New Roman" w:eastAsia="Times New Roman" w:hAnsi="Times New Roman" w:cs="Times New Roman"/>
          <w:lang w:val="en-US" w:eastAsia="en-GB"/>
        </w:rPr>
      </w:pPr>
      <w:r w:rsidRPr="00660776">
        <w:rPr>
          <w:rFonts w:ascii="Times New Roman" w:eastAsia="Times New Roman" w:hAnsi="Times New Roman" w:cs="Times New Roman"/>
          <w:lang w:val="en-US" w:eastAsia="en-GB"/>
        </w:rPr>
        <w:t>The job requires sound analytical skills, proactivity, excellent team spirit but also capacity to work independently.</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6077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60776">
        <w:rPr>
          <w:rFonts w:ascii="Times New Roman" w:eastAsia="Times New Roman" w:hAnsi="Times New Roman" w:cs="Times New Roman"/>
          <w:lang w:val="en-US" w:eastAsia="en-GB"/>
        </w:rPr>
        <w:t>Very good communication skills and drafting abilities in English and good knowledge of French. Knowledge of other EU languages would be an advantage.</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6077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60C38"/>
    <w:rsid w:val="0089313E"/>
    <w:rsid w:val="00943796"/>
    <w:rsid w:val="0098353F"/>
    <w:rsid w:val="009C7B2E"/>
    <w:rsid w:val="00A92957"/>
    <w:rsid w:val="00AD033B"/>
    <w:rsid w:val="00AF7D78"/>
    <w:rsid w:val="00B47B23"/>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F3D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lena.Panich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C68C-9F34-4703-9C36-2D3F274B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7220</Characters>
  <Application>Microsoft Office Word</Application>
  <DocSecurity>0</DocSecurity>
  <Lines>164</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2021-01-11T16:44:00Z</dcterms:created>
  <dcterms:modified xsi:type="dcterms:W3CDTF">2021-01-11T16:44:00Z</dcterms:modified>
</cp:coreProperties>
</file>