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D0A4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39B9C3CD" w:rsidR="00D96984" w:rsidRPr="0007110E" w:rsidRDefault="006F3B57" w:rsidP="00E82667">
                        <w:pPr>
                          <w:tabs>
                            <w:tab w:val="left" w:pos="426"/>
                          </w:tabs>
                          <w:spacing w:before="120"/>
                          <w:rPr>
                            <w:bCs/>
                            <w:lang w:val="en-IE" w:eastAsia="en-GB"/>
                          </w:rPr>
                        </w:pPr>
                        <w:r w:rsidRPr="006F3B57">
                          <w:rPr>
                            <w:szCs w:val="24"/>
                          </w:rPr>
                          <w:t> 254451</w:t>
                        </w:r>
                      </w:p>
                    </w:tc>
                  </w:sdtContent>
                </w:sdt>
              </w:sdtContent>
            </w:sdt>
          </w:sdtContent>
        </w:sdt>
      </w:tr>
      <w:tr w:rsidR="00E21DBD" w:rsidRPr="008A7DA4"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9D0A40" w:rsidP="005C0526">
                    <w:pPr>
                      <w:spacing w:after="0"/>
                      <w:ind w:right="1315"/>
                      <w:rPr>
                        <w:bCs/>
                        <w:lang w:val="en-IE" w:eastAsia="en-GB"/>
                      </w:rPr>
                    </w:pPr>
                  </w:p>
                </w:sdtContent>
              </w:sdt>
            </w:sdtContent>
          </w:sdt>
          <w:p w14:paraId="34CF737A" w14:textId="6295BFD5" w:rsidR="00E21DBD" w:rsidRPr="008A7DA4" w:rsidRDefault="009D0A40"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6F3B57" w:rsidRPr="008A7DA4">
                  <w:rPr>
                    <w:bCs/>
                    <w:lang w:val="de-DE" w:eastAsia="en-GB"/>
                  </w:rPr>
                  <w:t>4</w:t>
                </w:r>
              </w:sdtContent>
            </w:sdt>
            <w:r w:rsidR="00E21DBD" w:rsidRPr="008A7DA4">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sidRPr="008A7DA4">
                  <w:rPr>
                    <w:bCs/>
                    <w:lang w:val="de-DE" w:eastAsia="en-GB"/>
                  </w:rPr>
                  <w:t>2025</w:t>
                </w:r>
              </w:sdtContent>
            </w:sdt>
          </w:p>
          <w:p w14:paraId="158DD156" w14:textId="55594780" w:rsidR="00E21DBD" w:rsidRPr="008A7DA4" w:rsidRDefault="009D0A40"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5C0526" w:rsidRPr="008A7DA4">
                  <w:rPr>
                    <w:bCs/>
                    <w:lang w:val="de-DE" w:eastAsia="en-GB"/>
                  </w:rPr>
                  <w:t>2</w:t>
                </w:r>
              </w:sdtContent>
            </w:sdt>
            <w:r w:rsidR="00E21DBD" w:rsidRPr="008A7DA4">
              <w:rPr>
                <w:bCs/>
                <w:lang w:val="de-DE" w:eastAsia="en-GB"/>
              </w:rPr>
              <w:t xml:space="preserve"> years</w:t>
            </w:r>
            <w:r w:rsidR="00E21DBD" w:rsidRPr="008A7DA4">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8A7DA4">
                  <w:rPr>
                    <w:rFonts w:ascii="MS Gothic" w:eastAsia="MS Gothic" w:hAnsi="MS Gothic" w:hint="eastAsia"/>
                    <w:bCs/>
                    <w:szCs w:val="24"/>
                    <w:lang w:val="de-DE" w:eastAsia="en-GB"/>
                  </w:rPr>
                  <w:t>☐</w:t>
                </w:r>
              </w:sdtContent>
            </w:sdt>
            <w:r w:rsidR="00E21DBD" w:rsidRPr="008A7DA4">
              <w:rPr>
                <w:bCs/>
                <w:lang w:val="de-DE" w:eastAsia="en-GB"/>
              </w:rPr>
              <w:t xml:space="preserve"> Brussels</w:t>
            </w:r>
            <w:r w:rsidR="00994062" w:rsidRPr="008A7DA4">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Luxemburg</w:t>
            </w:r>
            <w:r w:rsidR="00994062" w:rsidRPr="008A7DA4">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5C0526"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8A7DA4" w:rsidRPr="008A7DA4">
                          <w:rPr>
                            <w:szCs w:val="24"/>
                            <w:lang w:val="de-DE"/>
                          </w:rPr>
                          <w:t>T</w:t>
                        </w:r>
                        <w:r w:rsidR="008A7DA4">
                          <w:rPr>
                            <w:szCs w:val="24"/>
                            <w:lang w:val="de-DE"/>
                          </w:rPr>
                          <w:t>unisia</w:t>
                        </w:r>
                      </w:sdtContent>
                    </w:sdt>
                  </w:sdtContent>
                </w:sdt>
              </w:sdtContent>
            </w:sdt>
          </w:p>
          <w:p w14:paraId="7CA484B0" w14:textId="77777777" w:rsidR="00E21DBD" w:rsidRPr="008A7DA4"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A7382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6C1036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D0A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D0A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D0A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78A022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73AB6B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8BB29A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D0A40">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974DB0E"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bookmarkStart w:id="5" w:name="_Hlk189592709"/>
              <w:r w:rsidR="006F3B57" w:rsidRPr="005353C5">
                <w:rPr>
                  <w:lang w:val="en-US" w:eastAsia="en-GB"/>
                </w:rPr>
                <w:t>The post in Tunisia has a regional mandate for Tunisia and Libya.</w:t>
              </w:r>
              <w:r>
                <w:rPr>
                  <w:lang w:val="en-US" w:eastAsia="en-GB"/>
                </w:rPr>
                <w:t xml:space="preserve">  </w:t>
              </w:r>
            </w:p>
            <w:p w14:paraId="46EE3E07" w14:textId="5C0C9F30" w:rsidR="00E21DBD" w:rsidRPr="00AF7D78" w:rsidRDefault="009D0A40" w:rsidP="005C0526">
              <w:pPr>
                <w:autoSpaceDE w:val="0"/>
                <w:autoSpaceDN w:val="0"/>
                <w:adjustRightInd w:val="0"/>
                <w:spacing w:after="0"/>
                <w:rPr>
                  <w:lang w:val="en-US" w:eastAsia="en-GB"/>
                </w:rPr>
              </w:pPr>
            </w:p>
            <w:bookmarkEnd w:id="4" w:displacedByCustomXml="next"/>
          </w:sdtContent>
        </w:sdt>
        <w:bookmarkEnd w:id="5" w:displacedByCustomXml="nex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DF502D">
              <w:pPr>
                <w:widowControl w:val="0"/>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42B2C2B4"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5EE44A15"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 xml:space="preserve">Provide policy/strategic analysis and recommendations and contribute to the reporting of the EU Delegation. </w:t>
              </w:r>
            </w:p>
            <w:p w14:paraId="1ED548C1" w14:textId="76FAE789"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facilitate and support the Immigration Liaison Officers' Network in the country of posting in line with Regulation 2019/1240</w:t>
              </w:r>
              <w:r w:rsidR="005C0526">
                <w:rPr>
                  <w:szCs w:val="24"/>
                  <w:lang w:val="en-US" w:eastAsia="en-GB"/>
                </w:rPr>
                <w:t>, e</w:t>
              </w:r>
              <w:r w:rsidR="005C0526" w:rsidRPr="00384900">
                <w:rPr>
                  <w:szCs w:val="24"/>
                  <w:lang w:val="en-US" w:eastAsia="en-GB"/>
                </w:rPr>
                <w:t xml:space="preserve">stablish and lead a network of Member States’ and EU Agencies </w:t>
              </w:r>
              <w:r w:rsidR="005C0526" w:rsidRPr="00384900">
                <w:rPr>
                  <w:szCs w:val="24"/>
                  <w:lang w:val="en-US" w:eastAsia="en-GB"/>
                </w:rPr>
                <w:lastRenderedPageBreak/>
                <w:t>representatives dealing with migration issues in the host country.</w:t>
              </w:r>
            </w:p>
            <w:p w14:paraId="7754C5A3" w14:textId="12915FCB"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A273A77" w:rsidR="005C0526" w:rsidRPr="00455691" w:rsidRDefault="00DF502D" w:rsidP="00DF502D">
              <w:pPr>
                <w:widowControl w:val="0"/>
                <w:tabs>
                  <w:tab w:val="left" w:pos="746"/>
                </w:tabs>
                <w:spacing w:line="254" w:lineRule="exact"/>
                <w:ind w:right="320"/>
                <w:rPr>
                  <w:rFonts w:eastAsia="Arial"/>
                  <w:szCs w:val="24"/>
                  <w:lang w:val="en-US" w:eastAsia="en-GB"/>
                </w:rPr>
              </w:pPr>
              <w:r>
                <w:rPr>
                  <w:szCs w:val="24"/>
                  <w:lang w:val="en-US" w:eastAsia="en-GB"/>
                </w:rPr>
                <w:t>-</w:t>
              </w:r>
              <w:r w:rsidR="005C0526" w:rsidRPr="00384900">
                <w:rPr>
                  <w:szCs w:val="24"/>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w:t>
              </w:r>
              <w:bookmarkStart w:id="6" w:name="_Hlk190080824"/>
              <w:r w:rsidR="005C0526" w:rsidRPr="00384900">
                <w:rPr>
                  <w:szCs w:val="24"/>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1B3C7D">
                <w:rPr>
                  <w:szCs w:val="24"/>
                  <w:lang w:val="en-US" w:eastAsia="en-GB"/>
                </w:rPr>
                <w:t>,</w:t>
              </w:r>
              <w:r w:rsidR="005C0526" w:rsidRPr="00384900">
                <w:rPr>
                  <w:szCs w:val="24"/>
                  <w:lang w:val="en-US" w:eastAsia="en-GB"/>
                </w:rPr>
                <w:t xml:space="preserve"> </w:t>
              </w:r>
              <w:r w:rsidR="005C0526" w:rsidRPr="00455691">
                <w:rPr>
                  <w:szCs w:val="24"/>
                  <w:lang w:val="en-US" w:eastAsia="en-GB"/>
                </w:rPr>
                <w:t>as well as with the Return Liaison Officers</w:t>
              </w:r>
              <w:r w:rsidR="004A0C4C" w:rsidRPr="00455691">
                <w:rPr>
                  <w:szCs w:val="24"/>
                  <w:lang w:val="en-US" w:eastAsia="en-GB"/>
                </w:rPr>
                <w:t xml:space="preserve"> (EURLO)</w:t>
              </w:r>
              <w:r w:rsidR="006660B3" w:rsidRPr="00455691">
                <w:rPr>
                  <w:szCs w:val="24"/>
                  <w:lang w:val="en-US" w:eastAsia="en-GB"/>
                </w:rPr>
                <w:t>,</w:t>
              </w:r>
              <w:r w:rsidR="005C0526" w:rsidRPr="00455691">
                <w:rPr>
                  <w:szCs w:val="24"/>
                  <w:lang w:val="en-US" w:eastAsia="en-GB"/>
                </w:rPr>
                <w:t xml:space="preserve"> </w:t>
              </w:r>
              <w:r w:rsidR="0071027D" w:rsidRPr="00455691">
                <w:rPr>
                  <w:szCs w:val="24"/>
                  <w:lang w:val="en-US" w:eastAsia="en-GB"/>
                </w:rPr>
                <w:t>if relevant</w:t>
              </w:r>
              <w:r w:rsidR="005C0526" w:rsidRPr="00455691">
                <w:rPr>
                  <w:szCs w:val="24"/>
                  <w:lang w:val="en-US" w:eastAsia="en-GB"/>
                </w:rPr>
                <w:t>.</w:t>
              </w:r>
              <w:bookmarkEnd w:id="6"/>
            </w:p>
            <w:p w14:paraId="4841FC46" w14:textId="433FC21D" w:rsidR="005C0526" w:rsidRPr="00B07643" w:rsidRDefault="00DF502D" w:rsidP="00DF502D">
              <w:pPr>
                <w:widowControl w:val="0"/>
                <w:tabs>
                  <w:tab w:val="left" w:pos="746"/>
                </w:tabs>
                <w:spacing w:line="254" w:lineRule="exact"/>
                <w:ind w:right="320"/>
                <w:rPr>
                  <w:rFonts w:eastAsia="Arial"/>
                  <w:color w:val="FF0000"/>
                  <w:szCs w:val="24"/>
                  <w:highlight w:val="yellow"/>
                  <w:lang w:val="en-US" w:eastAsia="en-GB"/>
                </w:rPr>
              </w:pPr>
              <w:r w:rsidRPr="00455691">
                <w:rPr>
                  <w:szCs w:val="24"/>
                  <w:lang w:val="en-US" w:eastAsia="en-GB"/>
                </w:rPr>
                <w:t xml:space="preserve">- </w:t>
              </w:r>
              <w:bookmarkStart w:id="7" w:name="_Hlk190081025"/>
              <w:r w:rsidR="006C13B7" w:rsidRPr="00455691">
                <w:rPr>
                  <w:szCs w:val="24"/>
                  <w:lang w:val="en-US" w:eastAsia="en-GB"/>
                </w:rPr>
                <w:t xml:space="preserve">Under the supervision </w:t>
              </w:r>
              <w:r w:rsidR="00A704EF" w:rsidRPr="00455691">
                <w:rPr>
                  <w:szCs w:val="24"/>
                  <w:lang w:val="en-US" w:eastAsia="en-GB"/>
                </w:rPr>
                <w:t xml:space="preserve">and subject to validation </w:t>
              </w:r>
              <w:r w:rsidR="006C13B7" w:rsidRPr="00455691">
                <w:rPr>
                  <w:szCs w:val="24"/>
                  <w:lang w:val="en-US" w:eastAsia="en-GB"/>
                </w:rPr>
                <w:t>of the Head of the Political Section, s</w:t>
              </w:r>
              <w:r w:rsidR="005C0526" w:rsidRPr="00455691">
                <w:rPr>
                  <w:szCs w:val="24"/>
                  <w:lang w:val="en-US" w:eastAsia="en-GB"/>
                </w:rPr>
                <w:t>end regular reporting to the</w:t>
              </w:r>
              <w:r w:rsidRPr="00455691">
                <w:rPr>
                  <w:szCs w:val="24"/>
                  <w:lang w:val="en-US" w:eastAsia="en-GB"/>
                </w:rPr>
                <w:t xml:space="preserve"> </w:t>
              </w:r>
              <w:r w:rsidR="005C0526" w:rsidRPr="006C13B7">
                <w:rPr>
                  <w:szCs w:val="24"/>
                  <w:lang w:val="en-US" w:eastAsia="en-GB"/>
                </w:rPr>
                <w:t>EEAS,</w:t>
              </w:r>
              <w:r w:rsidR="006C13B7">
                <w:rPr>
                  <w:szCs w:val="24"/>
                  <w:lang w:val="en-US" w:eastAsia="en-GB"/>
                </w:rPr>
                <w:t xml:space="preserve"> </w:t>
              </w:r>
              <w:r w:rsidR="005C0526" w:rsidRPr="00384900">
                <w:rPr>
                  <w:szCs w:val="24"/>
                  <w:lang w:val="en-US" w:eastAsia="en-GB"/>
                </w:rPr>
                <w:t>the relevant Commission services and EU Agencies</w:t>
              </w:r>
              <w:bookmarkEnd w:id="7"/>
              <w:r w:rsidR="005C0526" w:rsidRPr="00384900">
                <w:rPr>
                  <w:szCs w:val="24"/>
                  <w:lang w:val="en-US" w:eastAsia="en-GB"/>
                </w:rPr>
                <w:t>. In this regard, the reporting obligation of the EMLO should be twofold: 1) ad-hoc flash reports in case of events that require immediate early warning system or alerts and 2) periodical strategic reports (at least monthly) on trends, political situation, policy development.</w:t>
              </w:r>
              <w:r w:rsidR="00B07643">
                <w:rPr>
                  <w:szCs w:val="24"/>
                  <w:lang w:val="en-US" w:eastAsia="en-GB"/>
                </w:rPr>
                <w:t xml:space="preserve"> </w:t>
              </w:r>
            </w:p>
            <w:p w14:paraId="2677F448" w14:textId="66083898" w:rsidR="005C0526" w:rsidRPr="00F725F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8"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55F3682D"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w:t>
                    </w:r>
                    <w:bookmarkStart w:id="9" w:name="_Hlk190079357"/>
                    <w:r w:rsidRPr="009F1525">
                      <w:rPr>
                        <w:lang w:val="en-US" w:eastAsia="en-GB"/>
                      </w:rPr>
                      <w:t xml:space="preserve">Professional experience in the field </w:t>
                    </w:r>
                    <w:r w:rsidRPr="00455691">
                      <w:rPr>
                        <w:lang w:val="en-US" w:eastAsia="en-GB"/>
                      </w:rPr>
                      <w:t xml:space="preserve">of </w:t>
                    </w:r>
                    <w:r w:rsidR="00A704EF" w:rsidRPr="00455691">
                      <w:rPr>
                        <w:lang w:val="en-US" w:eastAsia="en-GB"/>
                      </w:rPr>
                      <w:t xml:space="preserve">external aspects of </w:t>
                    </w:r>
                    <w:r w:rsidRPr="00455691">
                      <w:rPr>
                        <w:lang w:val="en-US" w:eastAsia="en-GB"/>
                      </w:rPr>
                      <w:t>migration</w:t>
                    </w:r>
                    <w:bookmarkEnd w:id="9"/>
                    <w:r w:rsidRPr="00455691">
                      <w:rPr>
                        <w:lang w:val="en-US" w:eastAsia="en-GB"/>
                      </w:rPr>
                      <w:t>, in particular with regard to third countries, the European Union and international organizations</w:t>
                    </w:r>
                    <w:r w:rsidR="00A704EF" w:rsidRPr="00455691">
                      <w:rPr>
                        <w:lang w:val="en-US" w:eastAsia="en-GB"/>
                      </w:rPr>
                      <w:t xml:space="preserve"> (i</w:t>
                    </w:r>
                    <w:r w:rsidR="0058070D" w:rsidRPr="00455691">
                      <w:rPr>
                        <w:lang w:val="en-US" w:eastAsia="en-GB"/>
                      </w:rPr>
                      <w:t>n particular</w:t>
                    </w:r>
                    <w:r w:rsidR="00A704EF" w:rsidRPr="00455691">
                      <w:rPr>
                        <w:lang w:val="en-US" w:eastAsia="en-GB"/>
                      </w:rPr>
                      <w:t xml:space="preserve"> </w:t>
                    </w:r>
                    <w:r w:rsidR="00A704EF" w:rsidRPr="00455691">
                      <w:rPr>
                        <w:lang w:eastAsia="en-GB"/>
                      </w:rPr>
                      <w:t>in embassies/international organisations/EU delegations)</w:t>
                    </w:r>
                    <w:r w:rsidRPr="00455691">
                      <w:rPr>
                        <w:lang w:val="en-US" w:eastAsia="en-GB"/>
                      </w:rPr>
                      <w:t xml:space="preserve">; </w:t>
                    </w:r>
                    <w:r w:rsidRPr="009F1525">
                      <w:rPr>
                        <w:lang w:val="en-US" w:eastAsia="en-GB"/>
                      </w:rPr>
                      <w:t xml:space="preserve">experience as </w:t>
                    </w:r>
                    <w:r w:rsidRPr="009F1525">
                      <w:rPr>
                        <w:lang w:val="en-US" w:eastAsia="en-GB"/>
                      </w:rPr>
                      <w:lastRenderedPageBreak/>
                      <w:t>immigration liaison officers, as well as other liaison officers or diplomats for an EU Member State in a third country which, as part of their duties, dealt with migration issues would be an asset.</w:t>
                    </w:r>
                    <w:r w:rsidR="00B07643">
                      <w:rPr>
                        <w:lang w:val="en-US" w:eastAsia="en-GB"/>
                      </w:rPr>
                      <w:t xml:space="preserve"> </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335B70C4"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w:t>
                    </w:r>
                    <w:r w:rsidR="008311F9">
                      <w:rPr>
                        <w:szCs w:val="24"/>
                        <w:lang w:val="en-IE" w:eastAsia="en-GB"/>
                      </w:rPr>
                      <w:t>French</w:t>
                    </w:r>
                    <w:r w:rsidRPr="00ED0E08">
                      <w:rPr>
                        <w:szCs w:val="24"/>
                        <w:lang w:val="en-IE" w:eastAsia="en-GB"/>
                      </w:rPr>
                      <w:t xml:space="preserve"> (C</w:t>
                    </w:r>
                    <w:r w:rsidR="005C3E13">
                      <w:rPr>
                        <w:szCs w:val="24"/>
                        <w:lang w:val="en-IE" w:eastAsia="en-GB"/>
                      </w:rPr>
                      <w:t>1</w:t>
                    </w:r>
                    <w:r w:rsidRPr="00ED0E08">
                      <w:rPr>
                        <w:szCs w:val="24"/>
                        <w:lang w:val="en-IE" w:eastAsia="en-GB"/>
                      </w:rPr>
                      <w:t>)</w:t>
                    </w:r>
                    <w:r w:rsidR="00B7425D">
                      <w:rPr>
                        <w:szCs w:val="24"/>
                        <w:lang w:val="en-IE" w:eastAsia="en-GB"/>
                      </w:rPr>
                      <w:t>. Knowledge of</w:t>
                    </w:r>
                    <w:r w:rsidR="00A704EF" w:rsidRPr="00A704EF">
                      <w:rPr>
                        <w:color w:val="FF0000"/>
                        <w:szCs w:val="24"/>
                        <w:lang w:val="en-IE" w:eastAsia="en-GB"/>
                      </w:rPr>
                      <w:t xml:space="preserve"> </w:t>
                    </w:r>
                    <w:r w:rsidR="008311F9" w:rsidRPr="00455691">
                      <w:rPr>
                        <w:lang w:val="en-US" w:eastAsia="en-GB"/>
                      </w:rPr>
                      <w:t>English</w:t>
                    </w:r>
                    <w:r w:rsidR="002D339F" w:rsidRPr="00455691">
                      <w:rPr>
                        <w:lang w:val="en-US" w:eastAsia="en-GB"/>
                      </w:rPr>
                      <w:t xml:space="preserve"> (B2 level at least)</w:t>
                    </w:r>
                    <w:r w:rsidRPr="00455691">
                      <w:rPr>
                        <w:szCs w:val="24"/>
                        <w:lang w:val="en-IE" w:eastAsia="en-GB"/>
                      </w:rPr>
                      <w:t xml:space="preserve">. </w:t>
                    </w:r>
                    <w:r w:rsidRPr="00455691">
                      <w:rPr>
                        <w:szCs w:val="24"/>
                        <w:lang w:val="en-US" w:eastAsia="en-GB"/>
                      </w:rPr>
                      <w:t>Knowledge of the official language of the host country would be considered a major asset.</w:t>
                    </w:r>
                    <w:r w:rsidR="002D339F" w:rsidRPr="00455691">
                      <w:rPr>
                        <w:szCs w:val="24"/>
                        <w:lang w:val="en-US" w:eastAsia="en-GB"/>
                      </w:rPr>
                      <w:t xml:space="preserve"> </w:t>
                    </w:r>
                  </w:p>
                </w:tc>
              </w:tr>
            </w:tbl>
            <w:p w14:paraId="51994EDB" w14:textId="5B452EA1" w:rsidR="002E40A9" w:rsidRPr="00AF7D78" w:rsidRDefault="009D0A40" w:rsidP="005C0526">
              <w:pPr>
                <w:autoSpaceDE w:val="0"/>
                <w:autoSpaceDN w:val="0"/>
                <w:adjustRightInd w:val="0"/>
                <w:spacing w:after="0"/>
                <w:rPr>
                  <w:lang w:val="en-US" w:eastAsia="en-GB"/>
                </w:rPr>
              </w:pPr>
            </w:p>
            <w:bookmarkEnd w:id="8"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10" w:name="_Hlk132131276"/>
      <w:r>
        <w:t>Before applying, please read the attached privacy statement.</w:t>
      </w:r>
      <w:bookmarkEnd w:id="10"/>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4BAE"/>
    <w:rsid w:val="000A4668"/>
    <w:rsid w:val="000D129C"/>
    <w:rsid w:val="000F371B"/>
    <w:rsid w:val="000F4CD5"/>
    <w:rsid w:val="00111AB6"/>
    <w:rsid w:val="00193D00"/>
    <w:rsid w:val="001B3C7D"/>
    <w:rsid w:val="001D0A81"/>
    <w:rsid w:val="001D6632"/>
    <w:rsid w:val="002109E6"/>
    <w:rsid w:val="00252050"/>
    <w:rsid w:val="002B3CBF"/>
    <w:rsid w:val="002C13C3"/>
    <w:rsid w:val="002C49D0"/>
    <w:rsid w:val="002D339F"/>
    <w:rsid w:val="002E40A9"/>
    <w:rsid w:val="00311726"/>
    <w:rsid w:val="00394447"/>
    <w:rsid w:val="003E50A4"/>
    <w:rsid w:val="0040388A"/>
    <w:rsid w:val="00431778"/>
    <w:rsid w:val="00441D01"/>
    <w:rsid w:val="00454CC7"/>
    <w:rsid w:val="00455691"/>
    <w:rsid w:val="00464195"/>
    <w:rsid w:val="00476034"/>
    <w:rsid w:val="00493FC4"/>
    <w:rsid w:val="004A0C4C"/>
    <w:rsid w:val="00503BB3"/>
    <w:rsid w:val="005168AD"/>
    <w:rsid w:val="005353C5"/>
    <w:rsid w:val="0055173C"/>
    <w:rsid w:val="0058070D"/>
    <w:rsid w:val="0058240F"/>
    <w:rsid w:val="00592CD5"/>
    <w:rsid w:val="005C0526"/>
    <w:rsid w:val="005C3E13"/>
    <w:rsid w:val="005D1B85"/>
    <w:rsid w:val="00660E47"/>
    <w:rsid w:val="00665583"/>
    <w:rsid w:val="006660B3"/>
    <w:rsid w:val="00693BC6"/>
    <w:rsid w:val="00696070"/>
    <w:rsid w:val="006A7C93"/>
    <w:rsid w:val="006C13B7"/>
    <w:rsid w:val="006F3B57"/>
    <w:rsid w:val="0071027D"/>
    <w:rsid w:val="0073780A"/>
    <w:rsid w:val="007E531E"/>
    <w:rsid w:val="007F02AC"/>
    <w:rsid w:val="007F4CDB"/>
    <w:rsid w:val="007F7012"/>
    <w:rsid w:val="008311F9"/>
    <w:rsid w:val="00857FE2"/>
    <w:rsid w:val="008830D8"/>
    <w:rsid w:val="008A7DA4"/>
    <w:rsid w:val="008D02B7"/>
    <w:rsid w:val="008F0B52"/>
    <w:rsid w:val="008F4BA9"/>
    <w:rsid w:val="00994062"/>
    <w:rsid w:val="00996CC6"/>
    <w:rsid w:val="009A1EA0"/>
    <w:rsid w:val="009A2F00"/>
    <w:rsid w:val="009C5E27"/>
    <w:rsid w:val="009D0A40"/>
    <w:rsid w:val="00A033AD"/>
    <w:rsid w:val="00A704EF"/>
    <w:rsid w:val="00AA5C7A"/>
    <w:rsid w:val="00AB2CEA"/>
    <w:rsid w:val="00AF6424"/>
    <w:rsid w:val="00B07643"/>
    <w:rsid w:val="00B24CC5"/>
    <w:rsid w:val="00B3644B"/>
    <w:rsid w:val="00B65513"/>
    <w:rsid w:val="00B73F08"/>
    <w:rsid w:val="00B7425D"/>
    <w:rsid w:val="00B8014C"/>
    <w:rsid w:val="00B82AE4"/>
    <w:rsid w:val="00BF188B"/>
    <w:rsid w:val="00C06724"/>
    <w:rsid w:val="00C3254D"/>
    <w:rsid w:val="00C504C7"/>
    <w:rsid w:val="00C7394F"/>
    <w:rsid w:val="00C75BA4"/>
    <w:rsid w:val="00C945BA"/>
    <w:rsid w:val="00CB5B61"/>
    <w:rsid w:val="00CD2C5A"/>
    <w:rsid w:val="00D0015C"/>
    <w:rsid w:val="00D0151C"/>
    <w:rsid w:val="00D03CF4"/>
    <w:rsid w:val="00D7090C"/>
    <w:rsid w:val="00D84D53"/>
    <w:rsid w:val="00D96984"/>
    <w:rsid w:val="00DD41ED"/>
    <w:rsid w:val="00DE272C"/>
    <w:rsid w:val="00DF1E49"/>
    <w:rsid w:val="00DF502D"/>
    <w:rsid w:val="00E21DBD"/>
    <w:rsid w:val="00E342CB"/>
    <w:rsid w:val="00E41704"/>
    <w:rsid w:val="00E44D7F"/>
    <w:rsid w:val="00E705B1"/>
    <w:rsid w:val="00E82667"/>
    <w:rsid w:val="00E84FE8"/>
    <w:rsid w:val="00E861D7"/>
    <w:rsid w:val="00EB3147"/>
    <w:rsid w:val="00EF7C50"/>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F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4BAE"/>
    <w:rsid w:val="001E3B1B"/>
    <w:rsid w:val="00311726"/>
    <w:rsid w:val="0040059D"/>
    <w:rsid w:val="00416B25"/>
    <w:rsid w:val="00441D01"/>
    <w:rsid w:val="00493FC4"/>
    <w:rsid w:val="006212B2"/>
    <w:rsid w:val="006F0611"/>
    <w:rsid w:val="0073780A"/>
    <w:rsid w:val="007F4CDB"/>
    <w:rsid w:val="007F7378"/>
    <w:rsid w:val="008830D8"/>
    <w:rsid w:val="00893390"/>
    <w:rsid w:val="00894A0C"/>
    <w:rsid w:val="009A12CB"/>
    <w:rsid w:val="00B02A95"/>
    <w:rsid w:val="00B82AE4"/>
    <w:rsid w:val="00CA527C"/>
    <w:rsid w:val="00D374C1"/>
    <w:rsid w:val="00ED10DB"/>
    <w:rsid w:val="00EF7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78B9C978-B38A-4107-82F9-2082D18E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89</TotalTime>
  <Pages>5</Pages>
  <Words>1737</Words>
  <Characters>9906</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2025-02-07T15:04:00Z</dcterms:created>
  <dcterms:modified xsi:type="dcterms:W3CDTF">2025-05-13T13:02:00Z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