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A0E2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8A28A19" w:rsidR="00B65513" w:rsidRPr="0007110E" w:rsidRDefault="00363232" w:rsidP="00E82667">
                <w:pPr>
                  <w:tabs>
                    <w:tab w:val="left" w:pos="426"/>
                  </w:tabs>
                  <w:spacing w:before="120"/>
                  <w:rPr>
                    <w:bCs/>
                    <w:lang w:val="en-IE" w:eastAsia="en-GB"/>
                  </w:rPr>
                </w:pPr>
                <w:r>
                  <w:rPr>
                    <w:bCs/>
                    <w:lang w:val="en-IE" w:eastAsia="en-GB"/>
                  </w:rPr>
                  <w:t>ENEST.D.1</w:t>
                </w:r>
                <w:r w:rsidR="0058623D">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CD7A5E0" w:rsidR="00D96984" w:rsidRPr="0007110E" w:rsidRDefault="00677C2B" w:rsidP="00E82667">
                <w:pPr>
                  <w:tabs>
                    <w:tab w:val="left" w:pos="426"/>
                  </w:tabs>
                  <w:spacing w:before="120"/>
                  <w:rPr>
                    <w:bCs/>
                    <w:lang w:val="en-IE" w:eastAsia="en-GB"/>
                  </w:rPr>
                </w:pPr>
                <w:r w:rsidRPr="00677C2B">
                  <w:rPr>
                    <w:bCs/>
                    <w:lang w:eastAsia="en-GB"/>
                  </w:rPr>
                  <w:t>444682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5039DA2" w:rsidR="00E21DBD" w:rsidRPr="00CA0E2F" w:rsidRDefault="00363232" w:rsidP="00E82667">
                <w:pPr>
                  <w:tabs>
                    <w:tab w:val="left" w:pos="426"/>
                  </w:tabs>
                  <w:spacing w:before="120"/>
                  <w:rPr>
                    <w:bCs/>
                    <w:lang w:val="pt-PT" w:eastAsia="en-GB"/>
                  </w:rPr>
                </w:pPr>
                <w:r w:rsidRPr="00CA0E2F">
                  <w:rPr>
                    <w:bCs/>
                    <w:lang w:val="pt-PT" w:eastAsia="en-GB"/>
                  </w:rPr>
                  <w:t xml:space="preserve">Elena </w:t>
                </w:r>
                <w:r w:rsidR="002B35E2" w:rsidRPr="00CA0E2F">
                  <w:rPr>
                    <w:bCs/>
                    <w:lang w:val="pt-PT" w:eastAsia="en-GB"/>
                  </w:rPr>
                  <w:t xml:space="preserve">VIŠNAR MALINOVSKÁ </w:t>
                </w:r>
              </w:p>
            </w:sdtContent>
          </w:sdt>
          <w:p w14:paraId="34CF737A" w14:textId="61628120" w:rsidR="00E21DBD" w:rsidRPr="00CA0E2F" w:rsidRDefault="00CA0E2F"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363232" w:rsidRPr="00CA0E2F">
                  <w:rPr>
                    <w:bCs/>
                    <w:lang w:val="pt-PT" w:eastAsia="en-GB"/>
                  </w:rPr>
                  <w:t>4th</w:t>
                </w:r>
              </w:sdtContent>
            </w:sdt>
            <w:r w:rsidR="00E21DBD" w:rsidRPr="00CA0E2F">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63232" w:rsidRPr="00CA0E2F">
                  <w:rPr>
                    <w:bCs/>
                    <w:lang w:val="pt-PT" w:eastAsia="en-GB"/>
                  </w:rPr>
                  <w:t>2025</w:t>
                </w:r>
              </w:sdtContent>
            </w:sdt>
          </w:p>
          <w:p w14:paraId="158DD156" w14:textId="1C5E23C2" w:rsidR="00E21DBD" w:rsidRPr="0007110E" w:rsidRDefault="00CA0E2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CB4CB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B40C65">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15EAF4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A0E2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A0E2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7B43EF4D" w:rsidR="0040388A" w:rsidRDefault="00CA0E2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p>
          <w:p w14:paraId="195D93C2" w14:textId="57187952" w:rsidR="0040388A" w:rsidRDefault="0040388A" w:rsidP="00E21DBD">
            <w:pPr>
              <w:tabs>
                <w:tab w:val="left" w:pos="426"/>
              </w:tabs>
              <w:contextualSpacing/>
              <w:rPr>
                <w:bCs/>
                <w:szCs w:val="24"/>
                <w:lang w:eastAsia="en-GB"/>
              </w:rPr>
            </w:pPr>
          </w:p>
          <w:p w14:paraId="6CECCDB8" w14:textId="670EA18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40C65">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4307825"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7EFFCE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CA0E2F">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3E5A9200" w14:textId="1FC7A277" w:rsidR="009108E4" w:rsidRDefault="009108E4" w:rsidP="009108E4">
          <w:pPr>
            <w:spacing w:before="120" w:after="120"/>
            <w:rPr>
              <w:color w:val="000000"/>
              <w:shd w:val="clear" w:color="auto" w:fill="FFFFFF"/>
            </w:rPr>
          </w:pPr>
          <w:r w:rsidRPr="009108E4">
            <w:rPr>
              <w:color w:val="000000"/>
              <w:shd w:val="clear" w:color="auto" w:fill="FFFFFF"/>
            </w:rPr>
            <w:t xml:space="preserve">The Directorate-General for Neighbourhood Policy and Enlargement Negotiations (DG ENEST) leads on the EU’s neighbourhood and enlargement policies and works closely with the EEAS, the line DGs and the International Financial Institutions. By implementing funding actions in Europe's eastern neighbourhood, DG ENEST supports reform and democratic consolidation, and strengthens the prosperity, stability and security around Europe. In the enlargement area, DG ENEST assists those countries with a perspective to join the EU in meeting the criteria defined by the Treaty of European Union and the European Council. The DG manages the bilateral relations of the Union with candidate and potential candidate countries on their path to the EU, frontloading reforms on rule of law, economic governance and public administration reform. Our efforts are in the political spotlight within the Commission, Europe and internationally, and have acquired their position at the core of the new Commission’s political priorities due to an evolving geopolitical and geo-economic context. </w:t>
          </w:r>
        </w:p>
        <w:p w14:paraId="043568B8" w14:textId="354BF617" w:rsidR="009108E4" w:rsidRDefault="009108E4" w:rsidP="00B1711F">
          <w:pPr>
            <w:spacing w:before="120" w:after="120"/>
            <w:rPr>
              <w:color w:val="000000"/>
              <w:shd w:val="clear" w:color="auto" w:fill="FFFFFF"/>
            </w:rPr>
          </w:pPr>
          <w:r w:rsidRPr="009108E4">
            <w:rPr>
              <w:color w:val="000000"/>
              <w:shd w:val="clear" w:color="auto" w:fill="FFFFFF"/>
            </w:rPr>
            <w:t>Directorate ENEST.D</w:t>
          </w:r>
          <w:r>
            <w:rPr>
              <w:color w:val="000000"/>
              <w:shd w:val="clear" w:color="auto" w:fill="FFFFFF"/>
            </w:rPr>
            <w:t xml:space="preserve"> -</w:t>
          </w:r>
          <w:r w:rsidRPr="009108E4">
            <w:rPr>
              <w:color w:val="000000"/>
              <w:shd w:val="clear" w:color="auto" w:fill="FFFFFF"/>
            </w:rPr>
            <w:t xml:space="preserve"> Ukraine Service supports the reforms and investments in Ukraine through the implementation of the Ukraine Facility. </w:t>
          </w:r>
        </w:p>
        <w:p w14:paraId="2AF4D269" w14:textId="0639EF77" w:rsidR="00DC4EEF" w:rsidRPr="002648FC" w:rsidRDefault="009108E4" w:rsidP="00B1711F">
          <w:pPr>
            <w:spacing w:before="120" w:after="120"/>
            <w:rPr>
              <w:lang w:val="en-IE"/>
            </w:rPr>
          </w:pPr>
          <w:r w:rsidRPr="009108E4">
            <w:rPr>
              <w:color w:val="000000"/>
              <w:shd w:val="clear" w:color="auto" w:fill="FFFFFF"/>
            </w:rPr>
            <w:t>Unit ENEST.D1</w:t>
          </w:r>
          <w:r>
            <w:rPr>
              <w:color w:val="000000"/>
              <w:shd w:val="clear" w:color="auto" w:fill="FFFFFF"/>
            </w:rPr>
            <w:t xml:space="preserve"> - </w:t>
          </w:r>
          <w:r w:rsidRPr="009108E4">
            <w:rPr>
              <w:color w:val="000000"/>
              <w:shd w:val="clear" w:color="auto" w:fill="FFFFFF"/>
            </w:rPr>
            <w:t>‘Reconstruction and Accession</w:t>
          </w:r>
          <w:r>
            <w:rPr>
              <w:color w:val="000000"/>
              <w:shd w:val="clear" w:color="auto" w:fill="FFFFFF"/>
            </w:rPr>
            <w:t>’</w:t>
          </w:r>
          <w:r w:rsidRPr="009108E4">
            <w:rPr>
              <w:color w:val="000000"/>
              <w:shd w:val="clear" w:color="auto" w:fill="FFFFFF"/>
            </w:rPr>
            <w:t xml:space="preserve"> is the political and coordination unit of the Ukraine service. It is also in charge of the deployment of the Ukraine Investment Framework, the investment arm of the Ukraine Facility. It leads on political intelligence and briefings on Ukraine, coordinates the Commission’s efforts on the reconstruction and recovery of Ukraine, liaising closely on the latter with the Secretariat of the Ukraine Donor Platform. The unit handles the interinstitutional relations with the Parliament and the Council on Ukraine, in close cooperation with the unit 01, and coordinates the directorate’s work related to Ukraine enlargement process</w:t>
          </w:r>
          <w:r>
            <w:rPr>
              <w:color w:val="000000"/>
              <w:shd w:val="clear" w:color="auto" w:fill="FFFFFF"/>
            </w:rPr>
            <w:t>.</w:t>
          </w:r>
          <w:r w:rsidR="00DC4EEF">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77A45DA7"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fro</w:t>
          </w:r>
          <w:r w:rsidR="009108E4">
            <w:rPr>
              <w:lang w:val="en-IE"/>
            </w:rPr>
            <w:t>m</w:t>
          </w:r>
          <w:r w:rsidR="00D460E5">
            <w:rPr>
              <w:lang w:val="en-IE"/>
            </w:rPr>
            <w:t xml:space="preserve">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45C6F025" w:rsidR="00D460E5" w:rsidRPr="00D460E5" w:rsidRDefault="0021679E" w:rsidP="0021679E">
          <w:pPr>
            <w:rPr>
              <w:lang w:val="en-IE"/>
            </w:rPr>
          </w:pPr>
          <w:r w:rsidRPr="00B1711F">
            <w:rPr>
              <w:lang w:val="en-IE"/>
            </w:rPr>
            <w:t xml:space="preserve">• </w:t>
          </w:r>
          <w:r w:rsidR="00D460E5" w:rsidRPr="00D460E5">
            <w:rPr>
              <w:lang w:val="en-IE"/>
            </w:rPr>
            <w:t>Contribute to the drafting of notes, briefings, reports, manuals, guidance notes and templates</w:t>
          </w:r>
          <w:r w:rsidR="009108E4">
            <w:rPr>
              <w:lang w:val="en-IE"/>
            </w:rPr>
            <w:t>.</w:t>
          </w:r>
        </w:p>
        <w:p w14:paraId="43500AA8" w14:textId="63E1BFEE" w:rsidR="00D460E5" w:rsidRPr="00D460E5" w:rsidRDefault="0021679E" w:rsidP="0021679E">
          <w:pPr>
            <w:rPr>
              <w:lang w:val="en-IE"/>
            </w:rPr>
          </w:pPr>
          <w:r w:rsidRPr="00B1711F">
            <w:rPr>
              <w:lang w:val="en-IE"/>
            </w:rPr>
            <w:lastRenderedPageBreak/>
            <w:t xml:space="preserve">• </w:t>
          </w:r>
          <w:r w:rsidR="00D460E5" w:rsidRPr="00D460E5">
            <w:rPr>
              <w:lang w:val="en-IE"/>
            </w:rPr>
            <w:t>Ensure the monitoring of the results and recommendations of the evaluation and audit reports. Incorporate lessons learned and ensure the dissemination of best practices</w:t>
          </w:r>
          <w:r w:rsidR="009108E4">
            <w:rPr>
              <w:lang w:val="en-IE"/>
            </w:rPr>
            <w:t>.</w:t>
          </w:r>
        </w:p>
        <w:p w14:paraId="4FCE03AB" w14:textId="49D9A0E2"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in order to contribute to the increase of private capital</w:t>
          </w:r>
          <w:r w:rsidR="009108E4">
            <w:rPr>
              <w:lang w:val="en-IE"/>
            </w:rPr>
            <w:t>.</w:t>
          </w:r>
        </w:p>
        <w:p w14:paraId="04155665" w14:textId="59D8A104" w:rsidR="00D460E5" w:rsidRPr="00D460E5" w:rsidRDefault="0021679E" w:rsidP="0021679E">
          <w:pPr>
            <w:rPr>
              <w:lang w:val="en-IE"/>
            </w:rPr>
          </w:pPr>
          <w:r w:rsidRPr="00B1711F">
            <w:rPr>
              <w:lang w:val="en-IE"/>
            </w:rPr>
            <w:t xml:space="preserve">• </w:t>
          </w:r>
          <w:r w:rsidR="00D460E5" w:rsidRPr="00D460E5">
            <w:rPr>
              <w:lang w:val="en-IE"/>
            </w:rPr>
            <w:t xml:space="preserve">Participate in Inter Services Consultations and contribute to the coordination activities with other Commission DGs and other Directorates of DG </w:t>
          </w:r>
          <w:r w:rsidR="009108E4">
            <w:rPr>
              <w:lang w:val="en-IE"/>
            </w:rPr>
            <w:t>ENEST.</w:t>
          </w:r>
        </w:p>
        <w:p w14:paraId="41A01451" w14:textId="0BAC091F" w:rsidR="00D460E5" w:rsidRPr="00D460E5" w:rsidRDefault="0021679E" w:rsidP="0021679E">
          <w:pPr>
            <w:rPr>
              <w:lang w:val="en-IE"/>
            </w:rPr>
          </w:pPr>
          <w:r w:rsidRPr="00B1711F">
            <w:rPr>
              <w:lang w:val="en-IE"/>
            </w:rPr>
            <w:t xml:space="preserve">• </w:t>
          </w:r>
          <w:r w:rsidR="00D460E5" w:rsidRPr="00D460E5">
            <w:rPr>
              <w:lang w:val="en-IE"/>
            </w:rPr>
            <w:t>Under the supervision of an official coordinate with associated services the activities for programme identification and formulation, working visits, summit preparations, annual reviews and / or ad hoc meetings</w:t>
          </w:r>
          <w:r w:rsidR="009108E4">
            <w:rPr>
              <w:lang w:val="en-IE"/>
            </w:rPr>
            <w:t>.</w:t>
          </w:r>
        </w:p>
        <w:p w14:paraId="35384709" w14:textId="68F8D96A" w:rsidR="00D460E5" w:rsidRPr="00D460E5" w:rsidRDefault="0021679E" w:rsidP="0021679E">
          <w:pPr>
            <w:rPr>
              <w:lang w:val="en-IE"/>
            </w:rPr>
          </w:pPr>
          <w:r w:rsidRPr="00B1711F">
            <w:rPr>
              <w:lang w:val="en-IE"/>
            </w:rPr>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Institutions</w:t>
          </w:r>
          <w:r w:rsidR="009108E4">
            <w:rPr>
              <w:lang w:val="en-IE"/>
            </w:rPr>
            <w:t>.</w:t>
          </w:r>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economics, finance</w:t>
          </w:r>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10"/>
  </w:num>
  <w:num w:numId="9" w16cid:durableId="835806501">
    <w:abstractNumId w:val="20"/>
  </w:num>
  <w:num w:numId="10" w16cid:durableId="229927604">
    <w:abstractNumId w:val="4"/>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9"/>
  </w:num>
  <w:num w:numId="35" w16cid:durableId="456263165">
    <w:abstractNumId w:val="2"/>
  </w:num>
  <w:num w:numId="36" w16cid:durableId="900555786">
    <w:abstractNumId w:val="27"/>
    <w:lvlOverride w:ilvl="0">
      <w:lvl w:ilvl="0">
        <w:numFmt w:val="bullet"/>
        <w:lvlText w:val=""/>
        <w:lvlJc w:val="left"/>
        <w:pPr>
          <w:tabs>
            <w:tab w:val="num" w:pos="720"/>
          </w:tabs>
          <w:ind w:left="720" w:hanging="360"/>
        </w:pPr>
        <w:rPr>
          <w:rFonts w:ascii="Symbol" w:hAnsi="Symbol" w:hint="default"/>
          <w:sz w:val="20"/>
        </w:rPr>
      </w:lvl>
    </w:lvlOverride>
  </w:num>
  <w:num w:numId="37"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3707"/>
    <w:rsid w:val="000F371B"/>
    <w:rsid w:val="000F4CD5"/>
    <w:rsid w:val="00111AB6"/>
    <w:rsid w:val="001D0A81"/>
    <w:rsid w:val="001F1CEC"/>
    <w:rsid w:val="002109E6"/>
    <w:rsid w:val="0021679E"/>
    <w:rsid w:val="00252050"/>
    <w:rsid w:val="002648FC"/>
    <w:rsid w:val="002B35E2"/>
    <w:rsid w:val="002B3CBF"/>
    <w:rsid w:val="002C13C3"/>
    <w:rsid w:val="002C49D0"/>
    <w:rsid w:val="002E40A9"/>
    <w:rsid w:val="00356C5A"/>
    <w:rsid w:val="00363232"/>
    <w:rsid w:val="00377869"/>
    <w:rsid w:val="00394447"/>
    <w:rsid w:val="003D540A"/>
    <w:rsid w:val="003E50A4"/>
    <w:rsid w:val="00400879"/>
    <w:rsid w:val="0040388A"/>
    <w:rsid w:val="00431778"/>
    <w:rsid w:val="00454CC7"/>
    <w:rsid w:val="00464195"/>
    <w:rsid w:val="00476034"/>
    <w:rsid w:val="004C4DDE"/>
    <w:rsid w:val="005168AD"/>
    <w:rsid w:val="005434B0"/>
    <w:rsid w:val="0058240F"/>
    <w:rsid w:val="0058623D"/>
    <w:rsid w:val="00592CD5"/>
    <w:rsid w:val="0059778D"/>
    <w:rsid w:val="005D1B85"/>
    <w:rsid w:val="00665583"/>
    <w:rsid w:val="00677C2B"/>
    <w:rsid w:val="00681732"/>
    <w:rsid w:val="00693BC6"/>
    <w:rsid w:val="00696070"/>
    <w:rsid w:val="006A01CD"/>
    <w:rsid w:val="007C70CC"/>
    <w:rsid w:val="007E531E"/>
    <w:rsid w:val="007F02AC"/>
    <w:rsid w:val="007F6333"/>
    <w:rsid w:val="007F7012"/>
    <w:rsid w:val="008430D5"/>
    <w:rsid w:val="00874355"/>
    <w:rsid w:val="008D02B7"/>
    <w:rsid w:val="008F0B52"/>
    <w:rsid w:val="008F4BA9"/>
    <w:rsid w:val="009108E4"/>
    <w:rsid w:val="00913251"/>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65513"/>
    <w:rsid w:val="00B73F08"/>
    <w:rsid w:val="00B8014C"/>
    <w:rsid w:val="00C06724"/>
    <w:rsid w:val="00C3254D"/>
    <w:rsid w:val="00C504C7"/>
    <w:rsid w:val="00C75BA4"/>
    <w:rsid w:val="00CA0E2F"/>
    <w:rsid w:val="00CB5B61"/>
    <w:rsid w:val="00CD2C5A"/>
    <w:rsid w:val="00CD50BD"/>
    <w:rsid w:val="00D0015C"/>
    <w:rsid w:val="00D01A59"/>
    <w:rsid w:val="00D03CF4"/>
    <w:rsid w:val="00D460E5"/>
    <w:rsid w:val="00D51477"/>
    <w:rsid w:val="00D619A2"/>
    <w:rsid w:val="00D7090C"/>
    <w:rsid w:val="00D84D53"/>
    <w:rsid w:val="00D96984"/>
    <w:rsid w:val="00DC4EEF"/>
    <w:rsid w:val="00DD41ED"/>
    <w:rsid w:val="00DF1E49"/>
    <w:rsid w:val="00E21DBD"/>
    <w:rsid w:val="00E342CB"/>
    <w:rsid w:val="00E41704"/>
    <w:rsid w:val="00E44D7F"/>
    <w:rsid w:val="00E62AF3"/>
    <w:rsid w:val="00E82667"/>
    <w:rsid w:val="00E84FE8"/>
    <w:rsid w:val="00E923B2"/>
    <w:rsid w:val="00E92871"/>
    <w:rsid w:val="00E9764E"/>
    <w:rsid w:val="00EB3147"/>
    <w:rsid w:val="00F44606"/>
    <w:rsid w:val="00F4683D"/>
    <w:rsid w:val="00F513F9"/>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13164773">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F1CEC"/>
    <w:rsid w:val="00400879"/>
    <w:rsid w:val="00416B25"/>
    <w:rsid w:val="006212B2"/>
    <w:rsid w:val="006F0611"/>
    <w:rsid w:val="007F7378"/>
    <w:rsid w:val="00893390"/>
    <w:rsid w:val="00894A0C"/>
    <w:rsid w:val="008E40D1"/>
    <w:rsid w:val="00913251"/>
    <w:rsid w:val="009A12CB"/>
    <w:rsid w:val="00CA527C"/>
    <w:rsid w:val="00CD50BD"/>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30c666ed-fe46-43d6-bf30-6de2567680e6"/>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41DBB62-D0BB-4729-9FF2-A43543E86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1336</Words>
  <Characters>7621</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2025-06-04T08:46:00Z</dcterms:created>
  <dcterms:modified xsi:type="dcterms:W3CDTF">2025-06-12T13:34:00Z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