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3343627D"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2556C1">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13807BCF" w:rsidR="00B65513" w:rsidRPr="0007110E" w:rsidRDefault="00F12106" w:rsidP="00E82667">
                <w:pPr>
                  <w:tabs>
                    <w:tab w:val="left" w:pos="426"/>
                  </w:tabs>
                  <w:spacing w:before="120"/>
                  <w:rPr>
                    <w:bCs/>
                    <w:lang w:val="en-IE" w:eastAsia="en-GB"/>
                  </w:rPr>
                </w:pPr>
                <w:r>
                  <w:rPr>
                    <w:bCs/>
                    <w:lang w:val="en-IE" w:eastAsia="en-GB"/>
                  </w:rPr>
                  <w:t>COMM.</w:t>
                </w:r>
                <w:r w:rsidR="00B340D2">
                  <w:rPr>
                    <w:bCs/>
                    <w:lang w:val="en-IE" w:eastAsia="en-GB"/>
                  </w:rPr>
                  <w:t>A</w:t>
                </w:r>
                <w:r>
                  <w:rPr>
                    <w:bCs/>
                    <w:lang w:val="en-IE" w:eastAsia="en-GB"/>
                  </w:rPr>
                  <w:t>.</w:t>
                </w:r>
                <w:r w:rsidR="00B340D2">
                  <w:rPr>
                    <w:bCs/>
                    <w:lang w:val="en-IE" w:eastAsia="en-GB"/>
                  </w:rPr>
                  <w:t>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6F336339" w:rsidR="00D96984" w:rsidRPr="0007110E" w:rsidRDefault="00F12106" w:rsidP="00E82667">
                <w:pPr>
                  <w:tabs>
                    <w:tab w:val="left" w:pos="426"/>
                  </w:tabs>
                  <w:spacing w:before="120"/>
                  <w:rPr>
                    <w:bCs/>
                    <w:lang w:val="en-IE" w:eastAsia="en-GB"/>
                  </w:rPr>
                </w:pPr>
                <w:r w:rsidRPr="00977089">
                  <w:rPr>
                    <w:color w:val="535353"/>
                    <w:szCs w:val="24"/>
                    <w:shd w:val="clear" w:color="auto" w:fill="F8F8F8"/>
                  </w:rPr>
                  <w:t>300849</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p w14:paraId="714DA989" w14:textId="0D4381B6" w:rsidR="00E21DBD" w:rsidRPr="0007110E" w:rsidRDefault="00E626AA" w:rsidP="00E82667">
            <w:pPr>
              <w:tabs>
                <w:tab w:val="left" w:pos="426"/>
              </w:tabs>
              <w:spacing w:before="120"/>
              <w:rPr>
                <w:bCs/>
                <w:lang w:val="en-IE" w:eastAsia="en-GB"/>
              </w:rPr>
            </w:pPr>
            <w:r>
              <w:rPr>
                <w:bCs/>
                <w:lang w:val="en-IE" w:eastAsia="en-GB"/>
              </w:rPr>
              <w:t>Agnes LAKATOS</w:t>
            </w:r>
          </w:p>
          <w:p w14:paraId="34CF737A" w14:textId="1B717EAA" w:rsidR="00E21DBD" w:rsidRPr="0007110E" w:rsidRDefault="002556C1"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B340D2">
                  <w:rPr>
                    <w:bCs/>
                    <w:lang w:val="en-IE" w:eastAsia="en-GB"/>
                  </w:rPr>
                  <w:t>3rd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F12106">
                  <w:rPr>
                    <w:bCs/>
                    <w:lang w:val="en-IE" w:eastAsia="en-GB"/>
                  </w:rPr>
                  <w:t>2025</w:t>
                </w:r>
              </w:sdtContent>
            </w:sdt>
          </w:p>
          <w:p w14:paraId="158DD156" w14:textId="472AA303" w:rsidR="00E21DBD" w:rsidRPr="0007110E" w:rsidRDefault="002556C1"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215826">
                  <w:rPr>
                    <w:bCs/>
                    <w:lang w:val="en-IE" w:eastAsia="en-GB"/>
                  </w:rPr>
                  <w:t>2</w:t>
                </w:r>
                <w:r w:rsidR="00E21DBD" w:rsidRPr="0007110E">
                  <w:rPr>
                    <w:bCs/>
                    <w:lang w:val="en-IE" w:eastAsia="en-GB"/>
                  </w:rPr>
                  <w:t>…</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F12106">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FD09B8D"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24AF991B"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2556C1"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2556C1"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2556C1"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42FD30B8"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760C1EBF"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75pt" o:ole="">
                  <v:imagedata r:id="rId23" o:title=""/>
                </v:shape>
                <w:control r:id="rId24" w:name="OptionButton2" w:shapeid="_x0000_i1045"/>
              </w:object>
            </w:r>
            <w:r>
              <w:rPr>
                <w:bCs/>
                <w:lang w:eastAsia="en-GB"/>
              </w:rPr>
              <w:object w:dxaOrig="225" w:dyaOrig="225" w14:anchorId="0992615F">
                <v:shape id="_x0000_i1047" type="#_x0000_t75" style="width:108pt;height:21.75pt" o:ole="">
                  <v:imagedata r:id="rId25" o:title=""/>
                </v:shape>
                <w:control r:id="rId26" w:name="OptionButton3" w:shapeid="_x0000_i1047"/>
              </w:object>
            </w:r>
          </w:p>
          <w:p w14:paraId="42C9AD79" w14:textId="4C58F3FE"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5-26T00:00:00Z">
                  <w:dateFormat w:val="dd-MM-yyyy"/>
                  <w:lid w:val="fr-BE"/>
                  <w:storeMappedDataAs w:val="dateTime"/>
                  <w:calendar w:val="gregorian"/>
                </w:date>
              </w:sdtPr>
              <w:sdtEndPr/>
              <w:sdtContent>
                <w:r w:rsidR="002556C1">
                  <w:rPr>
                    <w:bCs/>
                    <w:lang w:val="fr-BE" w:eastAsia="en-GB"/>
                  </w:rPr>
                  <w:t>26-05-2025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szCs w:val="20"/>
          <w:lang w:val="en-GB" w:eastAsia="en-GB"/>
        </w:rPr>
        <w:id w:val="1822233941"/>
        <w:placeholder>
          <w:docPart w:val="A1D7C4E93E5D41968C9784C962AACA55"/>
        </w:placeholder>
      </w:sdtPr>
      <w:sdtEndPr/>
      <w:sdtContent>
        <w:p w14:paraId="24ABC3D3" w14:textId="17D45A79" w:rsidR="00977089" w:rsidRDefault="00977089" w:rsidP="00977089">
          <w:pPr>
            <w:pStyle w:val="BodyText"/>
            <w:spacing w:before="62"/>
            <w:ind w:left="145" w:right="361"/>
            <w:jc w:val="both"/>
          </w:pPr>
          <w:r>
            <w:t>The Europa Web Communication Unit (DG COMM/</w:t>
          </w:r>
          <w:r w:rsidR="00B340D2">
            <w:t>A2</w:t>
          </w:r>
          <w:r>
            <w:t>) of DG Communication. As domain leader for external communication, the Unit steers the corporate online communication</w:t>
          </w:r>
          <w:r w:rsidR="00A0507E">
            <w:t xml:space="preserve"> activities</w:t>
          </w:r>
          <w:r>
            <w:t xml:space="preserve"> of the Commission, by providing governance, guidelines and a corporate web publishing system</w:t>
          </w:r>
          <w:r w:rsidR="00B340D2">
            <w:t xml:space="preserve"> (on Drupal)</w:t>
          </w:r>
          <w:r>
            <w:t>.</w:t>
          </w:r>
        </w:p>
        <w:p w14:paraId="6C843DA8" w14:textId="547BF908" w:rsidR="00977089" w:rsidRDefault="00977089" w:rsidP="00DF45C9">
          <w:pPr>
            <w:pStyle w:val="BodyText"/>
            <w:spacing w:before="4"/>
            <w:ind w:left="145" w:right="355"/>
            <w:jc w:val="both"/>
          </w:pPr>
          <w:r>
            <w:t>The post is in the sector “Governance, policies, standards and monitoring”</w:t>
          </w:r>
          <w:r w:rsidR="00A0507E">
            <w:t xml:space="preserve">, </w:t>
          </w:r>
          <w:r>
            <w:t xml:space="preserve">in charge of </w:t>
          </w:r>
          <w:r w:rsidRPr="004753E2">
            <w:t xml:space="preserve">building and ensuring a strong web governance by devising policies, standards and </w:t>
          </w:r>
          <w:r w:rsidRPr="004753E2">
            <w:lastRenderedPageBreak/>
            <w:t xml:space="preserve">guidelines to align work </w:t>
          </w:r>
          <w:r w:rsidR="00A0507E">
            <w:t xml:space="preserve">of </w:t>
          </w:r>
          <w:r w:rsidR="00B340D2">
            <w:t xml:space="preserve">all </w:t>
          </w:r>
          <w:r w:rsidRPr="004753E2">
            <w:t>Commission services (including for data</w:t>
          </w:r>
          <w:r>
            <w:t xml:space="preserve"> protection and accessibility</w:t>
          </w:r>
          <w:r w:rsidR="00951A31">
            <w:t xml:space="preserve"> compliancy</w:t>
          </w:r>
          <w:r>
            <w:t xml:space="preserve">). The sector </w:t>
          </w:r>
          <w:r w:rsidRPr="004753E2">
            <w:t>manag</w:t>
          </w:r>
          <w:r>
            <w:t xml:space="preserve">es </w:t>
          </w:r>
          <w:r w:rsidR="00A0507E">
            <w:t xml:space="preserve">web requests coming from </w:t>
          </w:r>
          <w:r>
            <w:t>D</w:t>
          </w:r>
          <w:r w:rsidR="00951A31">
            <w:t>irectorates-</w:t>
          </w:r>
          <w:r>
            <w:t>G</w:t>
          </w:r>
          <w:r w:rsidR="00951A31">
            <w:t>eneral</w:t>
          </w:r>
          <w:r>
            <w:t>s</w:t>
          </w:r>
          <w:r w:rsidRPr="004753E2">
            <w:t xml:space="preserve"> </w:t>
          </w:r>
          <w:r w:rsidR="00A0507E">
            <w:t>(for new sites, URLs, etc.), advises the requestors on solutions to implement and supports requestors with analysis of new features (for compliancy). The sector also</w:t>
          </w:r>
          <w:r>
            <w:t xml:space="preserve"> </w:t>
          </w:r>
          <w:r w:rsidRPr="004753E2">
            <w:t>collect</w:t>
          </w:r>
          <w:r w:rsidR="00DF45C9">
            <w:t>s</w:t>
          </w:r>
          <w:r w:rsidRPr="004753E2">
            <w:t xml:space="preserve"> information on web projects and </w:t>
          </w:r>
          <w:r w:rsidR="00A0507E">
            <w:t>manag</w:t>
          </w:r>
          <w:r w:rsidR="00DF45C9">
            <w:t>es</w:t>
          </w:r>
          <w:r w:rsidR="00A0507E">
            <w:t xml:space="preserve"> a web inventory and the related reporting. In addition to </w:t>
          </w:r>
          <w:r w:rsidRPr="004753E2">
            <w:t xml:space="preserve">assessing </w:t>
          </w:r>
          <w:r w:rsidR="00A0507E">
            <w:t xml:space="preserve">the </w:t>
          </w:r>
          <w:r w:rsidRPr="004753E2">
            <w:t xml:space="preserve">performance and </w:t>
          </w:r>
          <w:r w:rsidR="00A0507E">
            <w:t xml:space="preserve">the </w:t>
          </w:r>
          <w:r w:rsidRPr="004753E2">
            <w:t>compliance of websites</w:t>
          </w:r>
          <w:r w:rsidR="00A0507E">
            <w:t>, the sector curates the content of the Europa Web Guide</w:t>
          </w:r>
          <w:r w:rsidR="00951A31">
            <w:t>, the Commission’s rule book for online communication,</w:t>
          </w:r>
          <w:r w:rsidR="00A0507E">
            <w:t xml:space="preserve"> to keep it up-to-date and easy to use</w:t>
          </w:r>
          <w:r w:rsidRPr="004753E2">
            <w:t>.</w:t>
          </w:r>
        </w:p>
        <w:p w14:paraId="59DD0438" w14:textId="283E453A" w:rsidR="00E21DBD" w:rsidRDefault="002556C1" w:rsidP="00DF45C9">
          <w:pPr>
            <w:rPr>
              <w:lang w:val="en-US" w:eastAsia="en-GB"/>
            </w:rPr>
          </w:pPr>
        </w:p>
      </w:sdtContent>
    </w:sdt>
    <w:p w14:paraId="69459484" w14:textId="77777777" w:rsidR="002B3CBF" w:rsidRDefault="002B3CBF" w:rsidP="00DF45C9">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rFonts w:asciiTheme="minorHAnsi" w:eastAsiaTheme="minorHAnsi" w:hAnsiTheme="minorHAnsi" w:cstheme="minorBidi"/>
          <w:sz w:val="22"/>
          <w:szCs w:val="22"/>
          <w:lang w:val="en-US" w:eastAsia="en-GB"/>
        </w:rPr>
        <w:id w:val="-723136291"/>
        <w:placeholder>
          <w:docPart w:val="84FB87486BC94E5EB76E972E1BD8265B"/>
        </w:placeholder>
      </w:sdtPr>
      <w:sdtEndPr>
        <w:rPr>
          <w:szCs w:val="24"/>
        </w:rPr>
      </w:sdtEndPr>
      <w:sdtContent>
        <w:p w14:paraId="4B0575AD" w14:textId="7CBE2711" w:rsidR="00977089" w:rsidRPr="00977089" w:rsidRDefault="00977089" w:rsidP="00DF45C9">
          <w:pPr>
            <w:spacing w:after="0"/>
            <w:ind w:right="-14"/>
            <w:rPr>
              <w:rFonts w:eastAsiaTheme="minorHAnsi"/>
              <w:szCs w:val="24"/>
              <w:lang w:val="en-US" w:eastAsia="en-GB"/>
            </w:rPr>
          </w:pPr>
          <w:r w:rsidRPr="00977089">
            <w:rPr>
              <w:rFonts w:eastAsiaTheme="minorHAnsi"/>
              <w:szCs w:val="24"/>
              <w:lang w:val="en-US" w:eastAsia="en-GB"/>
            </w:rPr>
            <w:t>We offer a position as</w:t>
          </w:r>
          <w:r w:rsidR="00DF45C9">
            <w:rPr>
              <w:rFonts w:eastAsiaTheme="minorHAnsi"/>
              <w:szCs w:val="24"/>
              <w:lang w:val="en-US" w:eastAsia="en-GB"/>
            </w:rPr>
            <w:t xml:space="preserve"> leader for the</w:t>
          </w:r>
          <w:r w:rsidRPr="00977089">
            <w:rPr>
              <w:rFonts w:eastAsiaTheme="minorHAnsi"/>
              <w:szCs w:val="24"/>
              <w:lang w:val="en-US" w:eastAsia="en-GB"/>
            </w:rPr>
            <w:t xml:space="preserve"> </w:t>
          </w:r>
          <w:r w:rsidR="00DF45C9" w:rsidRPr="00DF45C9">
            <w:rPr>
              <w:rFonts w:eastAsiaTheme="minorHAnsi"/>
              <w:b/>
              <w:bCs/>
              <w:szCs w:val="24"/>
              <w:lang w:val="en-US" w:eastAsia="en-GB"/>
            </w:rPr>
            <w:t>W</w:t>
          </w:r>
          <w:r w:rsidRPr="00DF45C9">
            <w:rPr>
              <w:rFonts w:eastAsiaTheme="minorHAnsi"/>
              <w:b/>
              <w:bCs/>
              <w:szCs w:val="24"/>
              <w:lang w:val="en-US" w:eastAsia="en-GB"/>
            </w:rPr>
            <w:t xml:space="preserve">eb </w:t>
          </w:r>
          <w:r w:rsidR="00DF45C9">
            <w:rPr>
              <w:rFonts w:eastAsiaTheme="minorHAnsi"/>
              <w:b/>
              <w:bCs/>
              <w:szCs w:val="24"/>
              <w:lang w:val="en-US" w:eastAsia="en-GB"/>
            </w:rPr>
            <w:t>G</w:t>
          </w:r>
          <w:r w:rsidRPr="00DF45C9">
            <w:rPr>
              <w:rFonts w:eastAsiaTheme="minorHAnsi"/>
              <w:b/>
              <w:bCs/>
              <w:szCs w:val="24"/>
              <w:lang w:val="en-US" w:eastAsia="en-GB"/>
            </w:rPr>
            <w:t xml:space="preserve">overnance team </w:t>
          </w:r>
          <w:r w:rsidRPr="00977089">
            <w:rPr>
              <w:rFonts w:eastAsiaTheme="minorHAnsi"/>
              <w:szCs w:val="24"/>
              <w:lang w:val="en-US" w:eastAsia="en-GB"/>
            </w:rPr>
            <w:t xml:space="preserve">with the following main tasks: </w:t>
          </w:r>
        </w:p>
        <w:p w14:paraId="271AE105" w14:textId="77777777" w:rsidR="00977089" w:rsidRPr="00977089" w:rsidRDefault="00977089" w:rsidP="00DF45C9">
          <w:pPr>
            <w:rPr>
              <w:szCs w:val="24"/>
              <w:lang w:val="en-US" w:eastAsia="en-GB"/>
            </w:rPr>
          </w:pPr>
        </w:p>
        <w:p w14:paraId="14AB1FA7" w14:textId="60697193" w:rsidR="009F0862" w:rsidRPr="009F0862" w:rsidRDefault="009F0862" w:rsidP="00DF45C9">
          <w:pPr>
            <w:pStyle w:val="ListParagraph"/>
            <w:numPr>
              <w:ilvl w:val="0"/>
              <w:numId w:val="34"/>
            </w:numPr>
            <w:jc w:val="both"/>
            <w:rPr>
              <w:rFonts w:ascii="Times New Roman" w:hAnsi="Times New Roman" w:cs="Times New Roman"/>
              <w:sz w:val="24"/>
              <w:szCs w:val="24"/>
              <w:lang w:val="en-US" w:eastAsia="en-GB"/>
            </w:rPr>
          </w:pPr>
          <w:r w:rsidRPr="009F0862">
            <w:rPr>
              <w:rFonts w:ascii="Times New Roman" w:hAnsi="Times New Roman" w:cs="Times New Roman"/>
              <w:sz w:val="24"/>
              <w:szCs w:val="24"/>
              <w:lang w:val="en-US" w:eastAsia="en-GB"/>
            </w:rPr>
            <w:t xml:space="preserve">Contribute to the definition of the sector’s overall strategic </w:t>
          </w:r>
          <w:r w:rsidRPr="00DF45C9">
            <w:rPr>
              <w:rFonts w:ascii="Times New Roman" w:hAnsi="Times New Roman" w:cs="Times New Roman"/>
              <w:b/>
              <w:bCs/>
              <w:sz w:val="24"/>
              <w:szCs w:val="24"/>
              <w:lang w:val="en-US" w:eastAsia="en-GB"/>
            </w:rPr>
            <w:t>objectives</w:t>
          </w:r>
          <w:r w:rsidR="00B340D2" w:rsidRPr="00DF45C9">
            <w:rPr>
              <w:rFonts w:ascii="Times New Roman" w:hAnsi="Times New Roman" w:cs="Times New Roman"/>
              <w:b/>
              <w:bCs/>
              <w:sz w:val="24"/>
              <w:szCs w:val="24"/>
              <w:lang w:val="en-US" w:eastAsia="en-GB"/>
            </w:rPr>
            <w:t xml:space="preserve"> on online communication</w:t>
          </w:r>
          <w:r w:rsidR="00B340D2">
            <w:rPr>
              <w:rFonts w:ascii="Times New Roman" w:hAnsi="Times New Roman" w:cs="Times New Roman"/>
              <w:sz w:val="24"/>
              <w:szCs w:val="24"/>
              <w:lang w:val="en-US" w:eastAsia="en-GB"/>
            </w:rPr>
            <w:t xml:space="preserve"> (ie. Strategy on Web analytics, measurements, use of AI tools)</w:t>
          </w:r>
          <w:r w:rsidRPr="009F0862">
            <w:rPr>
              <w:rFonts w:ascii="Times New Roman" w:hAnsi="Times New Roman" w:cs="Times New Roman"/>
              <w:sz w:val="24"/>
              <w:szCs w:val="24"/>
              <w:lang w:val="en-US" w:eastAsia="en-GB"/>
            </w:rPr>
            <w:t>, work program and specific objectives</w:t>
          </w:r>
          <w:r w:rsidR="00B340D2">
            <w:rPr>
              <w:rFonts w:ascii="Times New Roman" w:hAnsi="Times New Roman" w:cs="Times New Roman"/>
              <w:sz w:val="24"/>
              <w:szCs w:val="24"/>
              <w:lang w:val="en-US" w:eastAsia="en-GB"/>
            </w:rPr>
            <w:t xml:space="preserve"> (tasks) </w:t>
          </w:r>
          <w:r w:rsidRPr="009F0862">
            <w:rPr>
              <w:rFonts w:ascii="Times New Roman" w:hAnsi="Times New Roman" w:cs="Times New Roman"/>
              <w:sz w:val="24"/>
              <w:szCs w:val="24"/>
              <w:lang w:val="en-US" w:eastAsia="en-GB"/>
            </w:rPr>
            <w:t xml:space="preserve"> in the Team and ensure that the Team’s resources are efficiently allocated to achieving those objectives.</w:t>
          </w:r>
        </w:p>
        <w:p w14:paraId="03EA0B62" w14:textId="77777777" w:rsidR="009F0862" w:rsidRPr="009F0862" w:rsidRDefault="009F0862" w:rsidP="00DF45C9">
          <w:pPr>
            <w:pStyle w:val="ListParagraph"/>
            <w:numPr>
              <w:ilvl w:val="0"/>
              <w:numId w:val="34"/>
            </w:numPr>
            <w:jc w:val="both"/>
            <w:rPr>
              <w:rFonts w:ascii="Times New Roman" w:hAnsi="Times New Roman" w:cs="Times New Roman"/>
              <w:sz w:val="24"/>
              <w:szCs w:val="24"/>
              <w:lang w:val="en-US" w:eastAsia="en-GB"/>
            </w:rPr>
          </w:pPr>
          <w:r w:rsidRPr="00DF45C9">
            <w:rPr>
              <w:rFonts w:ascii="Times New Roman" w:hAnsi="Times New Roman" w:cs="Times New Roman"/>
              <w:b/>
              <w:bCs/>
              <w:sz w:val="24"/>
              <w:szCs w:val="24"/>
              <w:lang w:val="en-US" w:eastAsia="en-GB"/>
            </w:rPr>
            <w:t>Monitor activities</w:t>
          </w:r>
          <w:r w:rsidRPr="009F0862">
            <w:rPr>
              <w:rFonts w:ascii="Times New Roman" w:hAnsi="Times New Roman" w:cs="Times New Roman"/>
              <w:sz w:val="24"/>
              <w:szCs w:val="24"/>
              <w:lang w:val="en-US" w:eastAsia="en-GB"/>
            </w:rPr>
            <w:t xml:space="preserve"> and report to hierarchy, including on risks to the operations. </w:t>
          </w:r>
        </w:p>
        <w:p w14:paraId="44C36D8B" w14:textId="678E787D" w:rsidR="009F0862" w:rsidRPr="009F0862" w:rsidRDefault="009F0862" w:rsidP="00DF45C9">
          <w:pPr>
            <w:pStyle w:val="ListParagraph"/>
            <w:numPr>
              <w:ilvl w:val="0"/>
              <w:numId w:val="34"/>
            </w:numPr>
            <w:jc w:val="both"/>
            <w:rPr>
              <w:rFonts w:ascii="Times New Roman" w:hAnsi="Times New Roman" w:cs="Times New Roman"/>
              <w:sz w:val="24"/>
              <w:szCs w:val="24"/>
              <w:lang w:val="en-US" w:eastAsia="en-GB"/>
            </w:rPr>
          </w:pPr>
          <w:r w:rsidRPr="009F0862">
            <w:rPr>
              <w:rFonts w:ascii="Times New Roman" w:hAnsi="Times New Roman" w:cs="Times New Roman"/>
              <w:sz w:val="24"/>
              <w:szCs w:val="24"/>
              <w:lang w:val="en-US" w:eastAsia="en-GB"/>
            </w:rPr>
            <w:t xml:space="preserve">Review performance, </w:t>
          </w:r>
          <w:r w:rsidRPr="00DF45C9">
            <w:rPr>
              <w:rFonts w:ascii="Times New Roman" w:hAnsi="Times New Roman" w:cs="Times New Roman"/>
              <w:b/>
              <w:bCs/>
              <w:sz w:val="24"/>
              <w:szCs w:val="24"/>
              <w:lang w:val="en-US" w:eastAsia="en-GB"/>
            </w:rPr>
            <w:t>identify problems and emerging risks</w:t>
          </w:r>
          <w:r w:rsidRPr="009F0862">
            <w:rPr>
              <w:rFonts w:ascii="Times New Roman" w:hAnsi="Times New Roman" w:cs="Times New Roman"/>
              <w:sz w:val="24"/>
              <w:szCs w:val="24"/>
              <w:lang w:val="en-US" w:eastAsia="en-GB"/>
            </w:rPr>
            <w:t>, take corrective actions</w:t>
          </w:r>
        </w:p>
        <w:p w14:paraId="184E3727" w14:textId="45D227A5" w:rsidR="009F0862" w:rsidRPr="009F0862" w:rsidRDefault="009F0862" w:rsidP="00DF45C9">
          <w:pPr>
            <w:pStyle w:val="ListParagraph"/>
            <w:numPr>
              <w:ilvl w:val="0"/>
              <w:numId w:val="34"/>
            </w:numPr>
            <w:jc w:val="both"/>
            <w:rPr>
              <w:rFonts w:ascii="Times New Roman" w:hAnsi="Times New Roman" w:cs="Times New Roman"/>
              <w:sz w:val="24"/>
              <w:szCs w:val="24"/>
              <w:lang w:val="en-US" w:eastAsia="en-GB"/>
            </w:rPr>
          </w:pPr>
          <w:r w:rsidRPr="009F0862">
            <w:rPr>
              <w:rFonts w:ascii="Times New Roman" w:hAnsi="Times New Roman" w:cs="Times New Roman"/>
              <w:sz w:val="24"/>
              <w:szCs w:val="24"/>
              <w:lang w:val="en-US" w:eastAsia="en-GB"/>
            </w:rPr>
            <w:t>Contribute to the definition of service needs to be covered by means of external contracts, by reviewing the workflow</w:t>
          </w:r>
          <w:r w:rsidR="005D6DBD">
            <w:rPr>
              <w:rFonts w:ascii="Times New Roman" w:hAnsi="Times New Roman" w:cs="Times New Roman"/>
              <w:sz w:val="24"/>
              <w:szCs w:val="24"/>
              <w:lang w:val="en-US" w:eastAsia="en-GB"/>
            </w:rPr>
            <w:t>,</w:t>
          </w:r>
          <w:r w:rsidRPr="009F0862">
            <w:rPr>
              <w:rFonts w:ascii="Times New Roman" w:hAnsi="Times New Roman" w:cs="Times New Roman"/>
              <w:sz w:val="24"/>
              <w:szCs w:val="24"/>
              <w:lang w:val="en-US" w:eastAsia="en-GB"/>
            </w:rPr>
            <w:t xml:space="preserve"> the back-up system and its needs</w:t>
          </w:r>
        </w:p>
        <w:p w14:paraId="46EE3E07" w14:textId="48370D69" w:rsidR="00E21DBD" w:rsidRPr="009F0862" w:rsidRDefault="005D6DBD" w:rsidP="00DF45C9">
          <w:pPr>
            <w:pStyle w:val="ListParagraph"/>
            <w:numPr>
              <w:ilvl w:val="0"/>
              <w:numId w:val="34"/>
            </w:numPr>
            <w:jc w:val="both"/>
            <w:rPr>
              <w:rFonts w:ascii="Times New Roman" w:hAnsi="Times New Roman" w:cs="Times New Roman"/>
              <w:sz w:val="24"/>
              <w:szCs w:val="24"/>
              <w:lang w:val="en-US" w:eastAsia="en-GB"/>
            </w:rPr>
          </w:pPr>
          <w:r>
            <w:rPr>
              <w:rFonts w:ascii="Times New Roman" w:hAnsi="Times New Roman" w:cs="Times New Roman"/>
              <w:sz w:val="24"/>
              <w:szCs w:val="24"/>
              <w:lang w:val="en-US" w:eastAsia="en-GB"/>
            </w:rPr>
            <w:t>D</w:t>
          </w:r>
          <w:r w:rsidRPr="009F0862">
            <w:rPr>
              <w:rFonts w:ascii="Times New Roman" w:hAnsi="Times New Roman" w:cs="Times New Roman"/>
              <w:sz w:val="24"/>
              <w:szCs w:val="24"/>
              <w:lang w:val="en-US" w:eastAsia="en-GB"/>
            </w:rPr>
            <w:t xml:space="preserve">aily coordination of </w:t>
          </w:r>
          <w:r w:rsidR="00951A31">
            <w:rPr>
              <w:rFonts w:ascii="Times New Roman" w:hAnsi="Times New Roman" w:cs="Times New Roman"/>
              <w:sz w:val="24"/>
              <w:szCs w:val="24"/>
              <w:lang w:val="en-US" w:eastAsia="en-GB"/>
            </w:rPr>
            <w:t>external service provider</w:t>
          </w:r>
          <w:r w:rsidRPr="009F0862">
            <w:rPr>
              <w:rFonts w:ascii="Times New Roman" w:hAnsi="Times New Roman" w:cs="Times New Roman"/>
              <w:sz w:val="24"/>
              <w:szCs w:val="24"/>
              <w:lang w:val="en-US" w:eastAsia="en-GB"/>
            </w:rPr>
            <w:t>s</w:t>
          </w:r>
          <w:r w:rsidR="00B340D2">
            <w:rPr>
              <w:rFonts w:ascii="Times New Roman" w:hAnsi="Times New Roman" w:cs="Times New Roman"/>
              <w:sz w:val="24"/>
              <w:szCs w:val="24"/>
              <w:lang w:val="en-US" w:eastAsia="en-GB"/>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Default="00E21DBD" w:rsidP="00994062">
      <w:pPr>
        <w:pStyle w:val="ListNumber"/>
        <w:numPr>
          <w:ilvl w:val="0"/>
          <w:numId w:val="0"/>
        </w:numPr>
        <w:ind w:left="709" w:hanging="709"/>
        <w:rPr>
          <w:b/>
          <w:bCs/>
          <w:lang w:eastAsia="en-GB"/>
        </w:rPr>
      </w:pPr>
      <w:r w:rsidRPr="00994062">
        <w:rPr>
          <w:b/>
          <w:bCs/>
          <w:lang w:eastAsia="en-GB"/>
        </w:rPr>
        <w:t>Jobholder Profile (We look for)</w:t>
      </w:r>
    </w:p>
    <w:p w14:paraId="6C9744A7" w14:textId="2FF5CF9D" w:rsidR="00977089" w:rsidRPr="00977089" w:rsidRDefault="00977089" w:rsidP="00DF45C9">
      <w:pPr>
        <w:pStyle w:val="ListNumber"/>
        <w:numPr>
          <w:ilvl w:val="0"/>
          <w:numId w:val="0"/>
        </w:numPr>
        <w:ind w:left="709" w:hanging="709"/>
        <w:rPr>
          <w:lang w:val="en-US" w:eastAsia="en-GB"/>
        </w:rPr>
      </w:pPr>
      <w:r>
        <w:t>We are looking for a</w:t>
      </w:r>
      <w:r>
        <w:rPr>
          <w:lang w:val="en-US" w:eastAsia="en-GB"/>
        </w:rPr>
        <w:t xml:space="preserve"> highly motivated candidate with:</w:t>
      </w:r>
    </w:p>
    <w:sdt>
      <w:sdtPr>
        <w:rPr>
          <w:rFonts w:ascii="Times New Roman" w:eastAsia="Times New Roman" w:hAnsi="Times New Roman" w:cs="Times New Roman"/>
          <w:sz w:val="24"/>
          <w:szCs w:val="20"/>
          <w:lang w:val="en-GB" w:eastAsia="en-IE"/>
        </w:rPr>
        <w:id w:val="-209197804"/>
        <w:placeholder>
          <w:docPart w:val="D53C757808094631B3D30FCCF370CC97"/>
        </w:placeholder>
      </w:sdtPr>
      <w:sdtEndPr>
        <w:rPr>
          <w:lang w:val="en-US" w:eastAsia="en-GB"/>
        </w:rPr>
      </w:sdtEndPr>
      <w:sdtContent>
        <w:p w14:paraId="4653D602" w14:textId="1459B542" w:rsidR="00F12106" w:rsidRPr="00977089" w:rsidRDefault="00F12106" w:rsidP="00DF45C9">
          <w:pPr>
            <w:pStyle w:val="ListParagraph"/>
            <w:numPr>
              <w:ilvl w:val="0"/>
              <w:numId w:val="38"/>
            </w:numPr>
            <w:jc w:val="both"/>
            <w:rPr>
              <w:rFonts w:ascii="Times New Roman" w:hAnsi="Times New Roman" w:cs="Times New Roman"/>
              <w:sz w:val="24"/>
              <w:szCs w:val="24"/>
              <w:lang w:val="en-US" w:eastAsia="en-GB"/>
            </w:rPr>
          </w:pPr>
          <w:r w:rsidRPr="00977089">
            <w:rPr>
              <w:rFonts w:ascii="Times New Roman" w:hAnsi="Times New Roman" w:cs="Times New Roman"/>
              <w:sz w:val="24"/>
              <w:szCs w:val="24"/>
              <w:lang w:val="en-US" w:eastAsia="en-GB"/>
            </w:rPr>
            <w:t>Strong IT background (knowledge of CMS systems, webtools, etc.), with governance-related experience</w:t>
          </w:r>
        </w:p>
        <w:p w14:paraId="1945EE75" w14:textId="6C52EFBD"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Understanding of a complex corporate IT environment</w:t>
          </w:r>
          <w:r w:rsidR="00DF45C9">
            <w:rPr>
              <w:rFonts w:ascii="Times New Roman" w:hAnsi="Times New Roman" w:cs="Times New Roman"/>
              <w:sz w:val="24"/>
              <w:szCs w:val="24"/>
              <w:lang w:val="en-US" w:eastAsia="en-GB"/>
            </w:rPr>
            <w:t xml:space="preserve"> (software, web tools in use)</w:t>
          </w:r>
          <w:r w:rsidRPr="00F12106">
            <w:rPr>
              <w:rFonts w:ascii="Times New Roman" w:hAnsi="Times New Roman" w:cs="Times New Roman"/>
              <w:sz w:val="24"/>
              <w:szCs w:val="24"/>
              <w:lang w:val="en-US" w:eastAsia="en-GB"/>
            </w:rPr>
            <w:t>, its implications on</w:t>
          </w:r>
          <w:r w:rsidR="00951A31">
            <w:rPr>
              <w:rFonts w:ascii="Times New Roman" w:hAnsi="Times New Roman" w:cs="Times New Roman"/>
              <w:sz w:val="24"/>
              <w:szCs w:val="24"/>
              <w:lang w:val="en-US" w:eastAsia="en-GB"/>
            </w:rPr>
            <w:t xml:space="preserve"> web </w:t>
          </w:r>
          <w:r w:rsidRPr="00F12106">
            <w:rPr>
              <w:rFonts w:ascii="Times New Roman" w:hAnsi="Times New Roman" w:cs="Times New Roman"/>
              <w:sz w:val="24"/>
              <w:szCs w:val="24"/>
              <w:lang w:val="en-US" w:eastAsia="en-GB"/>
            </w:rPr>
            <w:t>governance</w:t>
          </w:r>
        </w:p>
        <w:p w14:paraId="2AD9CF47" w14:textId="05ACFF78"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Knowledge of</w:t>
          </w:r>
          <w:r w:rsidR="00951A31">
            <w:rPr>
              <w:rFonts w:ascii="Times New Roman" w:hAnsi="Times New Roman" w:cs="Times New Roman"/>
              <w:sz w:val="24"/>
              <w:szCs w:val="24"/>
              <w:lang w:val="en-US" w:eastAsia="en-GB"/>
            </w:rPr>
            <w:t xml:space="preserve"> web</w:t>
          </w:r>
          <w:r w:rsidRPr="00F12106">
            <w:rPr>
              <w:rFonts w:ascii="Times New Roman" w:hAnsi="Times New Roman" w:cs="Times New Roman"/>
              <w:sz w:val="24"/>
              <w:szCs w:val="24"/>
              <w:lang w:val="en-US" w:eastAsia="en-GB"/>
            </w:rPr>
            <w:t xml:space="preserve"> accessibility </w:t>
          </w:r>
          <w:r w:rsidR="00951A31">
            <w:rPr>
              <w:rFonts w:ascii="Times New Roman" w:hAnsi="Times New Roman" w:cs="Times New Roman"/>
              <w:sz w:val="24"/>
              <w:szCs w:val="24"/>
              <w:lang w:val="en-US" w:eastAsia="en-GB"/>
            </w:rPr>
            <w:t>standards</w:t>
          </w:r>
          <w:r w:rsidR="00DF45C9">
            <w:rPr>
              <w:rFonts w:ascii="Times New Roman" w:hAnsi="Times New Roman" w:cs="Times New Roman"/>
              <w:sz w:val="24"/>
              <w:szCs w:val="24"/>
              <w:lang w:val="en-US" w:eastAsia="en-GB"/>
            </w:rPr>
            <w:t xml:space="preserve"> (</w:t>
          </w:r>
          <w:r w:rsidR="00DF45C9" w:rsidRPr="00DF45C9">
            <w:rPr>
              <w:rFonts w:ascii="Times New Roman" w:hAnsi="Times New Roman" w:cs="Times New Roman"/>
              <w:sz w:val="24"/>
              <w:szCs w:val="24"/>
              <w:lang w:val="en-GB" w:eastAsia="en-GB"/>
            </w:rPr>
            <w:t>WCAG 2.1, level AA</w:t>
          </w:r>
          <w:r w:rsidR="00DF45C9">
            <w:rPr>
              <w:rFonts w:ascii="Times New Roman" w:hAnsi="Times New Roman" w:cs="Times New Roman"/>
              <w:sz w:val="24"/>
              <w:szCs w:val="24"/>
              <w:lang w:val="en-US" w:eastAsia="en-GB"/>
            </w:rPr>
            <w:t>)</w:t>
          </w:r>
          <w:r w:rsidR="00951A31">
            <w:rPr>
              <w:rFonts w:ascii="Times New Roman" w:hAnsi="Times New Roman" w:cs="Times New Roman"/>
              <w:sz w:val="24"/>
              <w:szCs w:val="24"/>
              <w:lang w:val="en-US" w:eastAsia="en-GB"/>
            </w:rPr>
            <w:t xml:space="preserve"> </w:t>
          </w:r>
          <w:r w:rsidRPr="00F12106">
            <w:rPr>
              <w:rFonts w:ascii="Times New Roman" w:hAnsi="Times New Roman" w:cs="Times New Roman"/>
              <w:sz w:val="24"/>
              <w:szCs w:val="24"/>
              <w:lang w:val="en-US" w:eastAsia="en-GB"/>
            </w:rPr>
            <w:t xml:space="preserve">and data protection rules </w:t>
          </w:r>
          <w:r w:rsidR="00DF45C9">
            <w:rPr>
              <w:rFonts w:ascii="Times New Roman" w:hAnsi="Times New Roman" w:cs="Times New Roman"/>
              <w:sz w:val="24"/>
              <w:szCs w:val="24"/>
              <w:lang w:val="en-US" w:eastAsia="en-GB"/>
            </w:rPr>
            <w:t>(</w:t>
          </w:r>
          <w:r w:rsidR="00DF45C9" w:rsidRPr="00DF45C9">
            <w:rPr>
              <w:rFonts w:ascii="Times New Roman" w:hAnsi="Times New Roman" w:cs="Times New Roman"/>
              <w:sz w:val="24"/>
              <w:szCs w:val="24"/>
              <w:lang w:val="en-GB" w:eastAsia="en-GB"/>
            </w:rPr>
            <w:t>Regulation (EU) 2016/679</w:t>
          </w:r>
          <w:r w:rsidR="00DF45C9">
            <w:rPr>
              <w:rFonts w:ascii="Times New Roman" w:hAnsi="Times New Roman" w:cs="Times New Roman"/>
              <w:sz w:val="24"/>
              <w:szCs w:val="24"/>
              <w:lang w:val="en-US" w:eastAsia="en-GB"/>
            </w:rPr>
            <w:t>)</w:t>
          </w:r>
        </w:p>
        <w:p w14:paraId="00F1A94B" w14:textId="17FED369"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Experience in domain management</w:t>
          </w:r>
          <w:r w:rsidR="005D6DBD">
            <w:rPr>
              <w:rFonts w:ascii="Times New Roman" w:hAnsi="Times New Roman" w:cs="Times New Roman"/>
              <w:sz w:val="24"/>
              <w:szCs w:val="24"/>
              <w:lang w:val="en-US" w:eastAsia="en-GB"/>
            </w:rPr>
            <w:t xml:space="preserve"> is an asset</w:t>
          </w:r>
        </w:p>
        <w:p w14:paraId="51F85532" w14:textId="768E0322"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Ability to manage workflows, plan implementation, capacity to allocate tasks and organise work</w:t>
          </w:r>
        </w:p>
        <w:p w14:paraId="3EE94CC9" w14:textId="0B16D659"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Strategic and analytical thinking, ability to define work packages based on analysis of issues, requests, etc.</w:t>
          </w:r>
        </w:p>
        <w:p w14:paraId="1733965C" w14:textId="05E858B8"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Experience in working with analytics</w:t>
          </w:r>
          <w:r w:rsidR="00951A31">
            <w:rPr>
              <w:rFonts w:ascii="Times New Roman" w:hAnsi="Times New Roman" w:cs="Times New Roman"/>
              <w:sz w:val="24"/>
              <w:szCs w:val="24"/>
              <w:lang w:val="en-US" w:eastAsia="en-GB"/>
            </w:rPr>
            <w:t xml:space="preserve"> would be an asset</w:t>
          </w:r>
        </w:p>
        <w:p w14:paraId="311C0B02" w14:textId="29980A1A"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Experience in codification of rules would be an asset</w:t>
          </w:r>
        </w:p>
        <w:p w14:paraId="1BDF1F6D" w14:textId="65DA8B99"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lastRenderedPageBreak/>
            <w:t>Experience in working with AI-based tools would be an asset</w:t>
          </w:r>
        </w:p>
        <w:p w14:paraId="59C547F3" w14:textId="1397C70C"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Understanding of UX, usability and SEO standards</w:t>
          </w:r>
        </w:p>
        <w:p w14:paraId="00662DB1" w14:textId="77777777"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Ability to work under pressure and against tight deadlines</w:t>
          </w:r>
        </w:p>
        <w:p w14:paraId="6AF38ECE" w14:textId="77777777"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 xml:space="preserve">Very good people management skills, </w:t>
          </w:r>
        </w:p>
        <w:p w14:paraId="1CBA54D3" w14:textId="77777777" w:rsidR="00F12106" w:rsidRPr="00F12106" w:rsidRDefault="00F12106" w:rsidP="00DF45C9">
          <w:pPr>
            <w:pStyle w:val="ListParagraph"/>
            <w:numPr>
              <w:ilvl w:val="0"/>
              <w:numId w:val="34"/>
            </w:numPr>
            <w:jc w:val="both"/>
            <w:rPr>
              <w:rFonts w:ascii="Times New Roman" w:hAnsi="Times New Roman" w:cs="Times New Roman"/>
              <w:sz w:val="24"/>
              <w:szCs w:val="24"/>
              <w:lang w:val="en-US" w:eastAsia="en-GB"/>
            </w:rPr>
          </w:pPr>
          <w:r w:rsidRPr="00F12106">
            <w:rPr>
              <w:rFonts w:ascii="Times New Roman" w:hAnsi="Times New Roman" w:cs="Times New Roman"/>
              <w:sz w:val="24"/>
              <w:szCs w:val="24"/>
              <w:lang w:val="en-US" w:eastAsia="en-GB"/>
            </w:rPr>
            <w:t>Very good communication skills (in writing / orally in English as a minimum), ability to structure and share information, be it highly technical or regulatory</w:t>
          </w:r>
        </w:p>
        <w:p w14:paraId="51994EDB" w14:textId="3354D861" w:rsidR="002E40A9" w:rsidRPr="00AF7D78" w:rsidRDefault="002556C1"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5AB1640"/>
    <w:multiLevelType w:val="hybridMultilevel"/>
    <w:tmpl w:val="7FA6A4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2A08AC"/>
    <w:multiLevelType w:val="hybridMultilevel"/>
    <w:tmpl w:val="B6A0A9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ACE2040"/>
    <w:multiLevelType w:val="hybridMultilevel"/>
    <w:tmpl w:val="C42A35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412D0F51"/>
    <w:multiLevelType w:val="hybridMultilevel"/>
    <w:tmpl w:val="B790A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77E964CA"/>
    <w:multiLevelType w:val="multilevel"/>
    <w:tmpl w:val="B2CCC8B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9"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2"/>
  </w:num>
  <w:num w:numId="2" w16cid:durableId="545487891">
    <w:abstractNumId w:val="16"/>
  </w:num>
  <w:num w:numId="3" w16cid:durableId="1086658250">
    <w:abstractNumId w:val="10"/>
  </w:num>
  <w:num w:numId="4" w16cid:durableId="1304967038">
    <w:abstractNumId w:val="17"/>
  </w:num>
  <w:num w:numId="5" w16cid:durableId="1625841798">
    <w:abstractNumId w:val="24"/>
  </w:num>
  <w:num w:numId="6" w16cid:durableId="1581711852">
    <w:abstractNumId w:val="26"/>
  </w:num>
  <w:num w:numId="7" w16cid:durableId="2010597269">
    <w:abstractNumId w:val="3"/>
  </w:num>
  <w:num w:numId="8" w16cid:durableId="154227337">
    <w:abstractNumId w:val="9"/>
  </w:num>
  <w:num w:numId="9" w16cid:durableId="835806501">
    <w:abstractNumId w:val="21"/>
  </w:num>
  <w:num w:numId="10" w16cid:durableId="229927604">
    <w:abstractNumId w:val="4"/>
  </w:num>
  <w:num w:numId="11" w16cid:durableId="882864602">
    <w:abstractNumId w:val="6"/>
  </w:num>
  <w:num w:numId="12" w16cid:durableId="1110204864">
    <w:abstractNumId w:val="7"/>
  </w:num>
  <w:num w:numId="13" w16cid:durableId="932594616">
    <w:abstractNumId w:val="12"/>
  </w:num>
  <w:num w:numId="14" w16cid:durableId="1671517048">
    <w:abstractNumId w:val="18"/>
  </w:num>
  <w:num w:numId="15" w16cid:durableId="348874439">
    <w:abstractNumId w:val="23"/>
  </w:num>
  <w:num w:numId="16" w16cid:durableId="788280695">
    <w:abstractNumId w:val="28"/>
  </w:num>
  <w:num w:numId="17" w16cid:durableId="1058630122">
    <w:abstractNumId w:val="13"/>
  </w:num>
  <w:num w:numId="18" w16cid:durableId="2120908136">
    <w:abstractNumId w:val="14"/>
  </w:num>
  <w:num w:numId="19" w16cid:durableId="686714860">
    <w:abstractNumId w:val="29"/>
  </w:num>
  <w:num w:numId="20" w16cid:durableId="422990355">
    <w:abstractNumId w:val="22"/>
  </w:num>
  <w:num w:numId="21" w16cid:durableId="1837307304">
    <w:abstractNumId w:val="25"/>
  </w:num>
  <w:num w:numId="22" w16cid:durableId="302121546">
    <w:abstractNumId w:val="5"/>
  </w:num>
  <w:num w:numId="23" w16cid:durableId="728039549">
    <w:abstractNumId w:val="8"/>
  </w:num>
  <w:num w:numId="24" w16cid:durableId="1971325234">
    <w:abstractNumId w:val="15"/>
  </w:num>
  <w:num w:numId="25" w16cid:durableId="342585248">
    <w:abstractNumId w:val="4"/>
  </w:num>
  <w:num w:numId="26" w16cid:durableId="1442873118">
    <w:abstractNumId w:val="4"/>
  </w:num>
  <w:num w:numId="27"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4"/>
  </w:num>
  <w:num w:numId="29" w16cid:durableId="28797032">
    <w:abstractNumId w:val="4"/>
  </w:num>
  <w:num w:numId="30" w16cid:durableId="804199819">
    <w:abstractNumId w:val="4"/>
  </w:num>
  <w:num w:numId="31" w16cid:durableId="1935161499">
    <w:abstractNumId w:val="4"/>
  </w:num>
  <w:num w:numId="32" w16cid:durableId="1650359895">
    <w:abstractNumId w:val="4"/>
  </w:num>
  <w:num w:numId="33" w16cid:durableId="1411199044">
    <w:abstractNumId w:val="0"/>
  </w:num>
  <w:num w:numId="34" w16cid:durableId="1117413425">
    <w:abstractNumId w:val="1"/>
  </w:num>
  <w:num w:numId="35" w16cid:durableId="1508326637">
    <w:abstractNumId w:val="27"/>
    <w:lvlOverride w:ilvl="0">
      <w:lvl w:ilvl="0">
        <w:start w:val="1"/>
        <w:numFmt w:val="decimal"/>
        <w:lvlText w:val=""/>
        <w:lvlJc w:val="left"/>
        <w:pPr>
          <w:tabs>
            <w:tab w:val="num" w:pos="720"/>
          </w:tabs>
          <w:ind w:left="720" w:hanging="360"/>
        </w:pPr>
        <w:rPr>
          <w:rFonts w:ascii="Symbol" w:hAnsi="Symbol" w:hint="default"/>
          <w:sz w:val="20"/>
        </w:rPr>
      </w:lvl>
    </w:lvlOverride>
    <w:lvlOverride w:ilvl="1">
      <w:lvl w:ilvl="1">
        <w:start w:val="1"/>
        <w:numFmt w:val="decimal"/>
        <w:lvlText w:val=""/>
        <w:lvlJc w:val="left"/>
        <w:pPr>
          <w:tabs>
            <w:tab w:val="num" w:pos="1440"/>
          </w:tabs>
          <w:ind w:left="1440" w:hanging="360"/>
        </w:pPr>
        <w:rPr>
          <w:rFonts w:ascii="Wingdings" w:hAnsi="Wingdings" w:hint="default"/>
          <w:sz w:val="20"/>
        </w:rPr>
      </w:lvl>
    </w:lvlOverride>
    <w:lvlOverride w:ilvl="2">
      <w:lvl w:ilvl="2">
        <w:start w:val="1"/>
        <w:numFmt w:val="decimal"/>
        <w:lvlText w:val=""/>
        <w:lvlJc w:val="left"/>
        <w:pPr>
          <w:tabs>
            <w:tab w:val="num" w:pos="2160"/>
          </w:tabs>
          <w:ind w:left="2160" w:hanging="360"/>
        </w:pPr>
        <w:rPr>
          <w:rFonts w:ascii="Wingdings" w:hAnsi="Wingdings" w:hint="default"/>
          <w:sz w:val="20"/>
        </w:rPr>
      </w:lvl>
    </w:lvlOverride>
    <w:lvlOverride w:ilvl="3">
      <w:lvl w:ilvl="3">
        <w:start w:val="1"/>
        <w:numFmt w:val="decimal"/>
        <w:lvlText w:val=""/>
        <w:lvlJc w:val="left"/>
        <w:pPr>
          <w:tabs>
            <w:tab w:val="num" w:pos="2880"/>
          </w:tabs>
          <w:ind w:left="2880" w:hanging="360"/>
        </w:pPr>
        <w:rPr>
          <w:rFonts w:ascii="Wingdings" w:hAnsi="Wingdings" w:hint="default"/>
          <w:sz w:val="20"/>
        </w:rPr>
      </w:lvl>
    </w:lvlOverride>
    <w:lvlOverride w:ilvl="4">
      <w:lvl w:ilvl="4">
        <w:start w:val="1"/>
        <w:numFmt w:val="decimal"/>
        <w:lvlText w:val=""/>
        <w:lvlJc w:val="left"/>
        <w:pPr>
          <w:tabs>
            <w:tab w:val="num" w:pos="3600"/>
          </w:tabs>
          <w:ind w:left="3600" w:hanging="360"/>
        </w:pPr>
        <w:rPr>
          <w:rFonts w:ascii="Wingdings" w:hAnsi="Wingdings" w:hint="default"/>
          <w:sz w:val="20"/>
        </w:rPr>
      </w:lvl>
    </w:lvlOverride>
    <w:lvlOverride w:ilvl="5">
      <w:lvl w:ilvl="5">
        <w:start w:val="1"/>
        <w:numFmt w:val="decimal"/>
        <w:lvlText w:val=""/>
        <w:lvlJc w:val="left"/>
        <w:pPr>
          <w:tabs>
            <w:tab w:val="num" w:pos="4320"/>
          </w:tabs>
          <w:ind w:left="4320" w:hanging="360"/>
        </w:pPr>
        <w:rPr>
          <w:rFonts w:ascii="Wingdings" w:hAnsi="Wingdings" w:hint="default"/>
          <w:sz w:val="20"/>
        </w:rPr>
      </w:lvl>
    </w:lvlOverride>
    <w:lvlOverride w:ilvl="6">
      <w:lvl w:ilvl="6">
        <w:start w:val="1"/>
        <w:numFmt w:val="decimal"/>
        <w:lvlText w:val=""/>
        <w:lvlJc w:val="left"/>
        <w:pPr>
          <w:tabs>
            <w:tab w:val="num" w:pos="5040"/>
          </w:tabs>
          <w:ind w:left="5040" w:hanging="360"/>
        </w:pPr>
        <w:rPr>
          <w:rFonts w:ascii="Wingdings" w:hAnsi="Wingdings" w:hint="default"/>
          <w:sz w:val="20"/>
        </w:rPr>
      </w:lvl>
    </w:lvlOverride>
    <w:lvlOverride w:ilvl="7">
      <w:lvl w:ilvl="7">
        <w:start w:val="1"/>
        <w:numFmt w:val="decimal"/>
        <w:lvlText w:val=""/>
        <w:lvlJc w:val="left"/>
        <w:pPr>
          <w:tabs>
            <w:tab w:val="num" w:pos="5760"/>
          </w:tabs>
          <w:ind w:left="5760" w:hanging="360"/>
        </w:pPr>
        <w:rPr>
          <w:rFonts w:ascii="Wingdings" w:hAnsi="Wingdings" w:hint="default"/>
          <w:sz w:val="20"/>
        </w:rPr>
      </w:lvl>
    </w:lvlOverride>
    <w:lvlOverride w:ilvl="8">
      <w:lvl w:ilvl="8">
        <w:start w:val="1"/>
        <w:numFmt w:val="decimal"/>
        <w:lvlText w:val=""/>
        <w:lvlJc w:val="left"/>
        <w:pPr>
          <w:tabs>
            <w:tab w:val="num" w:pos="6480"/>
          </w:tabs>
          <w:ind w:left="6480" w:hanging="360"/>
        </w:pPr>
        <w:rPr>
          <w:rFonts w:ascii="Wingdings" w:hAnsi="Wingdings" w:hint="default"/>
          <w:sz w:val="20"/>
        </w:rPr>
      </w:lvl>
    </w:lvlOverride>
  </w:num>
  <w:num w:numId="36" w16cid:durableId="2141150003">
    <w:abstractNumId w:val="11"/>
  </w:num>
  <w:num w:numId="37" w16cid:durableId="1921985536">
    <w:abstractNumId w:val="19"/>
  </w:num>
  <w:num w:numId="38" w16cid:durableId="15331066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A78A2"/>
    <w:rsid w:val="000D129C"/>
    <w:rsid w:val="000F371B"/>
    <w:rsid w:val="000F4CD5"/>
    <w:rsid w:val="00111AB6"/>
    <w:rsid w:val="00190231"/>
    <w:rsid w:val="001A4971"/>
    <w:rsid w:val="001C19C5"/>
    <w:rsid w:val="001D0A81"/>
    <w:rsid w:val="002109E6"/>
    <w:rsid w:val="00215826"/>
    <w:rsid w:val="00252050"/>
    <w:rsid w:val="002556C1"/>
    <w:rsid w:val="00286A46"/>
    <w:rsid w:val="002B3CBF"/>
    <w:rsid w:val="002C13C3"/>
    <w:rsid w:val="002C49D0"/>
    <w:rsid w:val="002E40A9"/>
    <w:rsid w:val="00394447"/>
    <w:rsid w:val="003E50A4"/>
    <w:rsid w:val="0040388A"/>
    <w:rsid w:val="00431778"/>
    <w:rsid w:val="00454CC7"/>
    <w:rsid w:val="004604B0"/>
    <w:rsid w:val="00464195"/>
    <w:rsid w:val="00476034"/>
    <w:rsid w:val="005168AD"/>
    <w:rsid w:val="00541B4C"/>
    <w:rsid w:val="00570454"/>
    <w:rsid w:val="00576F7A"/>
    <w:rsid w:val="0058240F"/>
    <w:rsid w:val="00592CD5"/>
    <w:rsid w:val="005D1B85"/>
    <w:rsid w:val="005D6DBD"/>
    <w:rsid w:val="005E04A8"/>
    <w:rsid w:val="00665583"/>
    <w:rsid w:val="00693BC6"/>
    <w:rsid w:val="00696070"/>
    <w:rsid w:val="006C1FDA"/>
    <w:rsid w:val="006D01B3"/>
    <w:rsid w:val="007E531E"/>
    <w:rsid w:val="007F02AC"/>
    <w:rsid w:val="007F7012"/>
    <w:rsid w:val="008B6977"/>
    <w:rsid w:val="008D02B7"/>
    <w:rsid w:val="008F0B52"/>
    <w:rsid w:val="008F4BA9"/>
    <w:rsid w:val="00951A31"/>
    <w:rsid w:val="00977089"/>
    <w:rsid w:val="00994062"/>
    <w:rsid w:val="00996CC6"/>
    <w:rsid w:val="009A1EA0"/>
    <w:rsid w:val="009A2F00"/>
    <w:rsid w:val="009C5E27"/>
    <w:rsid w:val="009F0862"/>
    <w:rsid w:val="00A033AD"/>
    <w:rsid w:val="00A0507E"/>
    <w:rsid w:val="00AB2CEA"/>
    <w:rsid w:val="00AF6424"/>
    <w:rsid w:val="00B24CC5"/>
    <w:rsid w:val="00B264DB"/>
    <w:rsid w:val="00B340D2"/>
    <w:rsid w:val="00B3644B"/>
    <w:rsid w:val="00B65513"/>
    <w:rsid w:val="00B73F08"/>
    <w:rsid w:val="00B8014C"/>
    <w:rsid w:val="00BF0F2A"/>
    <w:rsid w:val="00C06724"/>
    <w:rsid w:val="00C3254D"/>
    <w:rsid w:val="00C504C7"/>
    <w:rsid w:val="00C676C4"/>
    <w:rsid w:val="00C75BA4"/>
    <w:rsid w:val="00CB5B61"/>
    <w:rsid w:val="00CD2C5A"/>
    <w:rsid w:val="00D0015C"/>
    <w:rsid w:val="00D03CF4"/>
    <w:rsid w:val="00D23A3C"/>
    <w:rsid w:val="00D7090C"/>
    <w:rsid w:val="00D84D53"/>
    <w:rsid w:val="00D96984"/>
    <w:rsid w:val="00DD41ED"/>
    <w:rsid w:val="00DF1E49"/>
    <w:rsid w:val="00DF45C9"/>
    <w:rsid w:val="00E21DBD"/>
    <w:rsid w:val="00E342CB"/>
    <w:rsid w:val="00E41704"/>
    <w:rsid w:val="00E44D7F"/>
    <w:rsid w:val="00E626AA"/>
    <w:rsid w:val="00E80AB9"/>
    <w:rsid w:val="00E82667"/>
    <w:rsid w:val="00E84FE8"/>
    <w:rsid w:val="00EB3147"/>
    <w:rsid w:val="00F12106"/>
    <w:rsid w:val="00F4683D"/>
    <w:rsid w:val="00F6462F"/>
    <w:rsid w:val="00F91B73"/>
    <w:rsid w:val="00F93413"/>
    <w:rsid w:val="00FA6C6D"/>
    <w:rsid w:val="00FB0FE2"/>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B264DB"/>
    <w:rPr>
      <w:sz w:val="16"/>
      <w:szCs w:val="16"/>
    </w:rPr>
  </w:style>
  <w:style w:type="paragraph" w:styleId="CommentText">
    <w:name w:val="annotation text"/>
    <w:basedOn w:val="Normal"/>
    <w:link w:val="CommentTextChar"/>
    <w:semiHidden/>
    <w:locked/>
    <w:rsid w:val="00B264DB"/>
    <w:rPr>
      <w:sz w:val="20"/>
    </w:rPr>
  </w:style>
  <w:style w:type="character" w:customStyle="1" w:styleId="CommentTextChar">
    <w:name w:val="Comment Text Char"/>
    <w:basedOn w:val="DefaultParagraphFont"/>
    <w:link w:val="CommentText"/>
    <w:semiHidden/>
    <w:rsid w:val="00B264DB"/>
    <w:rPr>
      <w:sz w:val="20"/>
    </w:rPr>
  </w:style>
  <w:style w:type="paragraph" w:styleId="CommentSubject">
    <w:name w:val="annotation subject"/>
    <w:basedOn w:val="CommentText"/>
    <w:next w:val="CommentText"/>
    <w:link w:val="CommentSubjectChar"/>
    <w:semiHidden/>
    <w:locked/>
    <w:rsid w:val="00B264DB"/>
    <w:rPr>
      <w:b/>
      <w:bCs/>
    </w:rPr>
  </w:style>
  <w:style w:type="character" w:customStyle="1" w:styleId="CommentSubjectChar">
    <w:name w:val="Comment Subject Char"/>
    <w:basedOn w:val="CommentTextChar"/>
    <w:link w:val="CommentSubject"/>
    <w:semiHidden/>
    <w:rsid w:val="00B264D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6456">
      <w:bodyDiv w:val="1"/>
      <w:marLeft w:val="0"/>
      <w:marRight w:val="0"/>
      <w:marTop w:val="0"/>
      <w:marBottom w:val="0"/>
      <w:divBdr>
        <w:top w:val="none" w:sz="0" w:space="0" w:color="auto"/>
        <w:left w:val="none" w:sz="0" w:space="0" w:color="auto"/>
        <w:bottom w:val="none" w:sz="0" w:space="0" w:color="auto"/>
        <w:right w:val="none" w:sz="0" w:space="0" w:color="auto"/>
      </w:divBdr>
    </w:div>
    <w:div w:id="1425228649">
      <w:bodyDiv w:val="1"/>
      <w:marLeft w:val="0"/>
      <w:marRight w:val="0"/>
      <w:marTop w:val="0"/>
      <w:marBottom w:val="0"/>
      <w:divBdr>
        <w:top w:val="none" w:sz="0" w:space="0" w:color="auto"/>
        <w:left w:val="none" w:sz="0" w:space="0" w:color="auto"/>
        <w:bottom w:val="none" w:sz="0" w:space="0" w:color="auto"/>
        <w:right w:val="none" w:sz="0" w:space="0" w:color="auto"/>
      </w:divBdr>
    </w:div>
    <w:div w:id="1913540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90231"/>
    <w:rsid w:val="001E3B1B"/>
    <w:rsid w:val="00286A46"/>
    <w:rsid w:val="00416B25"/>
    <w:rsid w:val="006212B2"/>
    <w:rsid w:val="006F0611"/>
    <w:rsid w:val="007F7378"/>
    <w:rsid w:val="00893390"/>
    <w:rsid w:val="00894A0C"/>
    <w:rsid w:val="008B6977"/>
    <w:rsid w:val="009A12CB"/>
    <w:rsid w:val="00BF0F2A"/>
    <w:rsid w:val="00C676C4"/>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F56AE35A-A4C1-488B-8A80-41955AE84979}">
  <ds:schemaRefs>
    <ds:schemaRef ds:uri="http://schemas.microsoft.com/office/2006/metadata/properties"/>
    <ds:schemaRef ds:uri="http://schemas.microsoft.com/office/2006/documentManagement/types"/>
    <ds:schemaRef ds:uri="a41a97bf-0494-41d8-ba3d-259bd7771890"/>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08927195-b699-4be0-9ee2-6c66dc215b5a"/>
    <ds:schemaRef ds:uri="http://schemas.microsoft.com/sharepoint/v3/fields"/>
    <ds:schemaRef ds:uri="1929b814-5a78-4bdc-9841-d8b9ef424f65"/>
    <ds:schemaRef ds:uri="http://purl.org/dc/dcmitype/"/>
    <ds:schemaRef ds:uri="30c666ed-fe46-43d6-bf30-6de2567680e6"/>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C6DC467D-B791-4285-A198-F182CEA6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21</TotalTime>
  <Pages>4</Pages>
  <Words>1135</Words>
  <Characters>6470</Characters>
  <Application>Microsoft Office Word</Application>
  <DocSecurity>0</DocSecurity>
  <PresentationFormat>Microsoft Word 14.0</PresentationFormat>
  <Lines>53</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6</cp:revision>
  <cp:lastPrinted>2023-04-05T10:36:00Z</cp:lastPrinted>
  <dcterms:created xsi:type="dcterms:W3CDTF">2025-03-25T08:17:00Z</dcterms:created>
  <dcterms:modified xsi:type="dcterms:W3CDTF">2025-04-11T13:51:00Z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