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1537E6B6" w14:textId="77777777">
            <w:trPr>
              <w:cantSplit/>
            </w:trPr>
            <w:tc>
              <w:tcPr>
                <w:tcW w:w="2400" w:type="dxa"/>
              </w:tcPr>
              <w:p w14:paraId="1537E6B2" w14:textId="77777777" w:rsidR="00F6462F" w:rsidRDefault="00F4683D">
                <w:pPr>
                  <w:pStyle w:val="ZFlag"/>
                </w:pPr>
                <w:r>
                  <w:rPr>
                    <w:noProof/>
                    <w:lang w:val="fr-BE" w:eastAsia="fr-BE" w:bidi="he-IL"/>
                  </w:rPr>
                  <w:drawing>
                    <wp:inline distT="0" distB="0" distL="0" distR="0" wp14:anchorId="1537E711" wp14:editId="1537E712">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537E6B3" w14:textId="77777777" w:rsidR="00F6462F" w:rsidRDefault="00F34EBB">
                <w:pPr>
                  <w:pStyle w:val="ZCom"/>
                </w:pPr>
                <w:sdt>
                  <w:sdtPr>
                    <w:id w:val="1852987933"/>
                    <w:dataBinding w:xpath="/Texts/OrgaRoot" w:storeItemID="{4EF90DE6-88B6-4264-9629-4D8DFDFE87D2}"/>
                    <w:text w:multiLine="1"/>
                  </w:sdtPr>
                  <w:sdtEndPr/>
                  <w:sdtContent>
                    <w:r w:rsidR="00A033AD">
                      <w:t>EUROPEAN COMMISSION</w:t>
                    </w:r>
                  </w:sdtContent>
                </w:sdt>
              </w:p>
              <w:p w14:paraId="1537E6B4" w14:textId="77777777" w:rsidR="000A4668" w:rsidRDefault="000A4668" w:rsidP="000D129C">
                <w:pPr>
                  <w:pStyle w:val="ZDGName"/>
                  <w:rPr>
                    <w:b/>
                  </w:rPr>
                </w:pPr>
              </w:p>
              <w:p w14:paraId="1537E6B5" w14:textId="77777777" w:rsidR="00F6462F" w:rsidRDefault="00F6462F" w:rsidP="000A4668">
                <w:pPr>
                  <w:pStyle w:val="ZDGName"/>
                  <w:rPr>
                    <w:b/>
                  </w:rPr>
                </w:pPr>
              </w:p>
            </w:tc>
          </w:tr>
        </w:sdtContent>
      </w:sdt>
    </w:tbl>
    <w:p w14:paraId="1537E6B7"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1537E6BA" w14:textId="77777777" w:rsidTr="0007110E">
        <w:tc>
          <w:tcPr>
            <w:tcW w:w="3111" w:type="dxa"/>
          </w:tcPr>
          <w:p w14:paraId="1537E6B8"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1537E6B9" w14:textId="77777777" w:rsidR="00B65513" w:rsidRPr="0007110E" w:rsidRDefault="004B6C4B" w:rsidP="00FF1ADB">
                <w:pPr>
                  <w:tabs>
                    <w:tab w:val="left" w:pos="426"/>
                  </w:tabs>
                  <w:spacing w:before="120"/>
                  <w:rPr>
                    <w:bCs/>
                    <w:lang w:val="en-IE" w:eastAsia="en-GB"/>
                  </w:rPr>
                </w:pPr>
                <w:r>
                  <w:rPr>
                    <w:bCs/>
                    <w:lang w:val="en-IE" w:eastAsia="en-GB"/>
                  </w:rPr>
                  <w:t>OLAF</w:t>
                </w:r>
                <w:r w:rsidR="00FF1ADB">
                  <w:rPr>
                    <w:bCs/>
                    <w:lang w:val="en-IE" w:eastAsia="en-GB"/>
                  </w:rPr>
                  <w:t>.</w:t>
                </w:r>
                <w:r w:rsidR="001754A2">
                  <w:rPr>
                    <w:bCs/>
                    <w:lang w:val="en-IE" w:eastAsia="en-GB"/>
                  </w:rPr>
                  <w:t>D</w:t>
                </w:r>
                <w:r w:rsidR="00FF1ADB">
                  <w:rPr>
                    <w:bCs/>
                    <w:lang w:val="en-IE" w:eastAsia="en-GB"/>
                  </w:rPr>
                  <w:t>.</w:t>
                </w:r>
                <w:r w:rsidR="001754A2">
                  <w:rPr>
                    <w:bCs/>
                    <w:lang w:val="en-IE" w:eastAsia="en-GB"/>
                  </w:rPr>
                  <w:t>2</w:t>
                </w:r>
                <w:r w:rsidR="00FF1ADB">
                  <w:rPr>
                    <w:bCs/>
                    <w:lang w:val="en-IE" w:eastAsia="en-GB"/>
                  </w:rPr>
                  <w:t xml:space="preserve"> – Legal advice</w:t>
                </w:r>
              </w:p>
            </w:tc>
          </w:sdtContent>
        </w:sdt>
      </w:tr>
      <w:tr w:rsidR="00D96984" w:rsidRPr="00AF417C" w14:paraId="1537E6BD" w14:textId="77777777" w:rsidTr="0007110E">
        <w:tc>
          <w:tcPr>
            <w:tcW w:w="3111" w:type="dxa"/>
          </w:tcPr>
          <w:p w14:paraId="1537E6BB"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1537E6BC" w14:textId="77777777" w:rsidR="00D96984" w:rsidRPr="0007110E" w:rsidRDefault="001754A2" w:rsidP="00E82667">
                <w:pPr>
                  <w:tabs>
                    <w:tab w:val="left" w:pos="426"/>
                  </w:tabs>
                  <w:spacing w:before="120"/>
                  <w:rPr>
                    <w:bCs/>
                    <w:lang w:val="en-IE" w:eastAsia="en-GB"/>
                  </w:rPr>
                </w:pPr>
                <w:r w:rsidRPr="001754A2">
                  <w:rPr>
                    <w:bCs/>
                    <w:lang w:val="en-IE" w:eastAsia="en-GB"/>
                  </w:rPr>
                  <w:t>399920</w:t>
                </w:r>
              </w:p>
            </w:tc>
          </w:sdtContent>
        </w:sdt>
      </w:tr>
      <w:tr w:rsidR="00E21DBD" w:rsidRPr="00AF417C" w14:paraId="1537E6CA" w14:textId="77777777" w:rsidTr="0007110E">
        <w:tc>
          <w:tcPr>
            <w:tcW w:w="3111" w:type="dxa"/>
          </w:tcPr>
          <w:p w14:paraId="1537E6BE" w14:textId="77777777" w:rsidR="00E21DBD"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537E6BF" w14:textId="77777777" w:rsidR="001754A2" w:rsidRPr="0007110E" w:rsidRDefault="001754A2" w:rsidP="00E82667">
            <w:pPr>
              <w:tabs>
                <w:tab w:val="left" w:pos="1697"/>
              </w:tabs>
              <w:spacing w:before="120"/>
              <w:ind w:right="-1741"/>
              <w:rPr>
                <w:bCs/>
                <w:szCs w:val="24"/>
                <w:lang w:val="en-US" w:eastAsia="en-GB"/>
              </w:rPr>
            </w:pPr>
          </w:p>
          <w:p w14:paraId="1537E6C0"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1537E6C1"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1537E6C2"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537E6C3" w14:textId="77777777" w:rsidR="001754A2" w:rsidRPr="002C5609" w:rsidRDefault="001754A2" w:rsidP="001754A2">
                <w:pPr>
                  <w:tabs>
                    <w:tab w:val="left" w:pos="426"/>
                  </w:tabs>
                  <w:contextualSpacing/>
                  <w:rPr>
                    <w:bCs/>
                    <w:lang w:val="it-IT" w:eastAsia="en-GB"/>
                  </w:rPr>
                </w:pPr>
                <w:r w:rsidRPr="002C5609">
                  <w:rPr>
                    <w:bCs/>
                    <w:lang w:val="it-IT" w:eastAsia="en-GB"/>
                  </w:rPr>
                  <w:t>Eleonore VON BARDELEBEN</w:t>
                </w:r>
              </w:p>
              <w:p w14:paraId="1537E6C4" w14:textId="77777777" w:rsidR="001754A2" w:rsidRPr="002C5609" w:rsidRDefault="00F34EBB" w:rsidP="001754A2">
                <w:pPr>
                  <w:tabs>
                    <w:tab w:val="left" w:pos="426"/>
                  </w:tabs>
                  <w:contextualSpacing/>
                  <w:rPr>
                    <w:bCs/>
                    <w:lang w:val="it-IT" w:eastAsia="en-GB"/>
                  </w:rPr>
                </w:pPr>
                <w:hyperlink r:id="rId15" w:history="1">
                  <w:r w:rsidR="001754A2" w:rsidRPr="002C5609">
                    <w:rPr>
                      <w:bCs/>
                      <w:lang w:val="it-IT" w:eastAsia="en-GB"/>
                    </w:rPr>
                    <w:t>eleonore.von-bardeleben@ec.europa.eu</w:t>
                  </w:r>
                </w:hyperlink>
              </w:p>
              <w:p w14:paraId="1537E6C5" w14:textId="77777777" w:rsidR="001754A2" w:rsidRDefault="001754A2" w:rsidP="001754A2">
                <w:pPr>
                  <w:tabs>
                    <w:tab w:val="left" w:pos="426"/>
                  </w:tabs>
                  <w:contextualSpacing/>
                  <w:rPr>
                    <w:bCs/>
                    <w:lang w:val="en-IE" w:eastAsia="en-GB"/>
                  </w:rPr>
                </w:pPr>
                <w:r w:rsidRPr="001754A2">
                  <w:rPr>
                    <w:bCs/>
                    <w:lang w:val="en-IE" w:eastAsia="en-GB"/>
                  </w:rPr>
                  <w:t>+32 229 56735</w:t>
                </w:r>
              </w:p>
              <w:p w14:paraId="1537E6C6" w14:textId="77777777" w:rsidR="00E21DBD" w:rsidRPr="001754A2" w:rsidRDefault="00F34EBB" w:rsidP="001754A2">
                <w:pPr>
                  <w:tabs>
                    <w:tab w:val="left" w:pos="426"/>
                  </w:tabs>
                  <w:contextualSpacing/>
                  <w:rPr>
                    <w:bCs/>
                    <w:lang w:val="en-IE" w:eastAsia="en-GB"/>
                  </w:rPr>
                </w:pPr>
              </w:p>
            </w:sdtContent>
          </w:sdt>
          <w:p w14:paraId="1537E6C7" w14:textId="77777777" w:rsidR="00E21DBD" w:rsidRPr="0007110E" w:rsidRDefault="00F34EBB" w:rsidP="00F13573">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13573">
                  <w:rPr>
                    <w:bCs/>
                    <w:lang w:val="en-IE" w:eastAsia="en-GB"/>
                  </w:rPr>
                  <w:t>3</w:t>
                </w:r>
                <w:r w:rsidR="00F13573" w:rsidRPr="00F13573">
                  <w:rPr>
                    <w:bCs/>
                    <w:vertAlign w:val="superscript"/>
                    <w:lang w:val="en-IE" w:eastAsia="en-GB"/>
                  </w:rPr>
                  <w:t>rd</w:t>
                </w:r>
                <w:r w:rsidR="00F1357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13573">
                  <w:rPr>
                    <w:bCs/>
                    <w:lang w:val="en-IE" w:eastAsia="en-GB"/>
                  </w:rPr>
                  <w:t>2025</w:t>
                </w:r>
              </w:sdtContent>
            </w:sdt>
          </w:p>
          <w:p w14:paraId="1537E6C8" w14:textId="77777777" w:rsidR="00E21DBD" w:rsidRPr="0007110E" w:rsidRDefault="00F34EBB" w:rsidP="001754A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754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754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754A2">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61CBE">
                  <w:rPr>
                    <w:bCs/>
                    <w:szCs w:val="24"/>
                    <w:lang w:eastAsia="en-GB"/>
                  </w:rPr>
                  <w:t>the position can be filled either in Brussels or Luxembourg as OLAF D2 has staff members in both locations</w:t>
                </w:r>
              </w:sdtContent>
            </w:sdt>
          </w:p>
          <w:p w14:paraId="1537E6C9" w14:textId="77777777" w:rsidR="00E21DBD" w:rsidRPr="0007110E" w:rsidRDefault="00E21DBD" w:rsidP="00E82667">
            <w:pPr>
              <w:tabs>
                <w:tab w:val="left" w:pos="426"/>
              </w:tabs>
              <w:spacing w:before="120" w:after="0"/>
              <w:contextualSpacing/>
              <w:rPr>
                <w:bCs/>
                <w:lang w:val="en-IE" w:eastAsia="en-GB"/>
              </w:rPr>
            </w:pPr>
          </w:p>
        </w:tc>
      </w:tr>
      <w:tr w:rsidR="00E21DBD" w:rsidRPr="00AF417C" w14:paraId="1537E6CD" w14:textId="77777777" w:rsidTr="0007110E">
        <w:tc>
          <w:tcPr>
            <w:tcW w:w="3111" w:type="dxa"/>
          </w:tcPr>
          <w:p w14:paraId="1537E6CB"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1537E6CC" w14:textId="2444FC4A" w:rsidR="00E21DBD" w:rsidRPr="0007110E" w:rsidRDefault="008F4BA9" w:rsidP="00E82667">
            <w:pPr>
              <w:tabs>
                <w:tab w:val="left" w:pos="426"/>
              </w:tabs>
              <w:spacing w:before="120"/>
              <w:rPr>
                <w:bCs/>
                <w:lang w:val="en-IE" w:eastAsia="en-GB"/>
              </w:rPr>
            </w:pPr>
            <w:r>
              <w:rPr>
                <w:bCs/>
                <w:szCs w:val="24"/>
              </w:rPr>
              <w:object w:dxaOrig="225" w:dyaOrig="225" w14:anchorId="1537E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rPr>
              <w:object w:dxaOrig="225" w:dyaOrig="225" w14:anchorId="1537E714">
                <v:shape id="_x0000_i1039" type="#_x0000_t75" style="width:108pt;height:21.75pt" o:ole="">
                  <v:imagedata r:id="rId18" o:title=""/>
                </v:shape>
                <w:control r:id="rId19" w:name="OptionButton7" w:shapeid="_x0000_i1039"/>
              </w:object>
            </w:r>
          </w:p>
        </w:tc>
      </w:tr>
      <w:tr w:rsidR="00E21DBD" w:rsidRPr="00994062" w14:paraId="1537E6D7" w14:textId="77777777" w:rsidTr="0007110E">
        <w:tc>
          <w:tcPr>
            <w:tcW w:w="8602" w:type="dxa"/>
            <w:gridSpan w:val="2"/>
          </w:tcPr>
          <w:p w14:paraId="1537E6CE"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1537E6CF" w14:textId="1BA1DD06" w:rsidR="00E21DBD" w:rsidRDefault="00E82667" w:rsidP="00E21DBD">
            <w:pPr>
              <w:tabs>
                <w:tab w:val="left" w:pos="426"/>
              </w:tabs>
              <w:contextualSpacing/>
              <w:rPr>
                <w:bCs/>
                <w:szCs w:val="24"/>
                <w:lang w:eastAsia="en-GB"/>
              </w:rPr>
            </w:pPr>
            <w:r>
              <w:rPr>
                <w:bCs/>
                <w:szCs w:val="24"/>
              </w:rPr>
              <w:object w:dxaOrig="225" w:dyaOrig="225" w14:anchorId="1537E715">
                <v:shape id="_x0000_i1041" type="#_x0000_t75" style="width:108pt;height:21.75pt" o:ole="">
                  <v:imagedata r:id="rId20" o:title=""/>
                </v:shape>
                <w:control r:id="rId21" w:name="OptionButton4" w:shapeid="_x0000_i1041"/>
              </w:object>
            </w:r>
          </w:p>
          <w:p w14:paraId="1537E6D0"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1537E6D1" w14:textId="77777777" w:rsidR="0040388A" w:rsidRPr="0007110E" w:rsidRDefault="00F34EB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537E6D2"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1537E6D3" w14:textId="77777777" w:rsidR="0040388A" w:rsidRPr="0007110E" w:rsidRDefault="00F34EB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1537E6D4" w14:textId="77777777" w:rsidR="0040388A" w:rsidRDefault="00F34EB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537E6D5" w14:textId="77777777" w:rsidR="0040388A" w:rsidRDefault="0040388A" w:rsidP="00E21DBD">
            <w:pPr>
              <w:tabs>
                <w:tab w:val="left" w:pos="426"/>
              </w:tabs>
              <w:contextualSpacing/>
              <w:rPr>
                <w:bCs/>
                <w:szCs w:val="24"/>
                <w:lang w:eastAsia="en-GB"/>
              </w:rPr>
            </w:pPr>
          </w:p>
          <w:p w14:paraId="1537E6D6" w14:textId="442A5F49" w:rsidR="00E21DBD" w:rsidRPr="0007110E" w:rsidRDefault="00E82667" w:rsidP="00252050">
            <w:pPr>
              <w:tabs>
                <w:tab w:val="left" w:pos="426"/>
              </w:tabs>
              <w:rPr>
                <w:bCs/>
                <w:lang w:val="en-IE" w:eastAsia="en-GB"/>
              </w:rPr>
            </w:pPr>
            <w:r>
              <w:rPr>
                <w:bCs/>
                <w:szCs w:val="24"/>
              </w:rPr>
              <w:object w:dxaOrig="225" w:dyaOrig="225" w14:anchorId="1537E716">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1537E6DB" w14:textId="77777777" w:rsidTr="0007110E">
        <w:tc>
          <w:tcPr>
            <w:tcW w:w="3111" w:type="dxa"/>
          </w:tcPr>
          <w:p w14:paraId="1537E6D8"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1537E6D9" w14:textId="56E8BA30" w:rsidR="00DF1E49" w:rsidRDefault="00E82667" w:rsidP="00E82667">
            <w:pPr>
              <w:tabs>
                <w:tab w:val="left" w:pos="426"/>
              </w:tabs>
              <w:spacing w:before="120" w:after="120"/>
              <w:rPr>
                <w:bCs/>
                <w:szCs w:val="24"/>
                <w:lang w:eastAsia="en-GB"/>
              </w:rPr>
            </w:pPr>
            <w:r>
              <w:rPr>
                <w:bCs/>
                <w:szCs w:val="24"/>
              </w:rPr>
              <w:object w:dxaOrig="225" w:dyaOrig="225" w14:anchorId="1537E717">
                <v:shape id="_x0000_i1045" type="#_x0000_t75" style="width:108pt;height:21.75pt" o:ole="">
                  <v:imagedata r:id="rId24" o:title=""/>
                </v:shape>
                <w:control r:id="rId25" w:name="OptionButton2" w:shapeid="_x0000_i1045"/>
              </w:object>
            </w:r>
            <w:r>
              <w:rPr>
                <w:bCs/>
                <w:szCs w:val="24"/>
              </w:rPr>
              <w:object w:dxaOrig="225" w:dyaOrig="225" w14:anchorId="1537E718">
                <v:shape id="_x0000_i1047" type="#_x0000_t75" style="width:108pt;height:21.75pt" o:ole="">
                  <v:imagedata r:id="rId26" o:title=""/>
                </v:shape>
                <w:control r:id="rId27" w:name="OptionButton3" w:shapeid="_x0000_i1047"/>
              </w:object>
            </w:r>
          </w:p>
          <w:p w14:paraId="1537E6DA" w14:textId="6A14873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F34EBB">
                  <w:rPr>
                    <w:bCs/>
                    <w:lang w:val="fr-BE" w:eastAsia="en-GB"/>
                  </w:rPr>
                  <w:t>27-01-2025</w:t>
                </w:r>
              </w:sdtContent>
            </w:sdt>
          </w:p>
        </w:tc>
      </w:tr>
      <w:bookmarkEnd w:id="0"/>
      <w:bookmarkEnd w:id="1"/>
    </w:tbl>
    <w:p w14:paraId="1537E6DC" w14:textId="77777777" w:rsidR="00E21DBD" w:rsidRPr="00994062" w:rsidRDefault="00E21DBD" w:rsidP="00E21DBD">
      <w:pPr>
        <w:tabs>
          <w:tab w:val="left" w:pos="426"/>
        </w:tabs>
        <w:spacing w:after="0"/>
        <w:rPr>
          <w:b/>
          <w:lang w:val="en-IE" w:eastAsia="en-GB"/>
        </w:rPr>
      </w:pPr>
    </w:p>
    <w:p w14:paraId="1537E6DD" w14:textId="77777777" w:rsidR="00E21DBD" w:rsidRPr="00994062" w:rsidRDefault="00E21DBD" w:rsidP="00E21DBD">
      <w:pPr>
        <w:tabs>
          <w:tab w:val="left" w:pos="426"/>
        </w:tabs>
        <w:spacing w:after="0"/>
        <w:rPr>
          <w:b/>
          <w:lang w:val="en-IE" w:eastAsia="en-GB"/>
        </w:rPr>
      </w:pPr>
    </w:p>
    <w:p w14:paraId="1537E6DE"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537E6DF" w14:textId="77777777" w:rsidR="00FF1ADB" w:rsidRPr="0013111D" w:rsidRDefault="00FF1ADB" w:rsidP="00FF1ADB">
          <w:pPr>
            <w:spacing w:after="0"/>
            <w:ind w:left="426"/>
            <w:rPr>
              <w:lang w:val="en-US" w:eastAsia="en-GB"/>
            </w:rPr>
          </w:pPr>
          <w:r w:rsidRPr="0013111D">
            <w:rPr>
              <w:lang w:val="en-US" w:eastAsia="en-GB"/>
            </w:rPr>
            <w:t xml:space="preserve">The mission of the European Anti-Fraud Office (OLAF) is to protect the financial interests of the European Union, to fight fraud, corruption and any other irregular activity, including </w:t>
          </w:r>
          <w:r>
            <w:rPr>
              <w:lang w:val="en-US" w:eastAsia="en-GB"/>
            </w:rPr>
            <w:t>misconduct within the European i</w:t>
          </w:r>
          <w:r w:rsidRPr="0013111D">
            <w:rPr>
              <w:lang w:val="en-US" w:eastAsia="en-GB"/>
            </w:rPr>
            <w:t>nstitutions</w:t>
          </w:r>
          <w:r>
            <w:rPr>
              <w:lang w:val="en-US" w:eastAsia="en-GB"/>
            </w:rPr>
            <w:t xml:space="preserve">, bodies, offices and </w:t>
          </w:r>
          <w:r>
            <w:rPr>
              <w:lang w:val="en-US" w:eastAsia="en-GB"/>
            </w:rPr>
            <w:lastRenderedPageBreak/>
            <w:t>agencies</w:t>
          </w:r>
          <w:r w:rsidRPr="0013111D">
            <w:rPr>
              <w:lang w:val="en-US" w:eastAsia="en-GB"/>
            </w:rPr>
            <w:t>. In pursuing this mission in an accountable, transparent and cost-effective manner, OLAF aims to provide a quality service to the citizens of Europe. OLAF achieves its mission by conducting, in full independence, internal and external investigations</w:t>
          </w:r>
          <w:r>
            <w:rPr>
              <w:lang w:val="en-US" w:eastAsia="en-GB"/>
            </w:rPr>
            <w:t xml:space="preserve">, in close cooperation with the European Public Prosecutors’ Office. </w:t>
          </w:r>
          <w:r w:rsidRPr="0013111D">
            <w:rPr>
              <w:lang w:val="en-US" w:eastAsia="en-GB"/>
            </w:rPr>
            <w:t>It also organises close and regular cooperation between the competent authorities of the Member States in order to coordinate their activities.</w:t>
          </w:r>
        </w:p>
        <w:p w14:paraId="1537E6E0" w14:textId="77777777" w:rsidR="00FF1ADB" w:rsidRPr="0013111D" w:rsidRDefault="00FF1ADB" w:rsidP="00FF1ADB">
          <w:pPr>
            <w:spacing w:after="0"/>
            <w:ind w:left="426"/>
            <w:rPr>
              <w:lang w:val="en-US" w:eastAsia="en-GB"/>
            </w:rPr>
          </w:pPr>
        </w:p>
        <w:p w14:paraId="1537E6E1" w14:textId="77777777" w:rsidR="00FF1ADB" w:rsidRPr="0013111D" w:rsidRDefault="00FF1ADB" w:rsidP="00FF1ADB">
          <w:pPr>
            <w:spacing w:after="0"/>
            <w:ind w:left="426"/>
            <w:rPr>
              <w:lang w:val="en-US" w:eastAsia="en-GB"/>
            </w:rPr>
          </w:pPr>
          <w:r w:rsidRPr="0013111D">
            <w:rPr>
              <w:lang w:val="en-US" w:eastAsia="en-GB"/>
            </w:rPr>
            <w:t>Within OLAF, Directorate D “</w:t>
          </w:r>
          <w:r>
            <w:rPr>
              <w:lang w:val="en-US" w:eastAsia="en-GB"/>
            </w:rPr>
            <w:t>Legal, Resources and Partnerships</w:t>
          </w:r>
          <w:r w:rsidRPr="0013111D">
            <w:rPr>
              <w:lang w:val="en-US" w:eastAsia="en-GB"/>
            </w:rPr>
            <w:t xml:space="preserve">” provides support to the Office in accomplishing its mission with </w:t>
          </w:r>
          <w:r>
            <w:rPr>
              <w:lang w:val="en-US" w:eastAsia="en-GB"/>
            </w:rPr>
            <w:t>four</w:t>
          </w:r>
          <w:r w:rsidRPr="0013111D">
            <w:rPr>
              <w:lang w:val="en-US" w:eastAsia="en-GB"/>
            </w:rPr>
            <w:t xml:space="preserve"> Units.</w:t>
          </w:r>
        </w:p>
        <w:p w14:paraId="1537E6E2" w14:textId="77777777" w:rsidR="00E21DBD" w:rsidRDefault="00FF1ADB" w:rsidP="00FF1ADB">
          <w:pPr>
            <w:spacing w:after="0"/>
            <w:ind w:left="426"/>
            <w:rPr>
              <w:lang w:val="en-US" w:eastAsia="en-GB"/>
            </w:rPr>
          </w:pPr>
          <w:r w:rsidRPr="0013111D">
            <w:rPr>
              <w:lang w:val="en-US" w:eastAsia="en-GB"/>
            </w:rPr>
            <w:t>Unit D.2, the “Legal Advice” Unit provides OLAF</w:t>
          </w:r>
          <w:r w:rsidR="00161CBE">
            <w:rPr>
              <w:lang w:val="en-US" w:eastAsia="en-GB"/>
            </w:rPr>
            <w:t>’s</w:t>
          </w:r>
          <w:r w:rsidRPr="0013111D">
            <w:rPr>
              <w:lang w:val="en-US" w:eastAsia="en-GB"/>
            </w:rPr>
            <w:t xml:space="preserve"> management and staff with advice on legal matters, covering all of OLAF's activities. This includes notably OLAF's own powers and prerogatives, legal questions arising from OLAF's investigative and policy activities, as well as staff and administrative issues.</w:t>
          </w:r>
        </w:p>
      </w:sdtContent>
    </w:sdt>
    <w:p w14:paraId="1537E6E3" w14:textId="77777777" w:rsidR="002B3CBF" w:rsidRDefault="002B3CBF" w:rsidP="00994062">
      <w:pPr>
        <w:pStyle w:val="ListNumber"/>
        <w:numPr>
          <w:ilvl w:val="0"/>
          <w:numId w:val="0"/>
        </w:numPr>
        <w:ind w:left="709" w:hanging="709"/>
        <w:rPr>
          <w:b/>
          <w:bCs/>
          <w:lang w:eastAsia="en-GB"/>
        </w:rPr>
      </w:pPr>
    </w:p>
    <w:p w14:paraId="1537E6E4"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537E6E5" w14:textId="77777777" w:rsidR="00FF1ADB" w:rsidRPr="0013111D" w:rsidRDefault="00FF1ADB" w:rsidP="00FF1ADB">
          <w:pPr>
            <w:spacing w:after="0"/>
            <w:ind w:left="426"/>
            <w:rPr>
              <w:lang w:val="en-US" w:eastAsia="en-GB"/>
            </w:rPr>
          </w:pPr>
          <w:r w:rsidRPr="0013111D">
            <w:rPr>
              <w:lang w:val="en-US" w:eastAsia="en-GB"/>
            </w:rPr>
            <w:t>Unit D.2 offers an interesting and challenging position as Legal Officer to a Seconded National Expert (SNE).</w:t>
          </w:r>
        </w:p>
        <w:p w14:paraId="1537E6E6" w14:textId="77777777" w:rsidR="00FF1ADB" w:rsidRPr="0013111D" w:rsidRDefault="00FF1ADB" w:rsidP="00FF1ADB">
          <w:pPr>
            <w:spacing w:after="0"/>
            <w:ind w:left="426"/>
            <w:rPr>
              <w:lang w:val="en-US" w:eastAsia="en-GB"/>
            </w:rPr>
          </w:pPr>
        </w:p>
        <w:p w14:paraId="1537E6E7" w14:textId="77777777" w:rsidR="00FF1ADB" w:rsidRPr="0013111D" w:rsidRDefault="00FF1ADB" w:rsidP="00FF1ADB">
          <w:pPr>
            <w:spacing w:after="0"/>
            <w:ind w:left="426"/>
            <w:rPr>
              <w:lang w:val="en-US" w:eastAsia="en-GB"/>
            </w:rPr>
          </w:pPr>
          <w:r w:rsidRPr="0013111D">
            <w:rPr>
              <w:lang w:val="en-US" w:eastAsia="en-GB"/>
            </w:rPr>
            <w:t xml:space="preserve">The SNE will provide legal support to the </w:t>
          </w:r>
          <w:r w:rsidR="00161CBE">
            <w:rPr>
              <w:lang w:val="en-US" w:eastAsia="en-GB"/>
            </w:rPr>
            <w:t>Office</w:t>
          </w:r>
          <w:r w:rsidRPr="0013111D">
            <w:rPr>
              <w:lang w:val="en-US" w:eastAsia="en-GB"/>
            </w:rPr>
            <w:t xml:space="preserve"> by contributing to the various areas of work of the Unit. More specifically, the responsibilities of Unit D.2 are to:</w:t>
          </w:r>
        </w:p>
        <w:p w14:paraId="1537E6E8" w14:textId="77777777" w:rsidR="00FF1ADB" w:rsidRPr="00EA6874" w:rsidRDefault="00FF1ADB" w:rsidP="00FF1ADB">
          <w:pPr>
            <w:spacing w:after="0"/>
            <w:ind w:left="709" w:hanging="283"/>
            <w:rPr>
              <w:lang w:val="en-IE" w:eastAsia="en-GB"/>
            </w:rPr>
          </w:pPr>
          <w:r w:rsidRPr="00E07115">
            <w:rPr>
              <w:lang w:val="en-US" w:eastAsia="en-GB"/>
            </w:rPr>
            <w:t>•</w:t>
          </w:r>
          <w:r w:rsidRPr="00E07115">
            <w:rPr>
              <w:lang w:val="en-US" w:eastAsia="en-GB"/>
            </w:rPr>
            <w:tab/>
            <w:t>provide legal advice on EU and national law related to OLAF's investigative, operational and policy activities;</w:t>
          </w:r>
        </w:p>
        <w:p w14:paraId="1537E6E9" w14:textId="77777777" w:rsidR="00FF1ADB" w:rsidRPr="00E07115" w:rsidRDefault="00FF1ADB" w:rsidP="00FF1ADB">
          <w:pPr>
            <w:spacing w:after="0"/>
            <w:ind w:left="709" w:hanging="283"/>
            <w:rPr>
              <w:lang w:val="en-US" w:eastAsia="en-GB"/>
            </w:rPr>
          </w:pPr>
          <w:r w:rsidRPr="00E07115">
            <w:rPr>
              <w:lang w:val="en-US" w:eastAsia="en-GB"/>
            </w:rPr>
            <w:t>•</w:t>
          </w:r>
          <w:r w:rsidRPr="00E07115">
            <w:rPr>
              <w:lang w:val="en-US" w:eastAsia="en-GB"/>
            </w:rPr>
            <w:tab/>
            <w:t>contribute to national and EU court actions in which OLAF's activities are involved;</w:t>
          </w:r>
        </w:p>
        <w:p w14:paraId="1537E6EA" w14:textId="77777777" w:rsidR="00FF1ADB" w:rsidRPr="00E07115" w:rsidRDefault="00FF1ADB" w:rsidP="00FF1ADB">
          <w:pPr>
            <w:spacing w:after="0"/>
            <w:ind w:left="709" w:hanging="283"/>
            <w:rPr>
              <w:lang w:val="en-US" w:eastAsia="en-GB"/>
            </w:rPr>
          </w:pPr>
          <w:r w:rsidRPr="00E07115">
            <w:rPr>
              <w:lang w:val="en-US" w:eastAsia="en-GB"/>
            </w:rPr>
            <w:t>•</w:t>
          </w:r>
          <w:r w:rsidRPr="00E07115">
            <w:rPr>
              <w:lang w:val="en-US" w:eastAsia="en-GB"/>
            </w:rPr>
            <w:tab/>
            <w:t>draft internal decisions, guidelines and instructions of the Office;</w:t>
          </w:r>
        </w:p>
        <w:p w14:paraId="1537E6EB" w14:textId="77777777" w:rsidR="00FF1ADB" w:rsidRPr="00E07115" w:rsidRDefault="00FF1ADB" w:rsidP="00FF1ADB">
          <w:pPr>
            <w:spacing w:after="0"/>
            <w:ind w:left="709" w:hanging="283"/>
            <w:rPr>
              <w:lang w:val="en-US" w:eastAsia="en-GB"/>
            </w:rPr>
          </w:pPr>
          <w:r w:rsidRPr="00E07115">
            <w:rPr>
              <w:lang w:val="en-US" w:eastAsia="en-GB"/>
            </w:rPr>
            <w:t>•</w:t>
          </w:r>
          <w:r w:rsidRPr="00E07115">
            <w:rPr>
              <w:lang w:val="en-US" w:eastAsia="en-GB"/>
            </w:rPr>
            <w:tab/>
            <w:t>keep OLAF staff informed of case-law and legislative developments relevant for OLAF's activities, notably through in-house trainings;</w:t>
          </w:r>
        </w:p>
        <w:p w14:paraId="1537E6EC" w14:textId="77777777" w:rsidR="00FF1ADB" w:rsidRPr="00E07115" w:rsidRDefault="00FF1ADB" w:rsidP="00FF1ADB">
          <w:pPr>
            <w:spacing w:after="0"/>
            <w:ind w:left="709" w:hanging="283"/>
            <w:rPr>
              <w:lang w:val="en-US" w:eastAsia="en-GB"/>
            </w:rPr>
          </w:pPr>
          <w:r w:rsidRPr="00E07115">
            <w:rPr>
              <w:lang w:val="en-US" w:eastAsia="en-GB"/>
            </w:rPr>
            <w:t>•</w:t>
          </w:r>
          <w:r w:rsidRPr="00E07115">
            <w:rPr>
              <w:lang w:val="en-US" w:eastAsia="en-GB"/>
            </w:rPr>
            <w:tab/>
            <w:t xml:space="preserve">provide legal advice on administrative arrangements of OLAF with EU institutions, bodies, offices and agencies, with partner entities in Member States and third countries, and with international </w:t>
          </w:r>
          <w:r w:rsidRPr="00062715">
            <w:rPr>
              <w:lang w:eastAsia="en-GB"/>
            </w:rPr>
            <w:t>organisations;</w:t>
          </w:r>
        </w:p>
        <w:p w14:paraId="1537E6ED" w14:textId="77777777" w:rsidR="00FF1ADB" w:rsidRPr="00E07115" w:rsidRDefault="00FF1ADB" w:rsidP="00FF1ADB">
          <w:pPr>
            <w:spacing w:after="0"/>
            <w:ind w:left="709" w:hanging="283"/>
            <w:rPr>
              <w:lang w:val="en-US" w:eastAsia="en-GB"/>
            </w:rPr>
          </w:pPr>
          <w:r w:rsidRPr="00E07115">
            <w:rPr>
              <w:lang w:val="en-US" w:eastAsia="en-GB"/>
            </w:rPr>
            <w:t>•</w:t>
          </w:r>
          <w:r w:rsidRPr="00E07115">
            <w:rPr>
              <w:lang w:val="en-US" w:eastAsia="en-GB"/>
            </w:rPr>
            <w:tab/>
            <w:t>handle complaints concerning OLAF's activities, in particular concerning complaints addressed to the Controller of procedural guarantees, to the European Ombudsman and to the European Data Protection Supervisor;</w:t>
          </w:r>
        </w:p>
        <w:p w14:paraId="1537E6EE" w14:textId="77777777" w:rsidR="00E21DBD" w:rsidRPr="00AF7D78" w:rsidRDefault="00FF1ADB" w:rsidP="00FF1ADB">
          <w:pPr>
            <w:spacing w:after="0"/>
            <w:ind w:left="709" w:hanging="283"/>
            <w:rPr>
              <w:lang w:val="en-US" w:eastAsia="en-GB"/>
            </w:rPr>
          </w:pPr>
          <w:r w:rsidRPr="00E07115">
            <w:rPr>
              <w:lang w:val="en-US" w:eastAsia="en-GB"/>
            </w:rPr>
            <w:t>•</w:t>
          </w:r>
          <w:r w:rsidRPr="00E07115">
            <w:rPr>
              <w:lang w:val="en-US" w:eastAsia="en-GB"/>
            </w:rPr>
            <w:tab/>
            <w:t>prepare answers to requests concerning the protection of person</w:t>
          </w:r>
          <w:r w:rsidR="00D007AE">
            <w:rPr>
              <w:lang w:val="en-US" w:eastAsia="en-GB"/>
            </w:rPr>
            <w:t>al data and access to documents</w:t>
          </w:r>
          <w:r w:rsidRPr="00E07115">
            <w:rPr>
              <w:lang w:val="en-US" w:eastAsia="en-GB"/>
            </w:rPr>
            <w:t>.</w:t>
          </w:r>
        </w:p>
      </w:sdtContent>
    </w:sdt>
    <w:p w14:paraId="1537E6EF" w14:textId="77777777" w:rsidR="002B3CBF" w:rsidRDefault="002B3CBF" w:rsidP="00994062">
      <w:pPr>
        <w:pStyle w:val="ListNumber"/>
        <w:numPr>
          <w:ilvl w:val="0"/>
          <w:numId w:val="0"/>
        </w:numPr>
        <w:ind w:left="709" w:hanging="709"/>
        <w:rPr>
          <w:b/>
          <w:bCs/>
          <w:lang w:eastAsia="en-GB"/>
        </w:rPr>
      </w:pPr>
    </w:p>
    <w:p w14:paraId="1537E6F0"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37E6F1" w14:textId="77777777" w:rsidR="005F1819" w:rsidRPr="007B5093" w:rsidRDefault="00894AF5" w:rsidP="007B5093">
          <w:pPr>
            <w:rPr>
              <w:lang w:val="en-IE" w:eastAsia="en-GB"/>
            </w:rPr>
          </w:pPr>
          <w:r>
            <w:rPr>
              <w:lang w:val="en-US" w:eastAsia="en-GB"/>
            </w:rPr>
            <w:t>We look for an SNE</w:t>
          </w:r>
          <w:r w:rsidR="005F1819">
            <w:rPr>
              <w:lang w:val="en-US" w:eastAsia="en-GB"/>
            </w:rPr>
            <w:t xml:space="preserve"> </w:t>
          </w:r>
          <w:r>
            <w:rPr>
              <w:lang w:val="en-US" w:eastAsia="en-GB"/>
            </w:rPr>
            <w:t>with a</w:t>
          </w:r>
          <w:r w:rsidR="007B5093">
            <w:rPr>
              <w:lang w:val="en-US" w:eastAsia="en-GB"/>
            </w:rPr>
            <w:t xml:space="preserve"> university degree in the field of</w:t>
          </w:r>
          <w:r w:rsidR="005F1819" w:rsidRPr="0065499A">
            <w:t xml:space="preserve"> </w:t>
          </w:r>
          <w:r w:rsidR="005F1819" w:rsidRPr="0065499A">
            <w:rPr>
              <w:lang w:val="en-US" w:eastAsia="en-GB"/>
            </w:rPr>
            <w:t>law</w:t>
          </w:r>
          <w:r>
            <w:rPr>
              <w:lang w:val="en-US" w:eastAsia="en-GB"/>
            </w:rPr>
            <w:t xml:space="preserve"> and </w:t>
          </w:r>
          <w:r w:rsidR="007B5093">
            <w:rPr>
              <w:lang w:val="en-US" w:eastAsia="en-GB"/>
            </w:rPr>
            <w:t>a proven experience as a lawyer</w:t>
          </w:r>
          <w:r>
            <w:rPr>
              <w:lang w:val="en-US" w:eastAsia="en-GB"/>
            </w:rPr>
            <w:t xml:space="preserve"> in a field relevant for OLAF (administrative in</w:t>
          </w:r>
          <w:r w:rsidR="000B469B">
            <w:rPr>
              <w:lang w:val="en-US" w:eastAsia="en-GB"/>
            </w:rPr>
            <w:t>vestigations and/or</w:t>
          </w:r>
          <w:r>
            <w:rPr>
              <w:lang w:val="en-US" w:eastAsia="en-GB"/>
            </w:rPr>
            <w:t xml:space="preserve"> criminal law</w:t>
          </w:r>
          <w:r w:rsidR="000B469B">
            <w:rPr>
              <w:lang w:val="en-US" w:eastAsia="en-GB"/>
            </w:rPr>
            <w:t xml:space="preserve"> linked to the protection of the financial interests of the EU)</w:t>
          </w:r>
          <w:r w:rsidR="005F1819">
            <w:rPr>
              <w:lang w:val="en-US" w:eastAsia="en-GB"/>
            </w:rPr>
            <w:t>.</w:t>
          </w:r>
        </w:p>
        <w:p w14:paraId="1537E6F2" w14:textId="77777777" w:rsidR="005F1819" w:rsidRPr="0013111D" w:rsidRDefault="005F1819" w:rsidP="007B5093">
          <w:pPr>
            <w:tabs>
              <w:tab w:val="left" w:pos="1276"/>
            </w:tabs>
            <w:spacing w:after="0"/>
            <w:ind w:right="60"/>
            <w:rPr>
              <w:lang w:val="en-US" w:eastAsia="en-GB"/>
            </w:rPr>
          </w:pPr>
          <w:r w:rsidRPr="0013111D">
            <w:rPr>
              <w:lang w:val="en-US" w:eastAsia="en-GB"/>
            </w:rPr>
            <w:t>The following skills and competences are considered essential:</w:t>
          </w:r>
        </w:p>
        <w:p w14:paraId="1537E6F3" w14:textId="77777777" w:rsidR="007B5093" w:rsidRDefault="007B5093" w:rsidP="007B5093">
          <w:pPr>
            <w:tabs>
              <w:tab w:val="left" w:pos="1276"/>
            </w:tabs>
            <w:spacing w:after="0"/>
            <w:ind w:right="60"/>
            <w:rPr>
              <w:lang w:val="en-US" w:eastAsia="en-GB"/>
            </w:rPr>
          </w:pPr>
          <w:r>
            <w:rPr>
              <w:lang w:val="en-US" w:eastAsia="en-GB"/>
            </w:rPr>
            <w:t>- Excellent</w:t>
          </w:r>
          <w:r w:rsidR="005F1819">
            <w:rPr>
              <w:lang w:val="en-US" w:eastAsia="en-GB"/>
            </w:rPr>
            <w:t xml:space="preserve"> k</w:t>
          </w:r>
          <w:r w:rsidR="005F1819" w:rsidRPr="0013111D">
            <w:rPr>
              <w:lang w:val="en-US" w:eastAsia="en-GB"/>
            </w:rPr>
            <w:t xml:space="preserve">nowledge of EU law and </w:t>
          </w:r>
          <w:r w:rsidR="005F1819" w:rsidRPr="00E07115">
            <w:rPr>
              <w:lang w:val="en-US" w:eastAsia="en-GB"/>
            </w:rPr>
            <w:t>notably of areas of law relevant for the activities of the Office;</w:t>
          </w:r>
        </w:p>
        <w:p w14:paraId="1537E6F4" w14:textId="77777777" w:rsidR="007B5093" w:rsidRDefault="007B5093" w:rsidP="007B5093">
          <w:pPr>
            <w:tabs>
              <w:tab w:val="left" w:pos="1276"/>
            </w:tabs>
            <w:spacing w:after="0"/>
            <w:ind w:left="142" w:right="60" w:hanging="142"/>
            <w:rPr>
              <w:lang w:val="en-IE"/>
            </w:rPr>
          </w:pPr>
          <w:r>
            <w:rPr>
              <w:lang w:val="en-US" w:eastAsia="en-GB"/>
            </w:rPr>
            <w:t>- Good</w:t>
          </w:r>
          <w:r w:rsidR="005F1819" w:rsidRPr="005F1819">
            <w:rPr>
              <w:lang w:val="en-IE"/>
            </w:rPr>
            <w:t xml:space="preserve"> analytical capacity</w:t>
          </w:r>
          <w:r>
            <w:rPr>
              <w:lang w:val="en-IE"/>
            </w:rPr>
            <w:t>, r</w:t>
          </w:r>
          <w:r w:rsidR="005F1819" w:rsidRPr="005F1819">
            <w:rPr>
              <w:lang w:val="en-IE"/>
            </w:rPr>
            <w:t>apid understanding of problems</w:t>
          </w:r>
          <w:r>
            <w:rPr>
              <w:lang w:val="en-IE"/>
            </w:rPr>
            <w:t xml:space="preserve"> </w:t>
          </w:r>
          <w:r w:rsidRPr="005F1819">
            <w:rPr>
              <w:lang w:val="en-IE"/>
            </w:rPr>
            <w:t xml:space="preserve">and </w:t>
          </w:r>
          <w:r>
            <w:rPr>
              <w:lang w:val="en-IE"/>
            </w:rPr>
            <w:t xml:space="preserve">solid legal </w:t>
          </w:r>
          <w:r w:rsidRPr="005F1819">
            <w:rPr>
              <w:lang w:val="en-IE"/>
            </w:rPr>
            <w:t>drafting capacity</w:t>
          </w:r>
          <w:r>
            <w:rPr>
              <w:lang w:val="en-IE"/>
            </w:rPr>
            <w:t>;</w:t>
          </w:r>
        </w:p>
        <w:p w14:paraId="1537E6F5" w14:textId="77777777" w:rsidR="007B5093" w:rsidRDefault="007B5093" w:rsidP="007B5093">
          <w:pPr>
            <w:tabs>
              <w:tab w:val="left" w:pos="1276"/>
            </w:tabs>
            <w:spacing w:after="0"/>
            <w:ind w:left="142" w:right="60" w:hanging="142"/>
            <w:rPr>
              <w:lang w:val="en-US" w:eastAsia="en-GB"/>
            </w:rPr>
          </w:pPr>
          <w:r>
            <w:rPr>
              <w:lang w:val="en-IE"/>
            </w:rPr>
            <w:t xml:space="preserve">- </w:t>
          </w:r>
          <w:r w:rsidR="005F1819" w:rsidRPr="0013111D">
            <w:rPr>
              <w:lang w:val="en-US" w:eastAsia="en-GB"/>
            </w:rPr>
            <w:t>Excellent interpersonal skills, argumentation, negotiation and conflict resolution skills;</w:t>
          </w:r>
        </w:p>
        <w:p w14:paraId="1537E6F6" w14:textId="77777777" w:rsidR="005F1819" w:rsidRPr="0013111D" w:rsidRDefault="007B5093" w:rsidP="007B5093">
          <w:pPr>
            <w:tabs>
              <w:tab w:val="left" w:pos="1276"/>
            </w:tabs>
            <w:spacing w:after="0"/>
            <w:ind w:left="142" w:right="60" w:hanging="142"/>
            <w:rPr>
              <w:lang w:val="en-US" w:eastAsia="en-GB"/>
            </w:rPr>
          </w:pPr>
          <w:r>
            <w:rPr>
              <w:lang w:val="en-US" w:eastAsia="en-GB"/>
            </w:rPr>
            <w:lastRenderedPageBreak/>
            <w:t xml:space="preserve">- </w:t>
          </w:r>
          <w:r w:rsidR="005F1819" w:rsidRPr="0013111D">
            <w:rPr>
              <w:lang w:val="en-US" w:eastAsia="en-GB"/>
            </w:rPr>
            <w:t>A service culture approach (customer service and problem solving) and a proven ability to meet deadlines, follow instructions and work in teams.</w:t>
          </w:r>
          <w:r w:rsidR="005F1819" w:rsidRPr="0013111D">
            <w:rPr>
              <w:lang w:val="en-US" w:eastAsia="en-GB"/>
            </w:rPr>
            <w:cr/>
          </w:r>
        </w:p>
        <w:p w14:paraId="1537E6F7" w14:textId="77777777" w:rsidR="005F1819" w:rsidRPr="00AF7D78" w:rsidRDefault="005F1819" w:rsidP="007B5093">
          <w:pPr>
            <w:tabs>
              <w:tab w:val="left" w:pos="709"/>
            </w:tabs>
            <w:spacing w:after="0"/>
            <w:ind w:right="60"/>
            <w:rPr>
              <w:u w:val="single"/>
              <w:lang w:val="en-US" w:eastAsia="en-GB"/>
            </w:rPr>
          </w:pPr>
          <w:r w:rsidRPr="00AF7D78">
            <w:rPr>
              <w:u w:val="single"/>
              <w:lang w:val="en-US" w:eastAsia="en-GB"/>
            </w:rPr>
            <w:t>Language(s) necessary for the performance of duties</w:t>
          </w:r>
        </w:p>
        <w:p w14:paraId="1537E6F8" w14:textId="77777777" w:rsidR="002E40A9" w:rsidRPr="00AF7D78" w:rsidRDefault="005F1819" w:rsidP="00B8713D">
          <w:pPr>
            <w:tabs>
              <w:tab w:val="left" w:pos="709"/>
            </w:tabs>
            <w:spacing w:after="0"/>
            <w:ind w:right="60"/>
            <w:rPr>
              <w:lang w:val="en-US" w:eastAsia="en-GB"/>
            </w:rPr>
          </w:pPr>
          <w:r w:rsidRPr="0013111D">
            <w:rPr>
              <w:lang w:val="en-US" w:eastAsia="en-GB"/>
            </w:rPr>
            <w:t xml:space="preserve">An excellent aptitude </w:t>
          </w:r>
          <w:r>
            <w:rPr>
              <w:lang w:val="en-US" w:eastAsia="en-GB"/>
            </w:rPr>
            <w:t xml:space="preserve">both </w:t>
          </w:r>
          <w:r w:rsidRPr="0013111D">
            <w:rPr>
              <w:lang w:val="en-US" w:eastAsia="en-GB"/>
            </w:rPr>
            <w:t xml:space="preserve">for oral communication and drafting </w:t>
          </w:r>
          <w:r>
            <w:rPr>
              <w:lang w:val="en-US" w:eastAsia="en-GB"/>
            </w:rPr>
            <w:t xml:space="preserve">legal </w:t>
          </w:r>
          <w:r w:rsidRPr="0013111D">
            <w:rPr>
              <w:lang w:val="en-US" w:eastAsia="en-GB"/>
            </w:rPr>
            <w:t>documents in English</w:t>
          </w:r>
          <w:r w:rsidR="00E902FA">
            <w:rPr>
              <w:lang w:val="en-US" w:eastAsia="en-GB"/>
            </w:rPr>
            <w:t xml:space="preserve"> and/or French</w:t>
          </w:r>
          <w:r w:rsidRPr="0013111D">
            <w:rPr>
              <w:lang w:val="en-US" w:eastAsia="en-GB"/>
            </w:rPr>
            <w:t>. Sound knowledge of additional EU languages constitutes an asset.</w:t>
          </w:r>
        </w:p>
      </w:sdtContent>
    </w:sdt>
    <w:bookmarkEnd w:id="2"/>
    <w:p w14:paraId="1537E6F9" w14:textId="77777777" w:rsidR="00E21DBD" w:rsidRPr="00AF7D78" w:rsidRDefault="00E21DBD" w:rsidP="00E21DBD">
      <w:pPr>
        <w:spacing w:after="0"/>
        <w:rPr>
          <w:lang w:val="en-US" w:eastAsia="en-GB"/>
        </w:rPr>
      </w:pPr>
    </w:p>
    <w:p w14:paraId="1537E6FA" w14:textId="77777777" w:rsidR="00E21DBD" w:rsidRPr="00AF7D78" w:rsidRDefault="00E21DBD" w:rsidP="00E21DBD">
      <w:pPr>
        <w:spacing w:after="0"/>
        <w:rPr>
          <w:lang w:val="en-US" w:eastAsia="en-GB"/>
        </w:rPr>
      </w:pPr>
    </w:p>
    <w:p w14:paraId="1537E6FB"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1537E6FC"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1537E6FD"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1537E6FE"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1537E6FF"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1537E700"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1537E701"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1537E702" w14:textId="77777777" w:rsidR="00DF1E49" w:rsidRDefault="00DF1E49" w:rsidP="009A2F00">
      <w:pPr>
        <w:rPr>
          <w:lang w:eastAsia="en-GB"/>
        </w:rPr>
      </w:pPr>
    </w:p>
    <w:p w14:paraId="1537E703"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1537E704"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1537E705"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1537E706"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1537E707"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1537E708" w14:textId="77777777" w:rsidR="00E21DBD" w:rsidRPr="002C49D0" w:rsidRDefault="00E21DBD" w:rsidP="009A2F00">
      <w:pPr>
        <w:rPr>
          <w:lang w:eastAsia="en-GB"/>
        </w:rPr>
      </w:pPr>
    </w:p>
    <w:p w14:paraId="1537E709"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1537E70A"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1537E70B"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1537E70C"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r w:rsidR="00894AF5">
        <w:t>(ies)</w:t>
      </w:r>
      <w:r w:rsidR="00665583">
        <w:t>.</w:t>
      </w:r>
    </w:p>
    <w:p w14:paraId="1537E70D"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1537E70E" w14:textId="77777777" w:rsidR="00E21DBD" w:rsidRPr="00F67B35" w:rsidRDefault="00E21DBD" w:rsidP="009A2F00">
      <w:pPr>
        <w:rPr>
          <w:lang w:val="en-US" w:eastAsia="en-GB"/>
        </w:rPr>
      </w:pPr>
    </w:p>
    <w:p w14:paraId="1537E70F"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1537E710"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E71B" w14:textId="77777777" w:rsidR="0040255C" w:rsidRDefault="0040255C">
      <w:pPr>
        <w:spacing w:after="0"/>
      </w:pPr>
      <w:r>
        <w:separator/>
      </w:r>
    </w:p>
  </w:endnote>
  <w:endnote w:type="continuationSeparator" w:id="0">
    <w:p w14:paraId="1537E71C" w14:textId="77777777" w:rsidR="0040255C" w:rsidRDefault="00402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71D" w14:textId="77777777" w:rsidR="007B5093" w:rsidRDefault="007B5093">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71E" w14:textId="77777777" w:rsidR="007B5093" w:rsidRDefault="007B5093">
    <w:pPr>
      <w:pStyle w:val="FooterLine"/>
      <w:jc w:val="center"/>
    </w:pPr>
    <w:r>
      <w:fldChar w:fldCharType="begin"/>
    </w:r>
    <w:r>
      <w:instrText>PAGE   \* MERGEFORMAT</w:instrText>
    </w:r>
    <w:r>
      <w:fldChar w:fldCharType="separate"/>
    </w:r>
    <w:r w:rsidR="002C560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E719" w14:textId="77777777" w:rsidR="0040255C" w:rsidRDefault="0040255C">
      <w:pPr>
        <w:spacing w:after="0"/>
      </w:pPr>
      <w:r>
        <w:separator/>
      </w:r>
    </w:p>
  </w:footnote>
  <w:footnote w:type="continuationSeparator" w:id="0">
    <w:p w14:paraId="1537E71A" w14:textId="77777777" w:rsidR="0040255C" w:rsidRDefault="0040255C">
      <w:pPr>
        <w:spacing w:after="0"/>
      </w:pPr>
      <w:r>
        <w:continuationSeparator/>
      </w:r>
    </w:p>
  </w:footnote>
  <w:footnote w:id="1">
    <w:p w14:paraId="1537E71F" w14:textId="77777777" w:rsidR="007B5093" w:rsidRPr="00C75BA4" w:rsidRDefault="007B509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AC008E"/>
    <w:multiLevelType w:val="hybridMultilevel"/>
    <w:tmpl w:val="E2B6FB9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006545836">
    <w:abstractNumId w:val="2"/>
  </w:num>
  <w:num w:numId="2" w16cid:durableId="1738242094">
    <w:abstractNumId w:val="15"/>
  </w:num>
  <w:num w:numId="3" w16cid:durableId="1462653625">
    <w:abstractNumId w:val="10"/>
  </w:num>
  <w:num w:numId="4" w16cid:durableId="1863127267">
    <w:abstractNumId w:val="16"/>
  </w:num>
  <w:num w:numId="5" w16cid:durableId="1149402957">
    <w:abstractNumId w:val="22"/>
  </w:num>
  <w:num w:numId="6" w16cid:durableId="598609367">
    <w:abstractNumId w:val="24"/>
  </w:num>
  <w:num w:numId="7" w16cid:durableId="63652789">
    <w:abstractNumId w:val="3"/>
  </w:num>
  <w:num w:numId="8" w16cid:durableId="1936815268">
    <w:abstractNumId w:val="9"/>
  </w:num>
  <w:num w:numId="9" w16cid:durableId="153692847">
    <w:abstractNumId w:val="19"/>
  </w:num>
  <w:num w:numId="10" w16cid:durableId="817527545">
    <w:abstractNumId w:val="4"/>
  </w:num>
  <w:num w:numId="11" w16cid:durableId="587933331">
    <w:abstractNumId w:val="6"/>
  </w:num>
  <w:num w:numId="12" w16cid:durableId="1986660156">
    <w:abstractNumId w:val="7"/>
  </w:num>
  <w:num w:numId="13" w16cid:durableId="85880339">
    <w:abstractNumId w:val="11"/>
  </w:num>
  <w:num w:numId="14" w16cid:durableId="1628243756">
    <w:abstractNumId w:val="18"/>
  </w:num>
  <w:num w:numId="15" w16cid:durableId="1333948216">
    <w:abstractNumId w:val="21"/>
  </w:num>
  <w:num w:numId="16" w16cid:durableId="1320310439">
    <w:abstractNumId w:val="25"/>
  </w:num>
  <w:num w:numId="17" w16cid:durableId="819804244">
    <w:abstractNumId w:val="12"/>
  </w:num>
  <w:num w:numId="18" w16cid:durableId="624695390">
    <w:abstractNumId w:val="13"/>
  </w:num>
  <w:num w:numId="19" w16cid:durableId="1249464559">
    <w:abstractNumId w:val="26"/>
  </w:num>
  <w:num w:numId="20" w16cid:durableId="1374766543">
    <w:abstractNumId w:val="20"/>
  </w:num>
  <w:num w:numId="21" w16cid:durableId="2049183991">
    <w:abstractNumId w:val="23"/>
  </w:num>
  <w:num w:numId="22" w16cid:durableId="1298221893">
    <w:abstractNumId w:val="5"/>
  </w:num>
  <w:num w:numId="23" w16cid:durableId="500388381">
    <w:abstractNumId w:val="8"/>
  </w:num>
  <w:num w:numId="24" w16cid:durableId="250504839">
    <w:abstractNumId w:val="14"/>
  </w:num>
  <w:num w:numId="25" w16cid:durableId="1117531872">
    <w:abstractNumId w:val="4"/>
  </w:num>
  <w:num w:numId="26" w16cid:durableId="776482235">
    <w:abstractNumId w:val="4"/>
  </w:num>
  <w:num w:numId="27" w16cid:durableId="44867170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75422540">
    <w:abstractNumId w:val="4"/>
  </w:num>
  <w:num w:numId="29" w16cid:durableId="506485715">
    <w:abstractNumId w:val="4"/>
  </w:num>
  <w:num w:numId="30" w16cid:durableId="316763713">
    <w:abstractNumId w:val="4"/>
  </w:num>
  <w:num w:numId="31" w16cid:durableId="629748022">
    <w:abstractNumId w:val="4"/>
  </w:num>
  <w:num w:numId="32" w16cid:durableId="358437892">
    <w:abstractNumId w:val="4"/>
  </w:num>
  <w:num w:numId="33" w16cid:durableId="1400905563">
    <w:abstractNumId w:val="0"/>
  </w:num>
  <w:num w:numId="34" w16cid:durableId="1986081637">
    <w:abstractNumId w:val="17"/>
  </w:num>
  <w:num w:numId="35" w16cid:durableId="182400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614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B469B"/>
    <w:rsid w:val="000D129C"/>
    <w:rsid w:val="000F371B"/>
    <w:rsid w:val="000F4CD5"/>
    <w:rsid w:val="00111AB6"/>
    <w:rsid w:val="00161CBE"/>
    <w:rsid w:val="001754A2"/>
    <w:rsid w:val="001D0A81"/>
    <w:rsid w:val="002109E6"/>
    <w:rsid w:val="00252050"/>
    <w:rsid w:val="002B3CBF"/>
    <w:rsid w:val="002C13C3"/>
    <w:rsid w:val="002C49D0"/>
    <w:rsid w:val="002C5609"/>
    <w:rsid w:val="002E40A9"/>
    <w:rsid w:val="00394447"/>
    <w:rsid w:val="003E50A4"/>
    <w:rsid w:val="0040255C"/>
    <w:rsid w:val="0040388A"/>
    <w:rsid w:val="00431778"/>
    <w:rsid w:val="00454CC7"/>
    <w:rsid w:val="00464195"/>
    <w:rsid w:val="00476034"/>
    <w:rsid w:val="004B6C4B"/>
    <w:rsid w:val="004C381E"/>
    <w:rsid w:val="004C614C"/>
    <w:rsid w:val="004D5383"/>
    <w:rsid w:val="005168AD"/>
    <w:rsid w:val="0058240F"/>
    <w:rsid w:val="00592CD5"/>
    <w:rsid w:val="005D1B85"/>
    <w:rsid w:val="005F1819"/>
    <w:rsid w:val="00665583"/>
    <w:rsid w:val="00693BC6"/>
    <w:rsid w:val="00696070"/>
    <w:rsid w:val="007B5093"/>
    <w:rsid w:val="007E531E"/>
    <w:rsid w:val="007F02AC"/>
    <w:rsid w:val="007F7012"/>
    <w:rsid w:val="008470EB"/>
    <w:rsid w:val="00894AF5"/>
    <w:rsid w:val="008D02B7"/>
    <w:rsid w:val="008F0B52"/>
    <w:rsid w:val="008F4BA9"/>
    <w:rsid w:val="00994062"/>
    <w:rsid w:val="00996CC6"/>
    <w:rsid w:val="009A1EA0"/>
    <w:rsid w:val="009A2F00"/>
    <w:rsid w:val="009C5E27"/>
    <w:rsid w:val="00A033AD"/>
    <w:rsid w:val="00AB2CEA"/>
    <w:rsid w:val="00AC532F"/>
    <w:rsid w:val="00AF6424"/>
    <w:rsid w:val="00B24CC5"/>
    <w:rsid w:val="00B3644B"/>
    <w:rsid w:val="00B65513"/>
    <w:rsid w:val="00B73F08"/>
    <w:rsid w:val="00B8014C"/>
    <w:rsid w:val="00B8713D"/>
    <w:rsid w:val="00C06724"/>
    <w:rsid w:val="00C3254D"/>
    <w:rsid w:val="00C504C7"/>
    <w:rsid w:val="00C75BA4"/>
    <w:rsid w:val="00CB5B61"/>
    <w:rsid w:val="00CD2C5A"/>
    <w:rsid w:val="00D0015C"/>
    <w:rsid w:val="00D007AE"/>
    <w:rsid w:val="00D03CF4"/>
    <w:rsid w:val="00D7090C"/>
    <w:rsid w:val="00D84D53"/>
    <w:rsid w:val="00D96984"/>
    <w:rsid w:val="00DD41ED"/>
    <w:rsid w:val="00DF1E49"/>
    <w:rsid w:val="00E21DBD"/>
    <w:rsid w:val="00E342CB"/>
    <w:rsid w:val="00E41704"/>
    <w:rsid w:val="00E44D7F"/>
    <w:rsid w:val="00E82667"/>
    <w:rsid w:val="00E84FE8"/>
    <w:rsid w:val="00E902FA"/>
    <w:rsid w:val="00EB3147"/>
    <w:rsid w:val="00EE132D"/>
    <w:rsid w:val="00F13573"/>
    <w:rsid w:val="00F34EBB"/>
    <w:rsid w:val="00F4683D"/>
    <w:rsid w:val="00F6462F"/>
    <w:rsid w:val="00F91B73"/>
    <w:rsid w:val="00F93413"/>
    <w:rsid w:val="00FD740F"/>
    <w:rsid w:val="00FF1A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7E6B2"/>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uiPriority w:val="99"/>
    <w:semiHidden/>
    <w:unhideWhenUsed/>
    <w:locked/>
    <w:rsid w:val="005F1819"/>
    <w:rPr>
      <w:sz w:val="16"/>
      <w:szCs w:val="16"/>
    </w:rPr>
  </w:style>
  <w:style w:type="paragraph" w:styleId="CommentText">
    <w:name w:val="annotation text"/>
    <w:basedOn w:val="Normal"/>
    <w:link w:val="CommentTextChar"/>
    <w:uiPriority w:val="99"/>
    <w:semiHidden/>
    <w:unhideWhenUsed/>
    <w:locked/>
    <w:rsid w:val="005F1819"/>
    <w:pPr>
      <w:spacing w:after="200"/>
      <w:jc w:val="left"/>
    </w:pPr>
    <w:rPr>
      <w:rFonts w:asciiTheme="minorHAnsi" w:eastAsiaTheme="minorHAnsi" w:hAnsiTheme="minorHAnsi" w:cstheme="minorBidi"/>
      <w:sz w:val="20"/>
      <w:lang w:val="fr-BE" w:eastAsia="en-US"/>
    </w:rPr>
  </w:style>
  <w:style w:type="character" w:customStyle="1" w:styleId="CommentTextChar">
    <w:name w:val="Comment Text Char"/>
    <w:basedOn w:val="DefaultParagraphFont"/>
    <w:link w:val="CommentText"/>
    <w:uiPriority w:val="99"/>
    <w:semiHidden/>
    <w:rsid w:val="005F1819"/>
    <w:rPr>
      <w:rFonts w:asciiTheme="minorHAnsi" w:eastAsiaTheme="minorHAnsi" w:hAnsiTheme="minorHAnsi" w:cstheme="minorBidi"/>
      <w:sz w:val="20"/>
      <w:lang w:val="fr-BE" w:eastAsia="en-US"/>
    </w:rPr>
  </w:style>
  <w:style w:type="paragraph" w:styleId="BalloonText">
    <w:name w:val="Balloon Text"/>
    <w:basedOn w:val="Normal"/>
    <w:link w:val="BalloonTextChar"/>
    <w:semiHidden/>
    <w:locked/>
    <w:rsid w:val="005F181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F1819"/>
    <w:rPr>
      <w:rFonts w:ascii="Segoe UI" w:hAnsi="Segoe UI" w:cs="Segoe UI"/>
      <w:sz w:val="18"/>
      <w:szCs w:val="18"/>
    </w:rPr>
  </w:style>
  <w:style w:type="paragraph" w:styleId="CommentSubject">
    <w:name w:val="annotation subject"/>
    <w:basedOn w:val="CommentText"/>
    <w:next w:val="CommentText"/>
    <w:link w:val="CommentSubjectChar"/>
    <w:semiHidden/>
    <w:locked/>
    <w:rsid w:val="007B5093"/>
    <w:pPr>
      <w:spacing w:after="240"/>
      <w:jc w:val="both"/>
    </w:pPr>
    <w:rPr>
      <w:rFonts w:ascii="Times New Roman" w:eastAsia="Times New Roman" w:hAnsi="Times New Roman" w:cs="Times New Roman"/>
      <w:b/>
      <w:bCs/>
      <w:lang w:val="en-GB" w:eastAsia="en-IE"/>
    </w:rPr>
  </w:style>
  <w:style w:type="character" w:customStyle="1" w:styleId="CommentSubjectChar">
    <w:name w:val="Comment Subject Char"/>
    <w:basedOn w:val="CommentTextChar"/>
    <w:link w:val="CommentSubject"/>
    <w:semiHidden/>
    <w:rsid w:val="007B5093"/>
    <w:rPr>
      <w:rFonts w:asciiTheme="minorHAnsi" w:eastAsiaTheme="minorHAnsi" w:hAnsiTheme="minorHAnsi" w:cstheme="minorBidi"/>
      <w:b/>
      <w:bCs/>
      <w:sz w:val="20"/>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leonore.von-bardelebe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5001531">
    <w:abstractNumId w:val="0"/>
  </w:num>
  <w:num w:numId="2" w16cid:durableId="214303276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225AD"/>
    <w:rsid w:val="00416B25"/>
    <w:rsid w:val="006212B2"/>
    <w:rsid w:val="006F0611"/>
    <w:rsid w:val="007F7378"/>
    <w:rsid w:val="00893390"/>
    <w:rsid w:val="00894A0C"/>
    <w:rsid w:val="009A12CB"/>
    <w:rsid w:val="00CA527C"/>
    <w:rsid w:val="00D374C1"/>
    <w:rsid w:val="00ED10DB"/>
    <w:rsid w:val="00F7199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01000256-C7EB-4E9D-B33E-6DFFB0865245}">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8927195-b699-4be0-9ee2-6c66dc215b5a"/>
    <ds:schemaRef ds:uri="http://purl.org/dc/elements/1.1/"/>
    <ds:schemaRef ds:uri="http://schemas.microsoft.com/office/2006/metadata/properties"/>
    <ds:schemaRef ds:uri="1929b814-5a78-4bdc-9841-d8b9ef424f65"/>
    <ds:schemaRef ds:uri="a41a97bf-0494-41d8-ba3d-259bd7771890"/>
    <ds:schemaRef ds:uri="http://schemas.microsoft.com/sharepoint/v3/fields"/>
    <ds:schemaRef ds:uri="http://www.w3.org/XML/1998/namespace"/>
    <ds:schemaRef ds:uri="30c666ed-fe46-43d6-bf30-6de2567680e6"/>
  </ds:schemaRefs>
</ds:datastoreItem>
</file>

<file path=customXml/itemProps5.xml><?xml version="1.0" encoding="utf-8"?>
<ds:datastoreItem xmlns:ds="http://schemas.openxmlformats.org/officeDocument/2006/customXml" ds:itemID="{35E10CBD-BB86-4F3F-A7DD-CD00A409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1220</Words>
  <Characters>6960</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2024-10-18T19:26:00Z</dcterms:created>
  <dcterms:modified xsi:type="dcterms:W3CDTF">2024-11-12T15:40:00Z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