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43CE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33E94FF" w:rsidR="00B65513" w:rsidRPr="0007110E" w:rsidRDefault="00111E99" w:rsidP="00E82667">
                <w:pPr>
                  <w:tabs>
                    <w:tab w:val="left" w:pos="426"/>
                  </w:tabs>
                  <w:spacing w:before="120"/>
                  <w:rPr>
                    <w:bCs/>
                    <w:lang w:val="en-IE" w:eastAsia="en-GB"/>
                  </w:rPr>
                </w:pPr>
                <w:r>
                  <w:rPr>
                    <w:bCs/>
                    <w:lang w:val="en-IE" w:eastAsia="en-GB"/>
                  </w:rPr>
                  <w:t>RTD/A4 (Open Science and Research Infrastructures)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3A4FF7D" w:rsidR="00D96984" w:rsidRPr="0007110E" w:rsidRDefault="00111E99" w:rsidP="00E82667">
                <w:pPr>
                  <w:tabs>
                    <w:tab w:val="left" w:pos="426"/>
                  </w:tabs>
                  <w:spacing w:before="120"/>
                  <w:rPr>
                    <w:bCs/>
                    <w:lang w:val="en-IE" w:eastAsia="en-GB"/>
                  </w:rPr>
                </w:pPr>
                <w:r>
                  <w:rPr>
                    <w:bCs/>
                    <w:lang w:val="en-IE" w:eastAsia="en-GB"/>
                  </w:rPr>
                  <w:t>422651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F073279" w:rsidR="00E21DBD" w:rsidRPr="0007110E" w:rsidRDefault="00111E99" w:rsidP="00E82667">
                <w:pPr>
                  <w:tabs>
                    <w:tab w:val="left" w:pos="426"/>
                  </w:tabs>
                  <w:spacing w:before="120"/>
                  <w:rPr>
                    <w:bCs/>
                    <w:lang w:val="en-IE" w:eastAsia="en-GB"/>
                  </w:rPr>
                </w:pPr>
                <w:r>
                  <w:rPr>
                    <w:bCs/>
                    <w:lang w:val="en-IE" w:eastAsia="en-GB"/>
                  </w:rPr>
                  <w:t>Michael Arentoft – Head of Unit RTD/A4</w:t>
                </w:r>
              </w:p>
            </w:sdtContent>
          </w:sdt>
          <w:p w14:paraId="34CF737A" w14:textId="7A9DADBD" w:rsidR="00E21DBD" w:rsidRPr="0007110E" w:rsidRDefault="00F43CE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11E99">
                  <w:rPr>
                    <w:bCs/>
                    <w:lang w:val="en-IE" w:eastAsia="en-GB"/>
                  </w:rPr>
                  <w:t>3</w:t>
                </w:r>
                <w:r w:rsidR="00111E99" w:rsidRPr="00111E99">
                  <w:rPr>
                    <w:bCs/>
                    <w:vertAlign w:val="superscript"/>
                    <w:lang w:val="en-IE" w:eastAsia="en-GB"/>
                  </w:rPr>
                  <w:t>rd</w:t>
                </w:r>
                <w:r w:rsidR="00111E99">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11E99">
                  <w:rPr>
                    <w:bCs/>
                    <w:lang w:val="en-IE" w:eastAsia="en-GB"/>
                  </w:rPr>
                  <w:t>2024</w:t>
                </w:r>
              </w:sdtContent>
            </w:sdt>
          </w:p>
          <w:p w14:paraId="158DD156" w14:textId="43BEB755" w:rsidR="00E21DBD" w:rsidRPr="0007110E" w:rsidRDefault="00F43CE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11E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1E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D7DA10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A6D090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0" type="#_x0000_t75" style="width:108pt;height:21.75pt" o:ole="">
                  <v:imagedata r:id="rId16" o:title=""/>
                </v:shape>
                <w:control r:id="rId17" w:name="OptionButton4" w:shapeid="_x0000_i1050"/>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43CE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43CE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B2238E4" w:rsidR="0040388A" w:rsidRDefault="00F43CE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2B2670">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2B2670">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7462058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9" type="#_x0000_t75" style="width:320.25pt;height:21.75pt" o:ole="">
                  <v:imagedata r:id="rId18" o:title=""/>
                </v:shape>
                <w:control r:id="rId19" w:name="OptionButton5" w:shapeid="_x0000_i1049"/>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9ABC51D"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3823317" w:displacedByCustomXml="next"/>
    <w:sdt>
      <w:sdtPr>
        <w:rPr>
          <w:lang w:val="en-US" w:eastAsia="en-GB"/>
        </w:rPr>
        <w:id w:val="1822233941"/>
        <w:placeholder>
          <w:docPart w:val="A1D7C4E93E5D41968C9784C962AACA55"/>
        </w:placeholder>
      </w:sdtPr>
      <w:sdtEndPr/>
      <w:sdtContent>
        <w:p w14:paraId="0340EAD0" w14:textId="366B76A9" w:rsidR="00D31F37" w:rsidRPr="00D31F37" w:rsidRDefault="00D31F37" w:rsidP="00D31F37">
          <w:pPr>
            <w:rPr>
              <w:lang w:val="en-US" w:eastAsia="en-GB"/>
            </w:rPr>
          </w:pPr>
          <w:r w:rsidRPr="00D31F37">
            <w:rPr>
              <w:lang w:val="en-US" w:eastAsia="en-GB"/>
            </w:rPr>
            <w:t>The Open Science and Research Infrastructures unit develops, implements and monitors the policies, initiatives and structures needed to open up European science and research to make them more efficient and productive, seamless, transparent and robust as well as responsive to policy and society's needs and expectations. The unit also develops and implements the European policy on research infrastructures to increase their openness, accessibility, integration, efficiency and effectiveness</w:t>
          </w:r>
          <w:r w:rsidR="002B2670">
            <w:rPr>
              <w:lang w:val="en-US" w:eastAsia="en-GB"/>
            </w:rPr>
            <w:t>.</w:t>
          </w:r>
          <w:r w:rsidRPr="00D31F37">
            <w:rPr>
              <w:lang w:val="en-US" w:eastAsia="en-GB"/>
            </w:rPr>
            <w:t xml:space="preserve"> </w:t>
          </w:r>
        </w:p>
        <w:p w14:paraId="62AD5B79" w14:textId="0B3CEC0E" w:rsidR="00A52685" w:rsidRDefault="00D31F37" w:rsidP="00D31F37">
          <w:pPr>
            <w:rPr>
              <w:lang w:val="en-US" w:eastAsia="en-GB"/>
            </w:rPr>
          </w:pPr>
          <w:r w:rsidRPr="00D31F37">
            <w:rPr>
              <w:lang w:val="en-US" w:eastAsia="en-GB"/>
            </w:rPr>
            <w:lastRenderedPageBreak/>
            <w:t>More specifically, the unit leads the definition and implementation of EU policy in the following areas: early and open sharing of research, open access to research outputs, research output management, incentives for open science, research-specific regulatory provisions, European ecosystem of research infrastructures, open research infrastructures such as the European Open Science Cloud, and societal engagement in science.</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63825076" w:displacedByCustomXml="next"/>
    <w:sdt>
      <w:sdtPr>
        <w:rPr>
          <w:lang w:val="en-US" w:eastAsia="en-GB"/>
        </w:rPr>
        <w:id w:val="-723136291"/>
        <w:placeholder>
          <w:docPart w:val="84FB87486BC94E5EB76E972E1BD8265B"/>
        </w:placeholder>
      </w:sdtPr>
      <w:sdtEndPr/>
      <w:sdtContent>
        <w:p w14:paraId="1EE2B120" w14:textId="77777777" w:rsidR="00D31F37" w:rsidRPr="00D31F37" w:rsidRDefault="00D31F37" w:rsidP="00D31F37">
          <w:pPr>
            <w:rPr>
              <w:lang w:val="en-US" w:eastAsia="en-GB"/>
            </w:rPr>
          </w:pPr>
          <w:r w:rsidRPr="00D31F37">
            <w:rPr>
              <w:lang w:val="en-US" w:eastAsia="en-GB"/>
            </w:rPr>
            <w:t>Within the Research Infrastructures sector of the unit, the seconded national expert will give support for:</w:t>
          </w:r>
        </w:p>
        <w:p w14:paraId="79B1CC53" w14:textId="77777777" w:rsidR="00D31F37" w:rsidRPr="00D31F37" w:rsidRDefault="00D31F37" w:rsidP="00D31F37">
          <w:pPr>
            <w:rPr>
              <w:lang w:val="en-US" w:eastAsia="en-GB"/>
            </w:rPr>
          </w:pPr>
          <w:r w:rsidRPr="00D31F37">
            <w:rPr>
              <w:lang w:val="en-US" w:eastAsia="en-GB"/>
            </w:rPr>
            <w:t>1. Strengthening the EU policy for Research Infrastructures (e.g. support for the elaboration of strategic and policy-related documents; interaction with research infrastructure stakeholders, etc.);</w:t>
          </w:r>
        </w:p>
        <w:p w14:paraId="34F872BB" w14:textId="77777777" w:rsidR="00D31F37" w:rsidRPr="00D31F37" w:rsidRDefault="00D31F37" w:rsidP="00D31F37">
          <w:pPr>
            <w:rPr>
              <w:lang w:val="en-US" w:eastAsia="en-GB"/>
            </w:rPr>
          </w:pPr>
          <w:r w:rsidRPr="00D31F37">
            <w:rPr>
              <w:lang w:val="en-US" w:eastAsia="en-GB"/>
            </w:rPr>
            <w:t>2. Following up the implementation of the ERIC Regulation, in particular preparing the evaluation of ERIC applications and formal establishment of new ERICs as well as organising the work of the ERIC Committee;</w:t>
          </w:r>
        </w:p>
        <w:p w14:paraId="3A563D09" w14:textId="060355ED" w:rsidR="00D31F37" w:rsidRPr="00D31F37" w:rsidRDefault="00D31F37" w:rsidP="00D31F37">
          <w:pPr>
            <w:rPr>
              <w:lang w:val="en-US" w:eastAsia="en-GB"/>
            </w:rPr>
          </w:pPr>
          <w:r w:rsidRPr="00D31F37">
            <w:rPr>
              <w:lang w:val="en-US" w:eastAsia="en-GB"/>
            </w:rPr>
            <w:t>3. Supporting analysis and policy development related to the ERIC legal framework;</w:t>
          </w:r>
        </w:p>
        <w:p w14:paraId="46EE3E07" w14:textId="19705897" w:rsidR="00E21DBD" w:rsidRPr="00AF7D78" w:rsidRDefault="00D31F37" w:rsidP="00D31F37">
          <w:pPr>
            <w:rPr>
              <w:lang w:val="en-US" w:eastAsia="en-GB"/>
            </w:rPr>
          </w:pPr>
          <w:r w:rsidRPr="00D31F37">
            <w:rPr>
              <w:lang w:val="en-US" w:eastAsia="en-GB"/>
            </w:rPr>
            <w:t>4. Horizontal activities (e.g. dissemination of information related to Research Infrastructures through participation to conferences, workshops, publications, development, maintenance and exploitation of databases, observatories and archives, etc.).</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63824914" w:displacedByCustomXml="next"/>
    <w:sdt>
      <w:sdtPr>
        <w:rPr>
          <w:lang w:val="en-US" w:eastAsia="en-GB"/>
        </w:rPr>
        <w:id w:val="-209197804"/>
        <w:placeholder>
          <w:docPart w:val="D53C757808094631B3D30FCCF370CC97"/>
        </w:placeholder>
      </w:sdtPr>
      <w:sdtEndPr/>
      <w:sdtContent>
        <w:p w14:paraId="770A3DA9" w14:textId="77777777" w:rsidR="00D31F37" w:rsidRPr="00D31F37" w:rsidRDefault="00D31F37" w:rsidP="00D31F37">
          <w:pPr>
            <w:rPr>
              <w:lang w:val="en-US" w:eastAsia="en-GB"/>
            </w:rPr>
          </w:pPr>
          <w:r w:rsidRPr="00D31F37">
            <w:rPr>
              <w:lang w:val="en-US" w:eastAsia="en-GB"/>
            </w:rPr>
            <w:t>The seconded national expert should demonstrate a good knowledge of the European research and innovation policies and programmes, in particular in the area of research infrastructures. Experience with the European Research Infrastructure Consortium (ERIC) framework would be a strong asset. She/he should have an university degree and/or demonstrate professional experience in science, research and/or innovation.</w:t>
          </w:r>
        </w:p>
        <w:p w14:paraId="1674540B" w14:textId="7C9D0215" w:rsidR="00A52685" w:rsidRPr="00AF7D78" w:rsidRDefault="00D31F37" w:rsidP="00D31F37">
          <w:pPr>
            <w:rPr>
              <w:lang w:val="en-US" w:eastAsia="en-GB"/>
            </w:rPr>
          </w:pPr>
          <w:r w:rsidRPr="00D31F37">
            <w:rPr>
              <w:lang w:val="en-US" w:eastAsia="en-GB"/>
            </w:rPr>
            <w:t>Among other abilities, she/he should be able to handle autonomously and in collaboration with team members the diverse procedures, interact constructively with other services as well as with external stakeholders. The seconded national expert must have an very good command of English as well as very good writing and communication skills and be a team player.</w:t>
          </w:r>
        </w:p>
      </w:sdtContent>
    </w:sdt>
    <w:bookmarkEnd w:id="5"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11E99"/>
    <w:rsid w:val="00112F19"/>
    <w:rsid w:val="001D0A81"/>
    <w:rsid w:val="002109E6"/>
    <w:rsid w:val="00252050"/>
    <w:rsid w:val="002B2670"/>
    <w:rsid w:val="002B3CBF"/>
    <w:rsid w:val="002C0D76"/>
    <w:rsid w:val="002C49D0"/>
    <w:rsid w:val="002E40A9"/>
    <w:rsid w:val="00347071"/>
    <w:rsid w:val="00391D1C"/>
    <w:rsid w:val="00394447"/>
    <w:rsid w:val="003B5042"/>
    <w:rsid w:val="003E50A4"/>
    <w:rsid w:val="0040388A"/>
    <w:rsid w:val="00431778"/>
    <w:rsid w:val="00454CC7"/>
    <w:rsid w:val="00476034"/>
    <w:rsid w:val="005168AD"/>
    <w:rsid w:val="0058240F"/>
    <w:rsid w:val="00586444"/>
    <w:rsid w:val="00592CD5"/>
    <w:rsid w:val="005D1B85"/>
    <w:rsid w:val="00665583"/>
    <w:rsid w:val="00693BC6"/>
    <w:rsid w:val="00696070"/>
    <w:rsid w:val="00777037"/>
    <w:rsid w:val="007E531E"/>
    <w:rsid w:val="007F02AC"/>
    <w:rsid w:val="007F7012"/>
    <w:rsid w:val="008B3DEE"/>
    <w:rsid w:val="008D02B7"/>
    <w:rsid w:val="008F0B52"/>
    <w:rsid w:val="008F4BA9"/>
    <w:rsid w:val="00994062"/>
    <w:rsid w:val="00996CC6"/>
    <w:rsid w:val="009A1EA0"/>
    <w:rsid w:val="009A2F00"/>
    <w:rsid w:val="009C5E27"/>
    <w:rsid w:val="00A033AD"/>
    <w:rsid w:val="00A33A5F"/>
    <w:rsid w:val="00A52685"/>
    <w:rsid w:val="00AB2CEA"/>
    <w:rsid w:val="00AF6424"/>
    <w:rsid w:val="00B10154"/>
    <w:rsid w:val="00B24CC5"/>
    <w:rsid w:val="00B3644B"/>
    <w:rsid w:val="00B40E95"/>
    <w:rsid w:val="00B65513"/>
    <w:rsid w:val="00B73F08"/>
    <w:rsid w:val="00B8014C"/>
    <w:rsid w:val="00BE1463"/>
    <w:rsid w:val="00C06724"/>
    <w:rsid w:val="00C3254D"/>
    <w:rsid w:val="00C504C7"/>
    <w:rsid w:val="00C75BA4"/>
    <w:rsid w:val="00CB5B61"/>
    <w:rsid w:val="00CD2C5A"/>
    <w:rsid w:val="00D03CF4"/>
    <w:rsid w:val="00D31F37"/>
    <w:rsid w:val="00D7090C"/>
    <w:rsid w:val="00D84D53"/>
    <w:rsid w:val="00D96984"/>
    <w:rsid w:val="00DD41ED"/>
    <w:rsid w:val="00DF1E49"/>
    <w:rsid w:val="00E21DBD"/>
    <w:rsid w:val="00E342CB"/>
    <w:rsid w:val="00E41704"/>
    <w:rsid w:val="00E44D7F"/>
    <w:rsid w:val="00E82667"/>
    <w:rsid w:val="00E83E07"/>
    <w:rsid w:val="00EB3147"/>
    <w:rsid w:val="00F15C6A"/>
    <w:rsid w:val="00F43CEF"/>
    <w:rsid w:val="00F4683D"/>
    <w:rsid w:val="00F6462F"/>
    <w:rsid w:val="00F91B73"/>
    <w:rsid w:val="00F93413"/>
    <w:rsid w:val="00FC1AAB"/>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533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76</TotalTime>
  <Pages>4</Pages>
  <Words>1102</Words>
  <Characters>6087</Characters>
  <Application>Microsoft Office Word</Application>
  <DocSecurity>0</DocSecurity>
  <PresentationFormat>Microsoft Word 14.0</PresentationFormat>
  <Lines>138</Lines>
  <Paragraphs>64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17</cp:revision>
  <cp:lastPrinted>2023-04-05T10:36:00Z</cp:lastPrinted>
  <dcterms:created xsi:type="dcterms:W3CDTF">2024-04-12T11:55:00Z</dcterms:created>
  <dcterms:modified xsi:type="dcterms:W3CDTF">2024-05-15T15:58:00Z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