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7686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0C7DDE5" w:rsidR="00B65513" w:rsidRPr="0007110E" w:rsidRDefault="00CB7436" w:rsidP="00CB7436">
                <w:pPr>
                  <w:tabs>
                    <w:tab w:val="left" w:pos="426"/>
                  </w:tabs>
                  <w:spacing w:before="120"/>
                  <w:rPr>
                    <w:bCs/>
                    <w:lang w:val="en-IE" w:eastAsia="en-GB"/>
                  </w:rPr>
                </w:pPr>
                <w:r>
                  <w:rPr>
                    <w:bCs/>
                    <w:lang w:val="en-IE" w:eastAsia="en-GB"/>
                  </w:rPr>
                  <w:t>DG MOVE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A9C02C0" w:rsidR="00D96984" w:rsidRPr="0007110E" w:rsidRDefault="00CB7436" w:rsidP="00CB7436">
                <w:pPr>
                  <w:tabs>
                    <w:tab w:val="left" w:pos="426"/>
                  </w:tabs>
                  <w:spacing w:before="120"/>
                  <w:rPr>
                    <w:bCs/>
                    <w:lang w:val="en-IE" w:eastAsia="en-GB"/>
                  </w:rPr>
                </w:pPr>
                <w:r>
                  <w:rPr>
                    <w:bCs/>
                    <w:lang w:val="en-IE" w:eastAsia="en-GB"/>
                  </w:rPr>
                  <w:t>287150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53A6A0" w:rsidR="00E21DBD" w:rsidRPr="0007110E" w:rsidRDefault="00CB7436" w:rsidP="00E82667">
                <w:pPr>
                  <w:tabs>
                    <w:tab w:val="left" w:pos="426"/>
                  </w:tabs>
                  <w:spacing w:before="120"/>
                  <w:rPr>
                    <w:bCs/>
                    <w:lang w:val="en-IE" w:eastAsia="en-GB"/>
                  </w:rPr>
                </w:pPr>
                <w:r>
                  <w:rPr>
                    <w:bCs/>
                    <w:lang w:val="en-IE" w:eastAsia="en-GB"/>
                  </w:rPr>
                  <w:t>Daniela ROSCA</w:t>
                </w:r>
              </w:p>
            </w:sdtContent>
          </w:sdt>
          <w:p w14:paraId="34CF737A" w14:textId="30189C51" w:rsidR="00E21DBD" w:rsidRPr="0007110E" w:rsidRDefault="0037686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55FC7">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B7436">
                  <w:rPr>
                    <w:bCs/>
                    <w:lang w:val="en-IE" w:eastAsia="en-GB"/>
                  </w:rPr>
                  <w:t>2024</w:t>
                </w:r>
              </w:sdtContent>
            </w:sdt>
          </w:p>
          <w:p w14:paraId="158DD156" w14:textId="48A70317" w:rsidR="00E21DBD" w:rsidRPr="0007110E" w:rsidRDefault="0037686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B743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743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E2EB15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95B58F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7686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7686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7686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812ED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57F0ACA"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F0AC132" w14:textId="77777777" w:rsidR="00CB7436" w:rsidRDefault="00CB7436" w:rsidP="00C504C7">
          <w:r>
            <w:t xml:space="preserve">The Directorate-General for Mobility and Transport (DG MOVE) is responsible for developing and implementing European policies in the transport field. Within DG MOVE, Directorate D covers "Waterborne transport", embracing Maritime transport and logistics, Maritime safety as well as Ports and Inland Navigation matters. Unit D3 is responsible for Ports and Inland Navigation policy. </w:t>
          </w:r>
        </w:p>
        <w:p w14:paraId="05581C8C" w14:textId="77777777" w:rsidR="00CB7436" w:rsidRDefault="00CB7436" w:rsidP="00C504C7">
          <w:r>
            <w:t xml:space="preserve">The Mission of Unit D3 is to develop and implement the Union policy with a view to reinforcing the role of European ports and inland waterways in the international logistic </w:t>
          </w:r>
          <w:r>
            <w:lastRenderedPageBreak/>
            <w:t xml:space="preserve">chains and the EU transport system, so that they fully contribute to the single European transport area and the sustainability of transport, whilst generating growth and jobs through waterborne industrial and logistic clusters. </w:t>
          </w:r>
        </w:p>
        <w:p w14:paraId="274765B3" w14:textId="77777777" w:rsidR="00CB7436" w:rsidRDefault="00CB7436" w:rsidP="00C504C7">
          <w:r>
            <w:t>For further information on our main activities and objectives please visit our webpages:</w:t>
          </w:r>
        </w:p>
        <w:p w14:paraId="531F3C8F" w14:textId="41C3927C" w:rsidR="00CB7436" w:rsidRPr="00CB0666" w:rsidRDefault="00CB7436" w:rsidP="00C504C7">
          <w:pPr>
            <w:rPr>
              <w:lang w:val="en-IE"/>
            </w:rPr>
          </w:pPr>
          <w:r w:rsidRPr="00CB0666">
            <w:rPr>
              <w:lang w:val="en-IE"/>
            </w:rPr>
            <w:t xml:space="preserve"> </w:t>
          </w:r>
          <w:hyperlink r:id="rId24" w:history="1">
            <w:r w:rsidRPr="00CB0666">
              <w:rPr>
                <w:rStyle w:val="Hyperlink"/>
                <w:lang w:val="en-IE"/>
              </w:rPr>
              <w:t>https://ec.europa.eu/transport/modes/maritime/ports/ports_en</w:t>
            </w:r>
          </w:hyperlink>
          <w:r w:rsidRPr="00CB0666">
            <w:rPr>
              <w:lang w:val="en-IE"/>
            </w:rPr>
            <w:t xml:space="preserve"> </w:t>
          </w:r>
        </w:p>
        <w:p w14:paraId="7A97FD8B" w14:textId="576BA5DA" w:rsidR="00CB7436" w:rsidRDefault="00376869" w:rsidP="00C504C7">
          <w:hyperlink r:id="rId25" w:history="1">
            <w:r w:rsidR="00CB0666" w:rsidRPr="006C3C48">
              <w:rPr>
                <w:rStyle w:val="Hyperlink"/>
              </w:rPr>
              <w:t>https://ec.europa.eu/transport/modes/inland_en</w:t>
            </w:r>
          </w:hyperlink>
        </w:p>
        <w:p w14:paraId="3641894E" w14:textId="77777777" w:rsidR="00CB0666" w:rsidRDefault="00CB0666" w:rsidP="00C504C7"/>
        <w:p w14:paraId="59DD0438" w14:textId="70C96E43" w:rsidR="00E21DBD" w:rsidRDefault="00376869"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293F6C5" w14:textId="583C16DC" w:rsidR="00E40D8A" w:rsidRDefault="00E40D8A" w:rsidP="00C504C7">
          <w:pPr>
            <w:rPr>
              <w:lang w:val="en-US" w:eastAsia="en-GB"/>
            </w:rPr>
          </w:pPr>
          <w:r w:rsidRPr="001C254D">
            <w:rPr>
              <w:szCs w:val="24"/>
            </w:rPr>
            <w:t xml:space="preserve">We offer a position </w:t>
          </w:r>
          <w:r>
            <w:rPr>
              <w:szCs w:val="24"/>
            </w:rPr>
            <w:t xml:space="preserve">for a Policy Officer </w:t>
          </w:r>
          <w:r w:rsidRPr="001C254D">
            <w:rPr>
              <w:szCs w:val="24"/>
            </w:rPr>
            <w:t xml:space="preserve">who will contribute to the development and implementation of policies, related </w:t>
          </w:r>
          <w:proofErr w:type="gramStart"/>
          <w:r w:rsidRPr="001C254D">
            <w:rPr>
              <w:szCs w:val="24"/>
            </w:rPr>
            <w:t>activities</w:t>
          </w:r>
          <w:proofErr w:type="gramEnd"/>
          <w:r w:rsidRPr="001C254D">
            <w:rPr>
              <w:szCs w:val="24"/>
            </w:rPr>
            <w:t xml:space="preserve"> and initiatives within the context of EU Transport policies and priorities</w:t>
          </w:r>
          <w:r>
            <w:rPr>
              <w:szCs w:val="24"/>
            </w:rPr>
            <w:t>, and in particular to inland waterway policies.</w:t>
          </w:r>
        </w:p>
        <w:p w14:paraId="264BE85A" w14:textId="2163A103" w:rsidR="00697F8C" w:rsidRDefault="00B77A1D" w:rsidP="00C504C7">
          <w:r>
            <w:t xml:space="preserve">The SNE will assist the Commission services </w:t>
          </w:r>
          <w:proofErr w:type="gramStart"/>
          <w:r>
            <w:t>in the area of</w:t>
          </w:r>
          <w:proofErr w:type="gramEnd"/>
          <w:r>
            <w:t xml:space="preserve"> inland waterways transport, which is a rapidly developing policy area at the core of the Commission's transport policy priorities. The expert will be in charge of entire sub-aspects of the policy, aimed at delivering the </w:t>
          </w:r>
          <w:proofErr w:type="spellStart"/>
          <w:r>
            <w:t>Naiades</w:t>
          </w:r>
          <w:proofErr w:type="spellEnd"/>
          <w:r>
            <w:t xml:space="preserve"> III Action Plan </w:t>
          </w:r>
          <w:proofErr w:type="gramStart"/>
          <w:r>
            <w:t>COM(</w:t>
          </w:r>
          <w:proofErr w:type="gramEnd"/>
          <w:r>
            <w:t xml:space="preserve">2021)324 final, more precisely in the area of innovation and digitalisation. His/her tasks will include the initiation, </w:t>
          </w:r>
          <w:proofErr w:type="gramStart"/>
          <w:r>
            <w:t>development</w:t>
          </w:r>
          <w:proofErr w:type="gramEnd"/>
          <w:r>
            <w:t xml:space="preserve"> and implementation at EU level of existing and new legal and policy instruments, in particular of digitalisation policy</w:t>
          </w:r>
          <w:r w:rsidR="00697F8C">
            <w:t xml:space="preserve">. </w:t>
          </w:r>
        </w:p>
        <w:p w14:paraId="2110824F" w14:textId="77777777" w:rsidR="00697F8C" w:rsidRDefault="00697F8C" w:rsidP="00C504C7">
          <w:r>
            <w:t xml:space="preserve">The envisaged tasks include technical advice, evaluation of technical reports, preparation and drafting of legal acts/implementing measures, drafting of briefings and other documents on both policy implementation and technical issues. </w:t>
          </w:r>
        </w:p>
        <w:p w14:paraId="70A7D83E" w14:textId="549A565A" w:rsidR="00697F8C" w:rsidRDefault="00697F8C" w:rsidP="00C504C7">
          <w:r>
            <w:t>In the performance of his/her duties, the SNE will interact thoroughly with the European Committee for Drawing up Standards in the Field of Inland Navigation (CESNI) and relevant international organisations such as the Rhine Commission, the Danube Commission and the UN-ECE. The SNE may be required to travel within the EU. He/she may also be required to contribute to tasks related to the coordination of EU positions within the international organisation; this will require the preparation of Commission acts to implement the external competenc</w:t>
          </w:r>
          <w:r w:rsidR="00A7743F">
            <w:t>i</w:t>
          </w:r>
          <w:r>
            <w:t xml:space="preserve">es through coordination procedures in accordance with Art. 218(9) TFUE. </w:t>
          </w:r>
        </w:p>
        <w:p w14:paraId="24A2B456" w14:textId="77777777" w:rsidR="00697F8C" w:rsidRDefault="00697F8C" w:rsidP="00C504C7">
          <w:r>
            <w:t xml:space="preserve">In addition, the SNE will be called upon to: </w:t>
          </w:r>
        </w:p>
        <w:p w14:paraId="5939FACA" w14:textId="77777777" w:rsidR="00697F8C" w:rsidRDefault="00697F8C" w:rsidP="00C504C7">
          <w:r>
            <w:t xml:space="preserve">- review and provide input to TEN-T corridor development from the perspective of inland waterway </w:t>
          </w:r>
          <w:proofErr w:type="gramStart"/>
          <w:r>
            <w:t>transport;</w:t>
          </w:r>
          <w:proofErr w:type="gramEnd"/>
          <w:r>
            <w:t xml:space="preserve"> </w:t>
          </w:r>
        </w:p>
        <w:p w14:paraId="45EFC850" w14:textId="77777777" w:rsidR="00697F8C" w:rsidRDefault="00697F8C" w:rsidP="00C504C7">
          <w:r>
            <w:t xml:space="preserve">- follow up innovation in inland waterway transport and support the programming of inland waterway related activities in the Horizon Europe </w:t>
          </w:r>
          <w:proofErr w:type="gramStart"/>
          <w:r>
            <w:t>programme;</w:t>
          </w:r>
          <w:proofErr w:type="gramEnd"/>
          <w:r>
            <w:t xml:space="preserve"> </w:t>
          </w:r>
        </w:p>
        <w:p w14:paraId="7BD1AF03" w14:textId="77777777" w:rsidR="00697F8C" w:rsidRDefault="00697F8C" w:rsidP="00C504C7">
          <w:r>
            <w:t xml:space="preserve">- review and provide input to Country Reports within the European Semester/ to the Green and Smart Investments components of the Recovery and Resilience Facility – National </w:t>
          </w:r>
          <w:r>
            <w:lastRenderedPageBreak/>
            <w:t xml:space="preserve">Plans and on the Partnership agreements exercise from the perspective on inland waterway </w:t>
          </w:r>
          <w:proofErr w:type="gramStart"/>
          <w:r>
            <w:t>transport;</w:t>
          </w:r>
          <w:proofErr w:type="gramEnd"/>
          <w:r>
            <w:t xml:space="preserve"> </w:t>
          </w:r>
        </w:p>
        <w:p w14:paraId="6537AC35" w14:textId="1FEBBA15" w:rsidR="00970BE4" w:rsidRDefault="00697F8C" w:rsidP="00C504C7">
          <w:r>
            <w:t xml:space="preserve">- contribute to Commission interservice consultations with impact on inland waterways </w:t>
          </w:r>
          <w:proofErr w:type="gramStart"/>
          <w:r w:rsidR="00BA566F">
            <w:t>policy;</w:t>
          </w:r>
          <w:proofErr w:type="gramEnd"/>
        </w:p>
        <w:p w14:paraId="46EE3E07" w14:textId="730A2385" w:rsidR="00E21DBD" w:rsidRPr="00AF7D78" w:rsidRDefault="00970BE4" w:rsidP="00C504C7">
          <w:pPr>
            <w:rPr>
              <w:lang w:val="en-US" w:eastAsia="en-GB"/>
            </w:rPr>
          </w:pPr>
          <w:r>
            <w:t xml:space="preserve">- assist with digitalisation and automation projects related to inland waterways policies.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DAFAD2" w14:textId="77777777" w:rsidR="00E40D8A" w:rsidRDefault="00E40D8A" w:rsidP="002E40A9">
          <w:r>
            <w:t xml:space="preserve">We look for motivated, dynamic, </w:t>
          </w:r>
          <w:proofErr w:type="gramStart"/>
          <w:r>
            <w:t>committed</w:t>
          </w:r>
          <w:proofErr w:type="gramEnd"/>
          <w:r>
            <w:t xml:space="preserve"> and reliable colleague, preferably with an academic background in relevant fields together with a solid background, expertise and proven experience in the transport or social domain. </w:t>
          </w:r>
        </w:p>
        <w:p w14:paraId="4E047817" w14:textId="1AD944E3" w:rsidR="00BC3501" w:rsidRDefault="00BC3501" w:rsidP="002E40A9">
          <w:r>
            <w:t>The candidate must have a</w:t>
          </w:r>
          <w:r w:rsidR="00E40D8A">
            <w:t xml:space="preserve"> good knowledge of the key international legislation</w:t>
          </w:r>
          <w:r>
            <w:t>s</w:t>
          </w:r>
          <w:r w:rsidR="00E40D8A">
            <w:t xml:space="preserve"> related to inland navigation (CCNR, UNECE) and its decisional proceedings as well as the Community Acquis in the inland navigation domain</w:t>
          </w:r>
          <w:r>
            <w:t xml:space="preserve">. </w:t>
          </w:r>
          <w:r w:rsidR="00E40D8A">
            <w:t>Previous experience with international negotiations, working with the CCNR, UNECE, IMO or similar International Organisations / waterborne industry associations and inland navigation or maritime administrations (also from 3rd countries) as well as waterborne industry representatives would be an asset. Knowledge/experience in the field of transport digitalisation and</w:t>
          </w:r>
          <w:r>
            <w:t xml:space="preserve"> automation</w:t>
          </w:r>
          <w:r w:rsidR="00E40D8A">
            <w:t xml:space="preserve"> would also be an advantage for the post. </w:t>
          </w:r>
        </w:p>
        <w:p w14:paraId="0BEDC325" w14:textId="77777777" w:rsidR="00BC3501" w:rsidRDefault="00E40D8A" w:rsidP="002E40A9">
          <w:r>
            <w:t xml:space="preserve">The Candidate must have a strong capacity for policy analysis and strategic thinking, and the ability to understand and draft legal texts, as well as reports and documents such as Impact Assessments/Evaluations. A solid experience in policy development and impact assessments would be a strong asset. </w:t>
          </w:r>
        </w:p>
        <w:p w14:paraId="3CE427BE" w14:textId="523FF779" w:rsidR="00BC3501" w:rsidRDefault="00BC3501" w:rsidP="002E40A9">
          <w:r>
            <w:t>Moreover, e</w:t>
          </w:r>
          <w:r w:rsidR="00E40D8A">
            <w:t>xperience in organising and chairing stakeholder events and workshops is essential for the post. The candidate should have experience with the monitoring of services contracts</w:t>
          </w:r>
          <w:r>
            <w:t xml:space="preserve"> and</w:t>
          </w:r>
          <w:r w:rsidR="00E40D8A">
            <w:t xml:space="preserve"> the ability to work independently and as part of a team. He/she should be able to communicate clearly, not only orally but also in writing, and must have excellent drafting skills. He/she should ideally be a </w:t>
          </w:r>
          <w:proofErr w:type="spellStart"/>
          <w:r w:rsidR="00E40D8A">
            <w:t>skil</w:t>
          </w:r>
          <w:r>
            <w:t>l</w:t>
          </w:r>
          <w:r w:rsidR="00E40D8A">
            <w:t>ful</w:t>
          </w:r>
          <w:proofErr w:type="spellEnd"/>
          <w:r w:rsidR="00E40D8A">
            <w:t xml:space="preserve"> negotiator. </w:t>
          </w:r>
        </w:p>
        <w:p w14:paraId="51994EDB" w14:textId="4C51984E" w:rsidR="002E40A9" w:rsidRPr="00AF7D78" w:rsidRDefault="00BC3501" w:rsidP="002E40A9">
          <w:pPr>
            <w:rPr>
              <w:lang w:val="en-US" w:eastAsia="en-GB"/>
            </w:rPr>
          </w:pPr>
          <w:r>
            <w:t>Finally, a</w:t>
          </w:r>
          <w:r w:rsidR="00E40D8A">
            <w:t xml:space="preserve"> good knowledge of two EU official languages, one of which should be English,</w:t>
          </w:r>
          <w:r>
            <w:t xml:space="preserve"> </w:t>
          </w:r>
          <w:proofErr w:type="gramStart"/>
          <w:r>
            <w:t>French</w:t>
          </w:r>
          <w:proofErr w:type="gramEnd"/>
          <w:r>
            <w:t xml:space="preserve"> or German, is required.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0952525" w:rsidR="00F6462F" w:rsidRDefault="00F4683D">
    <w:pPr>
      <w:pStyle w:val="FooterLine"/>
      <w:jc w:val="center"/>
    </w:pPr>
    <w:r>
      <w:fldChar w:fldCharType="begin"/>
    </w:r>
    <w:r>
      <w:instrText>PAGE   \* MERGEFORMAT</w:instrText>
    </w:r>
    <w:r>
      <w:fldChar w:fldCharType="separate"/>
    </w:r>
    <w:r w:rsidR="008740B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900869011">
    <w:abstractNumId w:val="1"/>
  </w:num>
  <w:num w:numId="2" w16cid:durableId="1639871050">
    <w:abstractNumId w:val="14"/>
  </w:num>
  <w:num w:numId="3" w16cid:durableId="1701203094">
    <w:abstractNumId w:val="9"/>
  </w:num>
  <w:num w:numId="4" w16cid:durableId="2040550588">
    <w:abstractNumId w:val="15"/>
  </w:num>
  <w:num w:numId="5" w16cid:durableId="1145700923">
    <w:abstractNumId w:val="20"/>
  </w:num>
  <w:num w:numId="6" w16cid:durableId="1814981909">
    <w:abstractNumId w:val="22"/>
  </w:num>
  <w:num w:numId="7" w16cid:durableId="1273393950">
    <w:abstractNumId w:val="2"/>
  </w:num>
  <w:num w:numId="8" w16cid:durableId="2045396613">
    <w:abstractNumId w:val="8"/>
  </w:num>
  <w:num w:numId="9" w16cid:durableId="2038696865">
    <w:abstractNumId w:val="17"/>
  </w:num>
  <w:num w:numId="10" w16cid:durableId="1962684617">
    <w:abstractNumId w:val="3"/>
  </w:num>
  <w:num w:numId="11" w16cid:durableId="795683555">
    <w:abstractNumId w:val="5"/>
  </w:num>
  <w:num w:numId="12" w16cid:durableId="466361439">
    <w:abstractNumId w:val="6"/>
  </w:num>
  <w:num w:numId="13" w16cid:durableId="2021198444">
    <w:abstractNumId w:val="10"/>
  </w:num>
  <w:num w:numId="14" w16cid:durableId="2095348044">
    <w:abstractNumId w:val="16"/>
  </w:num>
  <w:num w:numId="15" w16cid:durableId="1308515654">
    <w:abstractNumId w:val="19"/>
  </w:num>
  <w:num w:numId="16" w16cid:durableId="1643970851">
    <w:abstractNumId w:val="23"/>
  </w:num>
  <w:num w:numId="17" w16cid:durableId="175854497">
    <w:abstractNumId w:val="11"/>
  </w:num>
  <w:num w:numId="18" w16cid:durableId="1149634171">
    <w:abstractNumId w:val="12"/>
  </w:num>
  <w:num w:numId="19" w16cid:durableId="103231076">
    <w:abstractNumId w:val="24"/>
  </w:num>
  <w:num w:numId="20" w16cid:durableId="1550916835">
    <w:abstractNumId w:val="18"/>
  </w:num>
  <w:num w:numId="21" w16cid:durableId="1978410477">
    <w:abstractNumId w:val="21"/>
  </w:num>
  <w:num w:numId="22" w16cid:durableId="648216850">
    <w:abstractNumId w:val="4"/>
  </w:num>
  <w:num w:numId="23" w16cid:durableId="2091540076">
    <w:abstractNumId w:val="7"/>
  </w:num>
  <w:num w:numId="24" w16cid:durableId="813371599">
    <w:abstractNumId w:val="13"/>
  </w:num>
  <w:num w:numId="25" w16cid:durableId="1839730626">
    <w:abstractNumId w:val="3"/>
  </w:num>
  <w:num w:numId="26" w16cid:durableId="2083598015">
    <w:abstractNumId w:val="3"/>
  </w:num>
  <w:num w:numId="27" w16cid:durableId="73158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377978666">
    <w:abstractNumId w:val="3"/>
  </w:num>
  <w:num w:numId="29" w16cid:durableId="1414011659">
    <w:abstractNumId w:val="3"/>
  </w:num>
  <w:num w:numId="30" w16cid:durableId="1591503341">
    <w:abstractNumId w:val="3"/>
  </w:num>
  <w:num w:numId="31" w16cid:durableId="1071123225">
    <w:abstractNumId w:val="3"/>
  </w:num>
  <w:num w:numId="32" w16cid:durableId="1098595084">
    <w:abstractNumId w:val="3"/>
  </w:num>
  <w:num w:numId="33" w16cid:durableId="16174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76869"/>
    <w:rsid w:val="00394447"/>
    <w:rsid w:val="003E50A4"/>
    <w:rsid w:val="0040388A"/>
    <w:rsid w:val="00431778"/>
    <w:rsid w:val="00454CC7"/>
    <w:rsid w:val="00476034"/>
    <w:rsid w:val="005168AD"/>
    <w:rsid w:val="0058240F"/>
    <w:rsid w:val="00592CD5"/>
    <w:rsid w:val="005A41E5"/>
    <w:rsid w:val="005D1B85"/>
    <w:rsid w:val="00655FC7"/>
    <w:rsid w:val="00665583"/>
    <w:rsid w:val="00693BC6"/>
    <w:rsid w:val="00696070"/>
    <w:rsid w:val="00697F8C"/>
    <w:rsid w:val="007E531E"/>
    <w:rsid w:val="007F02AC"/>
    <w:rsid w:val="007F7012"/>
    <w:rsid w:val="008740B4"/>
    <w:rsid w:val="008D02B7"/>
    <w:rsid w:val="008F0B52"/>
    <w:rsid w:val="008F4BA9"/>
    <w:rsid w:val="00970BE4"/>
    <w:rsid w:val="00994062"/>
    <w:rsid w:val="00996CC6"/>
    <w:rsid w:val="009A1EA0"/>
    <w:rsid w:val="009A2F00"/>
    <w:rsid w:val="009C5E27"/>
    <w:rsid w:val="00A033AD"/>
    <w:rsid w:val="00A7743F"/>
    <w:rsid w:val="00AB2CEA"/>
    <w:rsid w:val="00AF6424"/>
    <w:rsid w:val="00B24CC5"/>
    <w:rsid w:val="00B3644B"/>
    <w:rsid w:val="00B65513"/>
    <w:rsid w:val="00B73F08"/>
    <w:rsid w:val="00B77A1D"/>
    <w:rsid w:val="00B8014C"/>
    <w:rsid w:val="00BA566F"/>
    <w:rsid w:val="00BC3501"/>
    <w:rsid w:val="00C06724"/>
    <w:rsid w:val="00C3254D"/>
    <w:rsid w:val="00C50499"/>
    <w:rsid w:val="00C504C7"/>
    <w:rsid w:val="00C75BA4"/>
    <w:rsid w:val="00CB0666"/>
    <w:rsid w:val="00CB5B61"/>
    <w:rsid w:val="00CB7436"/>
    <w:rsid w:val="00CD2C5A"/>
    <w:rsid w:val="00D03CF4"/>
    <w:rsid w:val="00D7090C"/>
    <w:rsid w:val="00D84D53"/>
    <w:rsid w:val="00D96984"/>
    <w:rsid w:val="00DD41ED"/>
    <w:rsid w:val="00DF1E49"/>
    <w:rsid w:val="00E21DBD"/>
    <w:rsid w:val="00E342CB"/>
    <w:rsid w:val="00E40D8A"/>
    <w:rsid w:val="00E41704"/>
    <w:rsid w:val="00E44D7F"/>
    <w:rsid w:val="00E82667"/>
    <w:rsid w:val="00EB3147"/>
    <w:rsid w:val="00ED35A8"/>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c.europa.eu/transport/modes/inland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transport/modes/maritime/ports/ports_en"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9830049">
    <w:abstractNumId w:val="0"/>
  </w:num>
  <w:num w:numId="2" w16cid:durableId="66709766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903989A8-E20F-4642-BB19-200FA4839502}">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1469</Words>
  <Characters>8377</Characters>
  <Application>Microsoft Office Word</Application>
  <DocSecurity>4</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2024-05-15T16:23:00Z</dcterms:created>
  <dcterms:modified xsi:type="dcterms:W3CDTF">2024-05-15T16:23:00Z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