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7244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44C29E7" w:rsidR="00B65513" w:rsidRPr="0007110E" w:rsidRDefault="00EF4DBC" w:rsidP="00E82667">
                <w:pPr>
                  <w:tabs>
                    <w:tab w:val="left" w:pos="426"/>
                  </w:tabs>
                  <w:spacing w:before="120"/>
                  <w:rPr>
                    <w:bCs/>
                    <w:lang w:val="en-IE" w:eastAsia="en-GB"/>
                  </w:rPr>
                </w:pPr>
                <w:r>
                  <w:rPr>
                    <w:bCs/>
                    <w:lang w:val="en-IE" w:eastAsia="en-GB"/>
                  </w:rPr>
                  <w:t>FISMA.C3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C369A4D" w:rsidR="00D96984" w:rsidRPr="0007110E" w:rsidRDefault="00EF4DBC" w:rsidP="00E82667">
                <w:pPr>
                  <w:tabs>
                    <w:tab w:val="left" w:pos="426"/>
                  </w:tabs>
                  <w:spacing w:before="120"/>
                  <w:rPr>
                    <w:bCs/>
                    <w:lang w:val="en-IE" w:eastAsia="en-GB"/>
                  </w:rPr>
                </w:pPr>
                <w:r>
                  <w:rPr>
                    <w:bCs/>
                    <w:lang w:val="en-IE" w:eastAsia="en-GB"/>
                  </w:rPr>
                  <w:t>9050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2974A7E" w:rsidR="00E21DBD" w:rsidRPr="0007110E" w:rsidRDefault="00EF4DBC" w:rsidP="00E82667">
                <w:pPr>
                  <w:tabs>
                    <w:tab w:val="left" w:pos="426"/>
                  </w:tabs>
                  <w:spacing w:before="120"/>
                  <w:rPr>
                    <w:bCs/>
                    <w:lang w:val="en-IE" w:eastAsia="en-GB"/>
                  </w:rPr>
                </w:pPr>
                <w:r>
                  <w:rPr>
                    <w:bCs/>
                    <w:lang w:val="en-IE" w:eastAsia="en-GB"/>
                  </w:rPr>
                  <w:t>Tilman Lueder</w:t>
                </w:r>
              </w:p>
            </w:sdtContent>
          </w:sdt>
          <w:p w14:paraId="34CF737A" w14:textId="655DAFBC" w:rsidR="00E21DBD" w:rsidRPr="0007110E" w:rsidRDefault="00B7244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71FAF">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F4DBC">
                  <w:rPr>
                    <w:bCs/>
                    <w:lang w:val="en-IE" w:eastAsia="en-GB"/>
                  </w:rPr>
                  <w:t>2024</w:t>
                </w:r>
              </w:sdtContent>
            </w:sdt>
          </w:p>
          <w:p w14:paraId="158DD156" w14:textId="75299CF8" w:rsidR="00E21DBD" w:rsidRPr="0007110E" w:rsidRDefault="00B7244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F4DB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F4DB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128090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351430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7244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7244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7244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15478E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2A9B76D"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9" type="#_x0000_t75" style="width:108pt;height:21.75pt" o:ole="">
                  <v:imagedata r:id="rId23" o:title=""/>
                </v:shape>
                <w:control r:id="rId24" w:name="OptionButton2" w:shapeid="_x0000_i1049"/>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F057DA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EndPr/>
              <w:sdtContent>
                <w:r w:rsidR="00B72441">
                  <w:rPr>
                    <w:bCs/>
                    <w:lang w:val="fr-BE" w:eastAsia="en-GB"/>
                  </w:rPr>
                  <w:t>25-06-2024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3324813A" w:rsidR="00E21DBD" w:rsidRPr="00514EA0" w:rsidRDefault="00514EA0" w:rsidP="00C504C7">
          <w:r>
            <w:t xml:space="preserve">The unit deals with all aspects of capital markets in the Union. This includes the rules applicable to trading equities on stock exchanges, as well as all aspects around the trading of fixed income and derivatives. We are also responsible for (online) investor protection, initial public offerings (IPOs) and secondary admissions to public markets as well as the apprehension of market abuse and insider dealing. </w:t>
          </w:r>
          <w:r w:rsidR="00AE4B18">
            <w:t xml:space="preserve">The unit also deals with financial benchmarks and plays an instrumental role in the implementation of climate change and </w:t>
          </w:r>
          <w:r w:rsidR="00AE4B18">
            <w:lastRenderedPageBreak/>
            <w:t xml:space="preserve">ESG indices. </w:t>
          </w:r>
          <w:r>
            <w:t>The unit designs securities markets regulation that applies throughout the Union but also plays a vital role in negotiating international agreements in the areas it covers. The team is in regular contact with market regulators around the world, including the US Securities and Exchange Commission, the US Commodit</w:t>
          </w:r>
          <w:r w:rsidR="00340AED">
            <w:t>y</w:t>
          </w:r>
          <w:r>
            <w:t xml:space="preserve"> Futures </w:t>
          </w:r>
          <w:r w:rsidR="00340AED">
            <w:t xml:space="preserve">Trading </w:t>
          </w:r>
          <w:r>
            <w:t>Commission, as well as regulators in Australia, Singapore, Japan, Hong Kong, or Canada. The unit currently comprises a staff of 18 colleagues, half of them seconded from regulators and finance ministries; the other half are permanent EU officials and temporary agents. The unit is currently involved in several Capital Market Union projects, such as the introduction of a consolidated tape for equities, bonds and derivatives, the reform of the trading infrastructure in the Union, a new retail investment strategy and a root and-branch reform of the listing rules of the Union. The remit of the Unit also covers the regulation of commodity derivatives market (including energy derivatives) and of the emission trading allowance, as well as certain aspects of the sustainable finance action plan (climate benchmarks). The unit provides the secretariat for the European Securities Committee (ESC) and the Experts Group of the European Securities Committee (EGESC). It also manages relations with the European Securities and Markets Authority (ESMA). The unit is in charge of several equivalence or mutual recognition negotiations on securities issues with third countries. It has a very wide array of contacts with the European Parliament, Member States, stakeholders</w:t>
          </w:r>
          <w:r w:rsidR="00195F7A">
            <w:t>’</w:t>
          </w:r>
          <w:r>
            <w:t xml:space="preserve"> organizations, market participants, investors' representatives and academia</w:t>
          </w:r>
          <w:r w:rsidR="009963DC" w:rsidRPr="007C505F">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AE9F64E" w14:textId="72859596" w:rsidR="00514EA0" w:rsidRDefault="00514EA0" w:rsidP="00EF4DBC">
          <w:pPr>
            <w:spacing w:after="0"/>
            <w:ind w:left="426"/>
            <w:rPr>
              <w:lang w:val="en-US" w:eastAsia="en-GB"/>
            </w:rPr>
          </w:pPr>
          <w:r w:rsidRPr="007C505F">
            <w:rPr>
              <w:lang w:val="en-US" w:eastAsia="en-GB"/>
            </w:rPr>
            <w:t xml:space="preserve">You will be involved in a significant piece of work </w:t>
          </w:r>
          <w:r>
            <w:rPr>
              <w:lang w:val="en-US" w:eastAsia="en-GB"/>
            </w:rPr>
            <w:t>implementing and monitoring the</w:t>
          </w:r>
          <w:r w:rsidRPr="007C505F">
            <w:rPr>
              <w:lang w:val="en-US" w:eastAsia="en-GB"/>
            </w:rPr>
            <w:t xml:space="preserve"> </w:t>
          </w:r>
          <w:r>
            <w:rPr>
              <w:lang w:val="en-US" w:eastAsia="en-GB"/>
            </w:rPr>
            <w:t xml:space="preserve">functioning of the upcoming revised </w:t>
          </w:r>
          <w:r w:rsidRPr="007C505F">
            <w:rPr>
              <w:lang w:val="en-US" w:eastAsia="en-GB"/>
            </w:rPr>
            <w:t xml:space="preserve">EU legislation on European securities markets and market infrastructure. Your </w:t>
          </w:r>
          <w:r>
            <w:rPr>
              <w:lang w:val="en-US" w:eastAsia="en-GB"/>
            </w:rPr>
            <w:t xml:space="preserve">main </w:t>
          </w:r>
          <w:r w:rsidRPr="007C505F">
            <w:rPr>
              <w:lang w:val="en-US" w:eastAsia="en-GB"/>
            </w:rPr>
            <w:t xml:space="preserve">tasks will </w:t>
          </w:r>
          <w:r>
            <w:rPr>
              <w:lang w:val="en-US" w:eastAsia="en-GB"/>
            </w:rPr>
            <w:t>include</w:t>
          </w:r>
          <w:r w:rsidRPr="007C505F">
            <w:rPr>
              <w:lang w:val="en-US" w:eastAsia="en-GB"/>
            </w:rPr>
            <w:t xml:space="preserve"> </w:t>
          </w:r>
          <w:r>
            <w:rPr>
              <w:lang w:val="en-US" w:eastAsia="en-GB"/>
            </w:rPr>
            <w:t xml:space="preserve">working on the development of delegated or implementing acts to be adopted by the Commission, monitor and provide steer on the development of regulatory technical standards by the European Securities and Markets Authority (ESMA), </w:t>
          </w:r>
          <w:r w:rsidRPr="007C505F">
            <w:rPr>
              <w:lang w:val="en-US" w:eastAsia="en-GB"/>
            </w:rPr>
            <w:t xml:space="preserve">advise the head of unit on </w:t>
          </w:r>
          <w:r>
            <w:rPr>
              <w:lang w:val="en-US" w:eastAsia="en-GB"/>
            </w:rPr>
            <w:t>any issues or development related to</w:t>
          </w:r>
          <w:r w:rsidRPr="007C505F">
            <w:rPr>
              <w:lang w:val="en-US" w:eastAsia="en-GB"/>
            </w:rPr>
            <w:t xml:space="preserve"> the MiFIR/D II framework in the areas of securities and derivatives trading</w:t>
          </w:r>
          <w:r>
            <w:rPr>
              <w:lang w:val="en-US" w:eastAsia="en-GB"/>
            </w:rPr>
            <w:t xml:space="preserve"> as well as on commodities, including on energy derivative markets</w:t>
          </w:r>
          <w:r w:rsidR="00195F7A">
            <w:rPr>
              <w:lang w:val="en-US" w:eastAsia="en-GB"/>
            </w:rPr>
            <w:t>.</w:t>
          </w:r>
        </w:p>
        <w:p w14:paraId="2C8F1625" w14:textId="77777777" w:rsidR="00514EA0" w:rsidRDefault="00514EA0" w:rsidP="00EF4DBC">
          <w:pPr>
            <w:spacing w:after="0"/>
            <w:ind w:left="426"/>
            <w:rPr>
              <w:lang w:val="en-US" w:eastAsia="en-GB"/>
            </w:rPr>
          </w:pPr>
        </w:p>
        <w:p w14:paraId="65394400" w14:textId="7644C10A" w:rsidR="00EF4DBC" w:rsidRPr="007C505F" w:rsidRDefault="00EF4DBC" w:rsidP="00EF4DBC">
          <w:pPr>
            <w:spacing w:after="0"/>
            <w:ind w:left="426"/>
            <w:rPr>
              <w:lang w:val="en-US" w:eastAsia="en-GB"/>
            </w:rPr>
          </w:pPr>
          <w:r w:rsidRPr="007C505F">
            <w:rPr>
              <w:lang w:val="en-US" w:eastAsia="en-GB"/>
            </w:rPr>
            <w:t>You will focus</w:t>
          </w:r>
          <w:r>
            <w:rPr>
              <w:lang w:val="en-US" w:eastAsia="en-GB"/>
            </w:rPr>
            <w:t>, among others,</w:t>
          </w:r>
          <w:r w:rsidRPr="007C505F">
            <w:rPr>
              <w:lang w:val="en-US" w:eastAsia="en-GB"/>
            </w:rPr>
            <w:t xml:space="preserve"> on the operation of equity and derivatives trading platforms in the European Union, an assessment of euro denominated hedging instruments and the operation of the securities markets</w:t>
          </w:r>
          <w:r>
            <w:rPr>
              <w:lang w:val="en-US" w:eastAsia="en-GB"/>
            </w:rPr>
            <w:t>'</w:t>
          </w:r>
          <w:r w:rsidRPr="007C505F">
            <w:rPr>
              <w:lang w:val="en-US" w:eastAsia="en-GB"/>
            </w:rPr>
            <w:t xml:space="preserve"> regulatory environment, along with other issues linked to trade transparency and the consolidate tape. </w:t>
          </w:r>
          <w:r w:rsidR="00CE04FB">
            <w:rPr>
              <w:lang w:val="en-US" w:eastAsia="en-GB"/>
            </w:rPr>
            <w:t xml:space="preserve">You will also be involved in the implementation of the recently negotiated “Listing Act”. </w:t>
          </w:r>
          <w:r w:rsidRPr="007C505F">
            <w:rPr>
              <w:lang w:val="en-US" w:eastAsia="en-GB"/>
            </w:rPr>
            <w:t>You</w:t>
          </w:r>
          <w:r w:rsidR="00190141">
            <w:rPr>
              <w:lang w:val="en-US" w:eastAsia="en-GB"/>
            </w:rPr>
            <w:t xml:space="preserve">r tasks may include </w:t>
          </w:r>
          <w:r w:rsidR="0022134C">
            <w:rPr>
              <w:lang w:val="en-US" w:eastAsia="en-GB"/>
            </w:rPr>
            <w:t xml:space="preserve">participation to </w:t>
          </w:r>
          <w:r w:rsidRPr="007C505F">
            <w:rPr>
              <w:lang w:val="en-US" w:eastAsia="en-GB"/>
            </w:rPr>
            <w:t>the ongoing</w:t>
          </w:r>
          <w:r>
            <w:rPr>
              <w:lang w:val="en-US" w:eastAsia="en-GB"/>
            </w:rPr>
            <w:t xml:space="preserve"> </w:t>
          </w:r>
          <w:r w:rsidRPr="00473076">
            <w:rPr>
              <w:lang w:val="en-US" w:eastAsia="en-GB"/>
            </w:rPr>
            <w:t>interi</w:t>
          </w:r>
          <w:r>
            <w:rPr>
              <w:lang w:val="en-US" w:eastAsia="en-GB"/>
            </w:rPr>
            <w:t>n</w:t>
          </w:r>
          <w:r w:rsidRPr="00473076">
            <w:rPr>
              <w:lang w:val="en-US" w:eastAsia="en-GB"/>
            </w:rPr>
            <w:t>stitutional negotiations on the</w:t>
          </w:r>
          <w:r w:rsidRPr="007F7EA3">
            <w:rPr>
              <w:lang w:val="en-US" w:eastAsia="en-GB"/>
            </w:rPr>
            <w:t xml:space="preserve"> </w:t>
          </w:r>
          <w:r w:rsidRPr="007C505F">
            <w:rPr>
              <w:lang w:val="en-US" w:eastAsia="en-GB"/>
            </w:rPr>
            <w:t>review of the investor protection regime in the wider context of the review of the MiFID II</w:t>
          </w:r>
          <w:r>
            <w:rPr>
              <w:lang w:val="en-US" w:eastAsia="en-GB"/>
            </w:rPr>
            <w:t xml:space="preserve"> and support the team dealing with </w:t>
          </w:r>
          <w:r w:rsidRPr="00473076">
            <w:rPr>
              <w:lang w:val="en-US" w:eastAsia="en-GB"/>
            </w:rPr>
            <w:t>other files, including the reform</w:t>
          </w:r>
          <w:r w:rsidRPr="00CB6564">
            <w:rPr>
              <w:lang w:val="en-US" w:eastAsia="en-GB"/>
            </w:rPr>
            <w:t xml:space="preserve"> </w:t>
          </w:r>
          <w:r w:rsidRPr="00473076">
            <w:rPr>
              <w:lang w:val="en-US" w:eastAsia="en-GB"/>
            </w:rPr>
            <w:t>of the Benchmark Regulation</w:t>
          </w:r>
          <w:r>
            <w:rPr>
              <w:lang w:val="en-US" w:eastAsia="en-GB"/>
            </w:rPr>
            <w:t xml:space="preserve"> and other reforms aimed at boosting the number of listed companies in the Union</w:t>
          </w:r>
          <w:r w:rsidRPr="007C505F">
            <w:rPr>
              <w:lang w:val="en-US" w:eastAsia="en-GB"/>
            </w:rPr>
            <w:t>. In most of your tasks, you will be working as part of a small team dedicated to exploring potential reform</w:t>
          </w:r>
          <w:r>
            <w:rPr>
              <w:lang w:val="en-US" w:eastAsia="en-GB"/>
            </w:rPr>
            <w:t>s</w:t>
          </w:r>
          <w:r w:rsidRPr="007C505F">
            <w:rPr>
              <w:lang w:val="en-US" w:eastAsia="en-GB"/>
            </w:rPr>
            <w:t xml:space="preserve">. For certain projects, we </w:t>
          </w:r>
          <w:r>
            <w:rPr>
              <w:lang w:val="en-US" w:eastAsia="en-GB"/>
            </w:rPr>
            <w:t>c</w:t>
          </w:r>
          <w:r w:rsidRPr="007C505F">
            <w:rPr>
              <w:lang w:val="en-US" w:eastAsia="en-GB"/>
            </w:rPr>
            <w:t>ould rely on you to lead the efforts of a small team.</w:t>
          </w:r>
        </w:p>
        <w:p w14:paraId="60F2AB49" w14:textId="77777777" w:rsidR="00EF4DBC" w:rsidRPr="007C505F" w:rsidRDefault="00EF4DBC" w:rsidP="00EF4DBC">
          <w:pPr>
            <w:spacing w:after="0"/>
            <w:ind w:left="426"/>
            <w:rPr>
              <w:lang w:val="en-US" w:eastAsia="en-GB"/>
            </w:rPr>
          </w:pPr>
        </w:p>
        <w:p w14:paraId="58A1EFF3" w14:textId="77777777" w:rsidR="00EF4DBC" w:rsidRPr="007C505F" w:rsidRDefault="00EF4DBC" w:rsidP="00EF4DBC">
          <w:pPr>
            <w:spacing w:after="0"/>
            <w:ind w:left="426"/>
            <w:rPr>
              <w:u w:val="single"/>
              <w:lang w:val="en-US" w:eastAsia="en-GB"/>
            </w:rPr>
          </w:pPr>
          <w:r w:rsidRPr="007C505F">
            <w:rPr>
              <w:u w:val="single"/>
              <w:lang w:val="en-US" w:eastAsia="en-GB"/>
            </w:rPr>
            <w:t>Job requirements</w:t>
          </w:r>
        </w:p>
        <w:p w14:paraId="577F34B6" w14:textId="7C8B03AD" w:rsidR="00EF4DBC" w:rsidRPr="007C505F" w:rsidRDefault="00EF4DBC" w:rsidP="00EF4DBC">
          <w:pPr>
            <w:spacing w:after="0"/>
            <w:ind w:left="426"/>
            <w:rPr>
              <w:lang w:val="en-US" w:eastAsia="en-GB"/>
            </w:rPr>
          </w:pPr>
          <w:r w:rsidRPr="007C505F">
            <w:rPr>
              <w:lang w:val="en-US" w:eastAsia="en-GB"/>
            </w:rPr>
            <w:t xml:space="preserve">Ideally, you will have hands-on experience in securities trading or the regulation of the trading environment. You will also be a good fit if you have experience in adjacent areas of expertise, such as the regulation of initial public offerings, the prospectus, </w:t>
          </w:r>
          <w:r w:rsidRPr="007C505F">
            <w:rPr>
              <w:lang w:val="en-US" w:eastAsia="en-GB"/>
            </w:rPr>
            <w:lastRenderedPageBreak/>
            <w:t>market abuse or short</w:t>
          </w:r>
          <w:r w:rsidR="0022134C">
            <w:rPr>
              <w:lang w:val="en-US" w:eastAsia="en-GB"/>
            </w:rPr>
            <w:t>-</w:t>
          </w:r>
          <w:r w:rsidRPr="007C505F">
            <w:rPr>
              <w:lang w:val="en-US" w:eastAsia="en-GB"/>
            </w:rPr>
            <w:t xml:space="preserve">selling. </w:t>
          </w:r>
          <w:r w:rsidR="0022134C">
            <w:rPr>
              <w:lang w:val="en-US" w:eastAsia="en-GB"/>
            </w:rPr>
            <w:t>Experience in the functioning of the commodity derivatives is also an important asset.</w:t>
          </w:r>
        </w:p>
        <w:p w14:paraId="4616187D" w14:textId="77777777" w:rsidR="00EF4DBC" w:rsidRPr="007C505F" w:rsidRDefault="00EF4DBC" w:rsidP="00EF4DBC">
          <w:pPr>
            <w:spacing w:after="0"/>
            <w:ind w:left="426"/>
            <w:rPr>
              <w:lang w:val="en-US" w:eastAsia="en-GB"/>
            </w:rPr>
          </w:pPr>
        </w:p>
        <w:p w14:paraId="58B63C3D" w14:textId="77777777" w:rsidR="00EF4DBC" w:rsidRPr="007C505F" w:rsidRDefault="00EF4DBC" w:rsidP="00EF4DBC">
          <w:pPr>
            <w:spacing w:after="0"/>
            <w:ind w:left="426"/>
            <w:rPr>
              <w:u w:val="single"/>
              <w:lang w:val="en-US" w:eastAsia="en-GB"/>
            </w:rPr>
          </w:pPr>
          <w:r w:rsidRPr="007C505F">
            <w:rPr>
              <w:u w:val="single"/>
              <w:lang w:val="en-US" w:eastAsia="en-GB"/>
            </w:rPr>
            <w:t>Personal qualities</w:t>
          </w:r>
        </w:p>
        <w:p w14:paraId="46EE3E07" w14:textId="5BC693C1" w:rsidR="00E21DBD" w:rsidRPr="00AF7D78" w:rsidRDefault="00EF4DBC" w:rsidP="00EF4DBC">
          <w:pPr>
            <w:spacing w:after="0"/>
            <w:ind w:left="426"/>
            <w:rPr>
              <w:lang w:val="en-US" w:eastAsia="en-GB"/>
            </w:rPr>
          </w:pPr>
          <w:r w:rsidRPr="007C505F">
            <w:rPr>
              <w:lang w:val="en-US" w:eastAsia="en-GB"/>
            </w:rPr>
            <w:t>We like the members of our team to be self-starters who work well within an environment made of small project teams. We would like you to take responsibility for a project and will rely on you to design and test appropriate policies on your own initiative once the overall aims of the project have been defined. A</w:t>
          </w:r>
          <w:r>
            <w:rPr>
              <w:lang w:val="en-US" w:eastAsia="en-GB"/>
            </w:rPr>
            <w:t>n</w:t>
          </w:r>
          <w:r w:rsidRPr="007C505F">
            <w:rPr>
              <w:lang w:val="en-US" w:eastAsia="en-GB"/>
            </w:rPr>
            <w:t xml:space="preserve"> </w:t>
          </w:r>
          <w:r>
            <w:rPr>
              <w:lang w:val="en-US" w:eastAsia="en-GB"/>
            </w:rPr>
            <w:t>excellent</w:t>
          </w:r>
          <w:r w:rsidRPr="007C505F">
            <w:rPr>
              <w:lang w:val="en-US" w:eastAsia="en-GB"/>
            </w:rPr>
            <w:t xml:space="preserve"> command of spoken and written English is a pre-requisite, as this is the language in which documents will be drafted.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95A961F" w14:textId="77777777" w:rsidR="00EF4DBC" w:rsidRPr="00AF7D78" w:rsidRDefault="00EF4DBC" w:rsidP="00EF4DBC">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033DF65C" w14:textId="77777777" w:rsidR="00EF4DBC" w:rsidRPr="00AF7D78" w:rsidRDefault="00EF4DBC" w:rsidP="00EF4DBC">
          <w:pPr>
            <w:tabs>
              <w:tab w:val="left" w:pos="709"/>
            </w:tabs>
            <w:spacing w:after="0"/>
            <w:ind w:left="709" w:right="1317"/>
            <w:rPr>
              <w:lang w:val="en-US" w:eastAsia="en-GB"/>
            </w:rPr>
          </w:pPr>
          <w:r w:rsidRPr="00AF7D78">
            <w:rPr>
              <w:lang w:val="en-US" w:eastAsia="en-GB"/>
            </w:rPr>
            <w:t xml:space="preserve">- university degree or </w:t>
          </w:r>
        </w:p>
        <w:p w14:paraId="7B20EBC1" w14:textId="77777777" w:rsidR="00EF4DBC" w:rsidRPr="00AF7D78" w:rsidRDefault="00EF4DBC" w:rsidP="00EF4DBC">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39013E22" w14:textId="77777777" w:rsidR="00EF4DBC" w:rsidRPr="00AF7D78" w:rsidRDefault="00EF4DBC" w:rsidP="00EF4DBC">
          <w:pPr>
            <w:tabs>
              <w:tab w:val="left" w:pos="709"/>
            </w:tabs>
            <w:spacing w:after="0"/>
            <w:ind w:left="709" w:right="1317"/>
            <w:rPr>
              <w:lang w:val="en-US" w:eastAsia="en-GB"/>
            </w:rPr>
          </w:pPr>
        </w:p>
        <w:p w14:paraId="7FB961DC" w14:textId="77777777" w:rsidR="00EF4DBC" w:rsidRPr="00A801A8" w:rsidRDefault="00EF4DBC" w:rsidP="00EF4DBC">
          <w:pPr>
            <w:tabs>
              <w:tab w:val="left" w:pos="1418"/>
              <w:tab w:val="left" w:pos="1560"/>
            </w:tabs>
            <w:spacing w:after="0"/>
            <w:ind w:left="851" w:right="60" w:hanging="142"/>
            <w:rPr>
              <w:lang w:val="en-US" w:eastAsia="en-GB"/>
            </w:rPr>
          </w:pPr>
          <w:r w:rsidRPr="00AF7D78">
            <w:rPr>
              <w:lang w:val="en-US" w:eastAsia="en-GB"/>
            </w:rPr>
            <w:t xml:space="preserve">  in the field(s</w:t>
          </w:r>
          <w:r w:rsidRPr="00A801A8">
            <w:rPr>
              <w:lang w:val="en-US" w:eastAsia="en-GB"/>
            </w:rPr>
            <w:t>):</w:t>
          </w:r>
          <w:r w:rsidRPr="00A801A8">
            <w:t xml:space="preserve"> </w:t>
          </w:r>
          <w:r>
            <w:t xml:space="preserve">law or </w:t>
          </w:r>
          <w:r w:rsidRPr="000A5223">
            <w:t>economics</w:t>
          </w:r>
          <w:r>
            <w:t xml:space="preserve"> (mathematics may be considered).</w:t>
          </w:r>
        </w:p>
        <w:p w14:paraId="05EC2804" w14:textId="77777777" w:rsidR="00EF4DBC" w:rsidRPr="00A801A8" w:rsidRDefault="00EF4DBC" w:rsidP="00EF4DBC">
          <w:pPr>
            <w:tabs>
              <w:tab w:val="left" w:pos="709"/>
            </w:tabs>
            <w:spacing w:after="0"/>
            <w:ind w:left="709" w:right="60"/>
            <w:rPr>
              <w:lang w:val="en-US" w:eastAsia="en-GB"/>
            </w:rPr>
          </w:pPr>
        </w:p>
        <w:p w14:paraId="4FC7D4EE" w14:textId="77777777" w:rsidR="00EF4DBC" w:rsidRPr="00AF7D78" w:rsidRDefault="00EF4DBC" w:rsidP="00EF4DBC">
          <w:pPr>
            <w:tabs>
              <w:tab w:val="left" w:pos="709"/>
            </w:tabs>
            <w:spacing w:after="0"/>
            <w:ind w:left="709" w:right="60"/>
            <w:rPr>
              <w:u w:val="single"/>
              <w:lang w:val="en-US" w:eastAsia="en-GB"/>
            </w:rPr>
          </w:pPr>
          <w:r w:rsidRPr="00AF7D78">
            <w:rPr>
              <w:u w:val="single"/>
              <w:lang w:val="en-US" w:eastAsia="en-GB"/>
            </w:rPr>
            <w:t>Professional experience</w:t>
          </w:r>
        </w:p>
        <w:p w14:paraId="40408022" w14:textId="77777777" w:rsidR="00EF4DBC" w:rsidRPr="00B47B23" w:rsidRDefault="00EF4DBC" w:rsidP="00EF4DBC">
          <w:pPr>
            <w:tabs>
              <w:tab w:val="left" w:pos="709"/>
            </w:tabs>
            <w:spacing w:after="0"/>
            <w:ind w:left="709" w:right="60"/>
            <w:rPr>
              <w:lang w:val="en-US" w:eastAsia="en-GB"/>
            </w:rPr>
          </w:pPr>
        </w:p>
        <w:p w14:paraId="058071BF" w14:textId="77777777" w:rsidR="00EF4DBC" w:rsidRPr="007C505F" w:rsidRDefault="00EF4DBC" w:rsidP="00EF4DBC">
          <w:pPr>
            <w:tabs>
              <w:tab w:val="left" w:pos="1276"/>
            </w:tabs>
            <w:spacing w:after="0"/>
            <w:ind w:left="709" w:right="60"/>
            <w:rPr>
              <w:lang w:val="en-US" w:eastAsia="en-GB"/>
            </w:rPr>
          </w:pPr>
          <w:r w:rsidRPr="007C505F">
            <w:rPr>
              <w:lang w:val="en-US" w:eastAsia="en-GB"/>
            </w:rPr>
            <w:t>Solid experience and in-depth knowledge of financial markets regulations, in particular legislations in the remit of the Unit. Expertise in the area of sustainable finance will be an additional asset.</w:t>
          </w:r>
        </w:p>
        <w:p w14:paraId="2B985440" w14:textId="77777777" w:rsidR="00EF4DBC" w:rsidRPr="007C505F" w:rsidRDefault="00EF4DBC" w:rsidP="00EF4DBC">
          <w:pPr>
            <w:tabs>
              <w:tab w:val="left" w:pos="1276"/>
            </w:tabs>
            <w:spacing w:after="0"/>
            <w:ind w:left="709" w:right="60"/>
            <w:rPr>
              <w:lang w:val="en-US" w:eastAsia="en-GB"/>
            </w:rPr>
          </w:pPr>
          <w:r w:rsidRPr="007C505F">
            <w:rPr>
              <w:lang w:val="en-US" w:eastAsia="en-GB"/>
            </w:rPr>
            <w:t>Excellent communication skills.</w:t>
          </w:r>
        </w:p>
        <w:p w14:paraId="0DE4E702" w14:textId="77777777" w:rsidR="00EF4DBC" w:rsidRDefault="00EF4DBC" w:rsidP="00EF4DBC">
          <w:pPr>
            <w:tabs>
              <w:tab w:val="left" w:pos="1276"/>
            </w:tabs>
            <w:spacing w:after="0"/>
            <w:ind w:left="709" w:right="60"/>
            <w:rPr>
              <w:lang w:val="en-US" w:eastAsia="en-GB"/>
            </w:rPr>
          </w:pPr>
          <w:r w:rsidRPr="007C505F">
            <w:rPr>
              <w:lang w:val="en-US" w:eastAsia="en-GB"/>
            </w:rPr>
            <w:t>Excellent organisational and inter-personal</w:t>
          </w:r>
          <w:r>
            <w:rPr>
              <w:lang w:val="en-US" w:eastAsia="en-GB"/>
            </w:rPr>
            <w:t xml:space="preserve"> skills.</w:t>
          </w:r>
        </w:p>
        <w:p w14:paraId="217EDD58" w14:textId="77777777" w:rsidR="00EF4DBC" w:rsidRPr="001806F5" w:rsidRDefault="00EF4DBC" w:rsidP="00EF4DBC">
          <w:pPr>
            <w:tabs>
              <w:tab w:val="left" w:pos="1276"/>
            </w:tabs>
            <w:spacing w:after="0"/>
            <w:ind w:left="709" w:right="60"/>
            <w:rPr>
              <w:lang w:val="en-US" w:eastAsia="en-GB"/>
            </w:rPr>
          </w:pPr>
        </w:p>
        <w:p w14:paraId="1AFE337E" w14:textId="77777777" w:rsidR="00EF4DBC" w:rsidRPr="00AF7D78" w:rsidRDefault="00EF4DBC" w:rsidP="00EF4DBC">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250A16EE" w14:textId="77777777" w:rsidR="00EF4DBC" w:rsidRPr="00B47B23" w:rsidRDefault="00EF4DBC" w:rsidP="00EF4DBC">
          <w:pPr>
            <w:tabs>
              <w:tab w:val="left" w:pos="709"/>
            </w:tabs>
            <w:spacing w:after="0"/>
            <w:ind w:left="709" w:right="60"/>
            <w:rPr>
              <w:lang w:val="en-US" w:eastAsia="en-GB"/>
            </w:rPr>
          </w:pPr>
        </w:p>
        <w:p w14:paraId="51994EDB" w14:textId="00940369" w:rsidR="002E40A9" w:rsidRPr="00AF7D78" w:rsidRDefault="00EF4DBC" w:rsidP="00EF4DBC">
          <w:pPr>
            <w:tabs>
              <w:tab w:val="left" w:pos="709"/>
            </w:tabs>
            <w:spacing w:after="0"/>
            <w:ind w:left="709" w:right="60"/>
            <w:rPr>
              <w:lang w:val="en-US" w:eastAsia="en-GB"/>
            </w:rPr>
          </w:pPr>
          <w:r w:rsidRPr="007C505F">
            <w:rPr>
              <w:lang w:val="en-US" w:eastAsia="en-GB"/>
            </w:rPr>
            <w:t>The seconded national expert must have knowledge of two EU languages. The team works in English. Knowledge of French</w:t>
          </w:r>
          <w:r>
            <w:rPr>
              <w:lang w:val="en-US" w:eastAsia="en-GB"/>
            </w:rPr>
            <w:t xml:space="preserve"> is</w:t>
          </w:r>
          <w:r w:rsidRPr="007C505F">
            <w:rPr>
              <w:lang w:val="en-US" w:eastAsia="en-GB"/>
            </w:rPr>
            <w:t xml:space="preserve"> a plus.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90141"/>
    <w:rsid w:val="00195F7A"/>
    <w:rsid w:val="001D0A81"/>
    <w:rsid w:val="002109E6"/>
    <w:rsid w:val="0022134C"/>
    <w:rsid w:val="00252050"/>
    <w:rsid w:val="002B3CBF"/>
    <w:rsid w:val="002C13C3"/>
    <w:rsid w:val="002C49D0"/>
    <w:rsid w:val="002E40A9"/>
    <w:rsid w:val="00340AED"/>
    <w:rsid w:val="00394447"/>
    <w:rsid w:val="003E50A4"/>
    <w:rsid w:val="0040388A"/>
    <w:rsid w:val="00431778"/>
    <w:rsid w:val="00454CC7"/>
    <w:rsid w:val="00476034"/>
    <w:rsid w:val="00514EA0"/>
    <w:rsid w:val="005168AD"/>
    <w:rsid w:val="0058240F"/>
    <w:rsid w:val="00592CD5"/>
    <w:rsid w:val="005D1B85"/>
    <w:rsid w:val="00665583"/>
    <w:rsid w:val="00671FAF"/>
    <w:rsid w:val="00693BC6"/>
    <w:rsid w:val="00696070"/>
    <w:rsid w:val="00717894"/>
    <w:rsid w:val="007E531E"/>
    <w:rsid w:val="007F02AC"/>
    <w:rsid w:val="007F7012"/>
    <w:rsid w:val="008D02B7"/>
    <w:rsid w:val="008E3D75"/>
    <w:rsid w:val="008F0B52"/>
    <w:rsid w:val="008F4BA9"/>
    <w:rsid w:val="00994062"/>
    <w:rsid w:val="009963DC"/>
    <w:rsid w:val="00996CC6"/>
    <w:rsid w:val="009A1EA0"/>
    <w:rsid w:val="009A2F00"/>
    <w:rsid w:val="009C5E27"/>
    <w:rsid w:val="00A033AD"/>
    <w:rsid w:val="00AB2CEA"/>
    <w:rsid w:val="00AE4B18"/>
    <w:rsid w:val="00AF6424"/>
    <w:rsid w:val="00B24CC5"/>
    <w:rsid w:val="00B3644B"/>
    <w:rsid w:val="00B65513"/>
    <w:rsid w:val="00B72441"/>
    <w:rsid w:val="00B73F08"/>
    <w:rsid w:val="00B8014C"/>
    <w:rsid w:val="00C06724"/>
    <w:rsid w:val="00C3254D"/>
    <w:rsid w:val="00C504C7"/>
    <w:rsid w:val="00C75BA4"/>
    <w:rsid w:val="00CB5B61"/>
    <w:rsid w:val="00CD2C5A"/>
    <w:rsid w:val="00CE04FB"/>
    <w:rsid w:val="00D0015C"/>
    <w:rsid w:val="00D03CF4"/>
    <w:rsid w:val="00D636F5"/>
    <w:rsid w:val="00D7090C"/>
    <w:rsid w:val="00D84D53"/>
    <w:rsid w:val="00D96984"/>
    <w:rsid w:val="00DD41ED"/>
    <w:rsid w:val="00DF1E49"/>
    <w:rsid w:val="00E21DBD"/>
    <w:rsid w:val="00E342CB"/>
    <w:rsid w:val="00E41704"/>
    <w:rsid w:val="00E44D7F"/>
    <w:rsid w:val="00E82667"/>
    <w:rsid w:val="00EB3147"/>
    <w:rsid w:val="00EF4DBC"/>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0866AB"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866AB"/>
    <w:rsid w:val="001E3B1B"/>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AE35A-A4C1-488B-8A80-41955AE84979}">
  <ds:schemaRefs>
    <ds:schemaRef ds:uri="http://purl.org/dc/elements/1.1/"/>
    <ds:schemaRef ds:uri="http://schemas.microsoft.com/office/2006/documentManagement/types"/>
    <ds:schemaRef ds:uri="http://schemas.microsoft.com/sharepoint/v3/fields"/>
    <ds:schemaRef ds:uri="http://www.w3.org/XML/1998/namespace"/>
    <ds:schemaRef ds:uri="http://schemas.microsoft.com/office/infopath/2007/PartnerControls"/>
    <ds:schemaRef ds:uri="a41a97bf-0494-41d8-ba3d-259bd7771890"/>
    <ds:schemaRef ds:uri="http://schemas.openxmlformats.org/package/2006/metadata/core-properties"/>
    <ds:schemaRef ds:uri="08927195-b699-4be0-9ee2-6c66dc215b5a"/>
    <ds:schemaRef ds:uri="http://purl.org/dc/terms/"/>
    <ds:schemaRef ds:uri="1929b814-5a78-4bdc-9841-d8b9ef424f6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18</TotalTime>
  <Pages>5</Pages>
  <Words>1680</Words>
  <Characters>8300</Characters>
  <Application>Microsoft Office Word</Application>
  <DocSecurity>0</DocSecurity>
  <PresentationFormat>Microsoft Word 14.0</PresentationFormat>
  <Lines>207</Lines>
  <Paragraphs>112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10</cp:revision>
  <cp:lastPrinted>2023-04-05T10:36:00Z</cp:lastPrinted>
  <dcterms:created xsi:type="dcterms:W3CDTF">2024-04-26T08:13:00Z</dcterms:created>
  <dcterms:modified xsi:type="dcterms:W3CDTF">2024-05-14T10:34:00Z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