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93C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55FA625" w:rsidR="00B65513" w:rsidRPr="0007110E" w:rsidRDefault="000F7410" w:rsidP="00E82667">
                <w:pPr>
                  <w:tabs>
                    <w:tab w:val="left" w:pos="426"/>
                  </w:tabs>
                  <w:spacing w:before="120"/>
                  <w:rPr>
                    <w:bCs/>
                    <w:lang w:val="en-IE" w:eastAsia="en-GB"/>
                  </w:rPr>
                </w:pPr>
                <w:r w:rsidRPr="000F7410">
                  <w:rPr>
                    <w:b/>
                    <w:bCs/>
                    <w:lang w:val="fr-BE" w:eastAsia="en-GB"/>
                  </w:rPr>
                  <w:t>AGRI-B-2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F7D7A4C" w:rsidR="00D96984" w:rsidRPr="0007110E" w:rsidRDefault="00201E61" w:rsidP="00E82667">
                <w:pPr>
                  <w:tabs>
                    <w:tab w:val="left" w:pos="426"/>
                  </w:tabs>
                  <w:spacing w:before="120"/>
                  <w:rPr>
                    <w:bCs/>
                    <w:lang w:val="en-IE" w:eastAsia="en-GB"/>
                  </w:rPr>
                </w:pPr>
                <w:r w:rsidRPr="00201E61">
                  <w:rPr>
                    <w:bCs/>
                    <w:lang w:val="en-IE" w:eastAsia="en-GB"/>
                  </w:rPr>
                  <w:t xml:space="preserve">450029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017B696" w:rsidR="00E21DBD" w:rsidRPr="0007110E" w:rsidRDefault="000F7410" w:rsidP="00E82667">
                <w:pPr>
                  <w:tabs>
                    <w:tab w:val="left" w:pos="426"/>
                  </w:tabs>
                  <w:spacing w:before="120"/>
                  <w:rPr>
                    <w:bCs/>
                    <w:lang w:val="en-IE" w:eastAsia="en-GB"/>
                  </w:rPr>
                </w:pPr>
                <w:r w:rsidRPr="000F7410">
                  <w:rPr>
                    <w:bCs/>
                    <w:lang w:val="en-IE" w:eastAsia="en-GB"/>
                  </w:rPr>
                  <w:t>Gaëlle MARION</w:t>
                </w:r>
              </w:p>
            </w:sdtContent>
          </w:sdt>
          <w:p w14:paraId="34CF737A" w14:textId="1E2D8B6B" w:rsidR="00E21DBD" w:rsidRPr="0007110E" w:rsidRDefault="00993C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01E61">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F29F5">
                  <w:rPr>
                    <w:bCs/>
                    <w:lang w:val="en-IE" w:eastAsia="en-GB"/>
                  </w:rPr>
                  <w:t>2024</w:t>
                </w:r>
              </w:sdtContent>
            </w:sdt>
          </w:p>
          <w:p w14:paraId="158DD156" w14:textId="09C07793" w:rsidR="00E21DBD" w:rsidRPr="0007110E" w:rsidRDefault="00993C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F29F5">
                  <w:rPr>
                    <w:bCs/>
                    <w:lang w:val="en-IE" w:eastAsia="en-GB"/>
                  </w:rPr>
                  <w:t xml:space="preserve"> 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F29F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F741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41CDB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05E3E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93C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93C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93C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15A95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3611F5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C1F394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993CD6">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74C18DA" w14:textId="77777777" w:rsidR="002F11ED" w:rsidRDefault="002F11ED" w:rsidP="002F11ED">
          <w:r>
            <w:t>Unit AGRI.B.2 is responsible for the environmental and climatic sustainability aspects of agriculture. The Unit is also responsible for forestry.</w:t>
          </w:r>
        </w:p>
        <w:p w14:paraId="7D623B75" w14:textId="42CCD324" w:rsidR="002F11ED" w:rsidRDefault="002F11ED" w:rsidP="002F11ED">
          <w:r>
            <w:t xml:space="preserve">In particular, our Unit promotes the integration of climate change and environmental objectives into the Common Agricultural Policy (CAP) by supporting the design, development and implementation of targeted CAP measures, and helping ensure their </w:t>
          </w:r>
          <w:r>
            <w:lastRenderedPageBreak/>
            <w:t xml:space="preserve">consistency within the so-called “green architecture” of the CAP, in close relation with the relevant climate and environmental legislation and objectives at EU and international level, including the EU Green Deal. </w:t>
          </w:r>
        </w:p>
        <w:p w14:paraId="791F09C6" w14:textId="35CD81E9" w:rsidR="002F11ED" w:rsidRDefault="002F11ED" w:rsidP="002F11ED">
          <w:r>
            <w:t>Unit AGRI.B.2 is the mirror unit for DG Environment and DG Climate within DG AGRI for all environmental and climate related policy and legislative proposals involving and affecting the agricultural and forestry sector. We also follow up and contribute to the development of the various aspects of the renewable energy, bio-economy, circular economy policies.</w:t>
          </w:r>
        </w:p>
        <w:p w14:paraId="3C8FF6A8" w14:textId="7986EA57" w:rsidR="002F11ED" w:rsidRDefault="002F11ED" w:rsidP="002F11ED">
          <w:r>
            <w:t xml:space="preserve">Finally, the Unit is also co-responsible for the implementation of the EU Forest Strategy </w:t>
          </w:r>
          <w:r>
            <w:rPr>
              <w:szCs w:val="24"/>
              <w:lang w:val="en-US" w:eastAsia="en-GB"/>
            </w:rPr>
            <w:t xml:space="preserve">together </w:t>
          </w:r>
          <w:r w:rsidRPr="000F7410">
            <w:rPr>
              <w:szCs w:val="24"/>
              <w:lang w:eastAsia="en-GB"/>
            </w:rPr>
            <w:t xml:space="preserve">with other Commission services, </w:t>
          </w:r>
          <w:r>
            <w:rPr>
              <w:szCs w:val="24"/>
              <w:lang w:eastAsia="en-GB"/>
            </w:rPr>
            <w:t xml:space="preserve">and in cooperation </w:t>
          </w:r>
          <w:r w:rsidRPr="000F7410">
            <w:rPr>
              <w:szCs w:val="24"/>
              <w:lang w:eastAsia="en-GB"/>
            </w:rPr>
            <w:t>with Member States and stakeholders</w:t>
          </w:r>
          <w:r>
            <w:rPr>
              <w:szCs w:val="24"/>
              <w:lang w:eastAsia="en-GB"/>
            </w:rPr>
            <w:t>.</w:t>
          </w:r>
          <w:r>
            <w:t xml:space="preserve"> </w:t>
          </w:r>
        </w:p>
        <w:p w14:paraId="59DD0438" w14:textId="3D31C410" w:rsidR="00E21DBD" w:rsidRDefault="002F11ED" w:rsidP="002F11ED">
          <w:pPr>
            <w:rPr>
              <w:lang w:val="en-US" w:eastAsia="en-GB"/>
            </w:rPr>
          </w:pPr>
          <w:r>
            <w:t xml:space="preserve">The </w:t>
          </w:r>
          <w:r w:rsidR="003D6A5A">
            <w:t>Unit</w:t>
          </w:r>
          <w:r>
            <w:t xml:space="preserve"> is composed of 31 colleagues and enjoys a very pleasant working atmosphere while responding to high expectations on all these very important files.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13865F6" w14:textId="71A2EB47" w:rsidR="002F11ED" w:rsidRPr="00AF7D78" w:rsidRDefault="00F775F5" w:rsidP="00F775F5">
          <w:pPr>
            <w:rPr>
              <w:lang w:val="en-US" w:eastAsia="en-GB"/>
            </w:rPr>
          </w:pPr>
          <w:r w:rsidRPr="00F775F5">
            <w:rPr>
              <w:lang w:val="en-US" w:eastAsia="en-GB"/>
            </w:rPr>
            <w:t>A</w:t>
          </w:r>
          <w:r>
            <w:rPr>
              <w:lang w:val="en-US" w:eastAsia="en-GB"/>
            </w:rPr>
            <w:t>n interesting</w:t>
          </w:r>
          <w:r w:rsidRPr="00F775F5">
            <w:rPr>
              <w:lang w:val="en-US" w:eastAsia="en-GB"/>
            </w:rPr>
            <w:t xml:space="preserve"> </w:t>
          </w:r>
          <w:r w:rsidR="00477D01">
            <w:rPr>
              <w:lang w:val="en-US" w:eastAsia="en-GB"/>
            </w:rPr>
            <w:t xml:space="preserve">and </w:t>
          </w:r>
          <w:r w:rsidRPr="00F775F5">
            <w:rPr>
              <w:lang w:val="en-US" w:eastAsia="en-GB"/>
            </w:rPr>
            <w:t xml:space="preserve">challenging position as policy </w:t>
          </w:r>
          <w:r w:rsidR="004A794E">
            <w:rPr>
              <w:lang w:val="en-US" w:eastAsia="en-GB"/>
            </w:rPr>
            <w:t>analyst</w:t>
          </w:r>
          <w:r w:rsidRPr="00F775F5">
            <w:rPr>
              <w:lang w:val="en-US" w:eastAsia="en-GB"/>
            </w:rPr>
            <w:t xml:space="preserve"> </w:t>
          </w:r>
          <w:r w:rsidR="001C3AD6">
            <w:rPr>
              <w:lang w:val="en-US" w:eastAsia="en-GB"/>
            </w:rPr>
            <w:t xml:space="preserve">in the </w:t>
          </w:r>
          <w:r w:rsidRPr="00F775F5">
            <w:rPr>
              <w:lang w:val="en-US" w:eastAsia="en-GB"/>
            </w:rPr>
            <w:t>Forestry</w:t>
          </w:r>
          <w:r w:rsidR="001C3AD6">
            <w:rPr>
              <w:lang w:val="en-US" w:eastAsia="en-GB"/>
            </w:rPr>
            <w:t xml:space="preserve"> Team</w:t>
          </w:r>
          <w:r w:rsidR="00AF5108">
            <w:rPr>
              <w:lang w:val="en-US" w:eastAsia="en-GB"/>
            </w:rPr>
            <w:t xml:space="preserve"> -</w:t>
          </w:r>
          <w:r w:rsidRPr="00F775F5">
            <w:rPr>
              <w:lang w:val="en-US" w:eastAsia="en-GB"/>
            </w:rPr>
            <w:t>as part of a team of four</w:t>
          </w:r>
          <w:r w:rsidR="00AF5108">
            <w:rPr>
              <w:lang w:val="en-US" w:eastAsia="en-GB"/>
            </w:rPr>
            <w:t>-</w:t>
          </w:r>
          <w:r w:rsidRPr="00F775F5">
            <w:rPr>
              <w:lang w:val="en-US" w:eastAsia="en-GB"/>
            </w:rPr>
            <w:t xml:space="preserve"> under the supervision of the Team Leader. </w:t>
          </w:r>
          <w:r>
            <w:rPr>
              <w:lang w:val="en-US" w:eastAsia="en-GB"/>
            </w:rPr>
            <w:t>The</w:t>
          </w:r>
          <w:r w:rsidRPr="00F775F5">
            <w:rPr>
              <w:lang w:val="en-US" w:eastAsia="en-GB"/>
            </w:rPr>
            <w:t xml:space="preserve"> </w:t>
          </w:r>
          <w:r>
            <w:rPr>
              <w:lang w:val="en-US" w:eastAsia="en-GB"/>
            </w:rPr>
            <w:t>Seconded National Expert</w:t>
          </w:r>
          <w:r w:rsidRPr="00F775F5">
            <w:rPr>
              <w:lang w:val="en-US" w:eastAsia="en-GB"/>
            </w:rPr>
            <w:t xml:space="preserve"> will follow and contribute</w:t>
          </w:r>
          <w:r>
            <w:rPr>
              <w:lang w:val="en-US" w:eastAsia="en-GB"/>
            </w:rPr>
            <w:t xml:space="preserve"> -</w:t>
          </w:r>
          <w:r w:rsidRPr="00F775F5">
            <w:rPr>
              <w:lang w:val="en-US" w:eastAsia="en-GB"/>
            </w:rPr>
            <w:t>as appropriate- to the development and implementation of policies pertaining to forests and forestry -</w:t>
          </w:r>
          <w:r w:rsidR="003E428E">
            <w:rPr>
              <w:lang w:val="en-US" w:eastAsia="en-GB"/>
            </w:rPr>
            <w:t xml:space="preserve"> </w:t>
          </w:r>
          <w:r w:rsidRPr="00F775F5">
            <w:rPr>
              <w:lang w:val="en-US" w:eastAsia="en-GB"/>
            </w:rPr>
            <w:t xml:space="preserve">in particular the EU Forest Strategy- and considering notably the links with the common agricultural policy. He/she will follow </w:t>
          </w:r>
          <w:r w:rsidR="003E428E">
            <w:rPr>
              <w:lang w:val="en-US" w:eastAsia="en-GB"/>
            </w:rPr>
            <w:t xml:space="preserve">and contribute to </w:t>
          </w:r>
          <w:r w:rsidRPr="00F775F5">
            <w:rPr>
              <w:lang w:val="en-US" w:eastAsia="en-GB"/>
            </w:rPr>
            <w:t xml:space="preserve">forest-related policy </w:t>
          </w:r>
          <w:r w:rsidR="003E428E">
            <w:rPr>
              <w:lang w:val="en-US" w:eastAsia="en-GB"/>
            </w:rPr>
            <w:t>files</w:t>
          </w:r>
          <w:r w:rsidR="004A794E">
            <w:rPr>
              <w:lang w:val="en-US" w:eastAsia="en-GB"/>
            </w:rPr>
            <w:t xml:space="preserve"> </w:t>
          </w:r>
          <w:r w:rsidR="003E428E">
            <w:rPr>
              <w:lang w:val="en-US" w:eastAsia="en-GB"/>
            </w:rPr>
            <w:t xml:space="preserve">such as the deforestation law, taxonomy for forestry, bioeconomy related to forest products, sustainable forest management criteria and indictors etc. The person </w:t>
          </w:r>
          <w:r w:rsidR="004A794E">
            <w:rPr>
              <w:lang w:val="en-US" w:eastAsia="en-GB"/>
            </w:rPr>
            <w:t xml:space="preserve">will </w:t>
          </w:r>
          <w:r w:rsidR="003E428E">
            <w:rPr>
              <w:lang w:val="en-US" w:eastAsia="en-GB"/>
            </w:rPr>
            <w:t>also participate</w:t>
          </w:r>
          <w:r w:rsidR="001C3AD6" w:rsidRPr="001C3AD6">
            <w:rPr>
              <w:lang w:val="en-US" w:eastAsia="en-GB"/>
            </w:rPr>
            <w:t xml:space="preserve"> in meetings with</w:t>
          </w:r>
          <w:r w:rsidR="003E428E">
            <w:rPr>
              <w:lang w:val="en-US" w:eastAsia="en-GB"/>
            </w:rPr>
            <w:t xml:space="preserve"> member states,</w:t>
          </w:r>
          <w:r w:rsidR="001C3AD6" w:rsidRPr="001C3AD6">
            <w:rPr>
              <w:lang w:val="en-US" w:eastAsia="en-GB"/>
            </w:rPr>
            <w:t xml:space="preserve"> stakeholders and experts.</w:t>
          </w:r>
          <w:r w:rsidR="001C3AD6">
            <w:rPr>
              <w:lang w:val="en-US" w:eastAsia="en-GB"/>
            </w:rPr>
            <w:t xml:space="preserve"> </w:t>
          </w:r>
          <w:r w:rsidRPr="00F775F5">
            <w:rPr>
              <w:lang w:val="en-US" w:eastAsia="en-GB"/>
            </w:rPr>
            <w:t xml:space="preserve">Furthermore, </w:t>
          </w:r>
          <w:r w:rsidR="004A794E">
            <w:rPr>
              <w:lang w:val="en-US" w:eastAsia="en-GB"/>
            </w:rPr>
            <w:t>he/sh</w:t>
          </w:r>
          <w:r w:rsidR="00C20762">
            <w:rPr>
              <w:lang w:val="en-US" w:eastAsia="en-GB"/>
            </w:rPr>
            <w:t>e</w:t>
          </w:r>
          <w:r w:rsidR="004A794E">
            <w:rPr>
              <w:lang w:val="en-US" w:eastAsia="en-GB"/>
            </w:rPr>
            <w:t xml:space="preserve"> </w:t>
          </w:r>
          <w:r w:rsidR="00C20762">
            <w:rPr>
              <w:lang w:val="en-US" w:eastAsia="en-GB"/>
            </w:rPr>
            <w:t>will</w:t>
          </w:r>
          <w:r w:rsidR="004A794E">
            <w:rPr>
              <w:lang w:val="en-US" w:eastAsia="en-GB"/>
            </w:rPr>
            <w:t xml:space="preserve"> </w:t>
          </w:r>
          <w:r w:rsidRPr="00F775F5">
            <w:rPr>
              <w:lang w:val="en-US" w:eastAsia="en-GB"/>
            </w:rPr>
            <w:t>follow up, analysis</w:t>
          </w:r>
          <w:r w:rsidR="00C20762">
            <w:rPr>
              <w:lang w:val="en-US" w:eastAsia="en-GB"/>
            </w:rPr>
            <w:t>e</w:t>
          </w:r>
          <w:r w:rsidRPr="00F775F5">
            <w:rPr>
              <w:lang w:val="en-US" w:eastAsia="en-GB"/>
            </w:rPr>
            <w:t xml:space="preserve"> and contribut</w:t>
          </w:r>
          <w:r w:rsidR="00C20762">
            <w:rPr>
              <w:lang w:val="en-US" w:eastAsia="en-GB"/>
            </w:rPr>
            <w:t>e</w:t>
          </w:r>
          <w:r w:rsidRPr="00F775F5">
            <w:rPr>
              <w:lang w:val="en-US" w:eastAsia="en-GB"/>
            </w:rPr>
            <w:t xml:space="preserve"> to studies, reports and other documents from other DGs.</w:t>
          </w:r>
          <w:r w:rsidR="002F11ED">
            <w:rPr>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042F378" w14:textId="6D38EAC2" w:rsidR="000F7410" w:rsidRDefault="00F775F5" w:rsidP="000F7410">
          <w:pPr>
            <w:rPr>
              <w:lang w:val="en-US" w:eastAsia="en-GB"/>
            </w:rPr>
          </w:pPr>
          <w:r>
            <w:rPr>
              <w:lang w:val="en-US" w:eastAsia="en-GB"/>
            </w:rPr>
            <w:t xml:space="preserve">An expert </w:t>
          </w:r>
          <w:r w:rsidR="001F2512">
            <w:rPr>
              <w:lang w:val="en-US" w:eastAsia="en-GB"/>
            </w:rPr>
            <w:t xml:space="preserve">with University level education </w:t>
          </w:r>
          <w:r w:rsidR="00C20762">
            <w:rPr>
              <w:lang w:val="en-US" w:eastAsia="en-GB"/>
            </w:rPr>
            <w:t xml:space="preserve">in the field of </w:t>
          </w:r>
          <w:r>
            <w:rPr>
              <w:lang w:val="en-US" w:eastAsia="en-GB"/>
            </w:rPr>
            <w:t>Forestry</w:t>
          </w:r>
          <w:r w:rsidR="009F120B">
            <w:rPr>
              <w:lang w:val="en-US" w:eastAsia="en-GB"/>
            </w:rPr>
            <w:t>. In-depth</w:t>
          </w:r>
          <w:r>
            <w:rPr>
              <w:lang w:val="en-US" w:eastAsia="en-GB"/>
            </w:rPr>
            <w:t xml:space="preserve"> </w:t>
          </w:r>
          <w:r w:rsidR="009F120B">
            <w:rPr>
              <w:lang w:val="en-US" w:eastAsia="en-GB"/>
            </w:rPr>
            <w:t xml:space="preserve">knowledge </w:t>
          </w:r>
          <w:r>
            <w:rPr>
              <w:lang w:val="en-US" w:eastAsia="en-GB"/>
            </w:rPr>
            <w:t>on forest monitoring</w:t>
          </w:r>
          <w:r w:rsidR="009F120B">
            <w:rPr>
              <w:lang w:val="en-US" w:eastAsia="en-GB"/>
            </w:rPr>
            <w:t>,</w:t>
          </w:r>
          <w:r>
            <w:rPr>
              <w:lang w:val="en-US" w:eastAsia="en-GB"/>
            </w:rPr>
            <w:t xml:space="preserve"> and</w:t>
          </w:r>
          <w:r w:rsidR="009F120B">
            <w:rPr>
              <w:lang w:val="en-US" w:eastAsia="en-GB"/>
            </w:rPr>
            <w:t xml:space="preserve"> on</w:t>
          </w:r>
          <w:r w:rsidR="003D6A5A">
            <w:rPr>
              <w:lang w:val="en-US" w:eastAsia="en-GB"/>
            </w:rPr>
            <w:t xml:space="preserve"> criteria</w:t>
          </w:r>
          <w:r w:rsidR="004B5303">
            <w:rPr>
              <w:lang w:val="en-US" w:eastAsia="en-GB"/>
            </w:rPr>
            <w:t xml:space="preserve"> and</w:t>
          </w:r>
          <w:r>
            <w:rPr>
              <w:lang w:val="en-US" w:eastAsia="en-GB"/>
            </w:rPr>
            <w:t xml:space="preserve"> indicators for sustainable forest management</w:t>
          </w:r>
          <w:r w:rsidR="009F120B">
            <w:rPr>
              <w:lang w:val="en-US" w:eastAsia="en-GB"/>
            </w:rPr>
            <w:t>, would be a strong advantage</w:t>
          </w:r>
          <w:r>
            <w:rPr>
              <w:lang w:val="en-US" w:eastAsia="en-GB"/>
            </w:rPr>
            <w:t>.</w:t>
          </w:r>
          <w:r w:rsidR="000F7410" w:rsidRPr="000F7410">
            <w:rPr>
              <w:lang w:val="en-US" w:eastAsia="en-GB"/>
            </w:rPr>
            <w:t xml:space="preserve"> </w:t>
          </w:r>
          <w:r w:rsidR="009F120B">
            <w:rPr>
              <w:lang w:val="en-US" w:eastAsia="en-GB"/>
            </w:rPr>
            <w:t>Experience in actions and policies related to</w:t>
          </w:r>
          <w:r w:rsidR="001F2512">
            <w:rPr>
              <w:lang w:val="en-US" w:eastAsia="en-GB"/>
            </w:rPr>
            <w:t xml:space="preserve"> the EU Forest Strategy for 2030 is </w:t>
          </w:r>
          <w:r w:rsidR="009F120B">
            <w:rPr>
              <w:lang w:val="en-US" w:eastAsia="en-GB"/>
            </w:rPr>
            <w:t>expected</w:t>
          </w:r>
          <w:r w:rsidR="001F2512">
            <w:rPr>
              <w:lang w:val="en-US" w:eastAsia="en-GB"/>
            </w:rPr>
            <w:t xml:space="preserve"> for this post. Knowledge</w:t>
          </w:r>
          <w:r w:rsidR="00C20762">
            <w:rPr>
              <w:lang w:val="en-US" w:eastAsia="en-GB"/>
            </w:rPr>
            <w:t xml:space="preserve"> of EU policies on </w:t>
          </w:r>
          <w:r w:rsidR="00591DC9">
            <w:rPr>
              <w:lang w:val="en-US" w:eastAsia="en-GB"/>
            </w:rPr>
            <w:t>Deforestation, Sustainable finance</w:t>
          </w:r>
          <w:r w:rsidR="00C20762">
            <w:rPr>
              <w:lang w:val="en-US" w:eastAsia="en-GB"/>
            </w:rPr>
            <w:t xml:space="preserve"> and b</w:t>
          </w:r>
          <w:r w:rsidR="00591DC9">
            <w:rPr>
              <w:lang w:val="en-US" w:eastAsia="en-GB"/>
            </w:rPr>
            <w:t>ioeconomy</w:t>
          </w:r>
          <w:r w:rsidR="00C20762">
            <w:rPr>
              <w:lang w:val="en-US" w:eastAsia="en-GB"/>
            </w:rPr>
            <w:t xml:space="preserve"> are also </w:t>
          </w:r>
          <w:r w:rsidR="001F2512">
            <w:rPr>
              <w:lang w:val="en-US" w:eastAsia="en-GB"/>
            </w:rPr>
            <w:t>desirable</w:t>
          </w:r>
          <w:r w:rsidR="00C20762">
            <w:rPr>
              <w:lang w:val="en-US" w:eastAsia="en-GB"/>
            </w:rPr>
            <w:t xml:space="preserve"> for this post</w:t>
          </w:r>
          <w:r w:rsidR="00591DC9">
            <w:rPr>
              <w:lang w:val="en-US" w:eastAsia="en-GB"/>
            </w:rPr>
            <w:t>.</w:t>
          </w:r>
          <w:r w:rsidR="00C20762">
            <w:rPr>
              <w:lang w:val="en-US" w:eastAsia="en-GB"/>
            </w:rPr>
            <w:t xml:space="preserve"> Good knowledge of the CAP would be an advantage.</w:t>
          </w:r>
        </w:p>
        <w:p w14:paraId="2687234C" w14:textId="67D386D4" w:rsidR="00C20762" w:rsidRDefault="00C20762" w:rsidP="000F7410">
          <w:pPr>
            <w:rPr>
              <w:lang w:val="en-IE" w:eastAsia="en-GB"/>
            </w:rPr>
          </w:pPr>
          <w:r w:rsidRPr="00C20762">
            <w:rPr>
              <w:lang w:val="en-IE" w:eastAsia="en-GB"/>
            </w:rPr>
            <w:t>G</w:t>
          </w:r>
          <w:r>
            <w:rPr>
              <w:lang w:val="en-IE" w:eastAsia="en-GB"/>
            </w:rPr>
            <w:t>ood analytical and communication skills</w:t>
          </w:r>
          <w:r w:rsidR="001F2512">
            <w:rPr>
              <w:lang w:val="en-IE" w:eastAsia="en-GB"/>
            </w:rPr>
            <w:t xml:space="preserve"> are necessary to carry out the work.</w:t>
          </w:r>
        </w:p>
        <w:p w14:paraId="51994EDB" w14:textId="174DC607" w:rsidR="002E40A9" w:rsidRPr="001F2512" w:rsidRDefault="001F2512" w:rsidP="002E40A9">
          <w:pPr>
            <w:rPr>
              <w:lang w:val="en-IE" w:eastAsia="en-GB"/>
            </w:rPr>
          </w:pPr>
          <w:r>
            <w:rPr>
              <w:lang w:val="en-IE" w:eastAsia="en-GB"/>
            </w:rPr>
            <w:t>Fluent and proficient spoken and written English is required.</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F642C04"/>
    <w:multiLevelType w:val="hybridMultilevel"/>
    <w:tmpl w:val="585C35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4161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55FA"/>
    <w:rsid w:val="000F7410"/>
    <w:rsid w:val="00111AB6"/>
    <w:rsid w:val="001C3AD6"/>
    <w:rsid w:val="001D0A81"/>
    <w:rsid w:val="001F2512"/>
    <w:rsid w:val="00201E61"/>
    <w:rsid w:val="002109E6"/>
    <w:rsid w:val="00252050"/>
    <w:rsid w:val="002B3CBF"/>
    <w:rsid w:val="002C13C3"/>
    <w:rsid w:val="002C49D0"/>
    <w:rsid w:val="002E40A9"/>
    <w:rsid w:val="002F11ED"/>
    <w:rsid w:val="00394447"/>
    <w:rsid w:val="003D6A5A"/>
    <w:rsid w:val="003E428E"/>
    <w:rsid w:val="003E50A4"/>
    <w:rsid w:val="0040388A"/>
    <w:rsid w:val="00431778"/>
    <w:rsid w:val="00454CC7"/>
    <w:rsid w:val="00476034"/>
    <w:rsid w:val="00477D01"/>
    <w:rsid w:val="004A794E"/>
    <w:rsid w:val="004B5303"/>
    <w:rsid w:val="005168AD"/>
    <w:rsid w:val="0058240F"/>
    <w:rsid w:val="00591DC9"/>
    <w:rsid w:val="00592CD5"/>
    <w:rsid w:val="005D1B85"/>
    <w:rsid w:val="00665583"/>
    <w:rsid w:val="00693BC6"/>
    <w:rsid w:val="00696070"/>
    <w:rsid w:val="0073319C"/>
    <w:rsid w:val="007E531E"/>
    <w:rsid w:val="007F02AC"/>
    <w:rsid w:val="007F7012"/>
    <w:rsid w:val="008B11F3"/>
    <w:rsid w:val="008D02B7"/>
    <w:rsid w:val="008F0B52"/>
    <w:rsid w:val="008F4BA9"/>
    <w:rsid w:val="00993CD6"/>
    <w:rsid w:val="00994062"/>
    <w:rsid w:val="00996CC6"/>
    <w:rsid w:val="009A1EA0"/>
    <w:rsid w:val="009A2F00"/>
    <w:rsid w:val="009C5E27"/>
    <w:rsid w:val="009F120B"/>
    <w:rsid w:val="009F29F5"/>
    <w:rsid w:val="00A033AD"/>
    <w:rsid w:val="00AB2CEA"/>
    <w:rsid w:val="00AF5108"/>
    <w:rsid w:val="00AF6424"/>
    <w:rsid w:val="00B24CC5"/>
    <w:rsid w:val="00B3644B"/>
    <w:rsid w:val="00B65513"/>
    <w:rsid w:val="00B662F6"/>
    <w:rsid w:val="00B73F08"/>
    <w:rsid w:val="00B8014C"/>
    <w:rsid w:val="00BA4ED2"/>
    <w:rsid w:val="00C06724"/>
    <w:rsid w:val="00C20762"/>
    <w:rsid w:val="00C27815"/>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775F5"/>
    <w:rsid w:val="00F91B73"/>
    <w:rsid w:val="00F93413"/>
    <w:rsid w:val="00FD740F"/>
    <w:rsid w:val="00FF4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41a97bf-0494-41d8-ba3d-259bd7771890"/>
    <ds:schemaRef ds:uri="http://schemas.microsoft.com/office/infopath/2007/PartnerControls"/>
    <ds:schemaRef ds:uri="08927195-b699-4be0-9ee2-6c66dc215b5a"/>
    <ds:schemaRef ds:uri="http://schemas.microsoft.com/sharepoint/v3/fields"/>
    <ds:schemaRef ds:uri="1929b814-5a78-4bdc-9841-d8b9ef424f6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1101</Words>
  <Characters>6277</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3</cp:revision>
  <cp:lastPrinted>2023-04-05T10:36:00Z</cp:lastPrinted>
  <dcterms:created xsi:type="dcterms:W3CDTF">2024-06-07T14:50:00Z</dcterms:created>
  <dcterms:modified xsi:type="dcterms:W3CDTF">2024-06-07T15:46:00Z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