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9224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60326B7" w:rsidR="00B65513" w:rsidRPr="0007110E" w:rsidRDefault="00D17AFA" w:rsidP="00E82667">
                <w:pPr>
                  <w:tabs>
                    <w:tab w:val="left" w:pos="426"/>
                  </w:tabs>
                  <w:spacing w:before="120"/>
                  <w:rPr>
                    <w:bCs/>
                    <w:lang w:val="en-IE" w:eastAsia="en-GB"/>
                  </w:rPr>
                </w:pPr>
                <w:r>
                  <w:rPr>
                    <w:bCs/>
                    <w:lang w:val="en-IE" w:eastAsia="en-GB"/>
                  </w:rPr>
                  <w:t>TAXUD-</w:t>
                </w:r>
                <w:r w:rsidR="00F24776">
                  <w:rPr>
                    <w:bCs/>
                    <w:lang w:val="en-IE" w:eastAsia="en-GB"/>
                  </w:rPr>
                  <w:t>A</w:t>
                </w:r>
                <w:r>
                  <w:rPr>
                    <w:bCs/>
                    <w:lang w:val="en-IE" w:eastAsia="en-GB"/>
                  </w:rPr>
                  <w:t>-</w:t>
                </w:r>
                <w:r w:rsidR="00F24776">
                  <w:rPr>
                    <w:bCs/>
                    <w:lang w:val="en-IE" w:eastAsia="en-GB"/>
                  </w:rPr>
                  <w:t>6</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B8931EE" w:rsidR="00D96984" w:rsidRPr="0007110E" w:rsidRDefault="00D17AFA" w:rsidP="00E82667">
                <w:pPr>
                  <w:tabs>
                    <w:tab w:val="left" w:pos="426"/>
                  </w:tabs>
                  <w:spacing w:before="120"/>
                  <w:rPr>
                    <w:bCs/>
                    <w:lang w:val="en-IE" w:eastAsia="en-GB"/>
                  </w:rPr>
                </w:pPr>
                <w:r>
                  <w:rPr>
                    <w:bCs/>
                    <w:lang w:val="en-IE" w:eastAsia="en-GB"/>
                  </w:rPr>
                  <w:t>380414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DFCB903" w:rsidR="00E21DBD" w:rsidRPr="0007110E" w:rsidRDefault="00F24776" w:rsidP="00E82667">
                <w:pPr>
                  <w:tabs>
                    <w:tab w:val="left" w:pos="426"/>
                  </w:tabs>
                  <w:spacing w:before="120"/>
                  <w:rPr>
                    <w:bCs/>
                    <w:lang w:val="en-IE" w:eastAsia="en-GB"/>
                  </w:rPr>
                </w:pPr>
                <w:r>
                  <w:rPr>
                    <w:bCs/>
                    <w:lang w:val="en-IE" w:eastAsia="en-GB"/>
                  </w:rPr>
                  <w:t>Marko L</w:t>
                </w:r>
                <w:r w:rsidR="005F4990">
                  <w:rPr>
                    <w:bCs/>
                    <w:lang w:val="en-IE" w:eastAsia="en-GB"/>
                  </w:rPr>
                  <w:t>ä</w:t>
                </w:r>
                <w:r>
                  <w:rPr>
                    <w:bCs/>
                    <w:lang w:val="en-IE" w:eastAsia="en-GB"/>
                  </w:rPr>
                  <w:t>tti</w:t>
                </w:r>
                <w:r w:rsidR="00D17AFA">
                  <w:rPr>
                    <w:bCs/>
                    <w:lang w:val="en-IE" w:eastAsia="en-GB"/>
                  </w:rPr>
                  <w:t>, Head of Unit (Acting)</w:t>
                </w:r>
              </w:p>
            </w:sdtContent>
          </w:sdt>
          <w:p w14:paraId="34CF737A" w14:textId="5AB3C13F" w:rsidR="00E21DBD" w:rsidRPr="0007110E" w:rsidRDefault="00A9224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24776">
                  <w:rPr>
                    <w:bCs/>
                    <w:lang w:val="en-IE" w:eastAsia="en-GB"/>
                  </w:rPr>
                  <w:t>2</w:t>
                </w:r>
                <w:r w:rsidR="00F24776" w:rsidRPr="00F24776">
                  <w:rPr>
                    <w:bCs/>
                    <w:vertAlign w:val="superscript"/>
                    <w:lang w:val="en-IE" w:eastAsia="en-GB"/>
                  </w:rPr>
                  <w:t>nd</w:t>
                </w:r>
                <w:r w:rsidR="00F24776">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24776">
                  <w:rPr>
                    <w:bCs/>
                    <w:lang w:val="en-IE" w:eastAsia="en-GB"/>
                  </w:rPr>
                  <w:t>2024</w:t>
                </w:r>
              </w:sdtContent>
            </w:sdt>
          </w:p>
          <w:p w14:paraId="158DD156" w14:textId="0149BB24" w:rsidR="00E21DBD" w:rsidRPr="0007110E" w:rsidRDefault="00A9224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2477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2477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0F44A8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4A9794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9224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9224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9224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8D62D9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A00AABC"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B0F407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Content>
                <w:r w:rsidR="00A92249">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53352981" w:displacedByCustomXml="next"/>
    <w:sdt>
      <w:sdtPr>
        <w:rPr>
          <w:lang w:val="en-US" w:eastAsia="en-GB"/>
        </w:rPr>
        <w:id w:val="1822233941"/>
        <w:placeholder>
          <w:docPart w:val="A1D7C4E93E5D41968C9784C962AACA55"/>
        </w:placeholder>
      </w:sdtPr>
      <w:sdtEndPr/>
      <w:sdtContent>
        <w:bookmarkEnd w:id="3" w:displacedByCustomXml="prev"/>
        <w:p w14:paraId="2709A0B9" w14:textId="77777777" w:rsidR="00F95B12" w:rsidRPr="00932F1B" w:rsidRDefault="00F95B12" w:rsidP="00F95B12">
          <w:pPr>
            <w:rPr>
              <w:color w:val="000000"/>
              <w:sz w:val="22"/>
              <w:szCs w:val="22"/>
              <w:shd w:val="clear" w:color="auto" w:fill="FAFAFA"/>
              <w:lang w:val="en-IE"/>
            </w:rPr>
          </w:pPr>
          <w:r w:rsidRPr="00932F1B">
            <w:rPr>
              <w:color w:val="000000"/>
              <w:sz w:val="22"/>
              <w:szCs w:val="22"/>
              <w:lang w:val="en-IE"/>
            </w:rPr>
            <w:t xml:space="preserve">The mission of the Directorate-General Taxation and Customs Union (DG TAXUD) </w:t>
          </w:r>
          <w:r w:rsidRPr="00932F1B">
            <w:rPr>
              <w:color w:val="000000"/>
              <w:sz w:val="22"/>
              <w:szCs w:val="22"/>
              <w:shd w:val="clear" w:color="auto" w:fill="FAFAFA"/>
              <w:lang w:val="en-IE"/>
            </w:rPr>
            <w:t xml:space="preserve">is to promote fair and sustainable policies that generate revenue for the EU and its Member States and ensure that EU citizens and businesses benefit from global trade and a safe and secure Single Market protected at its borders. </w:t>
          </w:r>
        </w:p>
        <w:p w14:paraId="37679B55" w14:textId="5EEEE848" w:rsidR="00F95B12" w:rsidRPr="00932F1B" w:rsidRDefault="00F95B12" w:rsidP="00F95B12">
          <w:pPr>
            <w:rPr>
              <w:color w:val="000000"/>
              <w:sz w:val="22"/>
              <w:szCs w:val="22"/>
              <w:lang w:val="en-IE"/>
            </w:rPr>
          </w:pPr>
          <w:r w:rsidRPr="00932F1B">
            <w:rPr>
              <w:color w:val="000000"/>
              <w:sz w:val="22"/>
              <w:szCs w:val="22"/>
              <w:shd w:val="clear" w:color="auto" w:fill="FAFAFA"/>
              <w:lang w:val="en-IE"/>
            </w:rPr>
            <w:t>Directorate A is in charge of the EU Customs Union and customs policy including</w:t>
          </w:r>
          <w:r>
            <w:rPr>
              <w:color w:val="000000"/>
              <w:sz w:val="22"/>
              <w:szCs w:val="22"/>
              <w:shd w:val="clear" w:color="auto" w:fill="FAFAFA"/>
              <w:lang w:val="en-IE"/>
            </w:rPr>
            <w:t>,</w:t>
          </w:r>
          <w:r w:rsidRPr="00932F1B">
            <w:rPr>
              <w:color w:val="000000"/>
              <w:sz w:val="22"/>
              <w:szCs w:val="22"/>
              <w:shd w:val="clear" w:color="auto" w:fill="FAFAFA"/>
              <w:lang w:val="en-IE"/>
            </w:rPr>
            <w:t xml:space="preserve"> among others, managing EU international relations, primarily in customs, supporting the enlargement process, </w:t>
          </w:r>
          <w:r w:rsidRPr="00932F1B">
            <w:rPr>
              <w:color w:val="000000"/>
              <w:sz w:val="22"/>
              <w:szCs w:val="22"/>
              <w:shd w:val="clear" w:color="auto" w:fill="FAFAFA"/>
              <w:lang w:val="en-IE"/>
            </w:rPr>
            <w:lastRenderedPageBreak/>
            <w:t>and developing customs policies and legislation for the rules of origin for goods and customs valuation. The Directorate is friendly and dynamic and is organised into 6 units including a total of around 160 staff.</w:t>
          </w:r>
          <w:r w:rsidRPr="00932F1B">
            <w:rPr>
              <w:color w:val="000000"/>
              <w:sz w:val="22"/>
              <w:szCs w:val="22"/>
              <w:lang w:val="en-IE"/>
            </w:rPr>
            <w:t xml:space="preserve"> </w:t>
          </w:r>
        </w:p>
        <w:p w14:paraId="0109EC6A" w14:textId="29CD4C02" w:rsidR="00F24776" w:rsidRDefault="00F24776" w:rsidP="00F95B12">
          <w:pPr>
            <w:rPr>
              <w:sz w:val="22"/>
              <w:szCs w:val="22"/>
              <w:lang w:val="en-IE"/>
            </w:rPr>
          </w:pPr>
          <w:r w:rsidRPr="00F24776">
            <w:rPr>
              <w:color w:val="000000"/>
              <w:sz w:val="22"/>
              <w:szCs w:val="22"/>
              <w:lang w:val="en-IE"/>
            </w:rPr>
            <w:t xml:space="preserve">Unit A.6 is in charge of defining and coordinating EU policy on Rules of Origin and Customs Valuation in partnership with Member States’ customs and EU business, in accordance with the principles and objectives of the Customs Union’s legislation and policy. </w:t>
          </w:r>
          <w:r w:rsidRPr="00F24776">
            <w:rPr>
              <w:sz w:val="22"/>
              <w:szCs w:val="22"/>
              <w:lang w:val="en-IE"/>
            </w:rPr>
            <w:t xml:space="preserve">It also negotiates the relevant rules with EU trade partners bilaterally and in international fora and supports their implementation by Member States’ customs and operators. </w:t>
          </w:r>
        </w:p>
        <w:p w14:paraId="6BBBB694" w14:textId="69DEEA12" w:rsidR="00F24776" w:rsidRDefault="00F24776" w:rsidP="005F4990">
          <w:pPr>
            <w:rPr>
              <w:sz w:val="22"/>
              <w:szCs w:val="22"/>
              <w:lang w:val="en-IE"/>
            </w:rPr>
          </w:pPr>
          <w:r w:rsidRPr="00F24776">
            <w:rPr>
              <w:sz w:val="22"/>
              <w:szCs w:val="22"/>
              <w:lang w:val="en-IE"/>
            </w:rPr>
            <w:t>Unit A.6 monitors the application of the international agreements and relevant legislation by partner countries. It also ensures consistency of the U</w:t>
          </w:r>
          <w:r w:rsidR="00B0034D">
            <w:rPr>
              <w:sz w:val="22"/>
              <w:szCs w:val="22"/>
              <w:lang w:val="en-IE"/>
            </w:rPr>
            <w:t xml:space="preserve">nion </w:t>
          </w:r>
          <w:r w:rsidRPr="00F24776">
            <w:rPr>
              <w:sz w:val="22"/>
              <w:szCs w:val="22"/>
              <w:lang w:val="en-IE"/>
            </w:rPr>
            <w:t>C</w:t>
          </w:r>
          <w:r w:rsidR="00B0034D">
            <w:rPr>
              <w:sz w:val="22"/>
              <w:szCs w:val="22"/>
              <w:lang w:val="en-IE"/>
            </w:rPr>
            <w:t xml:space="preserve">ustoms </w:t>
          </w:r>
          <w:r w:rsidRPr="00F24776">
            <w:rPr>
              <w:sz w:val="22"/>
              <w:szCs w:val="22"/>
              <w:lang w:val="en-IE"/>
            </w:rPr>
            <w:t>C</w:t>
          </w:r>
          <w:r w:rsidR="00B0034D">
            <w:rPr>
              <w:sz w:val="22"/>
              <w:szCs w:val="22"/>
              <w:lang w:val="en-IE"/>
            </w:rPr>
            <w:t>ode</w:t>
          </w:r>
          <w:r w:rsidRPr="00F24776">
            <w:rPr>
              <w:sz w:val="22"/>
              <w:szCs w:val="22"/>
              <w:lang w:val="en-IE"/>
            </w:rPr>
            <w:t xml:space="preserve"> with the work of the World Trade Organisation on Trade Facilitation, Rules of Origin and Customs Valuation. </w:t>
          </w:r>
        </w:p>
        <w:p w14:paraId="59DD0438" w14:textId="1C27F646" w:rsidR="00E21DBD" w:rsidRPr="005F4990" w:rsidRDefault="00F24776" w:rsidP="00C504C7">
          <w:pPr>
            <w:rPr>
              <w:color w:val="000000"/>
              <w:sz w:val="22"/>
              <w:szCs w:val="22"/>
              <w:lang w:val="en-IE"/>
            </w:rPr>
          </w:pPr>
          <w:r w:rsidRPr="00F24776">
            <w:rPr>
              <w:sz w:val="22"/>
              <w:szCs w:val="22"/>
              <w:lang w:val="en-IE"/>
            </w:rPr>
            <w:t>It chairs the Customs Expert Groups on Rules of Origin and on Customs Valuation</w:t>
          </w:r>
          <w:r w:rsidRPr="00F24776">
            <w:rPr>
              <w:color w:val="000000"/>
              <w:sz w:val="22"/>
              <w:szCs w:val="22"/>
              <w:lang w:val="en-IE"/>
            </w:rPr>
            <w:t xml:space="preserve">. The Unit has frequent contacts with customs experts of Member States, representatives of third countries, and business representatives or individual companies. The Unit is organised in three teams and </w:t>
          </w:r>
          <w:r w:rsidR="00F95B12">
            <w:rPr>
              <w:color w:val="000000"/>
              <w:sz w:val="22"/>
              <w:szCs w:val="22"/>
              <w:lang w:val="en-IE"/>
            </w:rPr>
            <w:t xml:space="preserve">is </w:t>
          </w:r>
          <w:r w:rsidRPr="00F24776">
            <w:rPr>
              <w:color w:val="000000"/>
              <w:sz w:val="22"/>
              <w:szCs w:val="22"/>
              <w:lang w:val="en-IE"/>
            </w:rPr>
            <w:t xml:space="preserve">composed at present of 20 colleagues.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2BCC055" w14:textId="6D7894B1" w:rsidR="00F24776" w:rsidRPr="00F24776" w:rsidRDefault="00F24776" w:rsidP="005F4990">
          <w:pPr>
            <w:rPr>
              <w:color w:val="000000"/>
              <w:sz w:val="22"/>
              <w:szCs w:val="22"/>
              <w:lang w:val="en-IE"/>
            </w:rPr>
          </w:pPr>
          <w:r w:rsidRPr="00F24776">
            <w:rPr>
              <w:color w:val="000000"/>
              <w:sz w:val="22"/>
              <w:szCs w:val="22"/>
              <w:lang w:val="en-IE"/>
            </w:rPr>
            <w:t xml:space="preserve">The Seconded National Expert will support the customs valuation team that ensures consistency and progress in the definition and implementation of Union rules on customs value in line with the international commitments and the protection of the financial interests of the Union. </w:t>
          </w:r>
        </w:p>
        <w:p w14:paraId="46EE3E07" w14:textId="1031E18B" w:rsidR="00E21DBD" w:rsidRPr="005F4990" w:rsidRDefault="00F24776" w:rsidP="00F95B12">
          <w:pPr>
            <w:spacing w:after="5" w:line="248" w:lineRule="auto"/>
            <w:rPr>
              <w:color w:val="000000"/>
              <w:sz w:val="22"/>
              <w:szCs w:val="22"/>
              <w:lang w:val="en-IE"/>
            </w:rPr>
          </w:pPr>
          <w:r w:rsidRPr="00F24776">
            <w:rPr>
              <w:color w:val="000000"/>
              <w:sz w:val="22"/>
              <w:szCs w:val="22"/>
              <w:lang w:val="en-IE"/>
            </w:rPr>
            <w:t xml:space="preserve">The team is dedicated primarily to the management of customs valuation rules at Union level (laid down in the Union Customs Code) and at international multilateral level, through work with Member States in the Section on Customs valuation of the Customs Expert Group/Customs Code Committee and in appropriate fora at the WTO and WCO. The team is responsible for guidance for customs and economic operators in the Union and also contributes to the definition of Commission positions on ECJ cases and traditional own resources audits and controls performed by the European Court of Auditors (ECA) and DG BUDGET, involving customs valuation issues. It also helps with addressing the phenomenon of undervaluation and the operational challenges faced by customs administrations. It also works on policy definition and new legal initiatives on topics such as the inclusion in Union customs legislation of decisions relating to binding information on customs value (“BVI decisions”).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9388780" w14:textId="77777777" w:rsidR="00F24776" w:rsidRPr="00F24776" w:rsidRDefault="00F24776" w:rsidP="005F4990">
          <w:pPr>
            <w:rPr>
              <w:color w:val="000000"/>
              <w:sz w:val="22"/>
              <w:szCs w:val="22"/>
              <w:lang w:val="en-IE"/>
            </w:rPr>
          </w:pPr>
          <w:r w:rsidRPr="00F24776">
            <w:rPr>
              <w:color w:val="000000"/>
              <w:sz w:val="22"/>
              <w:szCs w:val="22"/>
              <w:lang w:val="en-IE"/>
            </w:rPr>
            <w:t xml:space="preserve">We are looking for a SNE with: </w:t>
          </w:r>
        </w:p>
        <w:p w14:paraId="4EC4FF8B" w14:textId="44323CAF" w:rsidR="00F24776" w:rsidRPr="00F24776" w:rsidRDefault="005F4990" w:rsidP="005F4990">
          <w:pPr>
            <w:spacing w:after="5" w:line="248" w:lineRule="auto"/>
            <w:rPr>
              <w:color w:val="000000"/>
              <w:sz w:val="22"/>
              <w:szCs w:val="22"/>
              <w:lang w:val="en-IE"/>
            </w:rPr>
          </w:pPr>
          <w:r>
            <w:rPr>
              <w:color w:val="000000"/>
              <w:sz w:val="22"/>
              <w:szCs w:val="22"/>
              <w:lang w:val="en-IE"/>
            </w:rPr>
            <w:t xml:space="preserve">- </w:t>
          </w:r>
          <w:r w:rsidR="00F24776" w:rsidRPr="00F24776">
            <w:rPr>
              <w:color w:val="000000"/>
              <w:sz w:val="22"/>
              <w:szCs w:val="22"/>
              <w:lang w:val="en-IE"/>
            </w:rPr>
            <w:t xml:space="preserve">excellent knowledge and experience in customs matters, especially in relation to customs valuation rules, both at Union and international multilateral levels and their implementation in the EU;  </w:t>
          </w:r>
        </w:p>
        <w:p w14:paraId="768C66C3" w14:textId="421CA210" w:rsidR="00F24776" w:rsidRPr="00F24776" w:rsidRDefault="005F4990" w:rsidP="005F4990">
          <w:pPr>
            <w:spacing w:after="5" w:line="248" w:lineRule="auto"/>
            <w:rPr>
              <w:color w:val="000000"/>
              <w:sz w:val="22"/>
              <w:szCs w:val="22"/>
              <w:lang w:val="en-IE"/>
            </w:rPr>
          </w:pPr>
          <w:r>
            <w:rPr>
              <w:color w:val="000000"/>
              <w:sz w:val="22"/>
              <w:szCs w:val="22"/>
              <w:lang w:val="en-IE"/>
            </w:rPr>
            <w:t xml:space="preserve">- </w:t>
          </w:r>
          <w:r w:rsidR="00F24776" w:rsidRPr="00F24776">
            <w:rPr>
              <w:color w:val="000000"/>
              <w:sz w:val="22"/>
              <w:szCs w:val="22"/>
              <w:lang w:val="en-IE"/>
            </w:rPr>
            <w:t xml:space="preserve">a sense of initiative and the capacity to treat economic and trade-related files; </w:t>
          </w:r>
        </w:p>
        <w:p w14:paraId="034F3CEE" w14:textId="1F2735EF" w:rsidR="00F24776" w:rsidRPr="00F24776" w:rsidRDefault="005F4990" w:rsidP="005F4990">
          <w:pPr>
            <w:spacing w:after="5" w:line="248" w:lineRule="auto"/>
            <w:rPr>
              <w:color w:val="000000"/>
              <w:sz w:val="22"/>
              <w:szCs w:val="22"/>
              <w:lang w:val="en-IE"/>
            </w:rPr>
          </w:pPr>
          <w:r>
            <w:rPr>
              <w:color w:val="000000"/>
              <w:sz w:val="22"/>
              <w:szCs w:val="22"/>
              <w:lang w:val="en-IE"/>
            </w:rPr>
            <w:t xml:space="preserve">- </w:t>
          </w:r>
          <w:r w:rsidR="00F24776" w:rsidRPr="00F24776">
            <w:rPr>
              <w:color w:val="000000"/>
              <w:sz w:val="22"/>
              <w:szCs w:val="22"/>
              <w:lang w:val="en-IE"/>
            </w:rPr>
            <w:t xml:space="preserve">the ability to fit into a multi-cultural team and collaborate with colleagues within TAXUD and in other DGs, as well as with Member States, representatives of third countries and stakeholders; </w:t>
          </w:r>
        </w:p>
        <w:p w14:paraId="2A737B82" w14:textId="255BE891" w:rsidR="00F24776" w:rsidRDefault="005F4990" w:rsidP="005F4990">
          <w:pPr>
            <w:spacing w:after="5" w:line="248" w:lineRule="auto"/>
            <w:rPr>
              <w:color w:val="000000"/>
              <w:sz w:val="22"/>
              <w:szCs w:val="22"/>
              <w:lang w:val="en-IE"/>
            </w:rPr>
          </w:pPr>
          <w:r>
            <w:rPr>
              <w:color w:val="000000"/>
              <w:sz w:val="22"/>
              <w:szCs w:val="22"/>
              <w:lang w:val="en-IE"/>
            </w:rPr>
            <w:t xml:space="preserve">- </w:t>
          </w:r>
          <w:r w:rsidR="00F24776" w:rsidRPr="00F24776">
            <w:rPr>
              <w:color w:val="000000"/>
              <w:sz w:val="22"/>
              <w:szCs w:val="22"/>
              <w:lang w:val="en-IE"/>
            </w:rPr>
            <w:t>good organisational skills and who can adapt to different situations and counterparts.</w:t>
          </w:r>
          <w:r w:rsidR="00F24776">
            <w:rPr>
              <w:color w:val="000000"/>
              <w:sz w:val="22"/>
              <w:szCs w:val="22"/>
              <w:lang w:val="en-IE"/>
            </w:rPr>
            <w:t xml:space="preserve"> </w:t>
          </w:r>
        </w:p>
        <w:p w14:paraId="51994EDB" w14:textId="6BA35041" w:rsidR="002E40A9" w:rsidRPr="005F4990" w:rsidRDefault="005F4990" w:rsidP="005F4990">
          <w:pPr>
            <w:spacing w:after="5" w:line="248" w:lineRule="auto"/>
            <w:rPr>
              <w:color w:val="000000"/>
              <w:sz w:val="22"/>
              <w:szCs w:val="22"/>
              <w:lang w:val="en-IE"/>
            </w:rPr>
          </w:pPr>
          <w:r>
            <w:rPr>
              <w:color w:val="000000"/>
              <w:sz w:val="22"/>
              <w:szCs w:val="22"/>
              <w:lang w:val="en-IE"/>
            </w:rPr>
            <w:t xml:space="preserve">- </w:t>
          </w:r>
          <w:r w:rsidR="00F24776" w:rsidRPr="00F24776">
            <w:rPr>
              <w:color w:val="000000"/>
              <w:sz w:val="22"/>
              <w:szCs w:val="22"/>
              <w:lang w:val="en-IE"/>
            </w:rPr>
            <w:t xml:space="preserve">A thorough knowledge of one of the EU languages and excellent communication and drafting skills in English are required. Knowledge of another EU language would be a supplementary asset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BF74EDE"/>
    <w:multiLevelType w:val="hybridMultilevel"/>
    <w:tmpl w:val="9DB0F3A6"/>
    <w:lvl w:ilvl="0" w:tplc="E1F03540">
      <w:start w:val="1"/>
      <w:numFmt w:val="bullet"/>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ABB46">
      <w:start w:val="1"/>
      <w:numFmt w:val="bullet"/>
      <w:lvlText w:val="o"/>
      <w:lvlJc w:val="left"/>
      <w:pPr>
        <w:ind w:left="1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040A50">
      <w:start w:val="1"/>
      <w:numFmt w:val="bullet"/>
      <w:lvlText w:val="▪"/>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36F5B8">
      <w:start w:val="1"/>
      <w:numFmt w:val="bullet"/>
      <w:lvlText w:val="•"/>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BEE76E">
      <w:start w:val="1"/>
      <w:numFmt w:val="bullet"/>
      <w:lvlText w:val="o"/>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862D24">
      <w:start w:val="1"/>
      <w:numFmt w:val="bullet"/>
      <w:lvlText w:val="▪"/>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C45F48">
      <w:start w:val="1"/>
      <w:numFmt w:val="bullet"/>
      <w:lvlText w:val="•"/>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98CED2">
      <w:start w:val="1"/>
      <w:numFmt w:val="bullet"/>
      <w:lvlText w:val="o"/>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8CC530">
      <w:start w:val="1"/>
      <w:numFmt w:val="bullet"/>
      <w:lvlText w:val="▪"/>
      <w:lvlJc w:val="left"/>
      <w:pPr>
        <w:ind w:left="6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97401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0C4D"/>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8240F"/>
    <w:rsid w:val="00592CD5"/>
    <w:rsid w:val="005D1B85"/>
    <w:rsid w:val="005F4990"/>
    <w:rsid w:val="00665583"/>
    <w:rsid w:val="00693BC6"/>
    <w:rsid w:val="00696070"/>
    <w:rsid w:val="006D0313"/>
    <w:rsid w:val="007E531E"/>
    <w:rsid w:val="007F02AC"/>
    <w:rsid w:val="007F7012"/>
    <w:rsid w:val="008D02B7"/>
    <w:rsid w:val="008F0B52"/>
    <w:rsid w:val="008F4BA9"/>
    <w:rsid w:val="00994062"/>
    <w:rsid w:val="00996CC6"/>
    <w:rsid w:val="009A1EA0"/>
    <w:rsid w:val="009A2F00"/>
    <w:rsid w:val="009C5E27"/>
    <w:rsid w:val="00A033AD"/>
    <w:rsid w:val="00A66DEE"/>
    <w:rsid w:val="00A702ED"/>
    <w:rsid w:val="00A92249"/>
    <w:rsid w:val="00AB2CEA"/>
    <w:rsid w:val="00AF6424"/>
    <w:rsid w:val="00B0034D"/>
    <w:rsid w:val="00B24CC5"/>
    <w:rsid w:val="00B3644B"/>
    <w:rsid w:val="00B65513"/>
    <w:rsid w:val="00B73F08"/>
    <w:rsid w:val="00B8014C"/>
    <w:rsid w:val="00C06724"/>
    <w:rsid w:val="00C3254D"/>
    <w:rsid w:val="00C504C7"/>
    <w:rsid w:val="00C75BA4"/>
    <w:rsid w:val="00CB5B61"/>
    <w:rsid w:val="00CD2C5A"/>
    <w:rsid w:val="00D0015C"/>
    <w:rsid w:val="00D03CF4"/>
    <w:rsid w:val="00D17AFA"/>
    <w:rsid w:val="00D7090C"/>
    <w:rsid w:val="00D84D53"/>
    <w:rsid w:val="00D96984"/>
    <w:rsid w:val="00DD41ED"/>
    <w:rsid w:val="00DF1E49"/>
    <w:rsid w:val="00E21DBD"/>
    <w:rsid w:val="00E342CB"/>
    <w:rsid w:val="00E41704"/>
    <w:rsid w:val="00E44D7F"/>
    <w:rsid w:val="00E82667"/>
    <w:rsid w:val="00EB3147"/>
    <w:rsid w:val="00F24776"/>
    <w:rsid w:val="00F4683D"/>
    <w:rsid w:val="00F6462F"/>
    <w:rsid w:val="00F91B73"/>
    <w:rsid w:val="00F93413"/>
    <w:rsid w:val="00F95B12"/>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uiPriority w:val="99"/>
    <w:semiHidden/>
    <w:unhideWhenUsed/>
    <w:locked/>
    <w:rsid w:val="00F24776"/>
    <w:rPr>
      <w:sz w:val="16"/>
      <w:szCs w:val="16"/>
    </w:rPr>
  </w:style>
  <w:style w:type="paragraph" w:styleId="CommentText">
    <w:name w:val="annotation text"/>
    <w:basedOn w:val="Normal"/>
    <w:link w:val="CommentTextChar"/>
    <w:uiPriority w:val="99"/>
    <w:unhideWhenUsed/>
    <w:locked/>
    <w:rsid w:val="00F24776"/>
    <w:pPr>
      <w:spacing w:after="5"/>
      <w:ind w:left="437" w:hanging="10"/>
    </w:pPr>
    <w:rPr>
      <w:color w:val="000000"/>
      <w:sz w:val="20"/>
      <w:lang w:val="en-IE"/>
    </w:rPr>
  </w:style>
  <w:style w:type="character" w:customStyle="1" w:styleId="CommentTextChar">
    <w:name w:val="Comment Text Char"/>
    <w:basedOn w:val="DefaultParagraphFont"/>
    <w:link w:val="CommentText"/>
    <w:uiPriority w:val="99"/>
    <w:rsid w:val="00F24776"/>
    <w:rPr>
      <w:color w:val="000000"/>
      <w:sz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7F2EE1"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2EE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p:properties xmlns:p="http://schemas.microsoft.com/office/2006/metadata/properties" xmlns:xsi="http://www.w3.org/2001/XMLSchema-instance" xmlns:pc="http://schemas.microsoft.com/office/infopath/2007/PartnerControls">
  <documentManagement>
    <EC_Collab_DocumentLanguage xmlns="5eb9818f-490a-4d89-bacb-d86405075b50">EN</EC_Collab_DocumentLanguage>
    <EC_Collab_Reference xmlns="5eb9818f-490a-4d89-bacb-d86405075b50" xsi:nil="true"/>
    <EC_Collab_Status xmlns="5eb9818f-490a-4d89-bacb-d86405075b50">Not Started</EC_Collab_Status>
  </documentManagement>
</p:properties>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846C907F69263347B43977AD09602FC6" ma:contentTypeVersion="3" ma:contentTypeDescription="Create a new document in this library." ma:contentTypeScope="" ma:versionID="949949f4c92eaa01bc3aea903d50036d">
  <xsd:schema xmlns:xsd="http://www.w3.org/2001/XMLSchema" xmlns:xs="http://www.w3.org/2001/XMLSchema" xmlns:p="http://schemas.microsoft.com/office/2006/metadata/properties" xmlns:ns3="5eb9818f-490a-4d89-bacb-d86405075b50" xmlns:ns4="8a895eab-41b0-4846-9348-23637dc59695" targetNamespace="http://schemas.microsoft.com/office/2006/metadata/properties" ma:root="true" ma:fieldsID="3dbe3ea9741f65be80da43316f7bf2a3" ns3:_="" ns4:_="">
    <xsd:import namespace="5eb9818f-490a-4d89-bacb-d86405075b50"/>
    <xsd:import namespace="8a895eab-41b0-4846-9348-23637dc59695"/>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9818f-490a-4d89-bacb-d86405075b5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8a895eab-41b0-4846-9348-23637dc5969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F56AE35A-A4C1-488B-8A80-41955AE84979}">
  <ds:schemaRefs>
    <ds:schemaRef ds:uri="8a895eab-41b0-4846-9348-23637dc59695"/>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5eb9818f-490a-4d89-bacb-d86405075b50"/>
    <ds:schemaRef ds:uri="http://www.w3.org/XML/1998/namespace"/>
  </ds:schemaRefs>
</ds:datastoreItem>
</file>

<file path=customXml/itemProps7.xml><?xml version="1.0" encoding="utf-8"?>
<ds:datastoreItem xmlns:ds="http://schemas.openxmlformats.org/officeDocument/2006/customXml" ds:itemID="{E0EC6499-937F-495E-B32D-068885BAD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9818f-490a-4d89-bacb-d86405075b50"/>
    <ds:schemaRef ds:uri="8a895eab-41b0-4846-9348-23637dc59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1257</Words>
  <Characters>7171</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2024-01-17T08:05:00Z</dcterms:created>
  <dcterms:modified xsi:type="dcterms:W3CDTF">2024-01-24T11:15:00Z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0x010100258AA79CEB83498886A3A0868112325000846C907F69263347B43977AD09602FC6</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