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2248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DA72920" w:rsidR="00B65513" w:rsidRPr="0007110E" w:rsidRDefault="00841514" w:rsidP="00E82667">
                <w:pPr>
                  <w:tabs>
                    <w:tab w:val="left" w:pos="426"/>
                  </w:tabs>
                  <w:spacing w:before="120"/>
                  <w:rPr>
                    <w:bCs/>
                    <w:lang w:val="en-IE" w:eastAsia="en-GB"/>
                  </w:rPr>
                </w:pPr>
                <w:r>
                  <w:rPr>
                    <w:bCs/>
                    <w:lang w:val="en-IE" w:eastAsia="en-GB"/>
                  </w:rPr>
                  <w:t>DG ECFIN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17504B7E" w:rsidR="00D96984" w:rsidRPr="0007110E" w:rsidRDefault="00841514"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A1C3D02" w:rsidR="00E21DBD" w:rsidRPr="0007110E" w:rsidRDefault="00841514" w:rsidP="00E82667">
                <w:pPr>
                  <w:tabs>
                    <w:tab w:val="left" w:pos="426"/>
                  </w:tabs>
                  <w:spacing w:before="120"/>
                  <w:rPr>
                    <w:bCs/>
                    <w:lang w:val="en-IE" w:eastAsia="en-GB"/>
                  </w:rPr>
                </w:pPr>
                <w:r>
                  <w:rPr>
                    <w:bCs/>
                    <w:lang w:val="en-IE" w:eastAsia="en-GB"/>
                  </w:rPr>
                  <w:t>Bettina Kromen</w:t>
                </w:r>
              </w:p>
            </w:sdtContent>
          </w:sdt>
          <w:p w14:paraId="34CF737A" w14:textId="05F01202" w:rsidR="00E21DBD" w:rsidRPr="0007110E" w:rsidRDefault="0072248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82FC9">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41514">
                  <w:rPr>
                    <w:bCs/>
                    <w:lang w:val="en-IE" w:eastAsia="en-GB"/>
                  </w:rPr>
                  <w:t>2024</w:t>
                </w:r>
              </w:sdtContent>
            </w:sdt>
          </w:p>
          <w:p w14:paraId="158DD156" w14:textId="282FC12C" w:rsidR="00E21DBD" w:rsidRPr="0007110E" w:rsidRDefault="0072248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4151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151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2786D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CB6A4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2248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2248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2248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7A0196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FF1D8B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07948DA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72248F">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6A28198" w14:textId="77777777" w:rsidR="00AF368A" w:rsidRDefault="00AF368A" w:rsidP="00AF368A">
          <w:pPr>
            <w:jc w:val="left"/>
            <w:rPr>
              <w:rFonts w:ascii="Calibri" w:hAnsi="Calibri" w:cs="Calibri"/>
              <w:sz w:val="22"/>
              <w:szCs w:val="22"/>
              <w:lang w:eastAsia="en-US"/>
              <w14:ligatures w14:val="standardContextual"/>
            </w:rPr>
          </w:pPr>
          <w:r w:rsidRPr="009C1D0B">
            <w:rPr>
              <w:rFonts w:ascii="Calibri" w:hAnsi="Calibri" w:cs="Calibri"/>
              <w:sz w:val="22"/>
              <w:szCs w:val="22"/>
              <w:lang w:eastAsia="en-US"/>
              <w14:ligatures w14:val="standardContextual"/>
            </w:rPr>
            <w:t>The mission of Unit ECFIN D2 is to promote prosperity and stability in the EU by supporting appropriate economic policies in the countries that are part of the European Neighbourhood Policy (ENP) and to coordinate the EU's Macro-Financial Assistance (MFA) operations in third countries. The ENP applies to the EU's immediate neighbours by land or sea - Algeria, Armenia, Azerbaijan, Belarus, Egypt, Georgia, Israel, Jordan, Lebanon, Libya, Moldova, Morocco, Palestine, Syria, Tunisia and Ukraine.</w:t>
          </w:r>
        </w:p>
        <w:p w14:paraId="59DD0438" w14:textId="3360C86E" w:rsidR="00E21DBD" w:rsidRPr="000B5394" w:rsidRDefault="00AF368A" w:rsidP="000B5394">
          <w:pPr>
            <w:jc w:val="left"/>
            <w:rPr>
              <w:rFonts w:ascii="Calibri" w:hAnsi="Calibri" w:cs="Calibri"/>
              <w:sz w:val="22"/>
              <w:szCs w:val="22"/>
              <w:lang w:eastAsia="en-US"/>
              <w14:ligatures w14:val="standardContextual"/>
            </w:rPr>
          </w:pPr>
          <w:r w:rsidRPr="009C1D0B">
            <w:rPr>
              <w:rFonts w:ascii="Calibri" w:hAnsi="Calibri" w:cs="Calibri"/>
              <w:sz w:val="22"/>
              <w:szCs w:val="22"/>
              <w:lang w:eastAsia="en-US"/>
              <w14:ligatures w14:val="standardContextual"/>
            </w:rPr>
            <w:lastRenderedPageBreak/>
            <w:br w:type="textWrapping" w:clear="all"/>
            <w:t>The Unit's main objectives are:</w:t>
          </w:r>
          <w:r w:rsidR="00FF71A8">
            <w:rPr>
              <w:rFonts w:ascii="Calibri" w:hAnsi="Calibri" w:cs="Calibri"/>
              <w:sz w:val="22"/>
              <w:szCs w:val="22"/>
              <w:lang w:eastAsia="en-US"/>
              <w14:ligatures w14:val="standardContextual"/>
            </w:rPr>
            <w:br/>
          </w:r>
          <w:r w:rsidRPr="009C1D0B">
            <w:rPr>
              <w:rFonts w:ascii="Calibri" w:hAnsi="Calibri" w:cs="Calibri"/>
              <w:sz w:val="22"/>
              <w:szCs w:val="22"/>
              <w:lang w:eastAsia="en-US"/>
              <w14:ligatures w14:val="standardContextual"/>
            </w:rPr>
            <w:br w:type="textWrapping" w:clear="all"/>
            <w:t>•to promote stability-oriented macroeconomic policies and frameworks in ENP partners countries;</w:t>
          </w:r>
          <w:r w:rsidRPr="009C1D0B">
            <w:rPr>
              <w:rFonts w:ascii="Calibri" w:hAnsi="Calibri" w:cs="Calibri"/>
              <w:sz w:val="22"/>
              <w:szCs w:val="22"/>
              <w:lang w:eastAsia="en-US"/>
              <w14:ligatures w14:val="standardContextual"/>
            </w:rPr>
            <w:br w:type="textWrapping" w:clear="all"/>
            <w:t>•to promote structural reforms in ENP countries aimed at raising sustainable economic growth, improving economic governance and advancing their economic integration and regulatory convergence with the EU;</w:t>
          </w:r>
          <w:r w:rsidRPr="009C1D0B">
            <w:rPr>
              <w:rFonts w:ascii="Calibri" w:hAnsi="Calibri" w:cs="Calibri"/>
              <w:sz w:val="22"/>
              <w:szCs w:val="22"/>
              <w:lang w:eastAsia="en-US"/>
              <w14:ligatures w14:val="standardContextual"/>
            </w:rPr>
            <w:br w:type="textWrapping" w:clear="all"/>
            <w:t>•to provide MFA to ENP countries undergoing serious balance of payments difficulties, in the context of economic stabilisation and reform programmes agreed with the International Monetary Fund (IMF); and</w:t>
          </w:r>
          <w:r w:rsidRPr="009C1D0B">
            <w:rPr>
              <w:rFonts w:ascii="Calibri" w:hAnsi="Calibri" w:cs="Calibri"/>
              <w:sz w:val="22"/>
              <w:szCs w:val="22"/>
              <w:lang w:eastAsia="en-US"/>
              <w14:ligatures w14:val="standardContextual"/>
            </w:rPr>
            <w:br w:type="textWrapping" w:clear="all"/>
            <w:t>•to manage the horizontal aspects of the EU's MFA instrument in order to ensure its coherence and effectiveness.</w:t>
          </w:r>
          <w:r w:rsidR="00FF71A8">
            <w:rPr>
              <w:rFonts w:ascii="Calibri" w:hAnsi="Calibri" w:cs="Calibri"/>
              <w:sz w:val="22"/>
              <w:szCs w:val="22"/>
              <w:lang w:eastAsia="en-US"/>
              <w14:ligatures w14:val="standardContextual"/>
            </w:rPr>
            <w:br/>
          </w:r>
          <w:r w:rsidRPr="009C1D0B">
            <w:rPr>
              <w:rFonts w:ascii="Calibri" w:hAnsi="Calibri" w:cs="Calibri"/>
              <w:sz w:val="22"/>
              <w:szCs w:val="22"/>
              <w:lang w:eastAsia="en-US"/>
              <w14:ligatures w14:val="standardContextual"/>
            </w:rPr>
            <w:br w:type="textWrapping" w:clear="all"/>
            <w:t>This entails the following activities:</w:t>
          </w:r>
          <w:r w:rsidRPr="009C1D0B">
            <w:rPr>
              <w:rFonts w:ascii="Calibri" w:hAnsi="Calibri" w:cs="Calibri"/>
              <w:sz w:val="22"/>
              <w:szCs w:val="22"/>
              <w:lang w:eastAsia="en-US"/>
              <w14:ligatures w14:val="standardContextual"/>
            </w:rPr>
            <w:br w:type="textWrapping" w:clear="all"/>
            <w:t>•providing regular economic monitoring of and policy advice to countries covered by the Unit;</w:t>
          </w:r>
          <w:r w:rsidRPr="009C1D0B">
            <w:rPr>
              <w:rFonts w:ascii="Calibri" w:hAnsi="Calibri" w:cs="Calibri"/>
              <w:sz w:val="22"/>
              <w:szCs w:val="22"/>
              <w:lang w:eastAsia="en-US"/>
              <w14:ligatures w14:val="standardContextual"/>
            </w:rPr>
            <w:br w:type="textWrapping" w:clear="all"/>
            <w:t>•conducting regular macro-economic dialogues with these countries;</w:t>
          </w:r>
          <w:r w:rsidRPr="009C1D0B">
            <w:rPr>
              <w:rFonts w:ascii="Calibri" w:hAnsi="Calibri" w:cs="Calibri"/>
              <w:sz w:val="22"/>
              <w:szCs w:val="22"/>
              <w:lang w:eastAsia="en-US"/>
              <w14:ligatures w14:val="standardContextual"/>
            </w:rPr>
            <w:br w:type="textWrapping" w:clear="all"/>
            <w:t>•supporting the negotiation and implementation of the EU's bilateral agreements and ENP Action Plans with these countries;</w:t>
          </w:r>
          <w:r w:rsidRPr="009C1D0B">
            <w:rPr>
              <w:rFonts w:ascii="Calibri" w:hAnsi="Calibri" w:cs="Calibri"/>
              <w:sz w:val="22"/>
              <w:szCs w:val="22"/>
              <w:lang w:eastAsia="en-US"/>
              <w14:ligatures w14:val="standardContextual"/>
            </w:rPr>
            <w:br w:type="textWrapping" w:clear="all"/>
            <w:t>•supporting the Commission’s strategies and policies on these countries in multilateral economic fora;</w:t>
          </w:r>
          <w:r w:rsidRPr="009C1D0B">
            <w:rPr>
              <w:rFonts w:ascii="Calibri" w:hAnsi="Calibri" w:cs="Calibri"/>
              <w:sz w:val="22"/>
              <w:szCs w:val="22"/>
              <w:lang w:eastAsia="en-US"/>
              <w14:ligatures w14:val="standardContextual"/>
            </w:rPr>
            <w:br w:type="textWrapping" w:clear="all"/>
            <w:t>•designing, negotiating and monitoring the implementation of the EU's MFA operations in ENP countries;</w:t>
          </w:r>
          <w:r w:rsidRPr="009C1D0B">
            <w:rPr>
              <w:rFonts w:ascii="Calibri" w:hAnsi="Calibri" w:cs="Calibri"/>
              <w:sz w:val="22"/>
              <w:szCs w:val="22"/>
              <w:lang w:eastAsia="en-US"/>
              <w14:ligatures w14:val="standardContextual"/>
            </w:rPr>
            <w:br w:type="textWrapping" w:clear="all"/>
            <w:t>•managing the budgetary and legislative aspects of all MFA operations; and</w:t>
          </w:r>
          <w:r w:rsidRPr="009C1D0B">
            <w:rPr>
              <w:rFonts w:ascii="Calibri" w:hAnsi="Calibri" w:cs="Calibri"/>
              <w:sz w:val="22"/>
              <w:szCs w:val="22"/>
              <w:lang w:eastAsia="en-US"/>
              <w14:ligatures w14:val="standardContextual"/>
            </w:rPr>
            <w:br w:type="textWrapping" w:clear="all"/>
            <w:t>•undertaking Operational Assessments of financial and administrative circuits in countries benefiting from MFA.</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EE161C" w14:textId="77777777" w:rsidR="00AF368A" w:rsidRDefault="008D5AB7" w:rsidP="000B66C9">
          <w:pPr>
            <w:autoSpaceDE w:val="0"/>
            <w:autoSpaceDN w:val="0"/>
            <w:adjustRightInd w:val="0"/>
            <w:spacing w:after="0"/>
          </w:pPr>
          <w:r>
            <w:t xml:space="preserve">We are looking for a dynamic, highly motivated and analytical economist to join our team as a desk officer in unit D2 in DG ECFIN, which is covering macroeconomic cooperation with Neighbourhood countries and provides Macro-Financial Assistance (MFA), with a view to: </w:t>
          </w:r>
        </w:p>
        <w:p w14:paraId="30308470" w14:textId="77777777" w:rsidR="00AF368A" w:rsidRDefault="00AF368A" w:rsidP="000B66C9">
          <w:pPr>
            <w:autoSpaceDE w:val="0"/>
            <w:autoSpaceDN w:val="0"/>
            <w:adjustRightInd w:val="0"/>
            <w:spacing w:after="0"/>
          </w:pPr>
        </w:p>
        <w:p w14:paraId="35022D83" w14:textId="1AD31DF2" w:rsidR="00AF368A" w:rsidRDefault="008D5AB7" w:rsidP="000B66C9">
          <w:pPr>
            <w:autoSpaceDE w:val="0"/>
            <w:autoSpaceDN w:val="0"/>
            <w:adjustRightInd w:val="0"/>
            <w:spacing w:after="0"/>
          </w:pPr>
          <w:r>
            <w:t xml:space="preserve">i. Supporting the horizontal work related to MFA, including the organisational and financial set-up and implementation of individual MFA operations; contribution to the annual report on MFA to </w:t>
          </w:r>
          <w:bookmarkStart w:id="3" w:name="_Hlk158040573"/>
          <w:r>
            <w:t>the European Parliament and the Council; the evaluation and further development of the MFA instrument</w:t>
          </w:r>
          <w:bookmarkEnd w:id="3"/>
          <w:r>
            <w:t xml:space="preserve">; and to enhance visibility around MFA operations. </w:t>
          </w:r>
        </w:p>
        <w:p w14:paraId="1309696F" w14:textId="77777777" w:rsidR="00AF368A" w:rsidRDefault="00AF368A" w:rsidP="000B66C9">
          <w:pPr>
            <w:autoSpaceDE w:val="0"/>
            <w:autoSpaceDN w:val="0"/>
            <w:adjustRightInd w:val="0"/>
            <w:spacing w:after="0"/>
          </w:pPr>
        </w:p>
        <w:p w14:paraId="09EFAC71" w14:textId="77777777" w:rsidR="00AF368A" w:rsidRDefault="008D5AB7" w:rsidP="000B66C9">
          <w:pPr>
            <w:autoSpaceDE w:val="0"/>
            <w:autoSpaceDN w:val="0"/>
            <w:adjustRightInd w:val="0"/>
            <w:spacing w:after="0"/>
          </w:pPr>
          <w:r>
            <w:t xml:space="preserve">ii. Working as a desk officer for one/some of the countries in the Southern Neighbourhood (or the Eastern Partnership), which includes monitoring economic developments, preparing an economic outlook and, if for a country with a balance-of-payment crisis, possibly preparing and managing an MFA operation to support the country financially whilst promoting relevant policy reforms. </w:t>
          </w:r>
        </w:p>
        <w:p w14:paraId="711D500E" w14:textId="77777777" w:rsidR="00AF368A" w:rsidRDefault="00AF368A" w:rsidP="000B66C9">
          <w:pPr>
            <w:autoSpaceDE w:val="0"/>
            <w:autoSpaceDN w:val="0"/>
            <w:adjustRightInd w:val="0"/>
            <w:spacing w:after="0"/>
          </w:pPr>
        </w:p>
        <w:p w14:paraId="4CC342A7" w14:textId="77777777" w:rsidR="00AF368A" w:rsidRDefault="008D5AB7" w:rsidP="000B66C9">
          <w:pPr>
            <w:autoSpaceDE w:val="0"/>
            <w:autoSpaceDN w:val="0"/>
            <w:adjustRightInd w:val="0"/>
            <w:spacing w:after="0"/>
          </w:pPr>
          <w:r>
            <w:t xml:space="preserve">iii. Both the horizontal and country-specific work can involve supporting the participation of DG ECFIN, in interactions within the European Commission, or the EU, and in engagements with the partner country(ies). The work will also include contributions to different regular internal reports, to reports to the co-legislators and, if appropriate, to reports published on-line. Frequent briefing materials are also asked for in preparation of </w:t>
          </w:r>
          <w:r>
            <w:lastRenderedPageBreak/>
            <w:t xml:space="preserve">international meetings, including preparing speaking points and background material for the High Representative of the European Union, the Executive Vice President in charge of an economy that works for the people, or for the Commissioner responsible for Economic and Financial Affairs. </w:t>
          </w:r>
        </w:p>
        <w:p w14:paraId="4364D0CD" w14:textId="77777777" w:rsidR="00AF368A" w:rsidRDefault="00AF368A" w:rsidP="000B66C9">
          <w:pPr>
            <w:autoSpaceDE w:val="0"/>
            <w:autoSpaceDN w:val="0"/>
            <w:adjustRightInd w:val="0"/>
            <w:spacing w:after="0"/>
          </w:pPr>
        </w:p>
        <w:p w14:paraId="46EE3E07" w14:textId="6F7B409A" w:rsidR="00E21DBD" w:rsidRPr="004903F2" w:rsidRDefault="008D5AB7" w:rsidP="000B66C9">
          <w:pPr>
            <w:autoSpaceDE w:val="0"/>
            <w:autoSpaceDN w:val="0"/>
            <w:adjustRightInd w:val="0"/>
            <w:spacing w:after="0"/>
            <w:rPr>
              <w:lang w:val="en-IE"/>
            </w:rPr>
          </w:pPr>
          <w:r>
            <w:t>The successful applicant should be able to produce high quality output, often within short deadli</w:t>
          </w:r>
          <w:r w:rsidR="00A4417F">
            <w:t>ne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4" w:name="_Hlk158042655" w:displacedByCustomXml="next"/>
    <w:sdt>
      <w:sdtPr>
        <w:rPr>
          <w:rFonts w:ascii="Times New Roman" w:eastAsia="Times New Roman" w:hAnsi="Times New Roman" w:cs="Times New Roman"/>
          <w:sz w:val="24"/>
          <w:lang w:val="en-US" w:eastAsia="en-GB"/>
        </w:rPr>
        <w:id w:val="-209197804"/>
        <w:placeholder>
          <w:docPart w:val="D53C757808094631B3D30FCCF370CC97"/>
        </w:placeholder>
      </w:sdtPr>
      <w:sdtEndPr/>
      <w:sdtContent>
        <w:p w14:paraId="684E70C0" w14:textId="6D2F8D75" w:rsidR="000A145E" w:rsidRPr="007906CF" w:rsidRDefault="00377D5F" w:rsidP="007906CF">
          <w:pPr>
            <w:pStyle w:val="Bodytext10"/>
            <w:spacing w:after="420"/>
          </w:pPr>
          <w:r>
            <w:t>The successful candidate should have a strong background in economics, ideally with some familiarity with the challenges faced by developing and transition economies . S/he should have the capacity to manage programmes/projects with considerable financial and political implications. Experience in working with the EU's financial management rules and procedures would be an asset. S/he should have strong analytical skills, be able to produce high quality output, have excellent communication and drafting skills, express complex issues in clear and accessible terms. S/he should be able to work under tight deadlines, demonstrate a high degree of initiative and motivation. S/he should have strong interpersonal skills and be a dedicated team player. An excellent command of written and spoken English is necessary. Knowledge of a language of one or several countries in the remit of the Unit (e.g. French, Russian) would be an asset.</w:t>
          </w:r>
        </w:p>
        <w:p w14:paraId="47438933" w14:textId="77777777" w:rsidR="007906CF" w:rsidRDefault="000A145E" w:rsidP="00A4417F">
          <w:r>
            <w:t>Contacts:</w:t>
          </w:r>
          <w:r>
            <w:br/>
          </w:r>
        </w:p>
        <w:p w14:paraId="3860C2CF" w14:textId="77777777" w:rsidR="007906CF" w:rsidRDefault="007906CF" w:rsidP="00A4417F">
          <w:r>
            <w:t xml:space="preserve">Bettina Kromen </w:t>
          </w:r>
          <w:hyperlink r:id="rId24" w:history="1">
            <w:r w:rsidRPr="001D7828">
              <w:rPr>
                <w:rStyle w:val="Hyperlink"/>
              </w:rPr>
              <w:t>Bettina-Maria-Kromen@ec.europa.eu</w:t>
            </w:r>
          </w:hyperlink>
          <w:r>
            <w:t xml:space="preserve"> (32)22967156</w:t>
          </w:r>
        </w:p>
        <w:p w14:paraId="51FF9E29" w14:textId="37DD1AFA" w:rsidR="000A145E" w:rsidRDefault="000A145E" w:rsidP="00A4417F">
          <w:r>
            <w:br/>
            <w:t xml:space="preserve">Milan Lisicky </w:t>
          </w:r>
          <w:hyperlink r:id="rId25" w:history="1">
            <w:r w:rsidRPr="005250A0">
              <w:rPr>
                <w:rStyle w:val="Hyperlink"/>
              </w:rPr>
              <w:t>Milan.Lisicky@ec.europa.eu</w:t>
            </w:r>
          </w:hyperlink>
          <w:r>
            <w:t xml:space="preserve"> (32)22974431</w:t>
          </w:r>
        </w:p>
        <w:p w14:paraId="3FED56C7" w14:textId="0B91A33A" w:rsidR="000A145E" w:rsidRPr="00A4417F" w:rsidRDefault="0072248F" w:rsidP="00A4417F"/>
      </w:sdtContent>
    </w:sdt>
    <w:bookmarkEnd w:id="4"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7" w:history="1">
        <w:hyperlink r:id="rId2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63AE" w14:textId="77777777" w:rsidR="002446F5" w:rsidRDefault="002446F5">
      <w:pPr>
        <w:spacing w:after="0"/>
      </w:pPr>
      <w:r>
        <w:separator/>
      </w:r>
    </w:p>
  </w:endnote>
  <w:endnote w:type="continuationSeparator" w:id="0">
    <w:p w14:paraId="05B78AC7" w14:textId="77777777" w:rsidR="002446F5" w:rsidRDefault="00244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815D" w14:textId="77777777" w:rsidR="002446F5" w:rsidRDefault="002446F5">
      <w:pPr>
        <w:spacing w:after="0"/>
      </w:pPr>
      <w:r>
        <w:separator/>
      </w:r>
    </w:p>
  </w:footnote>
  <w:footnote w:type="continuationSeparator" w:id="0">
    <w:p w14:paraId="450316C0" w14:textId="77777777" w:rsidR="002446F5" w:rsidRDefault="002446F5">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81446EC"/>
    <w:multiLevelType w:val="hybridMultilevel"/>
    <w:tmpl w:val="39A832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C36C7A"/>
    <w:multiLevelType w:val="hybridMultilevel"/>
    <w:tmpl w:val="1936B3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31643705">
    <w:abstractNumId w:val="10"/>
  </w:num>
  <w:num w:numId="35" w16cid:durableId="5640292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145E"/>
    <w:rsid w:val="000A4668"/>
    <w:rsid w:val="000B5394"/>
    <w:rsid w:val="000B66C9"/>
    <w:rsid w:val="000D129C"/>
    <w:rsid w:val="000F371B"/>
    <w:rsid w:val="000F4CD5"/>
    <w:rsid w:val="00111AB6"/>
    <w:rsid w:val="001A755A"/>
    <w:rsid w:val="001D0A81"/>
    <w:rsid w:val="002109E6"/>
    <w:rsid w:val="002446F5"/>
    <w:rsid w:val="00252050"/>
    <w:rsid w:val="002B3CBF"/>
    <w:rsid w:val="002C13C3"/>
    <w:rsid w:val="002C49D0"/>
    <w:rsid w:val="002E40A9"/>
    <w:rsid w:val="00377D5F"/>
    <w:rsid w:val="00382FC9"/>
    <w:rsid w:val="00394447"/>
    <w:rsid w:val="003E50A4"/>
    <w:rsid w:val="0040388A"/>
    <w:rsid w:val="00431778"/>
    <w:rsid w:val="00454CC7"/>
    <w:rsid w:val="00476034"/>
    <w:rsid w:val="004903F2"/>
    <w:rsid w:val="005168AD"/>
    <w:rsid w:val="005326BE"/>
    <w:rsid w:val="0058240F"/>
    <w:rsid w:val="00592CD5"/>
    <w:rsid w:val="005D1B85"/>
    <w:rsid w:val="005E59A6"/>
    <w:rsid w:val="00665583"/>
    <w:rsid w:val="00693BC6"/>
    <w:rsid w:val="00696070"/>
    <w:rsid w:val="0072248F"/>
    <w:rsid w:val="007906CF"/>
    <w:rsid w:val="007E531E"/>
    <w:rsid w:val="007F02AC"/>
    <w:rsid w:val="007F7012"/>
    <w:rsid w:val="00841514"/>
    <w:rsid w:val="008A21AB"/>
    <w:rsid w:val="008B5089"/>
    <w:rsid w:val="008D02B7"/>
    <w:rsid w:val="008D5AB7"/>
    <w:rsid w:val="008F0B52"/>
    <w:rsid w:val="008F4BA9"/>
    <w:rsid w:val="00994062"/>
    <w:rsid w:val="00996CC6"/>
    <w:rsid w:val="009A1EA0"/>
    <w:rsid w:val="009A2F00"/>
    <w:rsid w:val="009C5E27"/>
    <w:rsid w:val="009E0A65"/>
    <w:rsid w:val="00A033AD"/>
    <w:rsid w:val="00A42617"/>
    <w:rsid w:val="00A4417F"/>
    <w:rsid w:val="00AB2CEA"/>
    <w:rsid w:val="00AF368A"/>
    <w:rsid w:val="00AF6424"/>
    <w:rsid w:val="00B24CC5"/>
    <w:rsid w:val="00B3644B"/>
    <w:rsid w:val="00B65513"/>
    <w:rsid w:val="00B73F08"/>
    <w:rsid w:val="00B8014C"/>
    <w:rsid w:val="00C06724"/>
    <w:rsid w:val="00C3254D"/>
    <w:rsid w:val="00C33C11"/>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 w:val="00FF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8B5089"/>
    <w:rPr>
      <w:color w:val="605E5C"/>
      <w:shd w:val="clear" w:color="auto" w:fill="E1DFDD"/>
    </w:rPr>
  </w:style>
  <w:style w:type="character" w:customStyle="1" w:styleId="Bodytext1">
    <w:name w:val="Body text|1_"/>
    <w:basedOn w:val="DefaultParagraphFont"/>
    <w:link w:val="Bodytext10"/>
    <w:rsid w:val="00377D5F"/>
    <w:rPr>
      <w:rFonts w:ascii="Arial" w:eastAsia="Arial" w:hAnsi="Arial" w:cs="Arial"/>
      <w:sz w:val="20"/>
    </w:rPr>
  </w:style>
  <w:style w:type="paragraph" w:customStyle="1" w:styleId="Bodytext10">
    <w:name w:val="Body text|1"/>
    <w:basedOn w:val="Normal"/>
    <w:link w:val="Bodytext1"/>
    <w:rsid w:val="00377D5F"/>
    <w:pPr>
      <w:widowControl w:val="0"/>
      <w:spacing w:after="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lex.europa.eu/legal-content/EN/TXT/?uri=CELEX:32015D0444"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mailto:Milan.Lisicky@ec.europ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ettina-Maria-Kromen@ec.europa.e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6D033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A658B"/>
    <w:rsid w:val="006212B2"/>
    <w:rsid w:val="006D0337"/>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D033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1418</Words>
  <Characters>8089</Characters>
  <Application>Microsoft Office Word</Application>
  <DocSecurity>0</DocSecurity>
  <PresentationFormat>Microsoft Word 14.0</PresentationFormat>
  <Lines>67</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2024-02-08T12:06:00Z</dcterms:created>
  <dcterms:modified xsi:type="dcterms:W3CDTF">2024-02-09T15:05:00Z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2024-02-05T15:02:34Z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