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13B2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6509755" w:rsidR="00B65513" w:rsidRPr="0007110E" w:rsidRDefault="00B26E87" w:rsidP="00B26E87">
                <w:pPr>
                  <w:tabs>
                    <w:tab w:val="left" w:pos="426"/>
                  </w:tabs>
                  <w:spacing w:before="120"/>
                  <w:rPr>
                    <w:bCs/>
                    <w:lang w:val="en-IE" w:eastAsia="en-GB"/>
                  </w:rPr>
                </w:pPr>
                <w:r>
                  <w:rPr>
                    <w:bCs/>
                    <w:lang w:val="en-IE" w:eastAsia="en-GB"/>
                  </w:rPr>
                  <w:t>DG ECFIN A.2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073D2B3" w:rsidR="00D96984" w:rsidRPr="0007110E" w:rsidRDefault="00B26E87" w:rsidP="00B26E87">
                <w:pPr>
                  <w:tabs>
                    <w:tab w:val="left" w:pos="426"/>
                  </w:tabs>
                  <w:spacing w:before="120"/>
                  <w:rPr>
                    <w:bCs/>
                    <w:lang w:val="en-IE" w:eastAsia="en-GB"/>
                  </w:rPr>
                </w:pPr>
                <w:r>
                  <w:rPr>
                    <w:bCs/>
                    <w:lang w:val="en-IE" w:eastAsia="en-GB"/>
                  </w:rPr>
                  <w:t>352642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AEFBEC9" w:rsidR="00E21DBD" w:rsidRPr="0007110E" w:rsidRDefault="00B26E87" w:rsidP="00E82667">
                <w:pPr>
                  <w:tabs>
                    <w:tab w:val="left" w:pos="426"/>
                  </w:tabs>
                  <w:spacing w:before="120"/>
                  <w:rPr>
                    <w:bCs/>
                    <w:lang w:val="en-IE" w:eastAsia="en-GB"/>
                  </w:rPr>
                </w:pPr>
                <w:r>
                  <w:rPr>
                    <w:bCs/>
                    <w:lang w:val="en-IE" w:eastAsia="en-GB"/>
                  </w:rPr>
                  <w:t>James HINTON (James.Hinton@ec.europa.eu)</w:t>
                </w:r>
              </w:p>
            </w:sdtContent>
          </w:sdt>
          <w:p w14:paraId="34CF737A" w14:textId="60AC08D5" w:rsidR="00E21DBD" w:rsidRPr="0007110E" w:rsidRDefault="00713B2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26E87">
                  <w:rPr>
                    <w:bCs/>
                    <w:lang w:val="en-IE" w:eastAsia="en-GB"/>
                  </w:rPr>
                  <w:t>3</w:t>
                </w:r>
                <w:r w:rsidR="00B26E87" w:rsidRPr="00B26E87">
                  <w:rPr>
                    <w:bCs/>
                    <w:vertAlign w:val="superscript"/>
                    <w:lang w:val="en-IE" w:eastAsia="en-GB"/>
                  </w:rPr>
                  <w:t>rd</w:t>
                </w:r>
                <w:r w:rsidR="00B26E87">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53A81">
                  <w:rPr>
                    <w:bCs/>
                    <w:lang w:val="en-IE" w:eastAsia="en-GB"/>
                  </w:rPr>
                  <w:t>2024</w:t>
                </w:r>
              </w:sdtContent>
            </w:sdt>
          </w:p>
          <w:p w14:paraId="158DD156" w14:textId="661B052E" w:rsidR="00E21DBD" w:rsidRPr="0007110E" w:rsidRDefault="00713B2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53A8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26E8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30AEA5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A67C23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13B2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13B2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13B2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DF6312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842F65C"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C2C852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713B2E">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E0DD3D2" w14:textId="4050FCC3" w:rsidR="00B26E87" w:rsidRPr="00B26E87" w:rsidRDefault="00B26E87" w:rsidP="00B26E87">
          <w:pPr>
            <w:rPr>
              <w:lang w:val="en-US" w:eastAsia="en-GB"/>
            </w:rPr>
          </w:pPr>
          <w:r w:rsidRPr="00B26E87">
            <w:rPr>
              <w:lang w:val="en-US" w:eastAsia="en-GB"/>
            </w:rPr>
            <w:t xml:space="preserve">The Directorate General for Economic and Financial Affairs is the Commission department responsible for EU policies promoting economic growth, higher employment, stable public finances and financial stability. The Directorate-General’s core work of economic surveillance has been recently expanded, as part of the NextGenerationEU and the new MFF, where the Directorate-General is responsible for the implementation of a </w:t>
          </w:r>
          <w:r w:rsidRPr="00B26E87">
            <w:rPr>
              <w:lang w:val="en-US" w:eastAsia="en-GB"/>
            </w:rPr>
            <w:lastRenderedPageBreak/>
            <w:t xml:space="preserve">number of new or expanded instruments. This includes the Recovery and Resilience Facility, InvestEU, SURE </w:t>
          </w:r>
          <w:r>
            <w:rPr>
              <w:lang w:val="en-US" w:eastAsia="en-GB"/>
            </w:rPr>
            <w:t>and Macro-Financial Assistance.</w:t>
          </w:r>
        </w:p>
        <w:p w14:paraId="5324B2BF" w14:textId="77777777" w:rsidR="00B26E87" w:rsidRDefault="00B26E87" w:rsidP="00B26E87">
          <w:pPr>
            <w:rPr>
              <w:lang w:val="en-US" w:eastAsia="en-GB"/>
            </w:rPr>
          </w:pPr>
          <w:r w:rsidRPr="00B26E87">
            <w:rPr>
              <w:lang w:val="en-US" w:eastAsia="en-GB"/>
            </w:rPr>
            <w:t xml:space="preserve">Unit A2 is responsible for DG ECFIN’s work on stability mechanisms, deepening of Economic and Monetary Union, and legal affairs. The Unit is responsible for the Commission’s work on the institutional framework related to sovereign financial programmes, notably working with the ESM on the ESM’s institutional design and its implementation. The Unit is furthermore responsible for macro-financial aspects of economic surveillance, providing analysis on financial and sovereign debt markets, as well as providing input to policy development in this area together with DG FISMA. The Unit provides input to the Commission’s financial sector work from the viewpoint of DG ECFIN, with a particular focus on aspects that may contribute towards EMU deepening, notably Banking Union and Capital Markets Union. </w:t>
          </w:r>
        </w:p>
        <w:p w14:paraId="79C82F58" w14:textId="7836388F" w:rsidR="00B26E87" w:rsidRPr="00B26E87" w:rsidRDefault="00B26E87" w:rsidP="00B26E87">
          <w:pPr>
            <w:rPr>
              <w:lang w:val="en-US" w:eastAsia="en-GB"/>
            </w:rPr>
          </w:pPr>
          <w:r w:rsidRPr="00B26E87">
            <w:rPr>
              <w:lang w:val="en-US" w:eastAsia="en-GB"/>
            </w:rPr>
            <w:t>Under the umbrella of deepening of Economic and Monetary Union, the Unit works with DG FISMA and the ECB on the development of the “digital euro”. In addition, the Unit is the central point for legal support in DG ECFIN. This involves a wide array of legal work that evolves with the policy responsibilities of the DG, but notably includes providing legal advice on issues related to the legal and institutional framework of the Economic and Monetary Union, on European and international monetary law, and for the implementation of instruments under ECFIN’s responsibility (in particular, the Recovery and Resilience Facility, InvestEU, SURE a</w:t>
          </w:r>
          <w:r>
            <w:rPr>
              <w:lang w:val="en-US" w:eastAsia="en-GB"/>
            </w:rPr>
            <w:t>nd Macro-Financial Assistance).</w:t>
          </w:r>
        </w:p>
        <w:p w14:paraId="59DD0438" w14:textId="7B863AD5" w:rsidR="00E21DBD" w:rsidRDefault="00B26E87" w:rsidP="00B26E87">
          <w:pPr>
            <w:rPr>
              <w:lang w:val="en-US" w:eastAsia="en-GB"/>
            </w:rPr>
          </w:pPr>
          <w:r w:rsidRPr="00B26E87">
            <w:rPr>
              <w:lang w:val="en-US" w:eastAsia="en-GB"/>
            </w:rPr>
            <w:t xml:space="preserve">The Unit </w:t>
          </w:r>
          <w:r>
            <w:rPr>
              <w:lang w:val="en-US" w:eastAsia="en-GB"/>
            </w:rPr>
            <w:t xml:space="preserve">is gender-balanced, and </w:t>
          </w:r>
          <w:r w:rsidRPr="00B26E87">
            <w:rPr>
              <w:lang w:val="en-US" w:eastAsia="en-GB"/>
            </w:rPr>
            <w:t>comprises around 20 colleagues with a variety of financial, economic and legal profiles that work together to deliver on the Unit’s responsibilities.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A48C3FD" w14:textId="38F04B21" w:rsidR="00A015AE" w:rsidRPr="00A015AE" w:rsidRDefault="00A015AE" w:rsidP="00A015AE">
          <w:pPr>
            <w:rPr>
              <w:lang w:val="en-US" w:eastAsia="en-GB"/>
            </w:rPr>
          </w:pPr>
          <w:r w:rsidRPr="00A015AE">
            <w:rPr>
              <w:lang w:val="en-US" w:eastAsia="en-GB"/>
            </w:rPr>
            <w:t>The main areas of responsibility of the seconded national expert will be to provide analytical contributions on the “digital euro” work-stream of the unit, with a particular focus on the modalities of its possible introduction, as well as on other fields of activities of the unit, including by preparing analysis or contributing d</w:t>
          </w:r>
          <w:r>
            <w:rPr>
              <w:lang w:val="en-US" w:eastAsia="en-GB"/>
            </w:rPr>
            <w:t xml:space="preserve">irectly to policy initiatives. </w:t>
          </w:r>
        </w:p>
        <w:p w14:paraId="46EE3E07" w14:textId="5493B56C" w:rsidR="00E21DBD" w:rsidRPr="00AF7D78" w:rsidRDefault="00A015AE" w:rsidP="00A015AE">
          <w:pPr>
            <w:rPr>
              <w:lang w:val="en-US" w:eastAsia="en-GB"/>
            </w:rPr>
          </w:pPr>
          <w:r w:rsidRPr="00A015AE">
            <w:rPr>
              <w:lang w:val="en-US" w:eastAsia="en-GB"/>
            </w:rPr>
            <w:t>The SNE will join a strong and multi-disciplinary team committed to deliver high-quality results under tight deadlines, and will work under the supervision of an administrator.</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369F6C6" w14:textId="77777777" w:rsidR="00A015AE" w:rsidRDefault="00B26E87" w:rsidP="00B26E87">
          <w:pPr>
            <w:rPr>
              <w:lang w:val="en-US" w:eastAsia="en-GB"/>
            </w:rPr>
          </w:pPr>
          <w:r w:rsidRPr="00B26E87">
            <w:rPr>
              <w:lang w:val="en-US" w:eastAsia="en-GB"/>
            </w:rPr>
            <w:t xml:space="preserve">We look for a results-oriented, proactive colleague with a demonstrated analytical capacity in the area of economic and financial sector policies, to work as part of a team consisting of multi-faceted professionals. </w:t>
          </w:r>
        </w:p>
        <w:p w14:paraId="1CE99491" w14:textId="77777777" w:rsidR="00A015AE" w:rsidRDefault="00B26E87" w:rsidP="00B26E87">
          <w:pPr>
            <w:rPr>
              <w:lang w:val="en-US" w:eastAsia="en-GB"/>
            </w:rPr>
          </w:pPr>
          <w:r w:rsidRPr="00B26E87">
            <w:rPr>
              <w:lang w:val="en-US" w:eastAsia="en-GB"/>
            </w:rPr>
            <w:t xml:space="preserve">You should possess strong drafting, organisational skills, the ability to work closely in a team, and a high commitment to quality, timeliness and accuracy. Experience in the area of digital finance would be considered an asset. </w:t>
          </w:r>
        </w:p>
        <w:p w14:paraId="1D9FCEE9" w14:textId="77777777" w:rsidR="00A015AE" w:rsidRDefault="00B26E87" w:rsidP="00B26E87">
          <w:pPr>
            <w:rPr>
              <w:lang w:val="en-US" w:eastAsia="en-GB"/>
            </w:rPr>
          </w:pPr>
          <w:r w:rsidRPr="00B26E87">
            <w:rPr>
              <w:lang w:val="en-US" w:eastAsia="en-GB"/>
            </w:rPr>
            <w:t xml:space="preserve">You should have the capacity to perform duties autonomously, in a flexible way and with a sense of initiative. Good communication skills would also be a strong advantage, together </w:t>
          </w:r>
          <w:r w:rsidRPr="00B26E87">
            <w:rPr>
              <w:lang w:val="en-US" w:eastAsia="en-GB"/>
            </w:rPr>
            <w:lastRenderedPageBreak/>
            <w:t xml:space="preserve">with the ability to work in coordination with other teams in DG ECFIN and across the Commission. </w:t>
          </w:r>
        </w:p>
        <w:p w14:paraId="51994EDB" w14:textId="57C92C6A" w:rsidR="002E40A9" w:rsidRPr="00AF7D78" w:rsidRDefault="00B26E87" w:rsidP="002E40A9">
          <w:pPr>
            <w:rPr>
              <w:lang w:val="en-US" w:eastAsia="en-GB"/>
            </w:rPr>
          </w:pPr>
          <w:r w:rsidRPr="00B26E87">
            <w:rPr>
              <w:lang w:val="en-US" w:eastAsia="en-GB"/>
            </w:rPr>
            <w:t>The position requires an ability to deal efficiently with multiple and complex tasks, to work under pressure and respond to ad hoc requests as needed, often at very short notice.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317973B5" w:rsidR="00F6462F" w:rsidRDefault="00F4683D">
    <w:pPr>
      <w:pStyle w:val="FooterLine"/>
      <w:jc w:val="center"/>
    </w:pPr>
    <w:r>
      <w:fldChar w:fldCharType="begin"/>
    </w:r>
    <w:r>
      <w:instrText>PAGE   \* MERGEFORMAT</w:instrText>
    </w:r>
    <w:r>
      <w:fldChar w:fldCharType="separate"/>
    </w:r>
    <w:r w:rsidR="00C53A8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63060379">
    <w:abstractNumId w:val="1"/>
  </w:num>
  <w:num w:numId="2" w16cid:durableId="980764969">
    <w:abstractNumId w:val="14"/>
  </w:num>
  <w:num w:numId="3" w16cid:durableId="411198571">
    <w:abstractNumId w:val="9"/>
  </w:num>
  <w:num w:numId="4" w16cid:durableId="572936548">
    <w:abstractNumId w:val="15"/>
  </w:num>
  <w:num w:numId="5" w16cid:durableId="1424184335">
    <w:abstractNumId w:val="20"/>
  </w:num>
  <w:num w:numId="6" w16cid:durableId="932126350">
    <w:abstractNumId w:val="22"/>
  </w:num>
  <w:num w:numId="7" w16cid:durableId="2118669952">
    <w:abstractNumId w:val="2"/>
  </w:num>
  <w:num w:numId="8" w16cid:durableId="384763184">
    <w:abstractNumId w:val="8"/>
  </w:num>
  <w:num w:numId="9" w16cid:durableId="913050755">
    <w:abstractNumId w:val="17"/>
  </w:num>
  <w:num w:numId="10" w16cid:durableId="670064391">
    <w:abstractNumId w:val="3"/>
  </w:num>
  <w:num w:numId="11" w16cid:durableId="222721655">
    <w:abstractNumId w:val="5"/>
  </w:num>
  <w:num w:numId="12" w16cid:durableId="543446751">
    <w:abstractNumId w:val="6"/>
  </w:num>
  <w:num w:numId="13" w16cid:durableId="1730687200">
    <w:abstractNumId w:val="10"/>
  </w:num>
  <w:num w:numId="14" w16cid:durableId="624625793">
    <w:abstractNumId w:val="16"/>
  </w:num>
  <w:num w:numId="15" w16cid:durableId="1369529017">
    <w:abstractNumId w:val="19"/>
  </w:num>
  <w:num w:numId="16" w16cid:durableId="1648822810">
    <w:abstractNumId w:val="23"/>
  </w:num>
  <w:num w:numId="17" w16cid:durableId="1406293883">
    <w:abstractNumId w:val="11"/>
  </w:num>
  <w:num w:numId="18" w16cid:durableId="1858502099">
    <w:abstractNumId w:val="12"/>
  </w:num>
  <w:num w:numId="19" w16cid:durableId="973408410">
    <w:abstractNumId w:val="24"/>
  </w:num>
  <w:num w:numId="20" w16cid:durableId="1887840058">
    <w:abstractNumId w:val="18"/>
  </w:num>
  <w:num w:numId="21" w16cid:durableId="1512456231">
    <w:abstractNumId w:val="21"/>
  </w:num>
  <w:num w:numId="22" w16cid:durableId="1132484299">
    <w:abstractNumId w:val="4"/>
  </w:num>
  <w:num w:numId="23" w16cid:durableId="1796437886">
    <w:abstractNumId w:val="7"/>
  </w:num>
  <w:num w:numId="24" w16cid:durableId="902300210">
    <w:abstractNumId w:val="13"/>
  </w:num>
  <w:num w:numId="25" w16cid:durableId="398329070">
    <w:abstractNumId w:val="3"/>
  </w:num>
  <w:num w:numId="26" w16cid:durableId="384958770">
    <w:abstractNumId w:val="3"/>
  </w:num>
  <w:num w:numId="27" w16cid:durableId="1126004944">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750927490">
    <w:abstractNumId w:val="3"/>
  </w:num>
  <w:num w:numId="29" w16cid:durableId="1425764554">
    <w:abstractNumId w:val="3"/>
  </w:num>
  <w:num w:numId="30" w16cid:durableId="1335184972">
    <w:abstractNumId w:val="3"/>
  </w:num>
  <w:num w:numId="31" w16cid:durableId="1179150926">
    <w:abstractNumId w:val="3"/>
  </w:num>
  <w:num w:numId="32" w16cid:durableId="1910268378">
    <w:abstractNumId w:val="3"/>
  </w:num>
  <w:num w:numId="33" w16cid:durableId="156776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6F690B"/>
    <w:rsid w:val="00713B2E"/>
    <w:rsid w:val="007E531E"/>
    <w:rsid w:val="007F02AC"/>
    <w:rsid w:val="007F7012"/>
    <w:rsid w:val="008D02B7"/>
    <w:rsid w:val="008F0B52"/>
    <w:rsid w:val="008F4BA9"/>
    <w:rsid w:val="00994062"/>
    <w:rsid w:val="00996CC6"/>
    <w:rsid w:val="009A1EA0"/>
    <w:rsid w:val="009A2F00"/>
    <w:rsid w:val="009C5E27"/>
    <w:rsid w:val="00A015AE"/>
    <w:rsid w:val="00A033AD"/>
    <w:rsid w:val="00AB2CEA"/>
    <w:rsid w:val="00AF6424"/>
    <w:rsid w:val="00B24CC5"/>
    <w:rsid w:val="00B26E87"/>
    <w:rsid w:val="00B3644B"/>
    <w:rsid w:val="00B65513"/>
    <w:rsid w:val="00B73F08"/>
    <w:rsid w:val="00B8014C"/>
    <w:rsid w:val="00C06724"/>
    <w:rsid w:val="00C3254D"/>
    <w:rsid w:val="00C504C7"/>
    <w:rsid w:val="00C53A81"/>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E907F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9210968">
    <w:abstractNumId w:val="0"/>
  </w:num>
  <w:num w:numId="2" w16cid:durableId="159628146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9A12CB"/>
    <w:rsid w:val="00CA527C"/>
    <w:rsid w:val="00D374C1"/>
    <w:rsid w:val="00E907F7"/>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6B4CC-E832-47A1-B8CE-0235D057F6CE}">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1239</Words>
  <Characters>7068</Characters>
  <Application>Microsoft Office Word</Application>
  <DocSecurity>4</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2024-02-09T13:16:00Z</dcterms:created>
  <dcterms:modified xsi:type="dcterms:W3CDTF">2024-02-09T13:16:00Z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