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C253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AFD40F8" w:rsidR="00B65513" w:rsidRPr="0007110E" w:rsidRDefault="003D2E39" w:rsidP="00E82667">
                <w:pPr>
                  <w:tabs>
                    <w:tab w:val="left" w:pos="426"/>
                  </w:tabs>
                  <w:spacing w:before="120"/>
                  <w:rPr>
                    <w:bCs/>
                    <w:lang w:val="en-IE" w:eastAsia="en-GB"/>
                  </w:rPr>
                </w:pPr>
                <w:r>
                  <w:rPr>
                    <w:bCs/>
                    <w:lang w:val="en-IE" w:eastAsia="en-GB"/>
                  </w:rPr>
                  <w:t>RTD.G2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F7BF1E" w:rsidR="00D96984" w:rsidRPr="0007110E" w:rsidRDefault="004C2537" w:rsidP="00E82667">
                <w:pPr>
                  <w:tabs>
                    <w:tab w:val="left" w:pos="426"/>
                  </w:tabs>
                  <w:spacing w:before="120"/>
                  <w:rPr>
                    <w:bCs/>
                    <w:lang w:val="en-IE" w:eastAsia="en-GB"/>
                  </w:rPr>
                </w:pPr>
                <w:r>
                  <w:rPr>
                    <w:rFonts w:ascii="Arial" w:hAnsi="Arial" w:cs="Arial"/>
                    <w:sz w:val="17"/>
                    <w:szCs w:val="17"/>
                    <w:bdr w:val="none" w:sz="0" w:space="0" w:color="auto" w:frame="1"/>
                    <w:shd w:val="clear" w:color="auto" w:fill="EDF4F6"/>
                  </w:rPr>
                  <w:t>416921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DA3A2A3" w:rsidR="00E21DBD" w:rsidRPr="0007110E" w:rsidRDefault="003D2E39" w:rsidP="00E82667">
                <w:pPr>
                  <w:tabs>
                    <w:tab w:val="left" w:pos="426"/>
                  </w:tabs>
                  <w:spacing w:before="120"/>
                  <w:rPr>
                    <w:bCs/>
                    <w:lang w:val="en-IE" w:eastAsia="en-GB"/>
                  </w:rPr>
                </w:pPr>
                <w:r>
                  <w:rPr>
                    <w:bCs/>
                    <w:lang w:val="en-IE" w:eastAsia="en-GB"/>
                  </w:rPr>
                  <w:t>Ann-Sofie RONNLUND</w:t>
                </w:r>
              </w:p>
            </w:sdtContent>
          </w:sdt>
          <w:p w14:paraId="34CF737A" w14:textId="04871D4E" w:rsidR="00E21DBD" w:rsidRPr="0007110E" w:rsidRDefault="004C253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5B3FCA8" w:rsidR="00E21DBD" w:rsidRPr="0007110E" w:rsidRDefault="004C253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47C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347C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CFF8C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E93B5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C253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C253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C253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26F2CE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2A4419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9A4EE20" w14:textId="784FD10A" w:rsidR="003D2E39" w:rsidRPr="003D2E39" w:rsidRDefault="003D2E39" w:rsidP="003D2E39">
          <w:pPr>
            <w:rPr>
              <w:lang w:val="en-US" w:eastAsia="en-GB"/>
            </w:rPr>
          </w:pPr>
          <w:r w:rsidRPr="003D2E39">
            <w:rPr>
              <w:lang w:val="en-US" w:eastAsia="en-GB"/>
            </w:rPr>
            <w:t xml:space="preserve">A policy relevant and stimulating unit that drives the strategic analysis of the Framework Programme for Research and Innovation (Horizon Europe) and supports the development of innovation-friendly Union legislation. The unit steers the Framework </w:t>
          </w:r>
          <w:proofErr w:type="spellStart"/>
          <w:r w:rsidRPr="003D2E39">
            <w:rPr>
              <w:lang w:val="en-US" w:eastAsia="en-GB"/>
            </w:rPr>
            <w:t>Programme's</w:t>
          </w:r>
          <w:proofErr w:type="spellEnd"/>
          <w:r w:rsidRPr="003D2E39">
            <w:rPr>
              <w:lang w:val="en-US" w:eastAsia="en-GB"/>
            </w:rPr>
            <w:t xml:space="preserve"> common impact assessments and evaluations, in line with the Commission's Better Regulation approach, and drafts resulting documents and Commission Communications, in cooperation with relevant Commission services.</w:t>
          </w:r>
        </w:p>
        <w:p w14:paraId="07501B05" w14:textId="77777777" w:rsidR="003D2E39" w:rsidRPr="003D2E39" w:rsidRDefault="003D2E39" w:rsidP="003D2E39">
          <w:pPr>
            <w:rPr>
              <w:lang w:val="en-US" w:eastAsia="en-GB"/>
            </w:rPr>
          </w:pPr>
          <w:r w:rsidRPr="003D2E39">
            <w:rPr>
              <w:lang w:val="en-US" w:eastAsia="en-GB"/>
            </w:rPr>
            <w:t>We are a friendly and motivated team, which empowers its members.</w:t>
          </w:r>
        </w:p>
        <w:p w14:paraId="272936AE" w14:textId="77777777" w:rsidR="003D2E39" w:rsidRPr="003D2E39" w:rsidRDefault="003D2E39" w:rsidP="003D2E39">
          <w:pPr>
            <w:rPr>
              <w:lang w:val="en-US" w:eastAsia="en-GB"/>
            </w:rPr>
          </w:pPr>
          <w:proofErr w:type="gramStart"/>
          <w:r w:rsidRPr="003D2E39">
            <w:rPr>
              <w:lang w:val="en-US" w:eastAsia="en-GB"/>
            </w:rPr>
            <w:lastRenderedPageBreak/>
            <w:t>In particular, we</w:t>
          </w:r>
          <w:proofErr w:type="gramEnd"/>
          <w:r w:rsidRPr="003D2E39">
            <w:rPr>
              <w:lang w:val="en-US" w:eastAsia="en-GB"/>
            </w:rPr>
            <w:t>:</w:t>
          </w:r>
        </w:p>
        <w:p w14:paraId="337DDBB5" w14:textId="7E16DA9D" w:rsidR="003D2E39" w:rsidRPr="003D2E39" w:rsidRDefault="003D2E39" w:rsidP="003D2E39">
          <w:pPr>
            <w:rPr>
              <w:lang w:val="en-US" w:eastAsia="en-GB"/>
            </w:rPr>
          </w:pPr>
          <w:r w:rsidRPr="003D2E39">
            <w:rPr>
              <w:lang w:val="en-US" w:eastAsia="en-GB"/>
            </w:rPr>
            <w:t>•</w:t>
          </w:r>
          <w:r>
            <w:rPr>
              <w:lang w:val="en-US" w:eastAsia="en-GB"/>
            </w:rPr>
            <w:t xml:space="preserve"> </w:t>
          </w:r>
          <w:r w:rsidRPr="003D2E39">
            <w:rPr>
              <w:lang w:val="en-US" w:eastAsia="en-GB"/>
            </w:rPr>
            <w:t xml:space="preserve">conduct impact assessments of the R&amp;I framework programme, in light of structural reforms and the added value EU </w:t>
          </w:r>
          <w:proofErr w:type="gramStart"/>
          <w:r w:rsidRPr="003D2E39">
            <w:rPr>
              <w:lang w:val="en-US" w:eastAsia="en-GB"/>
            </w:rPr>
            <w:t>action ;</w:t>
          </w:r>
          <w:proofErr w:type="gramEnd"/>
        </w:p>
        <w:p w14:paraId="2632F47A" w14:textId="7CDE6D1C" w:rsidR="003D2E39" w:rsidRPr="003D2E39" w:rsidRDefault="003D2E39" w:rsidP="003D2E39">
          <w:pPr>
            <w:rPr>
              <w:lang w:val="en-US" w:eastAsia="en-GB"/>
            </w:rPr>
          </w:pPr>
          <w:r w:rsidRPr="003D2E39">
            <w:rPr>
              <w:lang w:val="en-US" w:eastAsia="en-GB"/>
            </w:rPr>
            <w:t>•</w:t>
          </w:r>
          <w:r>
            <w:rPr>
              <w:lang w:val="en-US" w:eastAsia="en-GB"/>
            </w:rPr>
            <w:t xml:space="preserve"> </w:t>
          </w:r>
          <w:r w:rsidRPr="003D2E39">
            <w:rPr>
              <w:lang w:val="en-US" w:eastAsia="en-GB"/>
            </w:rPr>
            <w:t xml:space="preserve">steer and support Commission services in assessing the impacts of legislation on </w:t>
          </w:r>
          <w:proofErr w:type="gramStart"/>
          <w:r w:rsidRPr="003D2E39">
            <w:rPr>
              <w:lang w:val="en-US" w:eastAsia="en-GB"/>
            </w:rPr>
            <w:t>innovation;</w:t>
          </w:r>
          <w:proofErr w:type="gramEnd"/>
        </w:p>
        <w:p w14:paraId="0BD9B9E0" w14:textId="1075E3F9" w:rsidR="003D2E39" w:rsidRPr="003D2E39" w:rsidRDefault="003D2E39" w:rsidP="003D2E39">
          <w:pPr>
            <w:rPr>
              <w:lang w:val="en-US" w:eastAsia="en-GB"/>
            </w:rPr>
          </w:pPr>
          <w:r w:rsidRPr="003D2E39">
            <w:rPr>
              <w:lang w:val="en-US" w:eastAsia="en-GB"/>
            </w:rPr>
            <w:t>•</w:t>
          </w:r>
          <w:r>
            <w:rPr>
              <w:lang w:val="en-US" w:eastAsia="en-GB"/>
            </w:rPr>
            <w:t xml:space="preserve"> </w:t>
          </w:r>
          <w:r w:rsidRPr="003D2E39">
            <w:rPr>
              <w:lang w:val="en-US" w:eastAsia="en-GB"/>
            </w:rPr>
            <w:t xml:space="preserve">monitor the performance of R&amp;I Framework </w:t>
          </w:r>
          <w:proofErr w:type="spellStart"/>
          <w:r w:rsidRPr="003D2E39">
            <w:rPr>
              <w:lang w:val="en-US" w:eastAsia="en-GB"/>
            </w:rPr>
            <w:t>Programmes</w:t>
          </w:r>
          <w:proofErr w:type="spellEnd"/>
          <w:r w:rsidRPr="003D2E39">
            <w:rPr>
              <w:lang w:val="en-US" w:eastAsia="en-GB"/>
            </w:rPr>
            <w:t xml:space="preserve">, including </w:t>
          </w:r>
          <w:proofErr w:type="spellStart"/>
          <w:r w:rsidRPr="003D2E39">
            <w:rPr>
              <w:lang w:val="en-US" w:eastAsia="en-GB"/>
            </w:rPr>
            <w:t>analysing</w:t>
          </w:r>
          <w:proofErr w:type="spellEnd"/>
          <w:r w:rsidRPr="003D2E39">
            <w:rPr>
              <w:lang w:val="en-US" w:eastAsia="en-GB"/>
            </w:rPr>
            <w:t xml:space="preserve"> the progress made towards achieving objectives and expected impact along the Key Impact </w:t>
          </w:r>
          <w:proofErr w:type="gramStart"/>
          <w:r w:rsidRPr="003D2E39">
            <w:rPr>
              <w:lang w:val="en-US" w:eastAsia="en-GB"/>
            </w:rPr>
            <w:t>Pathways;</w:t>
          </w:r>
          <w:proofErr w:type="gramEnd"/>
        </w:p>
        <w:p w14:paraId="59DD0438" w14:textId="17D0ABF1" w:rsidR="00E21DBD" w:rsidRDefault="003D2E39" w:rsidP="003D2E39">
          <w:pPr>
            <w:rPr>
              <w:lang w:val="en-US" w:eastAsia="en-GB"/>
            </w:rPr>
          </w:pPr>
          <w:r w:rsidRPr="003D2E39">
            <w:rPr>
              <w:lang w:val="en-US" w:eastAsia="en-GB"/>
            </w:rPr>
            <w:t>•</w:t>
          </w:r>
          <w:r>
            <w:rPr>
              <w:lang w:val="en-US" w:eastAsia="en-GB"/>
            </w:rPr>
            <w:t xml:space="preserve"> </w:t>
          </w:r>
          <w:r w:rsidRPr="003D2E39">
            <w:rPr>
              <w:lang w:val="en-US" w:eastAsia="en-GB"/>
            </w:rPr>
            <w:t>are in contact with Member States (RTD evaluation network)</w:t>
          </w:r>
          <w:r w:rsidR="008F3027">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419CB49" w14:textId="77777777" w:rsidR="003D2E39" w:rsidRPr="003D2E39" w:rsidRDefault="003D2E39" w:rsidP="003D2E39">
          <w:pPr>
            <w:rPr>
              <w:lang w:val="en-US" w:eastAsia="en-GB"/>
            </w:rPr>
          </w:pPr>
          <w:r w:rsidRPr="003D2E39">
            <w:rPr>
              <w:lang w:val="en-US" w:eastAsia="en-GB"/>
            </w:rPr>
            <w:t>POLICY DEVELOPMENT</w:t>
          </w:r>
        </w:p>
        <w:p w14:paraId="2C9882FE" w14:textId="77777777" w:rsidR="003D2E39" w:rsidRPr="003D2E39" w:rsidRDefault="003D2E39" w:rsidP="003D2E39">
          <w:pPr>
            <w:rPr>
              <w:lang w:val="en-US" w:eastAsia="en-GB"/>
            </w:rPr>
          </w:pPr>
          <w:r w:rsidRPr="003D2E39">
            <w:rPr>
              <w:lang w:val="en-US" w:eastAsia="en-GB"/>
            </w:rPr>
            <w:t xml:space="preserve">Innovation Principle: </w:t>
          </w:r>
        </w:p>
        <w:p w14:paraId="71E60B15" w14:textId="1A1F86B0" w:rsidR="003D2E39" w:rsidRPr="003D2E39" w:rsidRDefault="003D2E39" w:rsidP="003D2E39">
          <w:pPr>
            <w:rPr>
              <w:lang w:val="en-US" w:eastAsia="en-GB"/>
            </w:rPr>
          </w:pPr>
          <w:r w:rsidRPr="003D2E39">
            <w:rPr>
              <w:lang w:val="en-US" w:eastAsia="en-GB"/>
            </w:rPr>
            <w:t>•</w:t>
          </w:r>
          <w:r>
            <w:rPr>
              <w:lang w:val="en-US" w:eastAsia="en-GB"/>
            </w:rPr>
            <w:t xml:space="preserve"> </w:t>
          </w:r>
          <w:r w:rsidRPr="003D2E39">
            <w:rPr>
              <w:lang w:val="en-US" w:eastAsia="en-GB"/>
            </w:rPr>
            <w:t>Provide the Commission and its services with advice on the application of the Innovation Principle and regulatory sandboxes.</w:t>
          </w:r>
        </w:p>
        <w:p w14:paraId="21442967" w14:textId="1F82EFC1" w:rsidR="003D2E39" w:rsidRPr="003D2E39"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Monitor technological and policy developments in the EU and the world affecting the link between innovation and regulation.</w:t>
          </w:r>
        </w:p>
        <w:p w14:paraId="4EF52929" w14:textId="643EACEF" w:rsidR="003D2E39" w:rsidRPr="003D2E39"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Analyse and synthesize the success factors for interaction between innovation and regulation.</w:t>
          </w:r>
        </w:p>
        <w:p w14:paraId="2E38F472" w14:textId="05E77AEA" w:rsidR="003D2E39"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Contribute to the design of the future Framework Programme for research and innovation (FP 10), with a focus on experimentation and the link between innovation and regulation.</w:t>
          </w:r>
        </w:p>
        <w:p w14:paraId="386D33C3" w14:textId="417AA76D" w:rsidR="00035C7E" w:rsidRPr="00035C7E" w:rsidRDefault="00035C7E" w:rsidP="003D2E39">
          <w:pPr>
            <w:rPr>
              <w:lang w:val="en-US" w:eastAsia="en-GB"/>
            </w:rPr>
          </w:pPr>
          <w:r w:rsidRPr="003D2E39">
            <w:rPr>
              <w:lang w:val="en-US" w:eastAsia="en-GB"/>
            </w:rPr>
            <w:t>•</w:t>
          </w:r>
          <w:r>
            <w:rPr>
              <w:lang w:val="en-US" w:eastAsia="en-GB"/>
            </w:rPr>
            <w:t xml:space="preserve"> </w:t>
          </w:r>
          <w:r w:rsidRPr="00035C7E">
            <w:rPr>
              <w:lang w:val="en-US" w:eastAsia="en-GB"/>
            </w:rPr>
            <w:t xml:space="preserve">Manage the </w:t>
          </w:r>
          <w:r>
            <w:rPr>
              <w:lang w:val="en-US" w:eastAsia="en-GB"/>
            </w:rPr>
            <w:t xml:space="preserve">Commission Expert Group </w:t>
          </w:r>
          <w:r w:rsidRPr="00035C7E">
            <w:rPr>
              <w:lang w:val="en-US" w:eastAsia="en-GB"/>
            </w:rPr>
            <w:t xml:space="preserve">for the interim evaluation of Horizon Europe, and act as the </w:t>
          </w:r>
          <w:r>
            <w:rPr>
              <w:lang w:val="en-US" w:eastAsia="en-GB"/>
            </w:rPr>
            <w:t xml:space="preserve">contact point for the Chair and members of the group. </w:t>
          </w:r>
        </w:p>
        <w:p w14:paraId="453B651A" w14:textId="34F59111" w:rsidR="003D2E39" w:rsidRPr="003D2E39" w:rsidRDefault="008473ED" w:rsidP="003D2E39">
          <w:pPr>
            <w:rPr>
              <w:lang w:val="en-US" w:eastAsia="en-GB"/>
            </w:rPr>
          </w:pPr>
          <w:r>
            <w:rPr>
              <w:lang w:val="en-US" w:eastAsia="en-GB"/>
            </w:rPr>
            <w:t>MONITORING AND EVALUATION OF THE FRAMEWORK PROGRAMME FOR RESEARCH AND INNOVATION</w:t>
          </w:r>
          <w:r w:rsidR="006314B5">
            <w:rPr>
              <w:lang w:val="en-US" w:eastAsia="en-GB"/>
            </w:rPr>
            <w:t>:</w:t>
          </w:r>
        </w:p>
        <w:p w14:paraId="7C027A77" w14:textId="1E4BBCC7" w:rsidR="003D2E39" w:rsidRPr="003D2E39"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 xml:space="preserve">Contribute to the Commission evaluations of the Horizon 2020 and Horizon Europe </w:t>
          </w:r>
          <w:proofErr w:type="spellStart"/>
          <w:r w:rsidRPr="003D2E39">
            <w:rPr>
              <w:lang w:val="en-US" w:eastAsia="en-GB"/>
            </w:rPr>
            <w:t>programmes</w:t>
          </w:r>
          <w:proofErr w:type="spellEnd"/>
          <w:r w:rsidRPr="003D2E39">
            <w:rPr>
              <w:lang w:val="en-US" w:eastAsia="en-GB"/>
            </w:rPr>
            <w:t xml:space="preserve"> and to their annual monitoring.</w:t>
          </w:r>
        </w:p>
        <w:p w14:paraId="06212231" w14:textId="14E44208" w:rsidR="003D2E39" w:rsidRPr="003D2E39"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 xml:space="preserve">Develop novel monitoring approaches, </w:t>
          </w:r>
          <w:proofErr w:type="gramStart"/>
          <w:r w:rsidRPr="003D2E39">
            <w:rPr>
              <w:lang w:val="en-US" w:eastAsia="en-GB"/>
            </w:rPr>
            <w:t>e.g.</w:t>
          </w:r>
          <w:proofErr w:type="gramEnd"/>
          <w:r w:rsidRPr="003D2E39">
            <w:rPr>
              <w:lang w:val="en-US" w:eastAsia="en-GB"/>
            </w:rPr>
            <w:t xml:space="preserve"> in the context of Horizon Europe Missions</w:t>
          </w:r>
        </w:p>
        <w:p w14:paraId="46EE3E07" w14:textId="13C5F19E" w:rsidR="00E21DBD" w:rsidRPr="00AF7D78" w:rsidRDefault="003D2E39" w:rsidP="003D2E39">
          <w:pPr>
            <w:rPr>
              <w:lang w:val="en-US" w:eastAsia="en-GB"/>
            </w:rPr>
          </w:pPr>
          <w:r w:rsidRPr="003D2E39">
            <w:rPr>
              <w:lang w:val="en-US" w:eastAsia="en-GB"/>
            </w:rPr>
            <w:t>•</w:t>
          </w:r>
          <w:r w:rsidR="006314B5">
            <w:rPr>
              <w:lang w:val="en-US" w:eastAsia="en-GB"/>
            </w:rPr>
            <w:t xml:space="preserve"> </w:t>
          </w:r>
          <w:r w:rsidRPr="003D2E39">
            <w:rPr>
              <w:lang w:val="en-US" w:eastAsia="en-GB"/>
            </w:rPr>
            <w:t xml:space="preserve">Initiate and foster the development of new methodological tools, evaluation approaches, and state of the art techniques necessary for evidence-based European research </w:t>
          </w:r>
          <w:proofErr w:type="gramStart"/>
          <w:r w:rsidRPr="003D2E39">
            <w:rPr>
              <w:lang w:val="en-US" w:eastAsia="en-GB"/>
            </w:rPr>
            <w:t>policy, and</w:t>
          </w:r>
          <w:proofErr w:type="gramEnd"/>
          <w:r w:rsidRPr="003D2E39">
            <w:rPr>
              <w:lang w:val="en-US" w:eastAsia="en-GB"/>
            </w:rPr>
            <w:t xml:space="preserve"> prepare methodological orientations and guidelines for the analysis and evaluation of Horizon 2020 and Horizon Europe</w:t>
          </w:r>
          <w:r w:rsidR="00685887">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2F02E88" w14:textId="77777777" w:rsidR="006314B5" w:rsidRDefault="006314B5" w:rsidP="006314B5">
          <w:pPr>
            <w:tabs>
              <w:tab w:val="left" w:pos="709"/>
            </w:tabs>
            <w:ind w:right="60"/>
            <w:rPr>
              <w:sz w:val="22"/>
              <w:szCs w:val="22"/>
              <w:lang w:val="en-US"/>
            </w:rPr>
          </w:pPr>
          <w:r w:rsidRPr="006C5664">
            <w:rPr>
              <w:sz w:val="22"/>
              <w:szCs w:val="22"/>
              <w:u w:val="single"/>
              <w:lang w:val="en-US"/>
            </w:rPr>
            <w:t>Diploma</w:t>
          </w:r>
          <w:r w:rsidRPr="006C5664">
            <w:rPr>
              <w:sz w:val="22"/>
              <w:szCs w:val="22"/>
              <w:lang w:val="en-US"/>
            </w:rPr>
            <w:t xml:space="preserve"> </w:t>
          </w:r>
        </w:p>
        <w:p w14:paraId="2BB12905" w14:textId="054BAB1D" w:rsidR="006314B5" w:rsidRPr="006C5664" w:rsidRDefault="006314B5" w:rsidP="006314B5">
          <w:pPr>
            <w:tabs>
              <w:tab w:val="left" w:pos="709"/>
            </w:tabs>
            <w:ind w:right="60"/>
            <w:rPr>
              <w:sz w:val="22"/>
              <w:szCs w:val="22"/>
              <w:lang w:val="en-US"/>
            </w:rPr>
          </w:pPr>
          <w:r w:rsidRPr="006C5664">
            <w:rPr>
              <w:sz w:val="22"/>
              <w:szCs w:val="22"/>
              <w:lang w:val="en-US"/>
            </w:rPr>
            <w:t xml:space="preserve">- university degree or </w:t>
          </w:r>
        </w:p>
        <w:p w14:paraId="491D2B7D" w14:textId="77777777" w:rsidR="006314B5" w:rsidRDefault="006314B5" w:rsidP="006314B5">
          <w:pPr>
            <w:tabs>
              <w:tab w:val="left" w:pos="709"/>
            </w:tabs>
            <w:ind w:right="1317"/>
            <w:rPr>
              <w:sz w:val="22"/>
              <w:szCs w:val="22"/>
              <w:lang w:val="en-US"/>
            </w:rPr>
          </w:pPr>
          <w:r w:rsidRPr="006C5664">
            <w:rPr>
              <w:sz w:val="22"/>
              <w:szCs w:val="22"/>
              <w:lang w:val="en-US"/>
            </w:rPr>
            <w:t>- professional training or professional experience of an equivalent level</w:t>
          </w:r>
        </w:p>
        <w:p w14:paraId="28C12E9B" w14:textId="3C772A01" w:rsidR="006314B5" w:rsidRDefault="006314B5" w:rsidP="006314B5">
          <w:pPr>
            <w:tabs>
              <w:tab w:val="left" w:pos="709"/>
            </w:tabs>
            <w:ind w:right="1317"/>
            <w:rPr>
              <w:lang w:val="en-US"/>
            </w:rPr>
          </w:pPr>
          <w:r w:rsidRPr="006C5664">
            <w:rPr>
              <w:sz w:val="22"/>
              <w:szCs w:val="22"/>
              <w:lang w:val="en-US"/>
            </w:rPr>
            <w:t xml:space="preserve"> in the field(s</w:t>
          </w:r>
          <w:proofErr w:type="gramStart"/>
          <w:r w:rsidRPr="006C5664">
            <w:rPr>
              <w:sz w:val="22"/>
              <w:szCs w:val="22"/>
              <w:lang w:val="en-US"/>
            </w:rPr>
            <w:t>) :</w:t>
          </w:r>
          <w:r>
            <w:rPr>
              <w:lang w:val="en-US"/>
            </w:rPr>
            <w:t>Political</w:t>
          </w:r>
          <w:proofErr w:type="gramEnd"/>
          <w:r>
            <w:rPr>
              <w:lang w:val="en-US"/>
            </w:rPr>
            <w:t xml:space="preserve"> science, Economics, Law and Economics, Statistics</w:t>
          </w:r>
        </w:p>
        <w:p w14:paraId="26E3D09E" w14:textId="77777777" w:rsidR="006314B5" w:rsidRDefault="006314B5" w:rsidP="006314B5">
          <w:pPr>
            <w:tabs>
              <w:tab w:val="left" w:pos="709"/>
            </w:tabs>
            <w:ind w:right="60"/>
            <w:rPr>
              <w:sz w:val="22"/>
              <w:szCs w:val="22"/>
              <w:u w:val="single"/>
              <w:lang w:val="en-US"/>
            </w:rPr>
          </w:pPr>
        </w:p>
        <w:p w14:paraId="27BB67E7" w14:textId="0CC6F2AD" w:rsidR="006314B5" w:rsidRPr="006C5664" w:rsidRDefault="006314B5" w:rsidP="006314B5">
          <w:pPr>
            <w:tabs>
              <w:tab w:val="left" w:pos="709"/>
            </w:tabs>
            <w:ind w:right="60"/>
            <w:rPr>
              <w:sz w:val="22"/>
              <w:szCs w:val="22"/>
              <w:u w:val="single"/>
              <w:lang w:val="en-US"/>
            </w:rPr>
          </w:pPr>
          <w:r w:rsidRPr="006C5664">
            <w:rPr>
              <w:sz w:val="22"/>
              <w:szCs w:val="22"/>
              <w:u w:val="single"/>
              <w:lang w:val="en-US"/>
            </w:rPr>
            <w:t>Professional experience</w:t>
          </w:r>
        </w:p>
        <w:p w14:paraId="5B8DCE73" w14:textId="240F45F0" w:rsidR="006314B5" w:rsidRDefault="006314B5" w:rsidP="006314B5">
          <w:pPr>
            <w:ind w:right="60"/>
            <w:rPr>
              <w:u w:val="single"/>
            </w:rPr>
          </w:pPr>
          <w:r>
            <w:rPr>
              <w:u w:val="single"/>
              <w:lang w:val="en-US"/>
            </w:rPr>
            <w:t xml:space="preserve">▪ </w:t>
          </w:r>
          <w:r>
            <w:rPr>
              <w:u w:val="single"/>
            </w:rPr>
            <w:t>Research and innovation policy</w:t>
          </w:r>
        </w:p>
        <w:p w14:paraId="6A360132" w14:textId="48821D76" w:rsidR="006314B5" w:rsidRPr="00827496" w:rsidRDefault="006314B5" w:rsidP="006314B5">
          <w:pPr>
            <w:ind w:right="60"/>
            <w:rPr>
              <w:sz w:val="22"/>
              <w:u w:val="single"/>
            </w:rPr>
          </w:pPr>
          <w:r>
            <w:rPr>
              <w:u w:val="single"/>
              <w:lang w:val="en-US"/>
            </w:rPr>
            <w:t xml:space="preserve">▪ </w:t>
          </w:r>
          <w:r w:rsidRPr="00827496">
            <w:rPr>
              <w:u w:val="single"/>
            </w:rPr>
            <w:t>Quantitative and qualitative evaluation techniques</w:t>
          </w:r>
        </w:p>
        <w:p w14:paraId="34D8B8D3" w14:textId="77777777" w:rsidR="006314B5" w:rsidRDefault="006314B5" w:rsidP="006314B5">
          <w:pPr>
            <w:ind w:right="60"/>
            <w:rPr>
              <w:u w:val="single"/>
              <w:lang w:val="en-US"/>
            </w:rPr>
          </w:pPr>
          <w:r>
            <w:rPr>
              <w:u w:val="single"/>
              <w:lang w:val="en-US"/>
            </w:rPr>
            <w:t>▪ Evaluation of policies</w:t>
          </w:r>
        </w:p>
        <w:p w14:paraId="79375270" w14:textId="77777777" w:rsidR="006314B5" w:rsidRDefault="006314B5" w:rsidP="006314B5">
          <w:pPr>
            <w:ind w:right="60"/>
            <w:rPr>
              <w:u w:val="single"/>
              <w:lang w:val="en-US"/>
            </w:rPr>
          </w:pPr>
          <w:r>
            <w:rPr>
              <w:u w:val="single"/>
              <w:lang w:val="en-US"/>
            </w:rPr>
            <w:t>▪ Policy assessment methods and tools</w:t>
          </w:r>
        </w:p>
        <w:p w14:paraId="5A628015" w14:textId="77777777" w:rsidR="006314B5" w:rsidRDefault="006314B5" w:rsidP="006314B5">
          <w:pPr>
            <w:ind w:right="60"/>
            <w:rPr>
              <w:u w:val="single"/>
              <w:lang w:val="en-US"/>
            </w:rPr>
          </w:pPr>
          <w:r>
            <w:rPr>
              <w:u w:val="single"/>
              <w:lang w:val="en-US"/>
            </w:rPr>
            <w:t xml:space="preserve">▪ Evaluation of </w:t>
          </w:r>
          <w:proofErr w:type="spellStart"/>
          <w:r>
            <w:rPr>
              <w:u w:val="single"/>
              <w:lang w:val="en-US"/>
            </w:rPr>
            <w:t>programmes</w:t>
          </w:r>
          <w:proofErr w:type="spellEnd"/>
          <w:r>
            <w:rPr>
              <w:u w:val="single"/>
              <w:lang w:val="en-US"/>
            </w:rPr>
            <w:t xml:space="preserve"> and projects</w:t>
          </w:r>
        </w:p>
        <w:p w14:paraId="0FD886F7" w14:textId="77777777" w:rsidR="006314B5" w:rsidRDefault="006314B5" w:rsidP="006314B5">
          <w:pPr>
            <w:ind w:right="60"/>
            <w:rPr>
              <w:u w:val="single"/>
              <w:lang w:val="en-US"/>
            </w:rPr>
          </w:pPr>
          <w:r>
            <w:rPr>
              <w:u w:val="single"/>
              <w:lang w:val="en-US"/>
            </w:rPr>
            <w:t>▪ Cost benefit analysis (CBA)</w:t>
          </w:r>
        </w:p>
        <w:p w14:paraId="00BE6356" w14:textId="77777777" w:rsidR="006314B5" w:rsidRDefault="006314B5" w:rsidP="006314B5">
          <w:pPr>
            <w:ind w:right="60"/>
            <w:rPr>
              <w:u w:val="single"/>
              <w:lang w:val="en-US"/>
            </w:rPr>
          </w:pPr>
          <w:r>
            <w:rPr>
              <w:u w:val="single"/>
              <w:lang w:val="en-US"/>
            </w:rPr>
            <w:t xml:space="preserve">▪ Assessing customer and </w:t>
          </w:r>
          <w:proofErr w:type="gramStart"/>
          <w:r>
            <w:rPr>
              <w:u w:val="single"/>
              <w:lang w:val="en-US"/>
            </w:rPr>
            <w:t>stakeholders</w:t>
          </w:r>
          <w:proofErr w:type="gramEnd"/>
          <w:r>
            <w:rPr>
              <w:u w:val="single"/>
              <w:lang w:val="en-US"/>
            </w:rPr>
            <w:t xml:space="preserve"> feedback</w:t>
          </w:r>
        </w:p>
        <w:p w14:paraId="22F59729" w14:textId="77777777" w:rsidR="006314B5" w:rsidRDefault="006314B5" w:rsidP="006314B5">
          <w:pPr>
            <w:ind w:right="60"/>
            <w:rPr>
              <w:u w:val="single"/>
              <w:lang w:val="en-US"/>
            </w:rPr>
          </w:pPr>
          <w:r>
            <w:rPr>
              <w:u w:val="single"/>
              <w:lang w:val="en-US"/>
            </w:rPr>
            <w:t>▪ Monitoring principles and techniques</w:t>
          </w:r>
        </w:p>
        <w:p w14:paraId="42B4CD39" w14:textId="77777777" w:rsidR="006314B5" w:rsidRDefault="006314B5" w:rsidP="006314B5">
          <w:pPr>
            <w:ind w:right="60"/>
            <w:rPr>
              <w:u w:val="single"/>
              <w:lang w:val="en-US"/>
            </w:rPr>
          </w:pPr>
          <w:r>
            <w:rPr>
              <w:u w:val="single"/>
              <w:lang w:val="en-US"/>
            </w:rPr>
            <w:t>▪ Performance indicators development and monitoring</w:t>
          </w:r>
        </w:p>
        <w:p w14:paraId="2D31D412" w14:textId="77777777" w:rsidR="006314B5" w:rsidRDefault="006314B5" w:rsidP="006314B5">
          <w:pPr>
            <w:ind w:right="60"/>
            <w:rPr>
              <w:u w:val="single"/>
              <w:lang w:val="en-US"/>
            </w:rPr>
          </w:pPr>
          <w:r>
            <w:rPr>
              <w:u w:val="single"/>
              <w:lang w:val="en-US"/>
            </w:rPr>
            <w:t xml:space="preserve">▪ Evaluation methods and procedures </w:t>
          </w:r>
        </w:p>
        <w:p w14:paraId="6BA175ED" w14:textId="77777777" w:rsidR="006314B5" w:rsidRDefault="006314B5" w:rsidP="006314B5">
          <w:pPr>
            <w:ind w:right="60"/>
            <w:rPr>
              <w:u w:val="single"/>
              <w:lang w:val="en-US"/>
            </w:rPr>
          </w:pPr>
          <w:r>
            <w:rPr>
              <w:u w:val="single"/>
              <w:lang w:val="en-US"/>
            </w:rPr>
            <w:t>◦ Impact assessment methods and tools</w:t>
          </w:r>
        </w:p>
        <w:p w14:paraId="2C35F890" w14:textId="77777777" w:rsidR="006314B5" w:rsidRDefault="006314B5" w:rsidP="006314B5">
          <w:pPr>
            <w:ind w:right="60"/>
            <w:rPr>
              <w:u w:val="single"/>
              <w:lang w:val="en-US"/>
            </w:rPr>
          </w:pPr>
          <w:r>
            <w:rPr>
              <w:u w:val="single"/>
              <w:lang w:val="en-US"/>
            </w:rPr>
            <w:t xml:space="preserve">▪ Impact of policies, </w:t>
          </w:r>
          <w:proofErr w:type="gramStart"/>
          <w:r>
            <w:rPr>
              <w:u w:val="single"/>
              <w:lang w:val="en-US"/>
            </w:rPr>
            <w:t>legislation</w:t>
          </w:r>
          <w:proofErr w:type="gramEnd"/>
          <w:r>
            <w:rPr>
              <w:u w:val="single"/>
              <w:lang w:val="en-US"/>
            </w:rPr>
            <w:t xml:space="preserve"> or </w:t>
          </w:r>
          <w:proofErr w:type="spellStart"/>
          <w:r>
            <w:rPr>
              <w:u w:val="single"/>
              <w:lang w:val="en-US"/>
            </w:rPr>
            <w:t>programmes</w:t>
          </w:r>
          <w:proofErr w:type="spellEnd"/>
        </w:p>
        <w:p w14:paraId="51994EDB" w14:textId="2D8D82B5" w:rsidR="002E40A9" w:rsidRPr="00AF7D78" w:rsidRDefault="004C2537" w:rsidP="006314B5">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5C7E"/>
    <w:rsid w:val="0007110E"/>
    <w:rsid w:val="0007544E"/>
    <w:rsid w:val="00092BCA"/>
    <w:rsid w:val="000A4668"/>
    <w:rsid w:val="000D129C"/>
    <w:rsid w:val="000F371B"/>
    <w:rsid w:val="000F4CD5"/>
    <w:rsid w:val="00111AB6"/>
    <w:rsid w:val="001A7F46"/>
    <w:rsid w:val="001D0A81"/>
    <w:rsid w:val="002109E6"/>
    <w:rsid w:val="00252050"/>
    <w:rsid w:val="002B3CBF"/>
    <w:rsid w:val="002C49D0"/>
    <w:rsid w:val="002E40A9"/>
    <w:rsid w:val="00394447"/>
    <w:rsid w:val="003D2E39"/>
    <w:rsid w:val="003E50A4"/>
    <w:rsid w:val="0040388A"/>
    <w:rsid w:val="00431778"/>
    <w:rsid w:val="00454CC7"/>
    <w:rsid w:val="00476034"/>
    <w:rsid w:val="004C2537"/>
    <w:rsid w:val="005168AD"/>
    <w:rsid w:val="0058240F"/>
    <w:rsid w:val="00592CD5"/>
    <w:rsid w:val="005D1B85"/>
    <w:rsid w:val="006314B5"/>
    <w:rsid w:val="00665583"/>
    <w:rsid w:val="00685887"/>
    <w:rsid w:val="00693BC6"/>
    <w:rsid w:val="00696070"/>
    <w:rsid w:val="007E531E"/>
    <w:rsid w:val="007F02AC"/>
    <w:rsid w:val="007F7012"/>
    <w:rsid w:val="008473ED"/>
    <w:rsid w:val="0088364F"/>
    <w:rsid w:val="008B6851"/>
    <w:rsid w:val="008D02B7"/>
    <w:rsid w:val="008F0B52"/>
    <w:rsid w:val="008F3027"/>
    <w:rsid w:val="008F4BA9"/>
    <w:rsid w:val="00994062"/>
    <w:rsid w:val="00996CC6"/>
    <w:rsid w:val="009A1EA0"/>
    <w:rsid w:val="009A2F00"/>
    <w:rsid w:val="009A4CE3"/>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C0EF3"/>
    <w:rsid w:val="00DD41ED"/>
    <w:rsid w:val="00DF1E49"/>
    <w:rsid w:val="00E11F5F"/>
    <w:rsid w:val="00E21DBD"/>
    <w:rsid w:val="00E342CB"/>
    <w:rsid w:val="00E41704"/>
    <w:rsid w:val="00E44D7F"/>
    <w:rsid w:val="00E82667"/>
    <w:rsid w:val="00EB3147"/>
    <w:rsid w:val="00EF3F22"/>
    <w:rsid w:val="00F347C3"/>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6906E65DA2AC4482C9E7959275A153" ma:contentTypeVersion="3" ma:contentTypeDescription="Create a new document." ma:contentTypeScope="" ma:versionID="0330f339a0c506378b88650600abec83">
  <xsd:schema xmlns:xsd="http://www.w3.org/2001/XMLSchema" xmlns:xs="http://www.w3.org/2001/XMLSchema" xmlns:p="http://schemas.microsoft.com/office/2006/metadata/properties" xmlns:ns1="http://schemas.microsoft.com/sharepoint/v3" xmlns:ns2="ef8b233f-1722-4ca3-970c-32d2b2083a99" targetNamespace="http://schemas.microsoft.com/office/2006/metadata/properties" ma:root="true" ma:fieldsID="ac05dcffd22868c9a29b4670528031de" ns1:_="" ns2:_="">
    <xsd:import namespace="http://schemas.microsoft.com/sharepoint/v3"/>
    <xsd:import namespace="ef8b233f-1722-4ca3-970c-32d2b2083a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b233f-1722-4ca3-970c-32d2b2083a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B4FCCE5-F17F-4E25-A7CB-BDCB394D4BB9}">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ef8b233f-1722-4ca3-970c-32d2b2083a99"/>
  </ds:schemaRefs>
</ds:datastoreItem>
</file>

<file path=customXml/itemProps5.xml><?xml version="1.0" encoding="utf-8"?>
<ds:datastoreItem xmlns:ds="http://schemas.openxmlformats.org/officeDocument/2006/customXml" ds:itemID="{4BCF6118-8A9B-45CD-8982-967B3B9FC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233f-1722-4ca3-970c-32d2b2083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63</TotalTime>
  <Pages>5</Pages>
  <Words>1021</Words>
  <Characters>6571</Characters>
  <Application>Microsoft Office Word</Application>
  <DocSecurity>0</DocSecurity>
  <PresentationFormat>Microsoft Word 14.0</PresentationFormat>
  <Lines>365</Lines>
  <Paragraphs>199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RONNLUND Ann-Sofie (RTD)</cp:lastModifiedBy>
  <cp:revision>16</cp:revision>
  <cp:lastPrinted>2023-04-05T10:36:00Z</cp:lastPrinted>
  <dcterms:created xsi:type="dcterms:W3CDTF">2024-02-12T12:11:00Z</dcterms:created>
  <dcterms:modified xsi:type="dcterms:W3CDTF">2024-02-12T16:40:00Z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0x010100836906E65DA2AC4482C9E7959275A153</vt:lpwstr>
  </property>
</Properties>
</file>