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24EF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831509301"/>
                <w:placeholder>
                  <w:docPart w:val="6183A154E89548389B5BFCD4809F7C42"/>
                </w:placeholder>
              </w:sdtPr>
              <w:sdtEndPr/>
              <w:sdtContent>
                <w:tc>
                  <w:tcPr>
                    <w:tcW w:w="5491" w:type="dxa"/>
                  </w:tcPr>
                  <w:p w14:paraId="786241CD" w14:textId="3880FEC6" w:rsidR="00B65513" w:rsidRPr="0007110E" w:rsidRDefault="0019438E" w:rsidP="00E82667">
                    <w:pPr>
                      <w:tabs>
                        <w:tab w:val="left" w:pos="426"/>
                      </w:tabs>
                      <w:spacing w:before="120"/>
                      <w:rPr>
                        <w:bCs/>
                        <w:lang w:val="en-IE" w:eastAsia="en-GB"/>
                      </w:rPr>
                    </w:pPr>
                    <w:r w:rsidRPr="008E4E50">
                      <w:t>DG EAC/C3</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ACCB62D" w:rsidR="00D96984" w:rsidRPr="0007110E" w:rsidRDefault="00FA1CF0" w:rsidP="00E82667">
                <w:pPr>
                  <w:tabs>
                    <w:tab w:val="left" w:pos="426"/>
                  </w:tabs>
                  <w:spacing w:before="120"/>
                  <w:rPr>
                    <w:bCs/>
                    <w:lang w:val="en-IE" w:eastAsia="en-GB"/>
                  </w:rPr>
                </w:pPr>
                <w:r w:rsidRPr="00FA1CF0">
                  <w:rPr>
                    <w:bCs/>
                    <w:lang w:val="en-IE" w:eastAsia="en-GB"/>
                  </w:rPr>
                  <w:t>98018</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373512012"/>
                  <w:placeholder>
                    <w:docPart w:val="51241B73D6A84173BE3AA97C1913F887"/>
                  </w:placeholder>
                </w:sdtPr>
                <w:sdtEndPr/>
                <w:sdtContent>
                  <w:p w14:paraId="714DA989" w14:textId="597ED808" w:rsidR="00E21DBD" w:rsidRPr="0007110E" w:rsidRDefault="0019438E" w:rsidP="0019438E">
                    <w:pPr>
                      <w:rPr>
                        <w:bCs/>
                        <w:lang w:val="en-IE" w:eastAsia="en-GB"/>
                      </w:rPr>
                    </w:pPr>
                    <w:r w:rsidRPr="00CF27ED">
                      <w:rPr>
                        <w:lang w:val="nl-BE"/>
                      </w:rPr>
                      <w:t>Filip Van Depoele</w:t>
                    </w:r>
                  </w:p>
                </w:sdtContent>
              </w:sdt>
            </w:sdtContent>
          </w:sdt>
          <w:p w14:paraId="34CF737A" w14:textId="7571AC7A" w:rsidR="00E21DBD" w:rsidRPr="0007110E" w:rsidRDefault="00D24EF6"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6119A0">
                  <w:rPr>
                    <w:bCs/>
                    <w:lang w:val="en-IE" w:eastAsia="en-GB"/>
                  </w:rPr>
                  <w:t>3</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19438E">
                  <w:rPr>
                    <w:bCs/>
                    <w:lang w:val="en-IE" w:eastAsia="en-GB"/>
                  </w:rPr>
                  <w:t>2025</w:t>
                </w:r>
              </w:sdtContent>
            </w:sdt>
          </w:p>
          <w:p w14:paraId="158DD156" w14:textId="0DEBF724" w:rsidR="00E21DBD" w:rsidRPr="0007110E" w:rsidRDefault="00D24EF6"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9438E">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9438E">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6119A0"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699EBCC"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103C3D">
        <w:trPr>
          <w:trHeight w:val="3685"/>
        </w:trPr>
        <w:tc>
          <w:tcPr>
            <w:tcW w:w="8602" w:type="dxa"/>
            <w:gridSpan w:val="2"/>
          </w:tcPr>
          <w:p w14:paraId="582FFE97" w14:textId="05408719"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DABEC2A"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9" type="#_x0000_t75" style="width:108pt;height:21.6pt" o:ole="">
                  <v:imagedata r:id="rId19" o:title=""/>
                </v:shape>
                <w:control r:id="rId20" w:name="OptionButton4" w:shapeid="_x0000_i1049"/>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02EAC2D5" w:rsidR="0040388A" w:rsidRPr="0007110E" w:rsidRDefault="00D24EF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3D996B8"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D24EF6">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D24EF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D24EF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18E27BA8" w14:textId="113089E4" w:rsidR="00E21DBD" w:rsidRDefault="00E82667" w:rsidP="00252050">
            <w:pPr>
              <w:tabs>
                <w:tab w:val="left" w:pos="426"/>
              </w:tabs>
              <w:rPr>
                <w:bCs/>
                <w:szCs w:val="24"/>
                <w:lang w:eastAsia="en-GB"/>
              </w:rPr>
            </w:pPr>
            <w:r>
              <w:rPr>
                <w:bCs/>
                <w:szCs w:val="24"/>
                <w:lang w:eastAsia="en-GB"/>
              </w:rPr>
              <w:object w:dxaOrig="225" w:dyaOrig="225" w14:anchorId="624C0115">
                <v:shape id="_x0000_i1050" type="#_x0000_t75" style="width:320.4pt;height:21.6pt" o:ole="">
                  <v:imagedata r:id="rId21" o:title=""/>
                </v:shape>
                <w:control r:id="rId22" w:name="OptionButton5" w:shapeid="_x0000_i1050"/>
              </w:object>
            </w:r>
            <w:r w:rsidR="00E21DBD" w:rsidRPr="0007110E">
              <w:rPr>
                <w:bCs/>
                <w:szCs w:val="24"/>
                <w:lang w:eastAsia="en-GB"/>
              </w:rPr>
              <w:t xml:space="preserve"> </w:t>
            </w:r>
          </w:p>
          <w:p w14:paraId="6CECCDB8" w14:textId="5C91A28E" w:rsidR="00B81239" w:rsidRPr="0007110E" w:rsidRDefault="00B81239" w:rsidP="00252050">
            <w:pPr>
              <w:tabs>
                <w:tab w:val="left" w:pos="426"/>
              </w:tabs>
              <w:rPr>
                <w:bCs/>
                <w:lang w:val="en-IE" w:eastAsia="en-GB"/>
              </w:rPr>
            </w:pP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5D2CF00"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1596A70E"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
                  <w:bCs/>
                </w:rPr>
                <w:id w:val="319154040"/>
                <w:placeholder>
                  <w:docPart w:val="F8087F2A3C014B809064D3423F4C13C9"/>
                </w:placeholder>
                <w:date w:fullDate="2025-02-25T00:00:00Z">
                  <w:dateFormat w:val="dd-MM-yyyy"/>
                  <w:lid w:val="fr-BE"/>
                  <w:storeMappedDataAs w:val="dateTime"/>
                  <w:calendar w:val="gregorian"/>
                </w:date>
              </w:sdtPr>
              <w:sdtEndPr/>
              <w:sdtContent>
                <w:r w:rsidR="00B81239">
                  <w:rPr>
                    <w:b/>
                    <w:bCs/>
                    <w:lang w:val="fr-BE"/>
                  </w:rPr>
                  <w:t>25-02-2025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1EF73DD6" w:rsidR="00E21DBD" w:rsidRDefault="006119A0" w:rsidP="00C504C7">
          <w:pPr>
            <w:rPr>
              <w:lang w:val="en-US" w:eastAsia="en-GB"/>
            </w:rPr>
          </w:pPr>
          <w:r w:rsidRPr="006119A0">
            <w:rPr>
              <w:lang w:val="en-US" w:eastAsia="en-GB"/>
            </w:rPr>
            <w:t xml:space="preserve">The unit is responsible for developing and coordinating the international dimension of DG EAC activities and programmes. Its main responsibilities include (1) coordinating DG EAC international cooperation in education, youth, sport and culture; (2) implementing the international dimension of the Erasmus+ programme fostering mobility and cooperation between the EU and countries across the world; (3) supporting (potential) candidate </w:t>
          </w:r>
          <w:r w:rsidRPr="006119A0">
            <w:rPr>
              <w:lang w:val="en-US" w:eastAsia="en-GB"/>
            </w:rPr>
            <w:lastRenderedPageBreak/>
            <w:t>countries in their efforts to prepare for accession; (4) enhancing the EU worldwide attractiveness as a study destination and promoting the EU role as a leading global player in education, and higher education in particular, as well as youth, sport and culture; and (5) fostering innovation and quality improvements in education, youth, sport and culture in the EU and third countries through policy exchanges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6982FC" w14:textId="77777777" w:rsidR="006119A0" w:rsidRPr="006119A0" w:rsidRDefault="006119A0" w:rsidP="006119A0">
          <w:pPr>
            <w:rPr>
              <w:lang w:val="en-US" w:eastAsia="en-GB"/>
            </w:rPr>
          </w:pPr>
          <w:r w:rsidRPr="006119A0">
            <w:rPr>
              <w:lang w:val="en-US" w:eastAsia="en-GB"/>
            </w:rPr>
            <w:t>Unit C3 of DG EAC is seeking to hire an SNE. Main tasks imply:</w:t>
          </w:r>
        </w:p>
        <w:p w14:paraId="58D2DF54" w14:textId="77777777" w:rsidR="006119A0" w:rsidRPr="006119A0" w:rsidRDefault="006119A0" w:rsidP="006119A0">
          <w:pPr>
            <w:rPr>
              <w:u w:val="single"/>
              <w:lang w:val="en-US" w:eastAsia="en-GB"/>
            </w:rPr>
          </w:pPr>
          <w:r w:rsidRPr="006119A0">
            <w:rPr>
              <w:u w:val="single"/>
              <w:lang w:val="en-US" w:eastAsia="en-GB"/>
            </w:rPr>
            <w:t>Implementation of Erasmus+ international actions</w:t>
          </w:r>
        </w:p>
        <w:p w14:paraId="2CCE74EE" w14:textId="45B9CA77" w:rsidR="006119A0" w:rsidRPr="006119A0" w:rsidRDefault="006119A0" w:rsidP="006119A0">
          <w:pPr>
            <w:rPr>
              <w:lang w:val="en-US" w:eastAsia="en-GB"/>
            </w:rPr>
          </w:pPr>
          <w:r w:rsidRPr="006119A0">
            <w:rPr>
              <w:lang w:val="en-US" w:eastAsia="en-GB"/>
            </w:rPr>
            <w:t>-</w:t>
          </w:r>
          <w:r w:rsidRPr="006119A0">
            <w:rPr>
              <w:lang w:val="en-US" w:eastAsia="en-GB"/>
            </w:rPr>
            <w:tab/>
            <w:t>Contribute to the overall planning, design and implementation of Erasmus+ international actions. In particular, deal with the implementation of the International Credit Mobility action, providing steering and support to Erasmus+</w:t>
          </w:r>
          <w:r>
            <w:rPr>
              <w:lang w:val="en-US" w:eastAsia="en-GB"/>
            </w:rPr>
            <w:t xml:space="preserve"> </w:t>
          </w:r>
          <w:r w:rsidRPr="006119A0">
            <w:rPr>
              <w:lang w:val="en-US" w:eastAsia="en-GB"/>
            </w:rPr>
            <w:t>National Agencies and programme stakeholders. This implies the main following tasks:</w:t>
          </w:r>
        </w:p>
        <w:p w14:paraId="07689905" w14:textId="77777777" w:rsidR="006119A0" w:rsidRPr="006119A0" w:rsidRDefault="006119A0" w:rsidP="006119A0">
          <w:pPr>
            <w:ind w:left="720"/>
            <w:rPr>
              <w:lang w:val="en-US" w:eastAsia="en-GB"/>
            </w:rPr>
          </w:pPr>
          <w:r w:rsidRPr="006119A0">
            <w:rPr>
              <w:lang w:val="en-US" w:eastAsia="en-GB"/>
            </w:rPr>
            <w:t>o</w:t>
          </w:r>
          <w:r w:rsidRPr="006119A0">
            <w:rPr>
              <w:lang w:val="en-US" w:eastAsia="en-GB"/>
            </w:rPr>
            <w:tab/>
            <w:t xml:space="preserve">Contribution to the Erasmus+ annual Work Programmes and programming of the annual budget </w:t>
          </w:r>
        </w:p>
        <w:p w14:paraId="52C2FE07" w14:textId="77777777" w:rsidR="006119A0" w:rsidRPr="006119A0" w:rsidRDefault="006119A0" w:rsidP="006119A0">
          <w:pPr>
            <w:ind w:left="720"/>
            <w:rPr>
              <w:lang w:val="en-US" w:eastAsia="en-GB"/>
            </w:rPr>
          </w:pPr>
          <w:r w:rsidRPr="006119A0">
            <w:rPr>
              <w:lang w:val="en-US" w:eastAsia="en-GB"/>
            </w:rPr>
            <w:t>o</w:t>
          </w:r>
          <w:r w:rsidRPr="006119A0">
            <w:rPr>
              <w:lang w:val="en-US" w:eastAsia="en-GB"/>
            </w:rPr>
            <w:tab/>
            <w:t>Annual draft or revision of the Erasmus+ Programme Guide, reference documents and guidelines (forms, model agreements, handbooks, information materials, etc.)</w:t>
          </w:r>
        </w:p>
        <w:p w14:paraId="1D9828A3" w14:textId="77777777" w:rsidR="006119A0" w:rsidRPr="006119A0" w:rsidRDefault="006119A0" w:rsidP="006119A0">
          <w:pPr>
            <w:ind w:left="720"/>
            <w:rPr>
              <w:lang w:val="en-US" w:eastAsia="en-GB"/>
            </w:rPr>
          </w:pPr>
          <w:r w:rsidRPr="006119A0">
            <w:rPr>
              <w:lang w:val="en-US" w:eastAsia="en-GB"/>
            </w:rPr>
            <w:t>o</w:t>
          </w:r>
          <w:r w:rsidRPr="006119A0">
            <w:rPr>
              <w:lang w:val="en-US" w:eastAsia="en-GB"/>
            </w:rPr>
            <w:tab/>
            <w:t>Monitoring and evaluation of international actions</w:t>
          </w:r>
        </w:p>
        <w:p w14:paraId="715BC3BD" w14:textId="77777777" w:rsidR="006119A0" w:rsidRPr="006119A0" w:rsidRDefault="006119A0" w:rsidP="006119A0">
          <w:pPr>
            <w:ind w:left="720"/>
            <w:rPr>
              <w:lang w:val="en-US" w:eastAsia="en-GB"/>
            </w:rPr>
          </w:pPr>
          <w:r w:rsidRPr="006119A0">
            <w:rPr>
              <w:lang w:val="en-US" w:eastAsia="en-GB"/>
            </w:rPr>
            <w:t>o</w:t>
          </w:r>
          <w:r w:rsidRPr="006119A0">
            <w:rPr>
              <w:lang w:val="en-US" w:eastAsia="en-GB"/>
            </w:rPr>
            <w:tab/>
            <w:t>Consultation, training, steering of National Agencies’s staff (NA meetings, NA working groups, etc.)</w:t>
          </w:r>
        </w:p>
        <w:p w14:paraId="68711149" w14:textId="77777777" w:rsidR="006119A0" w:rsidRPr="006119A0" w:rsidRDefault="006119A0" w:rsidP="006119A0">
          <w:pPr>
            <w:ind w:left="720"/>
            <w:rPr>
              <w:lang w:val="en-US" w:eastAsia="en-GB"/>
            </w:rPr>
          </w:pPr>
          <w:r w:rsidRPr="006119A0">
            <w:rPr>
              <w:lang w:val="en-US" w:eastAsia="en-GB"/>
            </w:rPr>
            <w:t>o</w:t>
          </w:r>
          <w:r w:rsidRPr="006119A0">
            <w:rPr>
              <w:lang w:val="en-US" w:eastAsia="en-GB"/>
            </w:rPr>
            <w:tab/>
            <w:t>Representation of the unit in meetings, events with external stakeholders</w:t>
          </w:r>
        </w:p>
        <w:p w14:paraId="54B0FF73" w14:textId="77777777" w:rsidR="006119A0" w:rsidRPr="006119A0" w:rsidRDefault="006119A0" w:rsidP="006119A0">
          <w:pPr>
            <w:ind w:left="720"/>
            <w:rPr>
              <w:lang w:val="en-US" w:eastAsia="en-GB"/>
            </w:rPr>
          </w:pPr>
          <w:r w:rsidRPr="006119A0">
            <w:rPr>
              <w:lang w:val="en-US" w:eastAsia="en-GB"/>
            </w:rPr>
            <w:t>o</w:t>
          </w:r>
          <w:r w:rsidRPr="006119A0">
            <w:rPr>
              <w:lang w:val="en-US" w:eastAsia="en-GB"/>
            </w:rPr>
            <w:tab/>
            <w:t>Cooperation with external action services (DG INTPA, DG NEAR, EEAS) and EC Delegations</w:t>
          </w:r>
        </w:p>
        <w:p w14:paraId="2544C821" w14:textId="77777777" w:rsidR="006119A0" w:rsidRPr="006119A0" w:rsidRDefault="006119A0" w:rsidP="006119A0">
          <w:pPr>
            <w:ind w:left="720"/>
            <w:rPr>
              <w:lang w:val="en-US" w:eastAsia="en-GB"/>
            </w:rPr>
          </w:pPr>
          <w:r w:rsidRPr="006119A0">
            <w:rPr>
              <w:lang w:val="en-US" w:eastAsia="en-GB"/>
            </w:rPr>
            <w:t>o</w:t>
          </w:r>
          <w:r w:rsidRPr="006119A0">
            <w:rPr>
              <w:lang w:val="en-US" w:eastAsia="en-GB"/>
            </w:rPr>
            <w:tab/>
            <w:t>Provision of business inputs for IT tools development</w:t>
          </w:r>
        </w:p>
        <w:p w14:paraId="5ABE5C4C" w14:textId="66E45C46" w:rsidR="006119A0" w:rsidRPr="006119A0" w:rsidRDefault="006119A0" w:rsidP="006119A0">
          <w:pPr>
            <w:ind w:left="720"/>
            <w:rPr>
              <w:lang w:val="en-US" w:eastAsia="en-GB"/>
            </w:rPr>
          </w:pPr>
          <w:r w:rsidRPr="006119A0">
            <w:rPr>
              <w:lang w:val="en-US" w:eastAsia="en-GB"/>
            </w:rPr>
            <w:t>o</w:t>
          </w:r>
          <w:r w:rsidRPr="006119A0">
            <w:rPr>
              <w:lang w:val="en-US" w:eastAsia="en-GB"/>
            </w:rPr>
            <w:tab/>
            <w:t>Internal coordination and cooperation with other units of DG EAC dealing with the implementation of Erasmus+</w:t>
          </w:r>
        </w:p>
        <w:p w14:paraId="53E7C64B" w14:textId="77777777" w:rsidR="006119A0" w:rsidRPr="006119A0" w:rsidRDefault="006119A0" w:rsidP="006119A0">
          <w:pPr>
            <w:rPr>
              <w:lang w:val="en-US" w:eastAsia="en-GB"/>
            </w:rPr>
          </w:pPr>
          <w:r w:rsidRPr="006119A0">
            <w:rPr>
              <w:lang w:val="en-US" w:eastAsia="en-GB"/>
            </w:rPr>
            <w:t>-</w:t>
          </w:r>
          <w:r w:rsidRPr="006119A0">
            <w:rPr>
              <w:lang w:val="en-US" w:eastAsia="en-GB"/>
            </w:rPr>
            <w:tab/>
            <w:t>Contribute to the reflection on the Erasmus+ programme post 2027 in particular as regards the design of international mobility actions.</w:t>
          </w:r>
        </w:p>
        <w:p w14:paraId="201FC902" w14:textId="77777777" w:rsidR="006119A0" w:rsidRDefault="006119A0" w:rsidP="006119A0">
          <w:pPr>
            <w:rPr>
              <w:u w:val="single"/>
              <w:lang w:val="en-US" w:eastAsia="en-GB"/>
            </w:rPr>
          </w:pPr>
        </w:p>
        <w:p w14:paraId="4284BF13" w14:textId="03990349" w:rsidR="006119A0" w:rsidRPr="006119A0" w:rsidRDefault="006119A0" w:rsidP="006119A0">
          <w:pPr>
            <w:rPr>
              <w:u w:val="single"/>
              <w:lang w:val="en-US" w:eastAsia="en-GB"/>
            </w:rPr>
          </w:pPr>
          <w:r w:rsidRPr="006119A0">
            <w:rPr>
              <w:u w:val="single"/>
              <w:lang w:val="en-US" w:eastAsia="en-GB"/>
            </w:rPr>
            <w:t>Internationalisation of mobility</w:t>
          </w:r>
        </w:p>
        <w:p w14:paraId="79A3010F" w14:textId="77777777" w:rsidR="006119A0" w:rsidRPr="006119A0" w:rsidRDefault="006119A0" w:rsidP="006119A0">
          <w:pPr>
            <w:rPr>
              <w:lang w:val="en-US" w:eastAsia="en-GB"/>
            </w:rPr>
          </w:pPr>
          <w:r w:rsidRPr="006119A0">
            <w:rPr>
              <w:lang w:val="en-US" w:eastAsia="en-GB"/>
            </w:rPr>
            <w:t>-</w:t>
          </w:r>
          <w:r w:rsidRPr="006119A0">
            <w:rPr>
              <w:lang w:val="en-US" w:eastAsia="en-GB"/>
            </w:rPr>
            <w:tab/>
            <w:t>Identify and exploit the results of Erasmus+ to feed policy dialogue with countries outside the EU.</w:t>
          </w:r>
        </w:p>
        <w:p w14:paraId="7D6C8F63" w14:textId="77777777" w:rsidR="006119A0" w:rsidRPr="006119A0" w:rsidRDefault="006119A0" w:rsidP="006119A0">
          <w:pPr>
            <w:rPr>
              <w:lang w:val="en-US" w:eastAsia="en-GB"/>
            </w:rPr>
          </w:pPr>
          <w:r w:rsidRPr="006119A0">
            <w:rPr>
              <w:lang w:val="en-US" w:eastAsia="en-GB"/>
            </w:rPr>
            <w:t>-</w:t>
          </w:r>
          <w:r w:rsidRPr="006119A0">
            <w:rPr>
              <w:lang w:val="en-US" w:eastAsia="en-GB"/>
            </w:rPr>
            <w:tab/>
            <w:t>Contribute to policy development in the field of internationalisation of mobility (recognition of credits and learning outcomes, overcoming obstacles and barriers to international mobility</w:t>
          </w:r>
        </w:p>
        <w:p w14:paraId="46EE3E07" w14:textId="48C5BB61" w:rsidR="00E21DBD" w:rsidRPr="00AF7D78" w:rsidRDefault="006119A0" w:rsidP="006119A0">
          <w:pPr>
            <w:rPr>
              <w:lang w:val="en-US" w:eastAsia="en-GB"/>
            </w:rPr>
          </w:pPr>
          <w:r w:rsidRPr="006119A0">
            <w:rPr>
              <w:lang w:val="en-US" w:eastAsia="en-GB"/>
            </w:rPr>
            <w:lastRenderedPageBreak/>
            <w:t>-</w:t>
          </w:r>
          <w:r w:rsidRPr="006119A0">
            <w:rPr>
              <w:lang w:val="en-US" w:eastAsia="en-GB"/>
            </w:rPr>
            <w:tab/>
            <w:t>Contribute to the Unit’s work on external communication.</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D7929D8" w14:textId="77777777" w:rsidR="006119A0" w:rsidRPr="006119A0" w:rsidRDefault="006119A0" w:rsidP="006119A0">
          <w:pPr>
            <w:rPr>
              <w:lang w:val="en-US" w:eastAsia="en-GB"/>
            </w:rPr>
          </w:pPr>
          <w:r w:rsidRPr="006119A0">
            <w:rPr>
              <w:lang w:val="en-US" w:eastAsia="en-GB"/>
            </w:rPr>
            <w:t>The successful candidate must be an experienced and dynamic person able to demonstrate the following characteristics:</w:t>
          </w:r>
        </w:p>
        <w:p w14:paraId="4C470BA0" w14:textId="77777777" w:rsidR="006119A0" w:rsidRPr="006119A0" w:rsidRDefault="006119A0" w:rsidP="006119A0">
          <w:pPr>
            <w:rPr>
              <w:u w:val="single"/>
              <w:lang w:val="en-US" w:eastAsia="en-GB"/>
            </w:rPr>
          </w:pPr>
          <w:r w:rsidRPr="006119A0">
            <w:rPr>
              <w:u w:val="single"/>
              <w:lang w:val="en-US" w:eastAsia="en-GB"/>
            </w:rPr>
            <w:t xml:space="preserve">Diploma </w:t>
          </w:r>
        </w:p>
        <w:p w14:paraId="5C95CFE4" w14:textId="77777777" w:rsidR="006119A0" w:rsidRPr="006119A0" w:rsidRDefault="006119A0" w:rsidP="006119A0">
          <w:pPr>
            <w:rPr>
              <w:lang w:val="en-US" w:eastAsia="en-GB"/>
            </w:rPr>
          </w:pPr>
          <w:r w:rsidRPr="006119A0">
            <w:rPr>
              <w:lang w:val="en-US" w:eastAsia="en-GB"/>
            </w:rPr>
            <w:t xml:space="preserve">- university degree or </w:t>
          </w:r>
        </w:p>
        <w:p w14:paraId="7A5544B4" w14:textId="77777777" w:rsidR="006119A0" w:rsidRPr="006119A0" w:rsidRDefault="006119A0" w:rsidP="006119A0">
          <w:pPr>
            <w:rPr>
              <w:lang w:val="en-US" w:eastAsia="en-GB"/>
            </w:rPr>
          </w:pPr>
          <w:r w:rsidRPr="006119A0">
            <w:rPr>
              <w:lang w:val="en-US" w:eastAsia="en-GB"/>
            </w:rPr>
            <w:t>- professional training or professional experience of an equivalent level</w:t>
          </w:r>
        </w:p>
        <w:p w14:paraId="3439964B" w14:textId="77777777" w:rsidR="006119A0" w:rsidRPr="006119A0" w:rsidRDefault="006119A0" w:rsidP="006119A0">
          <w:pPr>
            <w:rPr>
              <w:lang w:val="en-US" w:eastAsia="en-GB"/>
            </w:rPr>
          </w:pPr>
          <w:r w:rsidRPr="006119A0">
            <w:rPr>
              <w:lang w:val="en-US" w:eastAsia="en-GB"/>
            </w:rPr>
            <w:t xml:space="preserve">  in the field(s) : Education</w:t>
          </w:r>
        </w:p>
        <w:p w14:paraId="20477A1D" w14:textId="77777777" w:rsidR="006119A0" w:rsidRPr="006119A0" w:rsidRDefault="006119A0" w:rsidP="006119A0">
          <w:pPr>
            <w:rPr>
              <w:u w:val="single"/>
              <w:lang w:val="en-US" w:eastAsia="en-GB"/>
            </w:rPr>
          </w:pPr>
          <w:r w:rsidRPr="006119A0">
            <w:rPr>
              <w:u w:val="single"/>
              <w:lang w:val="en-US" w:eastAsia="en-GB"/>
            </w:rPr>
            <w:t>Professional experience</w:t>
          </w:r>
        </w:p>
        <w:p w14:paraId="71246D38" w14:textId="77777777" w:rsidR="006119A0" w:rsidRPr="006119A0" w:rsidRDefault="006119A0" w:rsidP="006119A0">
          <w:pPr>
            <w:rPr>
              <w:lang w:val="en-US" w:eastAsia="en-GB"/>
            </w:rPr>
          </w:pPr>
          <w:r w:rsidRPr="006119A0">
            <w:rPr>
              <w:lang w:val="en-US" w:eastAsia="en-GB"/>
            </w:rPr>
            <w:t>Knowledge and expertise in the implementation of the Erasmus+ programme, and in particular of the International Credit Mobility action. Professional experience in higher education, youth or international cooperation outside Europe would be an asset.</w:t>
          </w:r>
        </w:p>
        <w:p w14:paraId="51994EDB" w14:textId="3DCEB080" w:rsidR="002E40A9" w:rsidRPr="00AF7D78" w:rsidRDefault="006119A0" w:rsidP="006119A0">
          <w:pPr>
            <w:rPr>
              <w:lang w:val="en-US" w:eastAsia="en-GB"/>
            </w:rPr>
          </w:pPr>
          <w:r w:rsidRPr="006119A0">
            <w:rPr>
              <w:lang w:val="en-US" w:eastAsia="en-GB"/>
            </w:rPr>
            <w:t>Language(s) necessary for the performance of duties</w:t>
          </w:r>
          <w:r>
            <w:rPr>
              <w:lang w:val="en-US" w:eastAsia="en-GB"/>
            </w:rPr>
            <w:t xml:space="preserve">: </w:t>
          </w:r>
          <w:r w:rsidRPr="006119A0">
            <w:rPr>
              <w:lang w:val="en-US" w:eastAsia="en-GB"/>
            </w:rPr>
            <w:t>Excellent command of written and oral English. Other languages would be an asset but not essential.</w:t>
          </w:r>
        </w:p>
      </w:sdtContent>
    </w:sdt>
    <w:bookmarkEnd w:id="2"/>
    <w:p w14:paraId="4A6D5708"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03C3D"/>
    <w:rsid w:val="00111AB6"/>
    <w:rsid w:val="0019438E"/>
    <w:rsid w:val="001D0A81"/>
    <w:rsid w:val="002109E6"/>
    <w:rsid w:val="00252050"/>
    <w:rsid w:val="002B3CBF"/>
    <w:rsid w:val="002C13C3"/>
    <w:rsid w:val="002C49D0"/>
    <w:rsid w:val="002E40A9"/>
    <w:rsid w:val="00394447"/>
    <w:rsid w:val="003E50A4"/>
    <w:rsid w:val="0040388A"/>
    <w:rsid w:val="00431778"/>
    <w:rsid w:val="00454CC7"/>
    <w:rsid w:val="00464195"/>
    <w:rsid w:val="00476034"/>
    <w:rsid w:val="005168AD"/>
    <w:rsid w:val="0058240F"/>
    <w:rsid w:val="00592CD5"/>
    <w:rsid w:val="005D1B85"/>
    <w:rsid w:val="006119A0"/>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B81239"/>
    <w:rsid w:val="00C06724"/>
    <w:rsid w:val="00C3254D"/>
    <w:rsid w:val="00C504C7"/>
    <w:rsid w:val="00C75BA4"/>
    <w:rsid w:val="00CB5B61"/>
    <w:rsid w:val="00CD2C5A"/>
    <w:rsid w:val="00D0015C"/>
    <w:rsid w:val="00D03CF4"/>
    <w:rsid w:val="00D24EF6"/>
    <w:rsid w:val="00D32C3F"/>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8603E"/>
    <w:rsid w:val="00F91B73"/>
    <w:rsid w:val="00F93413"/>
    <w:rsid w:val="00FA1CF0"/>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6183A154E89548389B5BFCD4809F7C42"/>
        <w:category>
          <w:name w:val="General"/>
          <w:gallery w:val="placeholder"/>
        </w:category>
        <w:types>
          <w:type w:val="bbPlcHdr"/>
        </w:types>
        <w:behaviors>
          <w:behavior w:val="content"/>
        </w:behaviors>
        <w:guid w:val="{27780B12-9B35-448D-9DE5-A4677BE80F07}"/>
      </w:docPartPr>
      <w:docPartBody>
        <w:p w:rsidR="0091185B" w:rsidRDefault="0091185B" w:rsidP="0091185B">
          <w:pPr>
            <w:pStyle w:val="6183A154E89548389B5BFCD4809F7C42"/>
          </w:pPr>
          <w:r w:rsidRPr="0007110E">
            <w:rPr>
              <w:rStyle w:val="PlaceholderText"/>
              <w:bCs/>
            </w:rPr>
            <w:t>Click or tap here to enter text.</w:t>
          </w:r>
        </w:p>
      </w:docPartBody>
    </w:docPart>
    <w:docPart>
      <w:docPartPr>
        <w:name w:val="51241B73D6A84173BE3AA97C1913F887"/>
        <w:category>
          <w:name w:val="General"/>
          <w:gallery w:val="placeholder"/>
        </w:category>
        <w:types>
          <w:type w:val="bbPlcHdr"/>
        </w:types>
        <w:behaviors>
          <w:behavior w:val="content"/>
        </w:behaviors>
        <w:guid w:val="{DD463636-EB1E-42F8-B43A-D7C2CD40F666}"/>
      </w:docPartPr>
      <w:docPartBody>
        <w:p w:rsidR="0091185B" w:rsidRDefault="0091185B" w:rsidP="0091185B">
          <w:pPr>
            <w:pStyle w:val="51241B73D6A84173BE3AA97C1913F887"/>
          </w:pPr>
          <w:r w:rsidRPr="0007110E">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1185B"/>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1185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183A154E89548389B5BFCD4809F7C42">
    <w:name w:val="6183A154E89548389B5BFCD4809F7C42"/>
    <w:rsid w:val="0091185B"/>
    <w:rPr>
      <w:kern w:val="2"/>
      <w14:ligatures w14:val="standardContextual"/>
    </w:rPr>
  </w:style>
  <w:style w:type="paragraph" w:customStyle="1" w:styleId="51241B73D6A84173BE3AA97C1913F887">
    <w:name w:val="51241B73D6A84173BE3AA97C1913F887"/>
    <w:rsid w:val="0091185B"/>
    <w:rPr>
      <w:kern w:val="2"/>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F56AE35A-A4C1-488B-8A80-41955AE84979}">
  <ds:schemaRefs>
    <ds:schemaRef ds:uri="http://purl.org/dc/elements/1.1/"/>
    <ds:schemaRef ds:uri="http://www.w3.org/XML/1998/namespace"/>
    <ds:schemaRef ds:uri="08927195-b699-4be0-9ee2-6c66dc215b5a"/>
    <ds:schemaRef ds:uri="http://purl.org/dc/terms/"/>
    <ds:schemaRef ds:uri="1929b814-5a78-4bdc-9841-d8b9ef424f65"/>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a41a97bf-0494-41d8-ba3d-259bd7771890"/>
    <ds:schemaRef ds:uri="http://schemas.microsoft.com/sharepoint/v3/fields"/>
    <ds:schemaRef ds:uri="http://schemas.microsoft.com/office/2006/metadata/properties"/>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21884AD1-2539-481F-A76E-FCA77A7E2221}"/>
</file>

<file path=docProps/app.xml><?xml version="1.0" encoding="utf-8"?>
<Properties xmlns="http://schemas.openxmlformats.org/officeDocument/2006/extended-properties" xmlns:vt="http://schemas.openxmlformats.org/officeDocument/2006/docPropsVTypes">
  <Template>Eurolook</Template>
  <TotalTime>65</TotalTime>
  <Pages>4</Pages>
  <Words>1169</Words>
  <Characters>6669</Characters>
  <Application>Microsoft Office Word</Application>
  <DocSecurity>0</DocSecurity>
  <PresentationFormat>Microsoft Word 14.0</PresentationFormat>
  <Lines>55</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SORIN Muriel (EAC)</cp:lastModifiedBy>
  <cp:revision>7</cp:revision>
  <cp:lastPrinted>2023-04-05T10:36:00Z</cp:lastPrinted>
  <dcterms:created xsi:type="dcterms:W3CDTF">2024-11-06T15:35:00Z</dcterms:created>
  <dcterms:modified xsi:type="dcterms:W3CDTF">2024-12-12T08:46:00Z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