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A437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D66BFC5" w:rsidR="00B65513" w:rsidRPr="0007110E" w:rsidRDefault="00A1660B" w:rsidP="00E82667">
                <w:pPr>
                  <w:tabs>
                    <w:tab w:val="left" w:pos="426"/>
                  </w:tabs>
                  <w:spacing w:before="120"/>
                  <w:rPr>
                    <w:bCs/>
                    <w:lang w:val="en-IE" w:eastAsia="en-GB"/>
                  </w:rPr>
                </w:pPr>
                <w:r>
                  <w:rPr>
                    <w:bCs/>
                    <w:lang w:val="en-IE" w:eastAsia="en-GB"/>
                  </w:rPr>
                  <w:t>DG HOME-C5.02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11B59DD" w:rsidR="00D96984" w:rsidRPr="0007110E" w:rsidRDefault="00A1660B" w:rsidP="00E82667">
                <w:pPr>
                  <w:tabs>
                    <w:tab w:val="left" w:pos="426"/>
                  </w:tabs>
                  <w:spacing w:before="120"/>
                  <w:rPr>
                    <w:bCs/>
                    <w:lang w:val="en-IE" w:eastAsia="en-GB"/>
                  </w:rPr>
                </w:pPr>
                <w:r>
                  <w:t>401135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5DF12E3" w:rsidR="00E21DBD" w:rsidRPr="0007110E" w:rsidRDefault="00A1660B" w:rsidP="00E82667">
                <w:pPr>
                  <w:tabs>
                    <w:tab w:val="left" w:pos="426"/>
                  </w:tabs>
                  <w:spacing w:before="120"/>
                  <w:rPr>
                    <w:bCs/>
                    <w:lang w:val="en-IE" w:eastAsia="en-GB"/>
                  </w:rPr>
                </w:pPr>
                <w:r>
                  <w:rPr>
                    <w:bCs/>
                    <w:lang w:val="en-IE" w:eastAsia="en-GB"/>
                  </w:rPr>
                  <w:t>Martin TASCHNER</w:t>
                </w:r>
              </w:p>
            </w:sdtContent>
          </w:sdt>
          <w:p w14:paraId="34CF737A" w14:textId="3C498EF3" w:rsidR="00E21DBD" w:rsidRPr="0007110E" w:rsidRDefault="00CA437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3245E">
                  <w:rPr>
                    <w:bCs/>
                    <w:lang w:val="en-IE" w:eastAsia="en-GB"/>
                  </w:rPr>
                  <w:t>1/01/2025 (1</w:t>
                </w:r>
                <w:r w:rsidR="00F3245E" w:rsidRPr="00F3245E">
                  <w:rPr>
                    <w:bCs/>
                    <w:vertAlign w:val="superscript"/>
                    <w:lang w:val="en-IE" w:eastAsia="en-GB"/>
                  </w:rPr>
                  <w:t>st</w:t>
                </w:r>
                <w:r w:rsidR="00F3245E">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showingPlcHdr/>
                <w:dropDownList>
                  <w:listItem w:value="Choose an item."/>
                  <w:listItem w:displayText="2023" w:value="2023"/>
                  <w:listItem w:displayText="2024" w:value="2024"/>
                </w:dropDownList>
              </w:sdtPr>
              <w:sdtEndPr/>
              <w:sdtContent>
                <w:r w:rsidR="00F3245E">
                  <w:rPr>
                    <w:bCs/>
                    <w:lang w:val="en-IE" w:eastAsia="en-GB"/>
                  </w:rPr>
                  <w:t xml:space="preserve">    </w:t>
                </w:r>
              </w:sdtContent>
            </w:sdt>
          </w:p>
          <w:p w14:paraId="158DD156" w14:textId="437AC093" w:rsidR="00E21DBD" w:rsidRPr="0007110E" w:rsidRDefault="00CA437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F3245E">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3245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F45D25"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487DEEB"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D8C3E4E"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C112F92" w:rsidR="0040388A" w:rsidRPr="0007110E" w:rsidRDefault="00CA4377"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DB7E20">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3B405F00"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DB7E20">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DB7E20">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DB7E20">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1"/>
                  <w14:checkedState w14:val="2612" w14:font="MS Gothic"/>
                  <w14:uncheckedState w14:val="2610" w14:font="MS Gothic"/>
                </w14:checkbox>
              </w:sdtPr>
              <w:sdtEndPr/>
              <w:sdtContent>
                <w:r w:rsidR="00DB7E20">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A437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A437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8988F75"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E82BD62"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21B6E1D9"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6-25T00:00:00Z">
                  <w:dateFormat w:val="dd-MM-yyyy"/>
                  <w:lid w:val="fr-BE"/>
                  <w:storeMappedDataAs w:val="dateTime"/>
                  <w:calendar w:val="gregorian"/>
                </w:date>
              </w:sdtPr>
              <w:sdtEndPr/>
              <w:sdtContent>
                <w:r w:rsidR="00CA4377">
                  <w:rPr>
                    <w:bCs/>
                    <w:lang w:val="fr-BE" w:eastAsia="en-GB"/>
                  </w:rPr>
                  <w:t>25-06-2024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4B1C69FB" w:rsidR="00E21DBD" w:rsidRDefault="00F3245E" w:rsidP="00ED4954">
          <w:pPr>
            <w:rPr>
              <w:lang w:val="en-US" w:eastAsia="en-GB"/>
            </w:rPr>
          </w:pPr>
          <w:r w:rsidRPr="00F3245E">
            <w:rPr>
              <w:rFonts w:ascii="Arial" w:hAnsi="Arial" w:cs="Arial"/>
              <w:color w:val="666666"/>
              <w:sz w:val="19"/>
              <w:szCs w:val="19"/>
            </w:rPr>
            <w:t>​​​​​​​​​​​</w:t>
          </w:r>
          <w:bookmarkStart w:id="3" w:name="_Hlk161408447"/>
          <w:r w:rsidR="00E63B34" w:rsidRPr="00F3245E">
            <w:rPr>
              <w:rFonts w:ascii="Arial" w:hAnsi="Arial" w:cs="Arial"/>
              <w:color w:val="666666"/>
              <w:sz w:val="19"/>
              <w:szCs w:val="19"/>
            </w:rPr>
            <w:t>​</w:t>
          </w:r>
          <w:r w:rsidR="00E63B34" w:rsidRPr="00E63B34">
            <w:rPr>
              <w:sz w:val="22"/>
              <w:szCs w:val="22"/>
            </w:rPr>
            <w:t xml:space="preserve"> </w:t>
          </w:r>
          <w:r w:rsidR="00ED4954" w:rsidRPr="006B20E6">
            <w:t xml:space="preserve">DG HOME is responsible for the development and the implementation of the EU migration and security policy. Unit HOME C5 is composed of two sectors dealing with situational awareness and migration preparedness including the European Migration Network. It ensures appropriate situational awareness, early warning and forecasting, works on building resilience and manages information and data in order to provide DG HOME with the necessary basis for policy decisions as well as for the anticipation and the </w:t>
          </w:r>
          <w:r w:rsidR="00ED4954" w:rsidRPr="006B20E6">
            <w:lastRenderedPageBreak/>
            <w:t xml:space="preserve">management of crisis situations in the area of migration. The unit implements the EU Migration Preparedness and Crisis Blueprint and, in this framework, manages the Migration </w:t>
          </w:r>
          <w:r w:rsidR="003E5BB6">
            <w:t xml:space="preserve">Preparedness and Crisis Management </w:t>
          </w:r>
          <w:r w:rsidR="00ED4954" w:rsidRPr="006B20E6">
            <w:t xml:space="preserve">Network composed of the Member States, EEAS, EU Agencies and relevant Commission services. It produces reports, analysis, and statistical data collections allowing for a proper understanding of the current migratory situation to be able to anticipate and prepare for possible future developments </w:t>
          </w:r>
          <w:r w:rsidR="00ED4954">
            <w:t>including crises</w:t>
          </w:r>
          <w:r w:rsidR="00ED4954" w:rsidRPr="006B20E6">
            <w:t xml:space="preserve">. To this end, the Unit manages data, information and intelligence (including from classified and open sources), </w:t>
          </w:r>
          <w:r w:rsidR="00ED4954">
            <w:t xml:space="preserve">and </w:t>
          </w:r>
          <w:r w:rsidR="00ED4954" w:rsidRPr="006B20E6">
            <w:t xml:space="preserve">coordinates the statistical policy of the DG. In case of a crisis, the unit is the </w:t>
          </w:r>
          <w:r w:rsidR="00ED4954">
            <w:t xml:space="preserve">DG HOME’s </w:t>
          </w:r>
          <w:r w:rsidR="00ED4954" w:rsidRPr="006B20E6">
            <w:t xml:space="preserve">entry point for the horizontal crisis management tools like </w:t>
          </w:r>
          <w:r w:rsidR="00ED4954">
            <w:t>the Council’s integrated political crisis response (</w:t>
          </w:r>
          <w:r w:rsidR="00ED4954" w:rsidRPr="006B20E6">
            <w:t>IPCR</w:t>
          </w:r>
          <w:r w:rsidR="00ED4954">
            <w:t>)</w:t>
          </w:r>
          <w:r w:rsidR="00ED4954" w:rsidRPr="006B20E6">
            <w:t xml:space="preserve"> and </w:t>
          </w:r>
          <w:r w:rsidR="00ED4954">
            <w:t xml:space="preserve">the Commission’s rapid alert system </w:t>
          </w:r>
          <w:r w:rsidR="00ED4954" w:rsidRPr="006B20E6">
            <w:t>ARGUS. The unit closely cooperates with other DG HOME units, other DGs and services in the Commission notably, the Secretariat General, ECHO, JUST, JRC and Eurostat, other EU institutions and bodies, notably EEAS and General Secretariat of the Council, as well as the Member States and HOME Agencies, notably the European Union Agency for Asylum (EUAA), European Union Agency for Law Enforcement Cooperation (Europol), European Border and Coast Guard Agency (Frontex), the European Union Agency for Fundamental Rights (FRA) and the European Agency for the Operational management of Large-Scale IT Systems in the Area of Freedom, Security and Justice (eu-LISA).</w:t>
          </w:r>
        </w:p>
      </w:sdtContent>
    </w:sdt>
    <w:bookmarkEnd w:id="3"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4" w:name="_Hlk161408519" w:displacedByCustomXml="next"/>
    <w:sdt>
      <w:sdtPr>
        <w:rPr>
          <w:lang w:val="en-US" w:eastAsia="en-GB"/>
        </w:rPr>
        <w:id w:val="-723136291"/>
        <w:placeholder>
          <w:docPart w:val="84FB87486BC94E5EB76E972E1BD8265B"/>
        </w:placeholder>
      </w:sdtPr>
      <w:sdtEndPr/>
      <w:sdtContent>
        <w:sdt>
          <w:sdtPr>
            <w:rPr>
              <w:rFonts w:ascii="Times New Roman" w:eastAsia="Times New Roman" w:hAnsi="Times New Roman" w:cs="Times New Roman"/>
              <w:sz w:val="24"/>
              <w:szCs w:val="20"/>
              <w:lang w:val="en-US" w:eastAsia="en-GB"/>
            </w:rPr>
            <w:id w:val="-953322901"/>
            <w:placeholder>
              <w:docPart w:val="5518F0F74F1D4F4FBB4D1F019EB3D111"/>
            </w:placeholder>
          </w:sdtPr>
          <w:sdtEndPr>
            <w:rPr>
              <w:rFonts w:asciiTheme="minorHAnsi" w:eastAsiaTheme="minorHAnsi" w:hAnsiTheme="minorHAnsi" w:cstheme="minorBidi"/>
              <w:sz w:val="22"/>
              <w:szCs w:val="22"/>
            </w:rPr>
          </w:sdtEndPr>
          <w:sdtContent>
            <w:p w14:paraId="79560301" w14:textId="564B8DEC" w:rsidR="00ED4954" w:rsidRPr="006B20E6" w:rsidRDefault="00ED4954" w:rsidP="00ED4954">
              <w:pPr>
                <w:pStyle w:val="ListParagraph"/>
                <w:ind w:left="0"/>
                <w:jc w:val="both"/>
                <w:rPr>
                  <w:rFonts w:ascii="Times New Roman" w:hAnsi="Times New Roman" w:cs="Times New Roman"/>
                  <w:lang w:val="en-IE"/>
                </w:rPr>
              </w:pPr>
              <w:r w:rsidRPr="006B20E6">
                <w:rPr>
                  <w:rFonts w:ascii="Times New Roman" w:hAnsi="Times New Roman" w:cs="Times New Roman"/>
                  <w:lang w:val="en-IE"/>
                </w:rPr>
                <w:t>We offer a</w:t>
              </w:r>
              <w:r>
                <w:rPr>
                  <w:rFonts w:ascii="Times New Roman" w:hAnsi="Times New Roman" w:cs="Times New Roman"/>
                  <w:lang w:val="en-IE"/>
                </w:rPr>
                <w:t>n</w:t>
              </w:r>
              <w:r w:rsidRPr="006B20E6">
                <w:rPr>
                  <w:rFonts w:ascii="Times New Roman" w:hAnsi="Times New Roman" w:cs="Times New Roman"/>
                  <w:lang w:val="en-IE"/>
                </w:rPr>
                <w:t xml:space="preserve"> </w:t>
              </w:r>
              <w:r>
                <w:rPr>
                  <w:rFonts w:ascii="Times New Roman" w:hAnsi="Times New Roman" w:cs="Times New Roman"/>
                  <w:lang w:val="en-IE"/>
                </w:rPr>
                <w:t xml:space="preserve">operational </w:t>
              </w:r>
              <w:r w:rsidRPr="006B20E6">
                <w:rPr>
                  <w:rFonts w:ascii="Times New Roman" w:hAnsi="Times New Roman" w:cs="Times New Roman"/>
                  <w:lang w:val="en-IE"/>
                </w:rPr>
                <w:t xml:space="preserve">position </w:t>
              </w:r>
              <w:r>
                <w:rPr>
                  <w:rFonts w:ascii="Times New Roman" w:hAnsi="Times New Roman" w:cs="Times New Roman"/>
                  <w:lang w:val="en-IE"/>
                </w:rPr>
                <w:t xml:space="preserve">for a </w:t>
              </w:r>
              <w:r w:rsidRPr="006B20E6">
                <w:rPr>
                  <w:rFonts w:ascii="Times New Roman" w:hAnsi="Times New Roman" w:cs="Times New Roman"/>
                  <w:lang w:val="en-IE"/>
                </w:rPr>
                <w:t xml:space="preserve">Seconded National Expert in a fast-paced environment working on </w:t>
              </w:r>
              <w:r>
                <w:rPr>
                  <w:rFonts w:ascii="Times New Roman" w:hAnsi="Times New Roman" w:cs="Times New Roman"/>
                  <w:lang w:val="en-IE"/>
                </w:rPr>
                <w:t xml:space="preserve">migration management, one </w:t>
              </w:r>
              <w:r w:rsidRPr="006B20E6">
                <w:rPr>
                  <w:rFonts w:ascii="Times New Roman" w:hAnsi="Times New Roman" w:cs="Times New Roman"/>
                  <w:lang w:val="en-IE"/>
                </w:rPr>
                <w:t xml:space="preserve">of the </w:t>
              </w:r>
              <w:r>
                <w:rPr>
                  <w:rFonts w:ascii="Times New Roman" w:hAnsi="Times New Roman" w:cs="Times New Roman"/>
                  <w:lang w:val="en-IE"/>
                </w:rPr>
                <w:t xml:space="preserve">key </w:t>
              </w:r>
              <w:r w:rsidRPr="006B20E6">
                <w:rPr>
                  <w:rFonts w:ascii="Times New Roman" w:hAnsi="Times New Roman" w:cs="Times New Roman"/>
                  <w:lang w:val="en-IE"/>
                </w:rPr>
                <w:t>priorities of the EU. The successful candidate will contribute to the work of a dynamic team whose mission is to ensure migration management preparedness including migration forecasting and contingency planning</w:t>
              </w:r>
              <w:r>
                <w:rPr>
                  <w:rFonts w:ascii="Times New Roman" w:hAnsi="Times New Roman" w:cs="Times New Roman"/>
                  <w:lang w:val="en-IE"/>
                </w:rPr>
                <w:t xml:space="preserve"> and policy monitoring as part of the implementation of the EU Pact on migration and asylum. </w:t>
              </w:r>
              <w:r w:rsidRPr="006B20E6">
                <w:rPr>
                  <w:rFonts w:ascii="Times New Roman" w:hAnsi="Times New Roman" w:cs="Times New Roman"/>
                  <w:lang w:val="en-IE"/>
                </w:rPr>
                <w:t>We offer</w:t>
              </w:r>
              <w:r>
                <w:rPr>
                  <w:rFonts w:ascii="Times New Roman" w:hAnsi="Times New Roman" w:cs="Times New Roman"/>
                  <w:lang w:val="en-IE"/>
                </w:rPr>
                <w:t xml:space="preserve"> an excellent opportunity to learn </w:t>
              </w:r>
              <w:r w:rsidR="00AD1E66">
                <w:rPr>
                  <w:rFonts w:ascii="Times New Roman" w:hAnsi="Times New Roman" w:cs="Times New Roman"/>
                  <w:lang w:val="en-IE"/>
                </w:rPr>
                <w:t>and</w:t>
              </w:r>
              <w:r>
                <w:rPr>
                  <w:rFonts w:ascii="Times New Roman" w:hAnsi="Times New Roman" w:cs="Times New Roman"/>
                  <w:lang w:val="en-IE"/>
                </w:rPr>
                <w:t xml:space="preserve"> develop competences in the area of migration management preparedness, to contribute to the implementation of the EU Pact on migration and asylum and to work </w:t>
              </w:r>
              <w:r w:rsidR="00414924">
                <w:rPr>
                  <w:rFonts w:ascii="Times New Roman" w:hAnsi="Times New Roman" w:cs="Times New Roman"/>
                  <w:lang w:val="en-IE"/>
                </w:rPr>
                <w:t xml:space="preserve">as part of a dynamic and highly performing team </w:t>
              </w:r>
              <w:r>
                <w:rPr>
                  <w:rFonts w:ascii="Times New Roman" w:hAnsi="Times New Roman" w:cs="Times New Roman"/>
                  <w:lang w:val="en-IE"/>
                </w:rPr>
                <w:t xml:space="preserve">with EU Member States, Schengen Associated Countries and HOME Agencies. </w:t>
              </w:r>
              <w:r w:rsidRPr="006B20E6">
                <w:rPr>
                  <w:rFonts w:ascii="Times New Roman" w:hAnsi="Times New Roman" w:cs="Times New Roman"/>
                  <w:lang w:val="en-IE"/>
                </w:rPr>
                <w:t xml:space="preserve"> </w:t>
              </w:r>
            </w:p>
            <w:p w14:paraId="73BE347F" w14:textId="77777777" w:rsidR="00ED4954" w:rsidRPr="006B20E6" w:rsidRDefault="00ED4954" w:rsidP="00ED4954">
              <w:pPr>
                <w:pStyle w:val="ListParagraph"/>
                <w:ind w:left="0"/>
                <w:jc w:val="both"/>
                <w:rPr>
                  <w:rFonts w:ascii="Times New Roman" w:hAnsi="Times New Roman" w:cs="Times New Roman"/>
                  <w:lang w:val="en-IE"/>
                </w:rPr>
              </w:pPr>
            </w:p>
            <w:p w14:paraId="62F0E525" w14:textId="77777777" w:rsidR="00ED4954" w:rsidRPr="006B20E6" w:rsidRDefault="00ED4954" w:rsidP="00ED4954">
              <w:pPr>
                <w:pStyle w:val="ListParagraph"/>
                <w:ind w:left="0"/>
                <w:jc w:val="both"/>
                <w:rPr>
                  <w:rFonts w:ascii="Times New Roman" w:hAnsi="Times New Roman" w:cs="Times New Roman"/>
                  <w:lang w:val="en-IE"/>
                </w:rPr>
              </w:pPr>
              <w:r w:rsidRPr="006B20E6">
                <w:rPr>
                  <w:rFonts w:ascii="Times New Roman" w:hAnsi="Times New Roman" w:cs="Times New Roman"/>
                  <w:lang w:val="en-IE"/>
                </w:rPr>
                <w:t xml:space="preserve">She/he, will assist the Desk Officer in charge </w:t>
              </w:r>
              <w:r>
                <w:rPr>
                  <w:rFonts w:ascii="Times New Roman" w:hAnsi="Times New Roman" w:cs="Times New Roman"/>
                  <w:lang w:val="en-IE"/>
                </w:rPr>
                <w:t>by</w:t>
              </w:r>
              <w:r w:rsidRPr="006B20E6">
                <w:rPr>
                  <w:rFonts w:ascii="Times New Roman" w:hAnsi="Times New Roman" w:cs="Times New Roman"/>
                  <w:lang w:val="en-IE"/>
                </w:rPr>
                <w:t>:</w:t>
              </w:r>
            </w:p>
            <w:p w14:paraId="4E93A3C4" w14:textId="77777777" w:rsidR="00ED4954" w:rsidRPr="006B20E6" w:rsidDel="0089382C" w:rsidRDefault="00ED4954" w:rsidP="00ED4954">
              <w:pPr>
                <w:pStyle w:val="ListParagraph"/>
                <w:ind w:left="0"/>
                <w:jc w:val="both"/>
                <w:rPr>
                  <w:rFonts w:ascii="Times New Roman" w:hAnsi="Times New Roman" w:cs="Times New Roman"/>
                  <w:lang w:val="en-IE"/>
                </w:rPr>
              </w:pPr>
              <w:r>
                <w:rPr>
                  <w:rFonts w:ascii="Times New Roman" w:hAnsi="Times New Roman" w:cs="Times New Roman"/>
                  <w:lang w:val="en-IE"/>
                </w:rPr>
                <w:t xml:space="preserve">- analysing migratory flows, including in third countries; </w:t>
              </w:r>
            </w:p>
            <w:p w14:paraId="10FE828D" w14:textId="77777777" w:rsidR="00ED4954" w:rsidRDefault="00ED4954" w:rsidP="00ED4954">
              <w:pPr>
                <w:pStyle w:val="ListParagraph"/>
                <w:ind w:left="0"/>
                <w:jc w:val="both"/>
                <w:rPr>
                  <w:rFonts w:ascii="Times New Roman" w:hAnsi="Times New Roman" w:cs="Times New Roman"/>
                  <w:lang w:val="en-IE"/>
                </w:rPr>
              </w:pPr>
              <w:r w:rsidRPr="006B20E6">
                <w:rPr>
                  <w:rFonts w:ascii="Times New Roman" w:hAnsi="Times New Roman" w:cs="Times New Roman"/>
                  <w:lang w:val="en-IE"/>
                </w:rPr>
                <w:t xml:space="preserve">- </w:t>
              </w:r>
              <w:r>
                <w:rPr>
                  <w:rFonts w:ascii="Times New Roman" w:hAnsi="Times New Roman" w:cs="Times New Roman"/>
                  <w:lang w:val="en-IE"/>
                </w:rPr>
                <w:t>preparing situational awareness, e</w:t>
              </w:r>
              <w:r w:rsidRPr="006B20E6">
                <w:rPr>
                  <w:rFonts w:ascii="Times New Roman" w:hAnsi="Times New Roman" w:cs="Times New Roman"/>
                  <w:lang w:val="en-IE"/>
                </w:rPr>
                <w:t>arly warning</w:t>
              </w:r>
              <w:r>
                <w:rPr>
                  <w:rFonts w:ascii="Times New Roman" w:hAnsi="Times New Roman" w:cs="Times New Roman"/>
                  <w:lang w:val="en-IE"/>
                </w:rPr>
                <w:t>s</w:t>
              </w:r>
              <w:r w:rsidRPr="006B20E6">
                <w:rPr>
                  <w:rFonts w:ascii="Times New Roman" w:hAnsi="Times New Roman" w:cs="Times New Roman"/>
                  <w:lang w:val="en-IE"/>
                </w:rPr>
                <w:t xml:space="preserve"> </w:t>
              </w:r>
              <w:r>
                <w:rPr>
                  <w:rFonts w:ascii="Times New Roman" w:hAnsi="Times New Roman" w:cs="Times New Roman"/>
                  <w:lang w:val="en-IE"/>
                </w:rPr>
                <w:t xml:space="preserve">and forecasting reports on migration; </w:t>
              </w:r>
            </w:p>
            <w:p w14:paraId="0EE327BA" w14:textId="6D8226A2" w:rsidR="00ED4954" w:rsidRPr="006B20E6" w:rsidRDefault="00ED4954" w:rsidP="00ED4954">
              <w:pPr>
                <w:pStyle w:val="ListParagraph"/>
                <w:ind w:left="0"/>
                <w:jc w:val="both"/>
                <w:rPr>
                  <w:rFonts w:ascii="Times New Roman" w:hAnsi="Times New Roman" w:cs="Times New Roman"/>
                  <w:lang w:val="en-IE"/>
                </w:rPr>
              </w:pPr>
              <w:r w:rsidRPr="006B20E6">
                <w:rPr>
                  <w:rFonts w:ascii="Times New Roman" w:hAnsi="Times New Roman" w:cs="Times New Roman"/>
                  <w:lang w:val="en-IE"/>
                </w:rPr>
                <w:t xml:space="preserve">- </w:t>
              </w:r>
              <w:r>
                <w:rPr>
                  <w:rFonts w:ascii="Times New Roman" w:hAnsi="Times New Roman" w:cs="Times New Roman"/>
                  <w:lang w:val="en-IE"/>
                </w:rPr>
                <w:t xml:space="preserve">contribute to </w:t>
              </w:r>
              <w:r w:rsidRPr="006B20E6">
                <w:rPr>
                  <w:rFonts w:ascii="Times New Roman" w:hAnsi="Times New Roman" w:cs="Times New Roman"/>
                  <w:lang w:val="en-IE"/>
                </w:rPr>
                <w:t>contingency planning</w:t>
              </w:r>
              <w:r>
                <w:rPr>
                  <w:rFonts w:ascii="Times New Roman" w:hAnsi="Times New Roman" w:cs="Times New Roman"/>
                  <w:lang w:val="en-IE"/>
                </w:rPr>
                <w:t xml:space="preserve"> and establish reports on preparedness and forecasting in the EU; </w:t>
              </w:r>
              <w:r w:rsidRPr="006B20E6">
                <w:rPr>
                  <w:rFonts w:ascii="Times New Roman" w:hAnsi="Times New Roman" w:cs="Times New Roman"/>
                  <w:lang w:val="en-IE"/>
                </w:rPr>
                <w:t xml:space="preserve">- contribution to the </w:t>
              </w:r>
              <w:r>
                <w:rPr>
                  <w:rFonts w:ascii="Times New Roman" w:hAnsi="Times New Roman" w:cs="Times New Roman"/>
                  <w:lang w:val="en-IE"/>
                </w:rPr>
                <w:t xml:space="preserve">work of the </w:t>
              </w:r>
              <w:r w:rsidRPr="006B20E6">
                <w:rPr>
                  <w:rFonts w:ascii="Times New Roman" w:hAnsi="Times New Roman" w:cs="Times New Roman"/>
                  <w:lang w:val="en-IE"/>
                </w:rPr>
                <w:t xml:space="preserve">EU Migration Preparedness and Crisis Blueprint </w:t>
              </w:r>
              <w:r>
                <w:rPr>
                  <w:rFonts w:ascii="Times New Roman" w:hAnsi="Times New Roman" w:cs="Times New Roman"/>
                  <w:lang w:val="en-IE"/>
                </w:rPr>
                <w:t xml:space="preserve">in the area of </w:t>
              </w:r>
              <w:r w:rsidRPr="006B20E6">
                <w:rPr>
                  <w:rFonts w:ascii="Times New Roman" w:hAnsi="Times New Roman" w:cs="Times New Roman"/>
                  <w:lang w:val="en-IE"/>
                </w:rPr>
                <w:t>preparedness</w:t>
              </w:r>
              <w:r>
                <w:rPr>
                  <w:rFonts w:ascii="Times New Roman" w:hAnsi="Times New Roman" w:cs="Times New Roman"/>
                  <w:lang w:val="en-IE"/>
                </w:rPr>
                <w:t xml:space="preserve">, namely on forecasting and contingency planning; </w:t>
              </w:r>
              <w:r w:rsidRPr="006B20E6">
                <w:rPr>
                  <w:rFonts w:ascii="Times New Roman" w:hAnsi="Times New Roman" w:cs="Times New Roman"/>
                  <w:lang w:val="en-IE"/>
                </w:rPr>
                <w:t xml:space="preserve"> </w:t>
              </w:r>
            </w:p>
            <w:p w14:paraId="3B77CF81" w14:textId="77777777" w:rsidR="00ED4954" w:rsidRPr="006B20E6" w:rsidRDefault="00ED4954" w:rsidP="00ED4954">
              <w:pPr>
                <w:pStyle w:val="ListParagraph"/>
                <w:ind w:left="0"/>
                <w:jc w:val="both"/>
                <w:rPr>
                  <w:rFonts w:ascii="Times New Roman" w:hAnsi="Times New Roman" w:cs="Times New Roman"/>
                  <w:lang w:val="en-IE"/>
                </w:rPr>
              </w:pPr>
              <w:r w:rsidRPr="006B20E6">
                <w:rPr>
                  <w:rFonts w:ascii="Times New Roman" w:hAnsi="Times New Roman" w:cs="Times New Roman"/>
                  <w:lang w:val="en-IE"/>
                </w:rPr>
                <w:t xml:space="preserve">- </w:t>
              </w:r>
              <w:r>
                <w:rPr>
                  <w:rFonts w:ascii="Times New Roman" w:hAnsi="Times New Roman" w:cs="Times New Roman"/>
                  <w:lang w:val="en-IE"/>
                </w:rPr>
                <w:t xml:space="preserve">liaising with Member States, Schengen Associated Countries and HOME Agencies on forecasting and contingency planning; </w:t>
              </w:r>
            </w:p>
            <w:p w14:paraId="46EE3E07" w14:textId="2F94B41F" w:rsidR="00E21DBD" w:rsidRPr="00ED4954" w:rsidRDefault="00ED4954" w:rsidP="00ED4954">
              <w:pPr>
                <w:pStyle w:val="ListParagraph"/>
                <w:ind w:left="0"/>
                <w:jc w:val="both"/>
                <w:rPr>
                  <w:lang w:val="en-US" w:eastAsia="en-GB"/>
                </w:rPr>
              </w:pPr>
              <w:r w:rsidRPr="006B20E6">
                <w:rPr>
                  <w:rFonts w:ascii="Times New Roman" w:hAnsi="Times New Roman" w:cs="Times New Roman"/>
                  <w:lang w:val="en-IE"/>
                </w:rPr>
                <w:t xml:space="preserve">- Contributing to </w:t>
              </w:r>
              <w:r>
                <w:rPr>
                  <w:rFonts w:ascii="Times New Roman" w:hAnsi="Times New Roman" w:cs="Times New Roman"/>
                  <w:lang w:val="en-IE"/>
                </w:rPr>
                <w:t xml:space="preserve">the work of the </w:t>
              </w:r>
              <w:r w:rsidRPr="006B20E6">
                <w:rPr>
                  <w:rFonts w:ascii="Times New Roman" w:hAnsi="Times New Roman" w:cs="Times New Roman"/>
                  <w:lang w:val="en-IE"/>
                </w:rPr>
                <w:t>European Migration Network</w:t>
              </w:r>
              <w:r>
                <w:rPr>
                  <w:rFonts w:ascii="Times New Roman" w:hAnsi="Times New Roman" w:cs="Times New Roman"/>
                  <w:lang w:val="en-IE"/>
                </w:rPr>
                <w:t>(EMN</w:t>
              </w:r>
              <w:r w:rsidRPr="006B20E6">
                <w:rPr>
                  <w:rFonts w:ascii="Times New Roman" w:hAnsi="Times New Roman" w:cs="Times New Roman"/>
                  <w:lang w:val="en-IE"/>
                </w:rPr>
                <w:t xml:space="preserve">) </w:t>
              </w:r>
              <w:r>
                <w:rPr>
                  <w:rFonts w:ascii="Times New Roman" w:hAnsi="Times New Roman" w:cs="Times New Roman"/>
                  <w:lang w:val="en-IE"/>
                </w:rPr>
                <w:t xml:space="preserve">namely for the preparations of </w:t>
              </w:r>
              <w:r w:rsidRPr="006B20E6">
                <w:rPr>
                  <w:rFonts w:ascii="Times New Roman" w:hAnsi="Times New Roman" w:cs="Times New Roman"/>
                  <w:lang w:val="en-IE"/>
                </w:rPr>
                <w:t>studies and informs</w:t>
              </w:r>
              <w:r>
                <w:rPr>
                  <w:rFonts w:ascii="Times New Roman" w:hAnsi="Times New Roman" w:cs="Times New Roman"/>
                  <w:lang w:val="en-IE"/>
                </w:rPr>
                <w:t>.</w:t>
              </w:r>
            </w:p>
          </w:sdtContent>
        </w:sdt>
      </w:sdtContent>
    </w:sdt>
    <w:bookmarkEnd w:id="4"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5" w:name="_Hlk161408737" w:displacedByCustomXml="next"/>
    <w:sdt>
      <w:sdtPr>
        <w:rPr>
          <w:lang w:val="en-US" w:eastAsia="en-GB"/>
        </w:rPr>
        <w:id w:val="-209197804"/>
        <w:placeholder>
          <w:docPart w:val="D53C757808094631B3D30FCCF370CC97"/>
        </w:placeholder>
      </w:sdtPr>
      <w:sdtEndPr/>
      <w:sdtContent>
        <w:bookmarkEnd w:id="5" w:displacedByCustomXml="prev"/>
        <w:p w14:paraId="1BE3ABDE" w14:textId="77777777" w:rsidR="00ED4954" w:rsidRPr="006B20E6" w:rsidRDefault="00ED4954" w:rsidP="00ED4954">
          <w:r w:rsidRPr="006B20E6">
            <w:t xml:space="preserve">We are looking for a dynamic and experienced candidate with a background and proven experience in the area of migration. Strong analytical and problem-solving skills, attention to detail and a well-developed sense of judgment are important for this position. </w:t>
          </w:r>
        </w:p>
        <w:p w14:paraId="0845158E" w14:textId="77777777" w:rsidR="00ED4954" w:rsidRPr="006B20E6" w:rsidRDefault="00ED4954" w:rsidP="00ED4954">
          <w:r w:rsidRPr="006B20E6">
            <w:lastRenderedPageBreak/>
            <w:t xml:space="preserve">The capacity to forge and maintain productive relationships with a wide and evolving range of stakeholders is essential. </w:t>
          </w:r>
        </w:p>
        <w:p w14:paraId="5D589B03" w14:textId="77777777" w:rsidR="00ED4954" w:rsidRPr="006B20E6" w:rsidRDefault="00ED4954" w:rsidP="00ED4954">
          <w:r w:rsidRPr="006B20E6">
            <w:t xml:space="preserve">Moreover the successful candidate should have: </w:t>
          </w:r>
        </w:p>
        <w:p w14:paraId="2B3FA54C" w14:textId="77777777" w:rsidR="00ED4954" w:rsidRPr="006B20E6" w:rsidRDefault="00ED4954" w:rsidP="00ED4954">
          <w:r w:rsidRPr="006B20E6">
            <w:t xml:space="preserve">- experience in the area of migration. </w:t>
          </w:r>
        </w:p>
        <w:p w14:paraId="43B51AF8" w14:textId="77777777" w:rsidR="00ED4954" w:rsidRPr="006B20E6" w:rsidRDefault="00ED4954" w:rsidP="00ED4954">
          <w:r w:rsidRPr="006B20E6">
            <w:t>- solid experience with drafting, editing and proof-reading policy documents, briefings, notes, reports and information products for various audiences, speeches and communication materials;</w:t>
          </w:r>
        </w:p>
        <w:p w14:paraId="15D86514" w14:textId="77777777" w:rsidR="00ED4954" w:rsidRPr="006B20E6" w:rsidRDefault="00ED4954" w:rsidP="00ED4954">
          <w:r w:rsidRPr="006B20E6">
            <w:t xml:space="preserve">- capacity to manage, process and contextualise large amounts of data and other information, develop integrated analysis and distil such analysis into suitable basis for decision making; </w:t>
          </w:r>
        </w:p>
        <w:p w14:paraId="29AA6099" w14:textId="32FDD714" w:rsidR="00ED4954" w:rsidRPr="006B20E6" w:rsidRDefault="00ED4954" w:rsidP="00ED4954">
          <w:r w:rsidRPr="006B20E6">
            <w:t>- knowledge in the area of migration preparedness actions</w:t>
          </w:r>
          <w:r w:rsidR="00AD1E66">
            <w:t xml:space="preserve"> will be an asset</w:t>
          </w:r>
          <w:r w:rsidRPr="006B20E6">
            <w:t xml:space="preserve">; </w:t>
          </w:r>
        </w:p>
        <w:p w14:paraId="08488721" w14:textId="77777777" w:rsidR="00ED4954" w:rsidRPr="006B20E6" w:rsidRDefault="00ED4954" w:rsidP="00ED4954">
          <w:r w:rsidRPr="006B20E6">
            <w:t xml:space="preserve">- knowledge and experience in crisis management will be an asset; </w:t>
          </w:r>
        </w:p>
        <w:p w14:paraId="6174C3A5" w14:textId="77777777" w:rsidR="00ED4954" w:rsidRPr="006B20E6" w:rsidRDefault="00ED4954" w:rsidP="00ED4954">
          <w:r w:rsidRPr="006B20E6">
            <w:t xml:space="preserve">- good knowledge of current developments regarding EU migration-related issues; </w:t>
          </w:r>
        </w:p>
        <w:p w14:paraId="578275CB" w14:textId="77777777" w:rsidR="00ED4954" w:rsidRPr="006B20E6" w:rsidRDefault="00ED4954" w:rsidP="00ED4954">
          <w:r w:rsidRPr="006B20E6">
            <w:t>- Excellent command of English (C1 level).</w:t>
          </w:r>
        </w:p>
        <w:p w14:paraId="1121782C" w14:textId="42EDD951" w:rsidR="009578CB" w:rsidRPr="00AF7D78" w:rsidRDefault="00CA4377" w:rsidP="00ED4954">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22319F1"/>
    <w:multiLevelType w:val="hybridMultilevel"/>
    <w:tmpl w:val="53D68DA4"/>
    <w:lvl w:ilvl="0" w:tplc="3376C19E">
      <w:numFmt w:val="bullet"/>
      <w:lvlText w:val="-"/>
      <w:lvlJc w:val="left"/>
      <w:pPr>
        <w:ind w:left="720" w:hanging="360"/>
      </w:pPr>
      <w:rPr>
        <w:rFonts w:ascii="Verdana" w:eastAsia="Times New Roman" w:hAnsi="Verdana" w:cs="Times New Roman"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C8B3839"/>
    <w:multiLevelType w:val="hybridMultilevel"/>
    <w:tmpl w:val="1FEC2084"/>
    <w:lvl w:ilvl="0" w:tplc="FD426484">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15B0B50"/>
    <w:multiLevelType w:val="multilevel"/>
    <w:tmpl w:val="7CA08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2"/>
  </w:num>
  <w:num w:numId="6" w16cid:durableId="1581711852">
    <w:abstractNumId w:val="24"/>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1"/>
  </w:num>
  <w:num w:numId="16" w16cid:durableId="788280695">
    <w:abstractNumId w:val="26"/>
  </w:num>
  <w:num w:numId="17" w16cid:durableId="1058630122">
    <w:abstractNumId w:val="12"/>
  </w:num>
  <w:num w:numId="18" w16cid:durableId="2120908136">
    <w:abstractNumId w:val="13"/>
  </w:num>
  <w:num w:numId="19" w16cid:durableId="686714860">
    <w:abstractNumId w:val="27"/>
  </w:num>
  <w:num w:numId="20" w16cid:durableId="422990355">
    <w:abstractNumId w:val="20"/>
  </w:num>
  <w:num w:numId="21" w16cid:durableId="1837307304">
    <w:abstractNumId w:val="23"/>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938219680">
    <w:abstractNumId w:val="25"/>
  </w:num>
  <w:num w:numId="35" w16cid:durableId="1299722835">
    <w:abstractNumId w:val="25"/>
    <w:lvlOverride w:ilvl="1">
      <w:lvl w:ilvl="1">
        <w:numFmt w:val="bullet"/>
        <w:lvlText w:val=""/>
        <w:lvlJc w:val="left"/>
        <w:pPr>
          <w:tabs>
            <w:tab w:val="num" w:pos="1440"/>
          </w:tabs>
          <w:ind w:left="1440" w:hanging="360"/>
        </w:pPr>
        <w:rPr>
          <w:rFonts w:ascii="Symbol" w:hAnsi="Symbol" w:hint="default"/>
          <w:sz w:val="20"/>
        </w:rPr>
      </w:lvl>
    </w:lvlOverride>
  </w:num>
  <w:num w:numId="36" w16cid:durableId="1299722835">
    <w:abstractNumId w:val="25"/>
    <w:lvlOverride w:ilvl="1">
      <w:lvl w:ilvl="1">
        <w:numFmt w:val="bullet"/>
        <w:lvlText w:val=""/>
        <w:lvlJc w:val="left"/>
        <w:pPr>
          <w:tabs>
            <w:tab w:val="num" w:pos="1440"/>
          </w:tabs>
          <w:ind w:left="1440" w:hanging="360"/>
        </w:pPr>
        <w:rPr>
          <w:rFonts w:ascii="Symbol" w:hAnsi="Symbol" w:hint="default"/>
          <w:sz w:val="20"/>
        </w:rPr>
      </w:lvl>
    </w:lvlOverride>
  </w:num>
  <w:num w:numId="37" w16cid:durableId="1299722835">
    <w:abstractNumId w:val="25"/>
    <w:lvlOverride w:ilvl="1">
      <w:lvl w:ilvl="1">
        <w:numFmt w:val="bullet"/>
        <w:lvlText w:val=""/>
        <w:lvlJc w:val="left"/>
        <w:pPr>
          <w:tabs>
            <w:tab w:val="num" w:pos="1440"/>
          </w:tabs>
          <w:ind w:left="1440" w:hanging="360"/>
        </w:pPr>
        <w:rPr>
          <w:rFonts w:ascii="Symbol" w:hAnsi="Symbol" w:hint="default"/>
          <w:sz w:val="20"/>
        </w:rPr>
      </w:lvl>
    </w:lvlOverride>
  </w:num>
  <w:num w:numId="38" w16cid:durableId="1299722835">
    <w:abstractNumId w:val="25"/>
    <w:lvlOverride w:ilvl="1">
      <w:lvl w:ilvl="1">
        <w:numFmt w:val="bullet"/>
        <w:lvlText w:val=""/>
        <w:lvlJc w:val="left"/>
        <w:pPr>
          <w:tabs>
            <w:tab w:val="num" w:pos="1440"/>
          </w:tabs>
          <w:ind w:left="1440" w:hanging="360"/>
        </w:pPr>
        <w:rPr>
          <w:rFonts w:ascii="Symbol" w:hAnsi="Symbol" w:hint="default"/>
          <w:sz w:val="20"/>
        </w:rPr>
      </w:lvl>
    </w:lvlOverride>
  </w:num>
  <w:num w:numId="39" w16cid:durableId="1299722835">
    <w:abstractNumId w:val="25"/>
    <w:lvlOverride w:ilvl="1">
      <w:lvl w:ilvl="1">
        <w:numFmt w:val="bullet"/>
        <w:lvlText w:val=""/>
        <w:lvlJc w:val="left"/>
        <w:pPr>
          <w:tabs>
            <w:tab w:val="num" w:pos="1440"/>
          </w:tabs>
          <w:ind w:left="1440" w:hanging="360"/>
        </w:pPr>
        <w:rPr>
          <w:rFonts w:ascii="Symbol" w:hAnsi="Symbol" w:hint="default"/>
          <w:sz w:val="20"/>
        </w:rPr>
      </w:lvl>
    </w:lvlOverride>
  </w:num>
  <w:num w:numId="40" w16cid:durableId="1299722835">
    <w:abstractNumId w:val="25"/>
    <w:lvlOverride w:ilvl="1">
      <w:lvl w:ilvl="1">
        <w:numFmt w:val="bullet"/>
        <w:lvlText w:val=""/>
        <w:lvlJc w:val="left"/>
        <w:pPr>
          <w:tabs>
            <w:tab w:val="num" w:pos="1440"/>
          </w:tabs>
          <w:ind w:left="1440" w:hanging="360"/>
        </w:pPr>
        <w:rPr>
          <w:rFonts w:ascii="Symbol" w:hAnsi="Symbol" w:hint="default"/>
          <w:sz w:val="20"/>
        </w:rPr>
      </w:lvl>
    </w:lvlOverride>
  </w:num>
  <w:num w:numId="41" w16cid:durableId="1299722835">
    <w:abstractNumId w:val="25"/>
    <w:lvlOverride w:ilvl="1">
      <w:lvl w:ilvl="1">
        <w:numFmt w:val="bullet"/>
        <w:lvlText w:val=""/>
        <w:lvlJc w:val="left"/>
        <w:pPr>
          <w:tabs>
            <w:tab w:val="num" w:pos="1440"/>
          </w:tabs>
          <w:ind w:left="1440" w:hanging="360"/>
        </w:pPr>
        <w:rPr>
          <w:rFonts w:ascii="Symbol" w:hAnsi="Symbol" w:hint="default"/>
          <w:sz w:val="20"/>
        </w:rPr>
      </w:lvl>
    </w:lvlOverride>
  </w:num>
  <w:num w:numId="42" w16cid:durableId="1299722835">
    <w:abstractNumId w:val="25"/>
    <w:lvlOverride w:ilvl="1">
      <w:lvl w:ilvl="1">
        <w:numFmt w:val="bullet"/>
        <w:lvlText w:val=""/>
        <w:lvlJc w:val="left"/>
        <w:pPr>
          <w:tabs>
            <w:tab w:val="num" w:pos="1440"/>
          </w:tabs>
          <w:ind w:left="1440" w:hanging="360"/>
        </w:pPr>
        <w:rPr>
          <w:rFonts w:ascii="Symbol" w:hAnsi="Symbol" w:hint="default"/>
          <w:sz w:val="20"/>
        </w:rPr>
      </w:lvl>
    </w:lvlOverride>
  </w:num>
  <w:num w:numId="43" w16cid:durableId="1299722835">
    <w:abstractNumId w:val="25"/>
    <w:lvlOverride w:ilvl="1">
      <w:lvl w:ilvl="1">
        <w:numFmt w:val="bullet"/>
        <w:lvlText w:val=""/>
        <w:lvlJc w:val="left"/>
        <w:pPr>
          <w:tabs>
            <w:tab w:val="num" w:pos="1440"/>
          </w:tabs>
          <w:ind w:left="1440" w:hanging="360"/>
        </w:pPr>
        <w:rPr>
          <w:rFonts w:ascii="Symbol" w:hAnsi="Symbol" w:hint="default"/>
          <w:sz w:val="20"/>
        </w:rPr>
      </w:lvl>
    </w:lvlOverride>
  </w:num>
  <w:num w:numId="44" w16cid:durableId="506291200">
    <w:abstractNumId w:val="1"/>
  </w:num>
  <w:num w:numId="45" w16cid:durableId="7891325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464B"/>
    <w:rsid w:val="0007110E"/>
    <w:rsid w:val="0007544E"/>
    <w:rsid w:val="00092BCA"/>
    <w:rsid w:val="000A4668"/>
    <w:rsid w:val="000A708E"/>
    <w:rsid w:val="000D129C"/>
    <w:rsid w:val="000F371B"/>
    <w:rsid w:val="000F4CD5"/>
    <w:rsid w:val="00111AB6"/>
    <w:rsid w:val="001368EF"/>
    <w:rsid w:val="001A1D83"/>
    <w:rsid w:val="001D0A81"/>
    <w:rsid w:val="002109E6"/>
    <w:rsid w:val="00252050"/>
    <w:rsid w:val="002B3CBF"/>
    <w:rsid w:val="002C13C3"/>
    <w:rsid w:val="002C49D0"/>
    <w:rsid w:val="002E40A9"/>
    <w:rsid w:val="00394447"/>
    <w:rsid w:val="003E50A4"/>
    <w:rsid w:val="003E5BB6"/>
    <w:rsid w:val="0040388A"/>
    <w:rsid w:val="00403C41"/>
    <w:rsid w:val="00414924"/>
    <w:rsid w:val="00431778"/>
    <w:rsid w:val="00454CC7"/>
    <w:rsid w:val="00476034"/>
    <w:rsid w:val="005168AD"/>
    <w:rsid w:val="00523FFE"/>
    <w:rsid w:val="00537726"/>
    <w:rsid w:val="005656AD"/>
    <w:rsid w:val="00573A2C"/>
    <w:rsid w:val="0058240F"/>
    <w:rsid w:val="00592CD5"/>
    <w:rsid w:val="005D1B85"/>
    <w:rsid w:val="00665583"/>
    <w:rsid w:val="00693BC6"/>
    <w:rsid w:val="00696070"/>
    <w:rsid w:val="0070331B"/>
    <w:rsid w:val="007E531E"/>
    <w:rsid w:val="007F02AC"/>
    <w:rsid w:val="007F7012"/>
    <w:rsid w:val="008D02B7"/>
    <w:rsid w:val="008F0B52"/>
    <w:rsid w:val="008F4BA9"/>
    <w:rsid w:val="009578CB"/>
    <w:rsid w:val="00994062"/>
    <w:rsid w:val="00996CC6"/>
    <w:rsid w:val="009A1EA0"/>
    <w:rsid w:val="009A2F00"/>
    <w:rsid w:val="009C1870"/>
    <w:rsid w:val="009C5E27"/>
    <w:rsid w:val="00A033AD"/>
    <w:rsid w:val="00A1660B"/>
    <w:rsid w:val="00AB2CEA"/>
    <w:rsid w:val="00AD1E66"/>
    <w:rsid w:val="00AF6424"/>
    <w:rsid w:val="00B24CC5"/>
    <w:rsid w:val="00B3644B"/>
    <w:rsid w:val="00B65513"/>
    <w:rsid w:val="00B73F08"/>
    <w:rsid w:val="00B8014C"/>
    <w:rsid w:val="00BF4573"/>
    <w:rsid w:val="00C06724"/>
    <w:rsid w:val="00C3254D"/>
    <w:rsid w:val="00C504C7"/>
    <w:rsid w:val="00C75BA4"/>
    <w:rsid w:val="00CA4377"/>
    <w:rsid w:val="00CB5B61"/>
    <w:rsid w:val="00CD2C5A"/>
    <w:rsid w:val="00D0015C"/>
    <w:rsid w:val="00D03CF4"/>
    <w:rsid w:val="00D57BDF"/>
    <w:rsid w:val="00D7090C"/>
    <w:rsid w:val="00D84D53"/>
    <w:rsid w:val="00D87840"/>
    <w:rsid w:val="00D96984"/>
    <w:rsid w:val="00DB7E20"/>
    <w:rsid w:val="00DD41ED"/>
    <w:rsid w:val="00DE7C83"/>
    <w:rsid w:val="00DF1E49"/>
    <w:rsid w:val="00E21DBD"/>
    <w:rsid w:val="00E342CB"/>
    <w:rsid w:val="00E41704"/>
    <w:rsid w:val="00E44D7F"/>
    <w:rsid w:val="00E63B34"/>
    <w:rsid w:val="00E82667"/>
    <w:rsid w:val="00EB3147"/>
    <w:rsid w:val="00ED4954"/>
    <w:rsid w:val="00ED7DCD"/>
    <w:rsid w:val="00F2460D"/>
    <w:rsid w:val="00F3245E"/>
    <w:rsid w:val="00F45D25"/>
    <w:rsid w:val="00F4683D"/>
    <w:rsid w:val="00F6462F"/>
    <w:rsid w:val="00F91B73"/>
    <w:rsid w:val="00F93413"/>
    <w:rsid w:val="00FC2B0A"/>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1"/>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uiPriority w:val="99"/>
    <w:unhideWhenUsed/>
    <w:locked/>
    <w:rsid w:val="00F3245E"/>
    <w:pPr>
      <w:spacing w:before="100" w:beforeAutospacing="1" w:after="100" w:afterAutospacing="1"/>
      <w:jc w:val="left"/>
    </w:pPr>
    <w:rPr>
      <w:szCs w:val="24"/>
      <w:lang w:val="en-IE"/>
    </w:rPr>
  </w:style>
  <w:style w:type="character" w:styleId="Strong">
    <w:name w:val="Strong"/>
    <w:basedOn w:val="DefaultParagraphFont"/>
    <w:uiPriority w:val="22"/>
    <w:qFormat/>
    <w:locked/>
    <w:rsid w:val="00F324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781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1F0699" w:rsidRDefault="009A12CB" w:rsidP="009A12CB">
          <w:pPr>
            <w:pStyle w:val="F8087F2A3C014B809064D3423F4C13C9"/>
          </w:pPr>
          <w:r w:rsidRPr="003D4996">
            <w:rPr>
              <w:rStyle w:val="PlaceholderText"/>
            </w:rPr>
            <w:t>Click or tap to enter a date.</w:t>
          </w:r>
        </w:p>
      </w:docPartBody>
    </w:docPart>
    <w:docPart>
      <w:docPartPr>
        <w:name w:val="5518F0F74F1D4F4FBB4D1F019EB3D111"/>
        <w:category>
          <w:name w:val="General"/>
          <w:gallery w:val="placeholder"/>
        </w:category>
        <w:types>
          <w:type w:val="bbPlcHdr"/>
        </w:types>
        <w:behaviors>
          <w:behavior w:val="content"/>
        </w:behaviors>
        <w:guid w:val="{2CB6A79D-C1EF-45D6-9426-B299AE5A08A0}"/>
      </w:docPartPr>
      <w:docPartBody>
        <w:p w:rsidR="00974306" w:rsidRDefault="00974306" w:rsidP="00974306">
          <w:pPr>
            <w:pStyle w:val="5518F0F74F1D4F4FBB4D1F019EB3D111"/>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1F0699"/>
    <w:rsid w:val="006212B2"/>
    <w:rsid w:val="006F0611"/>
    <w:rsid w:val="007F7378"/>
    <w:rsid w:val="00893390"/>
    <w:rsid w:val="00894A0C"/>
    <w:rsid w:val="00974306"/>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74306"/>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5518F0F74F1D4F4FBB4D1F019EB3D111">
    <w:name w:val="5518F0F74F1D4F4FBB4D1F019EB3D111"/>
    <w:rsid w:val="0097430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F56AE35A-A4C1-488B-8A80-41955AE84979}">
  <ds:schemaRefs>
    <ds:schemaRef ds:uri="http://www.w3.org/XML/1998/namespace"/>
    <ds:schemaRef ds:uri="http://purl.org/dc/dcmitype/"/>
    <ds:schemaRef ds:uri="http://purl.org/dc/terms/"/>
    <ds:schemaRef ds:uri="1929b814-5a78-4bdc-9841-d8b9ef424f65"/>
    <ds:schemaRef ds:uri="08927195-b699-4be0-9ee2-6c66dc215b5a"/>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a41a97bf-0494-41d8-ba3d-259bd7771890"/>
    <ds:schemaRef ds:uri="http://schemas.microsoft.com/sharepoint/v3/fields"/>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1386</Words>
  <Characters>7905</Characters>
  <Application>Microsoft Office Word</Application>
  <DocSecurity>0</DocSecurity>
  <PresentationFormat>Microsoft Word 14.0</PresentationFormat>
  <Lines>65</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2024-04-12T15:41:00Z</dcterms:created>
  <dcterms:modified xsi:type="dcterms:W3CDTF">2024-04-12T15:46:00Z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