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2566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6591564" w:rsidR="00B65513" w:rsidRPr="0007110E" w:rsidRDefault="00797D33" w:rsidP="00E82667">
                <w:pPr>
                  <w:tabs>
                    <w:tab w:val="left" w:pos="426"/>
                  </w:tabs>
                  <w:spacing w:before="120"/>
                  <w:rPr>
                    <w:bCs/>
                    <w:lang w:val="en-IE" w:eastAsia="en-GB"/>
                  </w:rPr>
                </w:pPr>
                <w:r>
                  <w:rPr>
                    <w:bCs/>
                    <w:lang w:val="en-IE" w:eastAsia="en-GB"/>
                  </w:rPr>
                  <w:t>DG EMPL</w:t>
                </w:r>
                <w:r w:rsidR="003D7331">
                  <w:rPr>
                    <w:bCs/>
                    <w:lang w:val="en-IE" w:eastAsia="en-GB"/>
                  </w:rPr>
                  <w:t xml:space="preserve"> Unit </w:t>
                </w:r>
                <w:r w:rsidR="003D7331" w:rsidRPr="003D7331">
                  <w:rPr>
                    <w:bCs/>
                    <w:lang w:val="en-IE" w:eastAsia="en-GB"/>
                  </w:rPr>
                  <w:t>B.4 - Germany, Austria, Slovenia, Croatia</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3BD56A6" w:rsidR="00D96984" w:rsidRPr="0007110E" w:rsidRDefault="003D7331" w:rsidP="00E82667">
                <w:pPr>
                  <w:tabs>
                    <w:tab w:val="left" w:pos="426"/>
                  </w:tabs>
                  <w:spacing w:before="120"/>
                  <w:rPr>
                    <w:bCs/>
                    <w:lang w:val="en-IE" w:eastAsia="en-GB"/>
                  </w:rPr>
                </w:pPr>
                <w:r>
                  <w:rPr>
                    <w:bCs/>
                    <w:lang w:val="en-IE" w:eastAsia="en-GB"/>
                  </w:rPr>
                  <w:t>91280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D766E68" w:rsidR="00E21DBD" w:rsidRPr="0007110E" w:rsidRDefault="00797D33" w:rsidP="00E82667">
                <w:pPr>
                  <w:tabs>
                    <w:tab w:val="left" w:pos="426"/>
                  </w:tabs>
                  <w:spacing w:before="120"/>
                  <w:rPr>
                    <w:bCs/>
                    <w:lang w:val="en-IE" w:eastAsia="en-GB"/>
                  </w:rPr>
                </w:pPr>
                <w:r>
                  <w:rPr>
                    <w:bCs/>
                    <w:lang w:val="en-IE" w:eastAsia="en-GB"/>
                  </w:rPr>
                  <w:t xml:space="preserve">Egbert </w:t>
                </w:r>
                <w:proofErr w:type="spellStart"/>
                <w:r>
                  <w:rPr>
                    <w:bCs/>
                    <w:lang w:val="en-IE" w:eastAsia="en-GB"/>
                  </w:rPr>
                  <w:t>Holthuis</w:t>
                </w:r>
                <w:proofErr w:type="spellEnd"/>
              </w:p>
            </w:sdtContent>
          </w:sdt>
          <w:p w14:paraId="34CF737A" w14:textId="0FA18502" w:rsidR="00E21DBD" w:rsidRPr="0007110E" w:rsidRDefault="0052566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97D33">
                  <w:rPr>
                    <w:bCs/>
                    <w:lang w:val="en-IE" w:eastAsia="en-GB"/>
                  </w:rPr>
                  <w:t>4</w:t>
                </w:r>
                <w:r w:rsidR="00797D33" w:rsidRPr="00797D33">
                  <w:rPr>
                    <w:bCs/>
                    <w:vertAlign w:val="superscript"/>
                    <w:lang w:val="en-IE" w:eastAsia="en-GB"/>
                  </w:rPr>
                  <w:t>th</w:t>
                </w:r>
                <w:r w:rsidR="00797D33">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16959">
                  <w:rPr>
                    <w:bCs/>
                    <w:lang w:val="en-IE" w:eastAsia="en-GB"/>
                  </w:rPr>
                  <w:t>2024</w:t>
                </w:r>
              </w:sdtContent>
            </w:sdt>
          </w:p>
          <w:p w14:paraId="158DD156" w14:textId="7AF05F66" w:rsidR="00E21DBD" w:rsidRPr="0007110E" w:rsidRDefault="0052566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97D3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3D2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2D1BD6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CF7D0C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2566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2566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2566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44F04B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72AABFB"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01D089B" w:rsidR="00E21DBD" w:rsidRDefault="00797D33" w:rsidP="00797D33">
          <w:pPr>
            <w:rPr>
              <w:lang w:val="en-US" w:eastAsia="en-GB"/>
            </w:rPr>
          </w:pPr>
          <w:r>
            <w:rPr>
              <w:lang w:val="en-US" w:eastAsia="en-GB"/>
            </w:rPr>
            <w:t xml:space="preserve">The unit performs </w:t>
          </w:r>
          <w:proofErr w:type="spellStart"/>
          <w:r>
            <w:rPr>
              <w:lang w:val="en-US" w:eastAsia="en-GB"/>
            </w:rPr>
            <w:t>labour</w:t>
          </w:r>
          <w:proofErr w:type="spellEnd"/>
          <w:r>
            <w:rPr>
              <w:lang w:val="en-US" w:eastAsia="en-GB"/>
            </w:rPr>
            <w:t xml:space="preserve"> market intelligence, </w:t>
          </w:r>
          <w:proofErr w:type="gramStart"/>
          <w:r>
            <w:rPr>
              <w:lang w:val="en-US" w:eastAsia="en-GB"/>
            </w:rPr>
            <w:t>monitors</w:t>
          </w:r>
          <w:proofErr w:type="gramEnd"/>
          <w:r>
            <w:rPr>
              <w:lang w:val="en-US" w:eastAsia="en-GB"/>
            </w:rPr>
            <w:t xml:space="preserve"> and assesses reforms and policy developments related to employment, social affairs and skills in Germany, Austria, Slovenia and Croatia. It prepares the employment, skills and social </w:t>
          </w:r>
          <w:proofErr w:type="spellStart"/>
          <w:r>
            <w:rPr>
              <w:lang w:val="en-US" w:eastAsia="en-GB"/>
            </w:rPr>
            <w:t>dimentios</w:t>
          </w:r>
          <w:proofErr w:type="spellEnd"/>
          <w:r>
            <w:rPr>
              <w:lang w:val="en-US" w:eastAsia="en-GB"/>
            </w:rPr>
            <w:t xml:space="preserve"> of country-specific documents for these countries under the European Semester </w:t>
          </w:r>
          <w:r w:rsidR="001E7BCC">
            <w:rPr>
              <w:lang w:val="en-US" w:eastAsia="en-GB"/>
            </w:rPr>
            <w:t>t</w:t>
          </w:r>
          <w:r>
            <w:rPr>
              <w:lang w:val="en-US" w:eastAsia="en-GB"/>
            </w:rPr>
            <w:t>o s</w:t>
          </w:r>
          <w:r w:rsidR="001E7BCC">
            <w:rPr>
              <w:lang w:val="en-US" w:eastAsia="en-GB"/>
            </w:rPr>
            <w:t xml:space="preserve">trengthen </w:t>
          </w:r>
          <w:r>
            <w:rPr>
              <w:lang w:val="en-US" w:eastAsia="en-GB"/>
            </w:rPr>
            <w:t>t</w:t>
          </w:r>
          <w:r w:rsidR="001E7BCC">
            <w:rPr>
              <w:lang w:val="en-US" w:eastAsia="en-GB"/>
            </w:rPr>
            <w:t>h</w:t>
          </w:r>
          <w:r>
            <w:rPr>
              <w:lang w:val="en-US" w:eastAsia="en-GB"/>
            </w:rPr>
            <w:t xml:space="preserve">e evidence base for the developments and monitoring of EU legislation and for the </w:t>
          </w:r>
          <w:proofErr w:type="spellStart"/>
          <w:r>
            <w:rPr>
              <w:lang w:val="en-US" w:eastAsia="en-GB"/>
            </w:rPr>
            <w:t>Europeean</w:t>
          </w:r>
          <w:proofErr w:type="spellEnd"/>
          <w:r>
            <w:rPr>
              <w:lang w:val="en-US" w:eastAsia="en-GB"/>
            </w:rPr>
            <w:t xml:space="preserve"> Semester. The </w:t>
          </w:r>
          <w:r w:rsidR="001E7BCC">
            <w:rPr>
              <w:lang w:val="en-US" w:eastAsia="en-GB"/>
            </w:rPr>
            <w:t>u</w:t>
          </w:r>
          <w:r>
            <w:rPr>
              <w:lang w:val="en-US" w:eastAsia="en-GB"/>
            </w:rPr>
            <w:t>nit ensures, in</w:t>
          </w:r>
          <w:r w:rsidR="001E7BCC">
            <w:rPr>
              <w:lang w:val="en-US" w:eastAsia="en-GB"/>
            </w:rPr>
            <w:t xml:space="preserve"> </w:t>
          </w:r>
          <w:r>
            <w:rPr>
              <w:lang w:val="en-US" w:eastAsia="en-GB"/>
            </w:rPr>
            <w:t xml:space="preserve">close cooperation with Member State and stakeholders (such as the social partners, civil society, </w:t>
          </w:r>
          <w:proofErr w:type="spellStart"/>
          <w:r>
            <w:rPr>
              <w:lang w:val="en-US" w:eastAsia="en-GB"/>
            </w:rPr>
            <w:t>etc</w:t>
          </w:r>
          <w:proofErr w:type="spellEnd"/>
          <w:r w:rsidR="001E7BCC">
            <w:rPr>
              <w:lang w:val="en-US" w:eastAsia="en-GB"/>
            </w:rPr>
            <w:t>…)</w:t>
          </w:r>
          <w:r>
            <w:rPr>
              <w:lang w:val="en-US" w:eastAsia="en-GB"/>
            </w:rPr>
            <w:t xml:space="preserve">, the efficient and effective </w:t>
          </w:r>
          <w:r>
            <w:rPr>
              <w:lang w:val="en-US" w:eastAsia="en-GB"/>
            </w:rPr>
            <w:lastRenderedPageBreak/>
            <w:t xml:space="preserve">programming and implementation of the European </w:t>
          </w:r>
          <w:r w:rsidR="001E7BCC">
            <w:rPr>
              <w:lang w:val="en-US" w:eastAsia="en-GB"/>
            </w:rPr>
            <w:t>S</w:t>
          </w:r>
          <w:r>
            <w:rPr>
              <w:lang w:val="en-US" w:eastAsia="en-GB"/>
            </w:rPr>
            <w:t xml:space="preserve">ocial Fund Plus (2021-2027) including the </w:t>
          </w:r>
          <w:r w:rsidR="00BF4809" w:rsidRPr="00BF4809">
            <w:rPr>
              <w:lang w:val="en-US" w:eastAsia="en-GB"/>
            </w:rPr>
            <w:t xml:space="preserve">Fund for European Aid to the Most Deprived </w:t>
          </w:r>
          <w:r w:rsidR="00BF4809">
            <w:rPr>
              <w:lang w:val="en-US" w:eastAsia="en-GB"/>
            </w:rPr>
            <w:t>(FEAD)</w:t>
          </w:r>
          <w:r>
            <w:rPr>
              <w:lang w:val="en-US" w:eastAsia="en-GB"/>
            </w:rPr>
            <w:t xml:space="preserve">. It coordinates these funds with other European funding streams, including the European Regional Development fund </w:t>
          </w:r>
          <w:r w:rsidR="001E7BCC">
            <w:rPr>
              <w:lang w:val="en-US" w:eastAsia="en-GB"/>
            </w:rPr>
            <w:t>(</w:t>
          </w:r>
          <w:r>
            <w:rPr>
              <w:lang w:val="en-US" w:eastAsia="en-GB"/>
            </w:rPr>
            <w:t>ERDF) and the Recovery and Resilience (RRF), w</w:t>
          </w:r>
          <w:r w:rsidR="00BF4809">
            <w:rPr>
              <w:lang w:val="en-US" w:eastAsia="en-GB"/>
            </w:rPr>
            <w:t>h</w:t>
          </w:r>
          <w:r>
            <w:rPr>
              <w:lang w:val="en-US" w:eastAsia="en-GB"/>
            </w:rPr>
            <w:t>ich it contribu</w:t>
          </w:r>
          <w:r w:rsidR="001E7BCC">
            <w:rPr>
              <w:lang w:val="en-US" w:eastAsia="en-GB"/>
            </w:rPr>
            <w:t>te</w:t>
          </w:r>
          <w:r>
            <w:rPr>
              <w:lang w:val="en-US" w:eastAsia="en-GB"/>
            </w:rPr>
            <w:t xml:space="preserve">s to </w:t>
          </w:r>
          <w:proofErr w:type="gramStart"/>
          <w:r>
            <w:rPr>
              <w:lang w:val="en-US" w:eastAsia="en-GB"/>
            </w:rPr>
            <w:t>asses</w:t>
          </w:r>
          <w:proofErr w:type="gramEnd"/>
          <w:r>
            <w:rPr>
              <w:lang w:val="en-US" w:eastAsia="en-GB"/>
            </w:rPr>
            <w:t xml:space="preserve"> and monitor. The </w:t>
          </w:r>
          <w:r w:rsidR="001E7BCC">
            <w:rPr>
              <w:lang w:val="en-US" w:eastAsia="en-GB"/>
            </w:rPr>
            <w:t>u</w:t>
          </w:r>
          <w:r>
            <w:rPr>
              <w:lang w:val="en-US" w:eastAsia="en-GB"/>
            </w:rPr>
            <w:t>nit also ensures the effective application of relevant cohesion policy Regulation</w:t>
          </w:r>
          <w:r w:rsidR="001E7BCC">
            <w:rPr>
              <w:lang w:val="en-US" w:eastAsia="en-GB"/>
            </w:rPr>
            <w:t>s</w:t>
          </w:r>
          <w:r>
            <w:rPr>
              <w:lang w:val="en-US" w:eastAsia="en-GB"/>
            </w:rPr>
            <w:t xml:space="preserve"> by cooperating with Commission services, </w:t>
          </w:r>
          <w:proofErr w:type="spellStart"/>
          <w:r>
            <w:rPr>
              <w:lang w:val="en-US" w:eastAsia="en-GB"/>
            </w:rPr>
            <w:t>regiona</w:t>
          </w:r>
          <w:proofErr w:type="spellEnd"/>
          <w:r>
            <w:rPr>
              <w:lang w:val="en-US" w:eastAsia="en-GB"/>
            </w:rPr>
            <w:t xml:space="preserve">/national authorities, the </w:t>
          </w:r>
          <w:r w:rsidR="001E7BCC">
            <w:rPr>
              <w:lang w:val="en-US" w:eastAsia="en-GB"/>
            </w:rPr>
            <w:t>E</w:t>
          </w:r>
          <w:r>
            <w:rPr>
              <w:lang w:val="en-US" w:eastAsia="en-GB"/>
            </w:rPr>
            <w:t>urope</w:t>
          </w:r>
          <w:r w:rsidR="001E7BCC">
            <w:rPr>
              <w:lang w:val="en-US" w:eastAsia="en-GB"/>
            </w:rPr>
            <w:t>an</w:t>
          </w:r>
          <w:r>
            <w:rPr>
              <w:lang w:val="en-US" w:eastAsia="en-GB"/>
            </w:rPr>
            <w:t xml:space="preserve"> institutions, and in particular the </w:t>
          </w:r>
          <w:r w:rsidR="001E7BCC">
            <w:rPr>
              <w:lang w:val="en-US" w:eastAsia="en-GB"/>
            </w:rPr>
            <w:t>E</w:t>
          </w:r>
          <w:r>
            <w:rPr>
              <w:lang w:val="en-US" w:eastAsia="en-GB"/>
            </w:rPr>
            <w:t>uropean Court of Auditors.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6F6BEB27" w:rsidR="00E21DBD" w:rsidRPr="00AF7D78" w:rsidRDefault="003844DD" w:rsidP="00C504C7">
          <w:pPr>
            <w:rPr>
              <w:lang w:val="en-US" w:eastAsia="en-GB"/>
            </w:rPr>
          </w:pPr>
          <w:r w:rsidRPr="003844DD">
            <w:rPr>
              <w:lang w:val="en-US" w:eastAsia="en-GB"/>
            </w:rPr>
            <w:t xml:space="preserve">The selected </w:t>
          </w:r>
          <w:r w:rsidR="00BF4809">
            <w:rPr>
              <w:lang w:val="en-US" w:eastAsia="en-GB"/>
            </w:rPr>
            <w:t xml:space="preserve">SNE </w:t>
          </w:r>
          <w:r w:rsidRPr="003844DD">
            <w:rPr>
              <w:lang w:val="en-US" w:eastAsia="en-GB"/>
            </w:rPr>
            <w:t xml:space="preserve">will support the development and implementation of ESF plus </w:t>
          </w:r>
          <w:proofErr w:type="spellStart"/>
          <w:r w:rsidRPr="003844DD">
            <w:rPr>
              <w:lang w:val="en-US" w:eastAsia="en-GB"/>
            </w:rPr>
            <w:t>programmes</w:t>
          </w:r>
          <w:proofErr w:type="spellEnd"/>
          <w:r w:rsidRPr="003844DD">
            <w:rPr>
              <w:lang w:val="en-US" w:eastAsia="en-GB"/>
            </w:rPr>
            <w:t xml:space="preserve"> in Germany in the context of the EU's Cohesion Policy and in partnership with the Member State. 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w:t>
          </w:r>
          <w:proofErr w:type="gramStart"/>
          <w:r w:rsidRPr="003844DD">
            <w:rPr>
              <w:lang w:val="en-US" w:eastAsia="en-GB"/>
            </w:rPr>
            <w:t>in order to</w:t>
          </w:r>
          <w:proofErr w:type="gramEnd"/>
          <w:r w:rsidRPr="003844DD">
            <w:rPr>
              <w:lang w:val="en-US" w:eastAsia="en-GB"/>
            </w:rPr>
            <w:t xml:space="preserve"> make commitments, financial or otherwise, or to negotiate on behalf of the Commission. The selected </w:t>
          </w:r>
          <w:r w:rsidR="00BF4809">
            <w:rPr>
              <w:lang w:val="en-US" w:eastAsia="en-GB"/>
            </w:rPr>
            <w:t>SNE</w:t>
          </w:r>
          <w:r w:rsidRPr="003844DD">
            <w:rPr>
              <w:lang w:val="en-US" w:eastAsia="en-GB"/>
            </w:rPr>
            <w:t xml:space="preserve"> will also be involved in performing </w:t>
          </w:r>
          <w:proofErr w:type="spellStart"/>
          <w:r w:rsidRPr="003844DD">
            <w:rPr>
              <w:lang w:val="en-US" w:eastAsia="en-GB"/>
            </w:rPr>
            <w:t>labour</w:t>
          </w:r>
          <w:proofErr w:type="spellEnd"/>
          <w:r w:rsidRPr="003844DD">
            <w:rPr>
              <w:lang w:val="en-US" w:eastAsia="en-GB"/>
            </w:rPr>
            <w:t xml:space="preserve"> market intelligence, </w:t>
          </w:r>
          <w:proofErr w:type="gramStart"/>
          <w:r w:rsidRPr="003844DD">
            <w:rPr>
              <w:lang w:val="en-US" w:eastAsia="en-GB"/>
            </w:rPr>
            <w:t>monitoring</w:t>
          </w:r>
          <w:proofErr w:type="gramEnd"/>
          <w:r w:rsidRPr="003844DD">
            <w:rPr>
              <w:lang w:val="en-US" w:eastAsia="en-GB"/>
            </w:rPr>
            <w:t xml:space="preserve"> and assessing reforms and policy developments related to employment, social affairs, and skills in Germany. Other tasks can be discussed reflecting the interests of the selected </w:t>
          </w:r>
          <w:r w:rsidR="00BF4809">
            <w:rPr>
              <w:lang w:val="en-US" w:eastAsia="en-GB"/>
            </w:rPr>
            <w:t>SNE</w:t>
          </w:r>
          <w:r w:rsidRPr="003844DD">
            <w:rPr>
              <w:lang w:val="en-US" w:eastAsia="en-GB"/>
            </w:rPr>
            <w:t xml:space="preserve"> and that of the unit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Cs w:val="20"/>
          <w:lang w:val="en-US" w:eastAsia="en-GB"/>
        </w:rPr>
        <w:id w:val="-209197804"/>
        <w:placeholder>
          <w:docPart w:val="D53C757808094631B3D30FCCF370CC97"/>
        </w:placeholder>
      </w:sdtPr>
      <w:sdtEndPr/>
      <w:sdtContent>
        <w:sdt>
          <w:sdtPr>
            <w:rPr>
              <w:szCs w:val="20"/>
              <w:lang w:val="en-US" w:eastAsia="en-GB"/>
            </w:rPr>
            <w:id w:val="-1163473624"/>
            <w:placeholder>
              <w:docPart w:val="105636915FC84A14BB537B5DB73A0C1C"/>
            </w:placeholder>
          </w:sdtPr>
          <w:sdtEndPr/>
          <w:sdtContent>
            <w:p w14:paraId="7232CC8B" w14:textId="3C1DEB46" w:rsidR="003844DD" w:rsidRDefault="003844DD" w:rsidP="003844DD">
              <w:pPr>
                <w:pStyle w:val="NormalWeb"/>
                <w:shd w:val="clear" w:color="auto" w:fill="FFFFFF"/>
                <w:spacing w:after="0"/>
                <w:jc w:val="both"/>
              </w:pPr>
              <w:r>
                <w:t>The</w:t>
              </w:r>
              <w:r w:rsidRPr="008F73EE">
                <w:t xml:space="preserve"> </w:t>
              </w:r>
              <w:r>
                <w:t xml:space="preserve">selected </w:t>
              </w:r>
              <w:r w:rsidR="00BF4809">
                <w:t>SNE</w:t>
              </w:r>
              <w:r w:rsidRPr="008F73EE">
                <w:t xml:space="preserve"> </w:t>
              </w:r>
              <w:r>
                <w:t xml:space="preserve">should </w:t>
              </w:r>
              <w:r w:rsidRPr="008F73EE">
                <w:t>have</w:t>
              </w:r>
              <w:r>
                <w:t>:</w:t>
              </w:r>
            </w:p>
            <w:p w14:paraId="21DDDB92" w14:textId="77777777" w:rsidR="003844DD" w:rsidRDefault="003844DD" w:rsidP="003844DD">
              <w:pPr>
                <w:pStyle w:val="NormalWeb"/>
                <w:numPr>
                  <w:ilvl w:val="0"/>
                  <w:numId w:val="34"/>
                </w:numPr>
                <w:shd w:val="clear" w:color="auto" w:fill="FFFFFF"/>
                <w:spacing w:before="0" w:beforeAutospacing="0" w:after="0" w:afterAutospacing="0"/>
                <w:jc w:val="both"/>
              </w:pPr>
              <w:r w:rsidRPr="008F73EE">
                <w:t xml:space="preserve">good drafting and communication skills in particular </w:t>
              </w:r>
              <w:r>
                <w:t xml:space="preserve">bearing in-mind the </w:t>
              </w:r>
              <w:proofErr w:type="spellStart"/>
              <w:r>
                <w:t>gigh</w:t>
              </w:r>
              <w:proofErr w:type="spellEnd"/>
              <w:r>
                <w:t xml:space="preserve"> frequency of contacts with</w:t>
              </w:r>
              <w:r w:rsidRPr="008F73EE">
                <w:t xml:space="preserve"> national</w:t>
              </w:r>
              <w:r>
                <w:t xml:space="preserve"> and regional</w:t>
              </w:r>
              <w:r w:rsidRPr="008F73EE">
                <w:t xml:space="preserve"> authorities and stakeholders</w:t>
              </w:r>
              <w:r>
                <w:t xml:space="preserve"> (social partners, civil society, academic and other institutions)</w:t>
              </w:r>
              <w:r w:rsidRPr="008F73EE">
                <w:t xml:space="preserve"> and </w:t>
              </w:r>
              <w:r>
                <w:t xml:space="preserve">with other Commission services </w:t>
              </w:r>
              <w:r w:rsidRPr="008F73EE">
                <w:t xml:space="preserve">in an </w:t>
              </w:r>
              <w:proofErr w:type="gramStart"/>
              <w:r w:rsidRPr="008F73EE">
                <w:t>inter-services</w:t>
              </w:r>
              <w:proofErr w:type="gramEnd"/>
              <w:r w:rsidRPr="008F73EE">
                <w:t xml:space="preserve"> context; </w:t>
              </w:r>
            </w:p>
            <w:p w14:paraId="573D393E" w14:textId="77777777" w:rsidR="003844DD" w:rsidRDefault="003844DD" w:rsidP="003844DD">
              <w:pPr>
                <w:pStyle w:val="NormalWeb"/>
                <w:numPr>
                  <w:ilvl w:val="0"/>
                  <w:numId w:val="34"/>
                </w:numPr>
                <w:shd w:val="clear" w:color="auto" w:fill="FFFFFF"/>
                <w:spacing w:before="0" w:beforeAutospacing="0" w:after="0" w:afterAutospacing="0"/>
                <w:jc w:val="both"/>
              </w:pPr>
              <w:r>
                <w:t xml:space="preserve">the </w:t>
              </w:r>
              <w:r w:rsidRPr="008F73EE">
                <w:t xml:space="preserve">capacity to </w:t>
              </w:r>
              <w:r>
                <w:t xml:space="preserve">perform policy analysis </w:t>
              </w:r>
              <w:r w:rsidRPr="008F73EE">
                <w:t>with structured reasoning</w:t>
              </w:r>
              <w:r>
                <w:t xml:space="preserve"> and factual underpinning (including statistical data</w:t>
              </w:r>
              <w:proofErr w:type="gramStart"/>
              <w:r>
                <w:t>);</w:t>
              </w:r>
              <w:proofErr w:type="gramEnd"/>
            </w:p>
            <w:p w14:paraId="62C9EB1E" w14:textId="77777777" w:rsidR="003844DD" w:rsidRDefault="003844DD" w:rsidP="003844DD">
              <w:pPr>
                <w:pStyle w:val="NormalWeb"/>
                <w:numPr>
                  <w:ilvl w:val="0"/>
                  <w:numId w:val="34"/>
                </w:numPr>
                <w:shd w:val="clear" w:color="auto" w:fill="FFFFFF"/>
                <w:spacing w:before="0" w:beforeAutospacing="0" w:after="0" w:afterAutospacing="0"/>
                <w:jc w:val="both"/>
              </w:pPr>
              <w:r>
                <w:t xml:space="preserve">have excellent team working </w:t>
              </w:r>
              <w:proofErr w:type="gramStart"/>
              <w:r>
                <w:t>skills;</w:t>
              </w:r>
              <w:proofErr w:type="gramEnd"/>
            </w:p>
            <w:p w14:paraId="774DD7CE" w14:textId="77777777" w:rsidR="003844DD" w:rsidRDefault="003844DD" w:rsidP="003844DD">
              <w:pPr>
                <w:pStyle w:val="NormalWeb"/>
                <w:numPr>
                  <w:ilvl w:val="0"/>
                  <w:numId w:val="34"/>
                </w:numPr>
                <w:shd w:val="clear" w:color="auto" w:fill="FFFFFF"/>
                <w:spacing w:before="0" w:beforeAutospacing="0" w:after="0" w:afterAutospacing="0"/>
                <w:jc w:val="both"/>
              </w:pPr>
              <w:r w:rsidRPr="008F73EE">
                <w:t>a pro-active and pragmatic attitude towards problem resolution</w:t>
              </w:r>
              <w:r>
                <w:t xml:space="preserve"> and</w:t>
              </w:r>
            </w:p>
            <w:p w14:paraId="005CE7FC" w14:textId="77777777" w:rsidR="003844DD" w:rsidRDefault="003844DD" w:rsidP="003844DD">
              <w:pPr>
                <w:pStyle w:val="NormalWeb"/>
                <w:numPr>
                  <w:ilvl w:val="0"/>
                  <w:numId w:val="34"/>
                </w:numPr>
                <w:shd w:val="clear" w:color="auto" w:fill="FFFFFF"/>
                <w:spacing w:before="0" w:beforeAutospacing="0" w:after="0" w:afterAutospacing="0"/>
                <w:jc w:val="both"/>
              </w:pPr>
              <w:r>
                <w:t xml:space="preserve">the </w:t>
              </w:r>
              <w:r w:rsidRPr="008F73EE">
                <w:t xml:space="preserve">capacity to deliver within tight and regulatory deadlines. </w:t>
              </w:r>
            </w:p>
            <w:p w14:paraId="073C62A0" w14:textId="77777777" w:rsidR="003844DD" w:rsidRDefault="003844DD" w:rsidP="003844DD">
              <w:pPr>
                <w:pStyle w:val="NormalWeb"/>
                <w:shd w:val="clear" w:color="auto" w:fill="FFFFFF"/>
                <w:spacing w:after="0"/>
                <w:jc w:val="both"/>
              </w:pPr>
              <w:r w:rsidRPr="008F73EE">
                <w:t xml:space="preserve">Previous experience in </w:t>
              </w:r>
            </w:p>
            <w:p w14:paraId="32A050D2" w14:textId="77777777" w:rsidR="003844DD" w:rsidRDefault="003844DD" w:rsidP="003844DD">
              <w:pPr>
                <w:pStyle w:val="NormalWeb"/>
                <w:numPr>
                  <w:ilvl w:val="0"/>
                  <w:numId w:val="35"/>
                </w:numPr>
                <w:shd w:val="clear" w:color="auto" w:fill="FFFFFF"/>
                <w:spacing w:before="0" w:beforeAutospacing="0" w:after="0" w:afterAutospacing="0"/>
                <w:jc w:val="both"/>
              </w:pPr>
              <w:r w:rsidRPr="008F73EE">
                <w:t xml:space="preserve">the management, </w:t>
              </w:r>
              <w:proofErr w:type="gramStart"/>
              <w:r w:rsidRPr="008F73EE">
                <w:t>evaluation</w:t>
              </w:r>
              <w:proofErr w:type="gramEnd"/>
              <w:r w:rsidRPr="008F73EE">
                <w:t xml:space="preserve"> or auditing of Structural Funds programmes </w:t>
              </w:r>
              <w:r>
                <w:t xml:space="preserve">and/or </w:t>
              </w:r>
            </w:p>
            <w:p w14:paraId="4B494F16" w14:textId="77777777" w:rsidR="003844DD" w:rsidRDefault="003844DD" w:rsidP="003844DD">
              <w:pPr>
                <w:pStyle w:val="NormalWeb"/>
                <w:numPr>
                  <w:ilvl w:val="0"/>
                  <w:numId w:val="35"/>
                </w:numPr>
                <w:shd w:val="clear" w:color="auto" w:fill="FFFFFF"/>
                <w:spacing w:before="0" w:beforeAutospacing="0" w:after="0" w:afterAutospacing="0"/>
                <w:jc w:val="both"/>
              </w:pPr>
              <w:r>
                <w:t xml:space="preserve">the analysis of employment and social policy and/or </w:t>
              </w:r>
            </w:p>
            <w:p w14:paraId="03DE7458" w14:textId="65A638A8" w:rsidR="003844DD" w:rsidRDefault="003844DD" w:rsidP="003844DD">
              <w:pPr>
                <w:pStyle w:val="NormalWeb"/>
                <w:numPr>
                  <w:ilvl w:val="0"/>
                  <w:numId w:val="35"/>
                </w:numPr>
                <w:shd w:val="clear" w:color="auto" w:fill="FFFFFF"/>
                <w:spacing w:before="0" w:beforeAutospacing="0" w:after="0" w:afterAutospacing="0"/>
                <w:jc w:val="both"/>
              </w:pPr>
              <w:r>
                <w:t>the analysis of the German political system</w:t>
              </w:r>
              <w:r w:rsidRPr="008F73EE">
                <w:t xml:space="preserve"> will be considered an advantage</w:t>
              </w:r>
              <w:r>
                <w:t>.</w:t>
              </w:r>
            </w:p>
            <w:p w14:paraId="08220DE4" w14:textId="77777777" w:rsidR="003844DD" w:rsidRDefault="003844DD" w:rsidP="003844DD">
              <w:pPr>
                <w:pStyle w:val="NormalWeb"/>
                <w:shd w:val="clear" w:color="auto" w:fill="FFFFFF"/>
                <w:spacing w:after="0"/>
                <w:jc w:val="both"/>
              </w:pPr>
              <w:r w:rsidRPr="008F73EE">
                <w:t xml:space="preserve">As regards languages, fluency in German is a prerequisite as well as a good capacity to work in English. </w:t>
              </w:r>
            </w:p>
            <w:p w14:paraId="1D7BA6F7" w14:textId="77777777" w:rsidR="003844DD" w:rsidRDefault="00525668" w:rsidP="003844DD">
              <w:pPr>
                <w:rPr>
                  <w:lang w:val="en-US" w:eastAsia="en-GB"/>
                </w:rPr>
              </w:pPr>
            </w:p>
          </w:sdtContent>
        </w:sdt>
        <w:p w14:paraId="51994EDB" w14:textId="2BC121FB" w:rsidR="002E40A9" w:rsidRPr="00AF7D78" w:rsidRDefault="00525668"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E1D68E6"/>
    <w:multiLevelType w:val="hybridMultilevel"/>
    <w:tmpl w:val="11228672"/>
    <w:lvl w:ilvl="0" w:tplc="BF84AD0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9DD2AD9"/>
    <w:multiLevelType w:val="hybridMultilevel"/>
    <w:tmpl w:val="29005D3C"/>
    <w:lvl w:ilvl="0" w:tplc="BF84AD0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02724940">
    <w:abstractNumId w:val="23"/>
  </w:num>
  <w:num w:numId="35" w16cid:durableId="638377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3D2E"/>
    <w:rsid w:val="0007544E"/>
    <w:rsid w:val="00092BCA"/>
    <w:rsid w:val="000A4668"/>
    <w:rsid w:val="000D129C"/>
    <w:rsid w:val="000F371B"/>
    <w:rsid w:val="000F4CD5"/>
    <w:rsid w:val="00111AB6"/>
    <w:rsid w:val="00146373"/>
    <w:rsid w:val="001D0A81"/>
    <w:rsid w:val="001E7BCC"/>
    <w:rsid w:val="002109E6"/>
    <w:rsid w:val="00252050"/>
    <w:rsid w:val="002B3CBF"/>
    <w:rsid w:val="002C49D0"/>
    <w:rsid w:val="002E40A9"/>
    <w:rsid w:val="003050D2"/>
    <w:rsid w:val="003844DD"/>
    <w:rsid w:val="00394447"/>
    <w:rsid w:val="003D7331"/>
    <w:rsid w:val="003E50A4"/>
    <w:rsid w:val="0040388A"/>
    <w:rsid w:val="00431778"/>
    <w:rsid w:val="00454CC7"/>
    <w:rsid w:val="00476034"/>
    <w:rsid w:val="005168AD"/>
    <w:rsid w:val="00525668"/>
    <w:rsid w:val="0058240F"/>
    <w:rsid w:val="00592CD5"/>
    <w:rsid w:val="005D1B85"/>
    <w:rsid w:val="00665583"/>
    <w:rsid w:val="00693BC6"/>
    <w:rsid w:val="00696070"/>
    <w:rsid w:val="00797D33"/>
    <w:rsid w:val="007E531E"/>
    <w:rsid w:val="007F02AC"/>
    <w:rsid w:val="007F7012"/>
    <w:rsid w:val="00816959"/>
    <w:rsid w:val="008D02B7"/>
    <w:rsid w:val="008F0B52"/>
    <w:rsid w:val="008F4BA9"/>
    <w:rsid w:val="00977A82"/>
    <w:rsid w:val="00994062"/>
    <w:rsid w:val="00996CC6"/>
    <w:rsid w:val="009A1EA0"/>
    <w:rsid w:val="009A2F00"/>
    <w:rsid w:val="009C5E27"/>
    <w:rsid w:val="00A033AD"/>
    <w:rsid w:val="00AB2CEA"/>
    <w:rsid w:val="00AF6424"/>
    <w:rsid w:val="00B24CC5"/>
    <w:rsid w:val="00B3644B"/>
    <w:rsid w:val="00B65513"/>
    <w:rsid w:val="00B73F08"/>
    <w:rsid w:val="00B8014C"/>
    <w:rsid w:val="00BF4809"/>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EC4EA0"/>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3844DD"/>
    <w:pPr>
      <w:spacing w:before="100" w:beforeAutospacing="1" w:after="100" w:afterAutospacing="1"/>
      <w:jc w:val="left"/>
    </w:pPr>
    <w:rPr>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105636915FC84A14BB537B5DB73A0C1C"/>
        <w:category>
          <w:name w:val="General"/>
          <w:gallery w:val="placeholder"/>
        </w:category>
        <w:types>
          <w:type w:val="bbPlcHdr"/>
        </w:types>
        <w:behaviors>
          <w:behavior w:val="content"/>
        </w:behaviors>
        <w:guid w:val="{E408FFAB-7A43-474D-AEB0-9F6AC3846687}"/>
      </w:docPartPr>
      <w:docPartBody>
        <w:p w:rsidR="00B712D5" w:rsidRDefault="00B712D5" w:rsidP="00B712D5">
          <w:pPr>
            <w:pStyle w:val="105636915FC84A14BB537B5DB73A0C1C"/>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B712D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712D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105636915FC84A14BB537B5DB73A0C1C">
    <w:name w:val="105636915FC84A14BB537B5DB73A0C1C"/>
    <w:rsid w:val="00B712D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eate a new document." ma:contentTypeScope="" ma:versionID="7cb22f081f11cd9905592f7af92ee9f6">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ee81507a9a1cdc3362d6d7d63f170f5b"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EA965DE2-9382-4EDC-AE6D-DB0E4DCC92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CD806AC6-AFA9-4D19-A986-57F244F54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6ED9EA99-5646-4AEA-AF38-14D194E32D18}">
  <ds:schemaRefs>
    <ds:schemaRef ds:uri="http://schemas.microsoft.com/sharepoint/v3/contenttype/forms"/>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1242</Words>
  <Characters>6536</Characters>
  <Application>Microsoft Office Word</Application>
  <DocSecurity>0</DocSecurity>
  <PresentationFormat>Microsoft Word 14.0</PresentationFormat>
  <Lines>128</Lines>
  <Paragraphs>81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2024-03-21T10:29:00Z</dcterms:created>
  <dcterms:modified xsi:type="dcterms:W3CDTF">2024-03-21T15:30:00Z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0x0101001AA6129E18B5014D93539A03DB770646</vt:lpwstr>
  </property>
</Properties>
</file>