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D107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9CAD438" w:rsidR="00B65513" w:rsidRPr="0007110E" w:rsidRDefault="00322612" w:rsidP="00E82667">
                <w:pPr>
                  <w:tabs>
                    <w:tab w:val="left" w:pos="426"/>
                  </w:tabs>
                  <w:spacing w:before="120"/>
                  <w:rPr>
                    <w:bCs/>
                    <w:lang w:val="en-IE" w:eastAsia="en-GB"/>
                  </w:rPr>
                </w:pPr>
                <w:r w:rsidRPr="00322612">
                  <w:rPr>
                    <w:bCs/>
                    <w:lang w:val="en-IE" w:eastAsia="en-GB"/>
                  </w:rPr>
                  <w:t>EMPL-B-3 Vocational Education and Training, CEDEFOP</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F10554F" w:rsidR="00D96984" w:rsidRPr="0007110E" w:rsidRDefault="00595550" w:rsidP="00E82667">
                <w:pPr>
                  <w:tabs>
                    <w:tab w:val="left" w:pos="426"/>
                  </w:tabs>
                  <w:spacing w:before="120"/>
                  <w:rPr>
                    <w:bCs/>
                    <w:lang w:val="en-IE" w:eastAsia="en-GB"/>
                  </w:rPr>
                </w:pPr>
                <w:r w:rsidRPr="00595550">
                  <w:rPr>
                    <w:bCs/>
                    <w:lang w:val="en-IE" w:eastAsia="en-GB"/>
                  </w:rPr>
                  <w:t>215121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86871DC" w:rsidR="00E21DBD" w:rsidRPr="0056722A" w:rsidRDefault="00322612" w:rsidP="00322612">
                <w:pPr>
                  <w:tabs>
                    <w:tab w:val="left" w:pos="426"/>
                  </w:tabs>
                  <w:spacing w:before="120"/>
                  <w:rPr>
                    <w:bCs/>
                    <w:lang w:val="pt-PT" w:eastAsia="en-GB"/>
                  </w:rPr>
                </w:pPr>
                <w:r w:rsidRPr="00991DC2">
                  <w:rPr>
                    <w:bCs/>
                    <w:lang w:val="pt-PT" w:eastAsia="en-GB"/>
                  </w:rPr>
                  <w:t>Chiara RIONDINO</w:t>
                </w:r>
                <w:r w:rsidR="0056722A">
                  <w:rPr>
                    <w:bCs/>
                    <w:lang w:val="pt-PT" w:eastAsia="en-GB"/>
                  </w:rPr>
                  <w:t xml:space="preserve"> (</w:t>
                </w:r>
                <w:r w:rsidRPr="00991DC2">
                  <w:rPr>
                    <w:bCs/>
                    <w:lang w:val="pt-PT" w:eastAsia="en-GB"/>
                  </w:rPr>
                  <w:t>chiara.riondino@ec.europa.eu</w:t>
                </w:r>
                <w:r w:rsidR="0056722A">
                  <w:rPr>
                    <w:bCs/>
                    <w:lang w:val="pt-PT" w:eastAsia="en-GB"/>
                  </w:rPr>
                  <w:t>)</w:t>
                </w:r>
              </w:p>
            </w:sdtContent>
          </w:sdt>
          <w:p w14:paraId="34CF737A" w14:textId="755750CE" w:rsidR="00E21DBD" w:rsidRPr="0007110E" w:rsidRDefault="008D107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22612">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22612">
                  <w:rPr>
                    <w:bCs/>
                    <w:lang w:val="en-IE" w:eastAsia="en-GB"/>
                  </w:rPr>
                  <w:t>2024</w:t>
                </w:r>
              </w:sdtContent>
            </w:sdt>
          </w:p>
          <w:p w14:paraId="158DD156" w14:textId="70F0C5BA" w:rsidR="00E21DBD" w:rsidRPr="0007110E" w:rsidRDefault="008D107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2261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2261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DE23DB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3FCCE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D107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D107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D107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16D671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BEE853E"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39B2987" w14:textId="0239108A" w:rsidR="00322612" w:rsidRPr="00322612" w:rsidRDefault="00322612" w:rsidP="00322612">
          <w:pPr>
            <w:rPr>
              <w:lang w:val="en-US" w:eastAsia="en-GB"/>
            </w:rPr>
          </w:pPr>
          <w:r w:rsidRPr="00322612">
            <w:rPr>
              <w:lang w:val="en-US" w:eastAsia="en-GB"/>
            </w:rPr>
            <w:t xml:space="preserve">EMPL B.3 – Vocational Education and Training – </w:t>
          </w:r>
          <w:proofErr w:type="gramStart"/>
          <w:r w:rsidRPr="00322612">
            <w:rPr>
              <w:lang w:val="en-US" w:eastAsia="en-GB"/>
            </w:rPr>
            <w:t>CEDEFOP,  in</w:t>
          </w:r>
          <w:proofErr w:type="gramEnd"/>
          <w:r w:rsidRPr="00322612">
            <w:rPr>
              <w:lang w:val="en-US" w:eastAsia="en-GB"/>
            </w:rPr>
            <w:t xml:space="preserve"> DG Employment, Social Affairs and Inclusion (EMPL) works to develop vocational education and training (VET) policies and tools that help people acquire the skills they need to play an active role in society and in the labour market, make full use of digital technologies and contribute to a sustainable economy. </w:t>
          </w:r>
        </w:p>
        <w:p w14:paraId="61BA300A" w14:textId="77777777" w:rsidR="00322612" w:rsidRPr="00322612" w:rsidRDefault="00322612" w:rsidP="00322612">
          <w:pPr>
            <w:rPr>
              <w:lang w:val="en-US" w:eastAsia="en-GB"/>
            </w:rPr>
          </w:pPr>
          <w:r w:rsidRPr="00322612">
            <w:rPr>
              <w:lang w:val="en-US" w:eastAsia="en-GB"/>
            </w:rPr>
            <w:lastRenderedPageBreak/>
            <w:t xml:space="preserve">To meet these goals, we work on improving the effectiveness, </w:t>
          </w:r>
          <w:proofErr w:type="gramStart"/>
          <w:r w:rsidRPr="00322612">
            <w:rPr>
              <w:lang w:val="en-US" w:eastAsia="en-GB"/>
            </w:rPr>
            <w:t>quality</w:t>
          </w:r>
          <w:proofErr w:type="gramEnd"/>
          <w:r w:rsidRPr="00322612">
            <w:rPr>
              <w:lang w:val="en-US" w:eastAsia="en-GB"/>
            </w:rPr>
            <w:t xml:space="preserve"> and attractiveness of VET, promote the development of </w:t>
          </w:r>
          <w:proofErr w:type="spellStart"/>
          <w:r w:rsidRPr="00322612">
            <w:rPr>
              <w:lang w:val="en-US" w:eastAsia="en-GB"/>
            </w:rPr>
            <w:t>centres</w:t>
          </w:r>
          <w:proofErr w:type="spellEnd"/>
          <w:r w:rsidRPr="00322612">
            <w:rPr>
              <w:lang w:val="en-US" w:eastAsia="en-GB"/>
            </w:rPr>
            <w:t xml:space="preserve"> of vocational excellence across Europe and stimulate the offer and take-up of quality and effective apprenticeships. We work on skills intelligence and skills for the digital and green transitions. </w:t>
          </w:r>
        </w:p>
        <w:p w14:paraId="59DD0438" w14:textId="5AECFB6A" w:rsidR="00E21DBD" w:rsidRDefault="00322612" w:rsidP="00322612">
          <w:pPr>
            <w:rPr>
              <w:lang w:val="en-US" w:eastAsia="en-GB"/>
            </w:rPr>
          </w:pPr>
          <w:r w:rsidRPr="00322612">
            <w:rPr>
              <w:lang w:val="en-US" w:eastAsia="en-GB"/>
            </w:rPr>
            <w:t>We manage the relations with the European Centre for the Development of Vocational Training (Cedefop</w:t>
          </w:r>
          <w:proofErr w:type="gramStart"/>
          <w:r w:rsidRPr="00322612">
            <w:rPr>
              <w:lang w:val="en-US" w:eastAsia="en-GB"/>
            </w:rPr>
            <w:t>)</w:t>
          </w:r>
          <w:proofErr w:type="gramEnd"/>
          <w:r w:rsidRPr="00322612">
            <w:rPr>
              <w:lang w:val="en-US" w:eastAsia="en-GB"/>
            </w:rPr>
            <w:t xml:space="preserve"> and we cooperate with the European Training Foundation (ETF) and international </w:t>
          </w:r>
          <w:proofErr w:type="spellStart"/>
          <w:r w:rsidRPr="00322612">
            <w:rPr>
              <w:lang w:val="en-US" w:eastAsia="en-GB"/>
            </w:rPr>
            <w:t>organisations</w:t>
          </w:r>
          <w:proofErr w:type="spellEnd"/>
          <w:r w:rsidRPr="00322612">
            <w:rPr>
              <w:lang w:val="en-US" w:eastAsia="en-GB"/>
            </w:rPr>
            <w:t xml:space="preserve"> (e.g. OECD, ILO, UNESCO, World Bank, WorldSkills) on VET issues to support evidence-based policy making and sharing of best practices. We provide strategic orientation and ensure efficient and effective management, monitoring and evaluation of Erasmus+ (E+) funding for vocational education and training and ensure cooperation with other EU financial instruments, in particular the ESF+.</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07AAB18" w14:textId="4EAE2A52" w:rsidR="00322612" w:rsidRPr="00322612" w:rsidRDefault="00322612" w:rsidP="00322612">
          <w:pPr>
            <w:spacing w:after="0"/>
            <w:rPr>
              <w:sz w:val="22"/>
              <w:szCs w:val="22"/>
              <w:lang w:val="en-US" w:eastAsia="en-GB"/>
            </w:rPr>
          </w:pPr>
          <w:r w:rsidRPr="00322612">
            <w:rPr>
              <w:sz w:val="22"/>
              <w:szCs w:val="22"/>
              <w:lang w:val="en-US" w:eastAsia="en-GB"/>
            </w:rPr>
            <w:t xml:space="preserve">The selected colleague is expected to contribute to driving forward the overall work of the unit on </w:t>
          </w:r>
          <w:r w:rsidR="00EC1C89">
            <w:rPr>
              <w:sz w:val="22"/>
              <w:szCs w:val="22"/>
              <w:lang w:val="en-US" w:eastAsia="en-GB"/>
            </w:rPr>
            <w:t>vocational education and training policy</w:t>
          </w:r>
          <w:r w:rsidRPr="00322612">
            <w:rPr>
              <w:sz w:val="22"/>
              <w:szCs w:val="22"/>
              <w:lang w:val="en-US" w:eastAsia="en-GB"/>
            </w:rPr>
            <w:t>, and more specifically:</w:t>
          </w:r>
        </w:p>
        <w:p w14:paraId="4D0281D3" w14:textId="77777777" w:rsidR="00322612" w:rsidRPr="00322612" w:rsidRDefault="00322612" w:rsidP="00322612">
          <w:pPr>
            <w:spacing w:after="0"/>
            <w:jc w:val="left"/>
            <w:rPr>
              <w:sz w:val="22"/>
              <w:szCs w:val="22"/>
              <w:lang w:val="en-US" w:eastAsia="en-GB"/>
            </w:rPr>
          </w:pPr>
        </w:p>
        <w:p w14:paraId="69446F6A" w14:textId="77777777" w:rsidR="00405572" w:rsidRPr="00405572" w:rsidRDefault="00405572" w:rsidP="00405572">
          <w:pPr>
            <w:numPr>
              <w:ilvl w:val="0"/>
              <w:numId w:val="36"/>
            </w:numPr>
            <w:spacing w:after="0"/>
            <w:jc w:val="left"/>
            <w:rPr>
              <w:sz w:val="22"/>
              <w:szCs w:val="22"/>
              <w:lang w:val="en-US" w:eastAsia="en-GB"/>
            </w:rPr>
          </w:pPr>
          <w:r w:rsidRPr="00405572">
            <w:rPr>
              <w:sz w:val="22"/>
              <w:szCs w:val="22"/>
              <w:lang w:val="en-US" w:eastAsia="en-GB"/>
            </w:rPr>
            <w:t xml:space="preserve">Develop and implement new initiatives related to data-driven and evidence-based VET/skills policies, which might include areas of skills analysis, graduate tracking and use of big data/large language models/AI for design and provision of </w:t>
          </w:r>
          <w:proofErr w:type="gramStart"/>
          <w:r w:rsidRPr="00405572">
            <w:rPr>
              <w:sz w:val="22"/>
              <w:szCs w:val="22"/>
              <w:lang w:val="en-US" w:eastAsia="en-GB"/>
            </w:rPr>
            <w:t>VET;</w:t>
          </w:r>
          <w:proofErr w:type="gramEnd"/>
          <w:r w:rsidRPr="00405572">
            <w:rPr>
              <w:sz w:val="22"/>
              <w:szCs w:val="22"/>
              <w:lang w:val="en-US" w:eastAsia="en-GB"/>
            </w:rPr>
            <w:t xml:space="preserve"> </w:t>
          </w:r>
        </w:p>
        <w:p w14:paraId="01732934" w14:textId="77777777" w:rsidR="00405572" w:rsidRPr="00405572" w:rsidRDefault="00405572" w:rsidP="00405572">
          <w:pPr>
            <w:numPr>
              <w:ilvl w:val="0"/>
              <w:numId w:val="36"/>
            </w:numPr>
            <w:spacing w:after="0"/>
            <w:jc w:val="left"/>
            <w:rPr>
              <w:sz w:val="22"/>
              <w:szCs w:val="22"/>
              <w:lang w:val="en-US" w:eastAsia="en-GB"/>
            </w:rPr>
          </w:pPr>
          <w:r w:rsidRPr="00405572">
            <w:rPr>
              <w:sz w:val="22"/>
              <w:szCs w:val="22"/>
              <w:lang w:val="en-US" w:eastAsia="en-GB"/>
            </w:rPr>
            <w:t xml:space="preserve">Contribute to the overall work of the unit related to better recognition, transparency of VET skills and qualifications, better labour market matching and reducing skills gaps/shortages, as well as attractiveness, </w:t>
          </w:r>
          <w:proofErr w:type="gramStart"/>
          <w:r w:rsidRPr="00405572">
            <w:rPr>
              <w:sz w:val="22"/>
              <w:szCs w:val="22"/>
              <w:lang w:val="en-US" w:eastAsia="en-GB"/>
            </w:rPr>
            <w:t>mobility</w:t>
          </w:r>
          <w:proofErr w:type="gramEnd"/>
          <w:r w:rsidRPr="00405572">
            <w:rPr>
              <w:sz w:val="22"/>
              <w:szCs w:val="22"/>
              <w:lang w:val="en-US" w:eastAsia="en-GB"/>
            </w:rPr>
            <w:t xml:space="preserve"> and </w:t>
          </w:r>
          <w:proofErr w:type="spellStart"/>
          <w:r w:rsidRPr="00405572">
            <w:rPr>
              <w:sz w:val="22"/>
              <w:szCs w:val="22"/>
              <w:lang w:val="en-US" w:eastAsia="en-GB"/>
            </w:rPr>
            <w:t>internationalisation</w:t>
          </w:r>
          <w:proofErr w:type="spellEnd"/>
          <w:r w:rsidRPr="00405572">
            <w:rPr>
              <w:sz w:val="22"/>
              <w:szCs w:val="22"/>
              <w:lang w:val="en-US" w:eastAsia="en-GB"/>
            </w:rPr>
            <w:t xml:space="preserve"> of VET.</w:t>
          </w:r>
        </w:p>
        <w:p w14:paraId="513500E3" w14:textId="77777777" w:rsidR="00322612" w:rsidRDefault="00322612" w:rsidP="00322612">
          <w:pPr>
            <w:spacing w:after="0"/>
            <w:jc w:val="left"/>
            <w:rPr>
              <w:sz w:val="22"/>
              <w:szCs w:val="22"/>
              <w:lang w:val="en-US" w:eastAsia="en-GB"/>
            </w:rPr>
          </w:pPr>
        </w:p>
        <w:p w14:paraId="1EF57325" w14:textId="655C8030" w:rsidR="004B2D7A" w:rsidRPr="00322612" w:rsidRDefault="004B2D7A" w:rsidP="00322612">
          <w:pPr>
            <w:spacing w:after="0"/>
            <w:jc w:val="left"/>
            <w:rPr>
              <w:sz w:val="22"/>
              <w:szCs w:val="22"/>
              <w:lang w:val="en-US" w:eastAsia="en-GB"/>
            </w:rPr>
          </w:pPr>
          <w:r w:rsidRPr="004B2D7A">
            <w:rPr>
              <w:sz w:val="22"/>
              <w:szCs w:val="22"/>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4B2D7A">
            <w:rPr>
              <w:sz w:val="22"/>
              <w:szCs w:val="22"/>
              <w:lang w:val="en-US" w:eastAsia="en-GB"/>
            </w:rPr>
            <w:t>in order to</w:t>
          </w:r>
          <w:proofErr w:type="gramEnd"/>
          <w:r w:rsidRPr="004B2D7A">
            <w:rPr>
              <w:sz w:val="22"/>
              <w:szCs w:val="22"/>
              <w:lang w:val="en-US" w:eastAsia="en-GB"/>
            </w:rPr>
            <w:t xml:space="preserve"> make commitments, financial or otherwise, or to negotiate on behalf of the Commission.</w:t>
          </w:r>
        </w:p>
        <w:p w14:paraId="796FE1D3" w14:textId="77777777" w:rsidR="00322612" w:rsidRPr="00322612" w:rsidRDefault="00322612" w:rsidP="00322612">
          <w:pPr>
            <w:spacing w:after="0"/>
            <w:jc w:val="left"/>
            <w:rPr>
              <w:sz w:val="22"/>
              <w:szCs w:val="22"/>
              <w:lang w:val="en-US" w:eastAsia="en-GB"/>
            </w:rPr>
          </w:pPr>
        </w:p>
        <w:p w14:paraId="543741EE" w14:textId="77777777" w:rsidR="00322612" w:rsidRPr="00322612" w:rsidRDefault="00322612" w:rsidP="00322612">
          <w:pPr>
            <w:spacing w:after="0"/>
            <w:jc w:val="left"/>
            <w:rPr>
              <w:sz w:val="22"/>
              <w:szCs w:val="22"/>
              <w:lang w:val="en-US" w:eastAsia="en-GB"/>
            </w:rPr>
          </w:pPr>
          <w:r w:rsidRPr="00322612">
            <w:rPr>
              <w:sz w:val="22"/>
              <w:szCs w:val="22"/>
              <w:lang w:val="en-US" w:eastAsia="en-GB"/>
            </w:rPr>
            <w:t>Relating to this area of competence s/he will:</w:t>
          </w:r>
        </w:p>
        <w:p w14:paraId="66E91F0D" w14:textId="77777777" w:rsidR="00322612" w:rsidRPr="00322612" w:rsidRDefault="00322612" w:rsidP="00322612">
          <w:pPr>
            <w:spacing w:after="0"/>
            <w:jc w:val="left"/>
            <w:rPr>
              <w:sz w:val="22"/>
              <w:szCs w:val="22"/>
              <w:lang w:val="en-US" w:eastAsia="en-GB"/>
            </w:rPr>
          </w:pPr>
        </w:p>
        <w:p w14:paraId="18591C87" w14:textId="3EA2A48B" w:rsidR="00322612" w:rsidRPr="00322612" w:rsidRDefault="00322612" w:rsidP="00322612">
          <w:pPr>
            <w:numPr>
              <w:ilvl w:val="0"/>
              <w:numId w:val="35"/>
            </w:numPr>
            <w:spacing w:after="0" w:line="276" w:lineRule="auto"/>
            <w:contextualSpacing/>
            <w:jc w:val="left"/>
            <w:rPr>
              <w:sz w:val="22"/>
              <w:szCs w:val="22"/>
              <w:lang w:val="en-US" w:eastAsia="en-GB"/>
            </w:rPr>
          </w:pPr>
          <w:r w:rsidRPr="00322612">
            <w:rPr>
              <w:sz w:val="22"/>
              <w:szCs w:val="22"/>
              <w:lang w:val="en-US" w:eastAsia="en-GB"/>
            </w:rPr>
            <w:t xml:space="preserve">Draft policy papers, including possible </w:t>
          </w:r>
          <w:r w:rsidR="00EC1C89">
            <w:rPr>
              <w:sz w:val="22"/>
              <w:szCs w:val="22"/>
              <w:lang w:val="en-US" w:eastAsia="en-GB"/>
            </w:rPr>
            <w:t xml:space="preserve">new </w:t>
          </w:r>
          <w:r w:rsidRPr="00322612">
            <w:rPr>
              <w:sz w:val="22"/>
              <w:szCs w:val="22"/>
              <w:lang w:val="en-US" w:eastAsia="en-GB"/>
            </w:rPr>
            <w:t>Commission initiative</w:t>
          </w:r>
          <w:r w:rsidR="00EC1C89">
            <w:rPr>
              <w:sz w:val="22"/>
              <w:szCs w:val="22"/>
              <w:lang w:val="en-US" w:eastAsia="en-GB"/>
            </w:rPr>
            <w:t xml:space="preserve">s in the field of </w:t>
          </w:r>
          <w:proofErr w:type="gramStart"/>
          <w:r w:rsidR="00EC1C89">
            <w:rPr>
              <w:sz w:val="22"/>
              <w:szCs w:val="22"/>
              <w:lang w:val="en-US" w:eastAsia="en-GB"/>
            </w:rPr>
            <w:t>VET</w:t>
          </w:r>
          <w:proofErr w:type="gramEnd"/>
          <w:r w:rsidRPr="00322612">
            <w:rPr>
              <w:sz w:val="22"/>
              <w:szCs w:val="22"/>
              <w:lang w:val="en-US" w:eastAsia="en-GB"/>
            </w:rPr>
            <w:t xml:space="preserve"> </w:t>
          </w:r>
        </w:p>
        <w:p w14:paraId="2DA8229D" w14:textId="77777777" w:rsidR="00322612" w:rsidRPr="00322612" w:rsidRDefault="00322612" w:rsidP="00322612">
          <w:pPr>
            <w:numPr>
              <w:ilvl w:val="0"/>
              <w:numId w:val="35"/>
            </w:numPr>
            <w:spacing w:after="0" w:line="276" w:lineRule="auto"/>
            <w:contextualSpacing/>
            <w:jc w:val="left"/>
            <w:rPr>
              <w:sz w:val="22"/>
              <w:szCs w:val="22"/>
              <w:lang w:val="en-US" w:eastAsia="en-GB"/>
            </w:rPr>
          </w:pPr>
          <w:r w:rsidRPr="00322612">
            <w:rPr>
              <w:sz w:val="22"/>
              <w:szCs w:val="22"/>
              <w:lang w:val="en-US" w:eastAsia="en-GB"/>
            </w:rPr>
            <w:t xml:space="preserve">Monitor </w:t>
          </w:r>
          <w:proofErr w:type="gramStart"/>
          <w:r w:rsidRPr="00322612">
            <w:rPr>
              <w:sz w:val="22"/>
              <w:szCs w:val="22"/>
              <w:lang w:val="en-US" w:eastAsia="en-GB"/>
            </w:rPr>
            <w:t>policy-making</w:t>
          </w:r>
          <w:proofErr w:type="gramEnd"/>
          <w:r w:rsidRPr="00322612">
            <w:rPr>
              <w:sz w:val="22"/>
              <w:szCs w:val="22"/>
              <w:lang w:val="en-US" w:eastAsia="en-GB"/>
            </w:rPr>
            <w:t xml:space="preserve"> and provide information and policy analysis</w:t>
          </w:r>
        </w:p>
        <w:p w14:paraId="32553C7E" w14:textId="77777777" w:rsidR="00322612" w:rsidRPr="00322612" w:rsidRDefault="00322612" w:rsidP="00322612">
          <w:pPr>
            <w:numPr>
              <w:ilvl w:val="0"/>
              <w:numId w:val="35"/>
            </w:numPr>
            <w:spacing w:after="0" w:line="276" w:lineRule="auto"/>
            <w:contextualSpacing/>
            <w:jc w:val="left"/>
            <w:rPr>
              <w:sz w:val="22"/>
              <w:szCs w:val="22"/>
              <w:lang w:val="en-US" w:eastAsia="en-GB"/>
            </w:rPr>
          </w:pPr>
          <w:r w:rsidRPr="00322612">
            <w:rPr>
              <w:sz w:val="22"/>
              <w:szCs w:val="22"/>
              <w:lang w:val="en-US" w:eastAsia="en-GB"/>
            </w:rPr>
            <w:t xml:space="preserve">Prepare briefings, speeches, replies to Parliamentary Questions and inter-service consultations on skills and qualifications </w:t>
          </w:r>
          <w:proofErr w:type="gramStart"/>
          <w:r w:rsidRPr="00322612">
            <w:rPr>
              <w:sz w:val="22"/>
              <w:szCs w:val="22"/>
              <w:lang w:val="en-US" w:eastAsia="en-GB"/>
            </w:rPr>
            <w:t>policy</w:t>
          </w:r>
          <w:proofErr w:type="gramEnd"/>
          <w:r w:rsidRPr="00322612">
            <w:rPr>
              <w:sz w:val="22"/>
              <w:szCs w:val="22"/>
              <w:lang w:val="en-US" w:eastAsia="en-GB"/>
            </w:rPr>
            <w:t xml:space="preserve"> </w:t>
          </w:r>
        </w:p>
        <w:p w14:paraId="0AFE7E1A" w14:textId="77777777" w:rsidR="00322612" w:rsidRPr="00322612" w:rsidRDefault="00322612" w:rsidP="00322612">
          <w:pPr>
            <w:numPr>
              <w:ilvl w:val="0"/>
              <w:numId w:val="35"/>
            </w:numPr>
            <w:spacing w:after="0" w:line="276" w:lineRule="auto"/>
            <w:contextualSpacing/>
            <w:jc w:val="left"/>
            <w:rPr>
              <w:sz w:val="22"/>
              <w:szCs w:val="22"/>
              <w:lang w:val="en-US" w:eastAsia="en-GB"/>
            </w:rPr>
          </w:pPr>
          <w:r w:rsidRPr="00322612">
            <w:rPr>
              <w:sz w:val="22"/>
              <w:szCs w:val="22"/>
              <w:lang w:val="en-US" w:eastAsia="en-GB"/>
            </w:rPr>
            <w:t>Cooperate closely with other Commission Services or agencies, such as DG EAC, GROW, CNECT, EACEA, CEDEFOP</w:t>
          </w:r>
        </w:p>
        <w:p w14:paraId="60385421" w14:textId="77777777" w:rsidR="00322612" w:rsidRPr="00322612" w:rsidRDefault="00322612" w:rsidP="00322612">
          <w:pPr>
            <w:numPr>
              <w:ilvl w:val="0"/>
              <w:numId w:val="35"/>
            </w:numPr>
            <w:spacing w:after="0" w:line="276" w:lineRule="auto"/>
            <w:contextualSpacing/>
            <w:jc w:val="left"/>
            <w:rPr>
              <w:sz w:val="22"/>
              <w:szCs w:val="22"/>
              <w:lang w:val="en-US" w:eastAsia="en-GB"/>
            </w:rPr>
          </w:pPr>
          <w:r w:rsidRPr="00322612">
            <w:rPr>
              <w:sz w:val="22"/>
              <w:szCs w:val="22"/>
              <w:lang w:val="en-US" w:eastAsia="en-GB"/>
            </w:rPr>
            <w:t xml:space="preserve">Establish and maintain regular contacts with stakeholders, other institutions and/or </w:t>
          </w:r>
          <w:proofErr w:type="spellStart"/>
          <w:r w:rsidRPr="00322612">
            <w:rPr>
              <w:sz w:val="22"/>
              <w:szCs w:val="22"/>
              <w:lang w:val="en-US" w:eastAsia="en-GB"/>
            </w:rPr>
            <w:t>organisations</w:t>
          </w:r>
          <w:proofErr w:type="spellEnd"/>
          <w:r w:rsidRPr="00322612">
            <w:rPr>
              <w:sz w:val="22"/>
              <w:szCs w:val="22"/>
              <w:lang w:val="en-US" w:eastAsia="en-GB"/>
            </w:rPr>
            <w:t xml:space="preserve">, and facilitate the exchange of information among Member States in the assigned policy area, including planning of </w:t>
          </w:r>
          <w:proofErr w:type="gramStart"/>
          <w:r w:rsidRPr="00322612">
            <w:rPr>
              <w:sz w:val="22"/>
              <w:szCs w:val="22"/>
              <w:lang w:val="en-US" w:eastAsia="en-GB"/>
            </w:rPr>
            <w:t>events</w:t>
          </w:r>
          <w:proofErr w:type="gramEnd"/>
        </w:p>
        <w:p w14:paraId="157A481C" w14:textId="77777777" w:rsidR="004B2D7A" w:rsidRDefault="004B2D7A" w:rsidP="004B2D7A">
          <w:pPr>
            <w:spacing w:after="0" w:line="276" w:lineRule="auto"/>
            <w:ind w:left="720"/>
            <w:contextualSpacing/>
            <w:jc w:val="left"/>
            <w:rPr>
              <w:sz w:val="22"/>
              <w:szCs w:val="22"/>
              <w:lang w:val="en-US" w:eastAsia="en-GB"/>
            </w:rPr>
          </w:pPr>
        </w:p>
        <w:p w14:paraId="5148AA42" w14:textId="77777777" w:rsidR="004B2D7A" w:rsidRPr="00312DB7" w:rsidRDefault="004B2D7A" w:rsidP="004B2D7A">
          <w:pPr>
            <w:spacing w:after="0" w:line="276" w:lineRule="auto"/>
            <w:ind w:left="720"/>
            <w:contextualSpacing/>
            <w:jc w:val="left"/>
            <w:rPr>
              <w:sz w:val="22"/>
              <w:szCs w:val="22"/>
              <w:lang w:val="en-US" w:eastAsia="en-GB"/>
            </w:rPr>
          </w:pPr>
        </w:p>
        <w:p w14:paraId="46EE3E07" w14:textId="6BFE42D4" w:rsidR="00E21DBD" w:rsidRPr="00AF7D78" w:rsidRDefault="008D107F" w:rsidP="00322612">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E4EAE0D" w14:textId="0A269E74" w:rsidR="00405572" w:rsidRDefault="00405572" w:rsidP="00322612">
          <w:pPr>
            <w:rPr>
              <w:lang w:val="en-US" w:eastAsia="en-GB"/>
            </w:rPr>
          </w:pPr>
          <w:r w:rsidRPr="00405572">
            <w:rPr>
              <w:lang w:val="en-US" w:eastAsia="en-GB"/>
            </w:rPr>
            <w:t>Applicants should have experience in policy development and analytical tasks linked to skills, education and training or labour market policies. Experience with digital technologies in learning, big data, large language models / artificial intelligence would be an asset.</w:t>
          </w:r>
        </w:p>
        <w:p w14:paraId="03E05492" w14:textId="30F418AD" w:rsidR="00322612" w:rsidRPr="00322612" w:rsidRDefault="00322612" w:rsidP="00322612">
          <w:pPr>
            <w:rPr>
              <w:lang w:val="en-US" w:eastAsia="en-GB"/>
            </w:rPr>
          </w:pPr>
          <w:proofErr w:type="gramStart"/>
          <w:r w:rsidRPr="00322612">
            <w:rPr>
              <w:lang w:val="en-US" w:eastAsia="en-GB"/>
            </w:rPr>
            <w:t>Furthermore</w:t>
          </w:r>
          <w:proofErr w:type="gramEnd"/>
          <w:r w:rsidRPr="00322612">
            <w:rPr>
              <w:lang w:val="en-US" w:eastAsia="en-GB"/>
            </w:rPr>
            <w:t xml:space="preserve"> applicants should prove:</w:t>
          </w:r>
        </w:p>
        <w:p w14:paraId="6AF9F236" w14:textId="1F68A357" w:rsidR="00322612" w:rsidRPr="00322612" w:rsidRDefault="004B2D7A" w:rsidP="00322612">
          <w:pPr>
            <w:rPr>
              <w:lang w:val="en-US" w:eastAsia="en-GB"/>
            </w:rPr>
          </w:pPr>
          <w:r>
            <w:rPr>
              <w:lang w:val="en-US" w:eastAsia="en-GB"/>
            </w:rPr>
            <w:t>-</w:t>
          </w:r>
          <w:r w:rsidR="00322612" w:rsidRPr="00322612">
            <w:rPr>
              <w:lang w:val="en-US" w:eastAsia="en-GB"/>
            </w:rPr>
            <w:tab/>
            <w:t>Excellent policy analysis skills</w:t>
          </w:r>
        </w:p>
        <w:p w14:paraId="11CE0412" w14:textId="4FAE107E" w:rsidR="00322612" w:rsidRPr="00322612" w:rsidRDefault="004B2D7A" w:rsidP="00322612">
          <w:pPr>
            <w:rPr>
              <w:lang w:val="en-US" w:eastAsia="en-GB"/>
            </w:rPr>
          </w:pPr>
          <w:r>
            <w:rPr>
              <w:lang w:val="en-US" w:eastAsia="en-GB"/>
            </w:rPr>
            <w:t>-</w:t>
          </w:r>
          <w:r w:rsidR="00322612" w:rsidRPr="00322612">
            <w:rPr>
              <w:lang w:val="en-US" w:eastAsia="en-GB"/>
            </w:rPr>
            <w:tab/>
            <w:t>Excellent drafting skills</w:t>
          </w:r>
        </w:p>
        <w:p w14:paraId="277EE328" w14:textId="2F631B21" w:rsidR="00322612" w:rsidRPr="00322612" w:rsidRDefault="004B2D7A" w:rsidP="00322612">
          <w:pPr>
            <w:rPr>
              <w:lang w:val="en-US" w:eastAsia="en-GB"/>
            </w:rPr>
          </w:pPr>
          <w:r>
            <w:rPr>
              <w:lang w:val="en-US" w:eastAsia="en-GB"/>
            </w:rPr>
            <w:t>-</w:t>
          </w:r>
          <w:r w:rsidR="00322612" w:rsidRPr="00322612">
            <w:rPr>
              <w:lang w:val="en-US" w:eastAsia="en-GB"/>
            </w:rPr>
            <w:tab/>
            <w:t>Excellent communication skills, both oral and written</w:t>
          </w:r>
        </w:p>
        <w:p w14:paraId="5C9136DF" w14:textId="1531DA7B" w:rsidR="00B17778" w:rsidRDefault="004B2D7A" w:rsidP="00322612">
          <w:pPr>
            <w:rPr>
              <w:lang w:val="en-US" w:eastAsia="en-GB"/>
            </w:rPr>
          </w:pPr>
          <w:r>
            <w:rPr>
              <w:lang w:val="en-US" w:eastAsia="en-GB"/>
            </w:rPr>
            <w:t>-</w:t>
          </w:r>
          <w:r w:rsidR="00322612" w:rsidRPr="00322612">
            <w:rPr>
              <w:lang w:val="en-US" w:eastAsia="en-GB"/>
            </w:rPr>
            <w:tab/>
            <w:t>Ability to work in an autonomous way, as well as in a team, and a strong sense of initiative</w:t>
          </w:r>
        </w:p>
        <w:p w14:paraId="49ED24AD" w14:textId="2FFB9651" w:rsidR="00322612" w:rsidRDefault="004B2D7A" w:rsidP="00322612">
          <w:pPr>
            <w:rPr>
              <w:lang w:val="en-US" w:eastAsia="en-GB"/>
            </w:rPr>
          </w:pPr>
          <w:r>
            <w:rPr>
              <w:lang w:val="en-US" w:eastAsia="en-GB"/>
            </w:rPr>
            <w:t>-</w:t>
          </w:r>
          <w:r w:rsidR="00322612" w:rsidRPr="00322612">
            <w:rPr>
              <w:lang w:val="en-US" w:eastAsia="en-GB"/>
            </w:rPr>
            <w:tab/>
            <w:t xml:space="preserve">Strong </w:t>
          </w:r>
          <w:proofErr w:type="spellStart"/>
          <w:r w:rsidR="00322612" w:rsidRPr="00322612">
            <w:rPr>
              <w:lang w:val="en-US" w:eastAsia="en-GB"/>
            </w:rPr>
            <w:t>organisational</w:t>
          </w:r>
          <w:proofErr w:type="spellEnd"/>
          <w:r w:rsidR="00322612" w:rsidRPr="00322612">
            <w:rPr>
              <w:lang w:val="en-US" w:eastAsia="en-GB"/>
            </w:rPr>
            <w:t xml:space="preserve"> skills and the capacity to deliver high quality output even within tight and shifting deadlines</w:t>
          </w:r>
        </w:p>
        <w:p w14:paraId="5BE9D80E" w14:textId="67731AF7" w:rsidR="004B2D7A" w:rsidRDefault="004B2D7A" w:rsidP="004B2D7A">
          <w:pPr>
            <w:rPr>
              <w:lang w:val="en-US" w:eastAsia="en-GB"/>
            </w:rPr>
          </w:pPr>
          <w:r w:rsidRPr="004B2D7A">
            <w:rPr>
              <w:lang w:val="en-US" w:eastAsia="en-GB"/>
            </w:rPr>
            <w:tab/>
          </w:r>
          <w:r>
            <w:rPr>
              <w:lang w:val="en-US" w:eastAsia="en-GB"/>
            </w:rPr>
            <w:t xml:space="preserve">having </w:t>
          </w:r>
          <w:r w:rsidRPr="004B2D7A">
            <w:rPr>
              <w:lang w:val="en-US" w:eastAsia="en-GB"/>
            </w:rPr>
            <w:t xml:space="preserve">a pro-active and pragmatic attitude towards problem resolution </w:t>
          </w:r>
        </w:p>
        <w:p w14:paraId="51994EDB" w14:textId="4AAF1C7B" w:rsidR="002E40A9" w:rsidRPr="00312DB7" w:rsidRDefault="00322612" w:rsidP="00322612">
          <w:r w:rsidRPr="00322612">
            <w:rPr>
              <w:lang w:val="en-US" w:eastAsia="en-GB"/>
            </w:rPr>
            <w:t xml:space="preserve">The working language of the unit is mainly English (especially for drafting). </w:t>
          </w:r>
          <w:proofErr w:type="gramStart"/>
          <w:r w:rsidRPr="00322612">
            <w:rPr>
              <w:lang w:val="en-US" w:eastAsia="en-GB"/>
            </w:rPr>
            <w:t>Therefore</w:t>
          </w:r>
          <w:proofErr w:type="gramEnd"/>
          <w:r w:rsidRPr="00322612">
            <w:rPr>
              <w:lang w:val="en-US" w:eastAsia="en-GB"/>
            </w:rPr>
            <w:t xml:space="preserve"> a strong knowledge of the English language is required (at least C1), as well as knowledge of one of the other languages of the European Union.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9833FA"/>
    <w:multiLevelType w:val="hybridMultilevel"/>
    <w:tmpl w:val="56EAB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2F220E3"/>
    <w:multiLevelType w:val="hybridMultilevel"/>
    <w:tmpl w:val="A42C9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705831540">
    <w:abstractNumId w:val="10"/>
  </w:num>
  <w:num w:numId="35" w16cid:durableId="68231296">
    <w:abstractNumId w:val="23"/>
  </w:num>
  <w:num w:numId="36" w16cid:durableId="687827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12DB7"/>
    <w:rsid w:val="00322612"/>
    <w:rsid w:val="00394447"/>
    <w:rsid w:val="003E50A4"/>
    <w:rsid w:val="0040388A"/>
    <w:rsid w:val="00405572"/>
    <w:rsid w:val="00431778"/>
    <w:rsid w:val="00454CC7"/>
    <w:rsid w:val="00476034"/>
    <w:rsid w:val="004B2D7A"/>
    <w:rsid w:val="005168AD"/>
    <w:rsid w:val="0056722A"/>
    <w:rsid w:val="0058240F"/>
    <w:rsid w:val="00592CD5"/>
    <w:rsid w:val="00595550"/>
    <w:rsid w:val="005D1B85"/>
    <w:rsid w:val="00665583"/>
    <w:rsid w:val="00671664"/>
    <w:rsid w:val="00693BC6"/>
    <w:rsid w:val="00696070"/>
    <w:rsid w:val="006A063B"/>
    <w:rsid w:val="007E531E"/>
    <w:rsid w:val="007F02AC"/>
    <w:rsid w:val="007F7012"/>
    <w:rsid w:val="008D02B7"/>
    <w:rsid w:val="008D107F"/>
    <w:rsid w:val="008F0B52"/>
    <w:rsid w:val="008F4BA9"/>
    <w:rsid w:val="00991DC2"/>
    <w:rsid w:val="00994062"/>
    <w:rsid w:val="00996CC6"/>
    <w:rsid w:val="009A1EA0"/>
    <w:rsid w:val="009A2F00"/>
    <w:rsid w:val="009C5E27"/>
    <w:rsid w:val="00A033AD"/>
    <w:rsid w:val="00AB2CEA"/>
    <w:rsid w:val="00AF6424"/>
    <w:rsid w:val="00B17778"/>
    <w:rsid w:val="00B24CC5"/>
    <w:rsid w:val="00B3644B"/>
    <w:rsid w:val="00B65513"/>
    <w:rsid w:val="00B73F08"/>
    <w:rsid w:val="00B8014C"/>
    <w:rsid w:val="00BE0C34"/>
    <w:rsid w:val="00C06724"/>
    <w:rsid w:val="00C3254D"/>
    <w:rsid w:val="00C504C7"/>
    <w:rsid w:val="00C75BA4"/>
    <w:rsid w:val="00CB5B61"/>
    <w:rsid w:val="00CD2C5A"/>
    <w:rsid w:val="00D03CF4"/>
    <w:rsid w:val="00D7090C"/>
    <w:rsid w:val="00D84D53"/>
    <w:rsid w:val="00D96984"/>
    <w:rsid w:val="00DB67AB"/>
    <w:rsid w:val="00DD41ED"/>
    <w:rsid w:val="00DF1E49"/>
    <w:rsid w:val="00E21DBD"/>
    <w:rsid w:val="00E342CB"/>
    <w:rsid w:val="00E41704"/>
    <w:rsid w:val="00E44D7F"/>
    <w:rsid w:val="00E82667"/>
    <w:rsid w:val="00EB3147"/>
    <w:rsid w:val="00EC1C89"/>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8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9EA99-5646-4AEA-AF38-14D194E32D18}">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CD806AC6-AFA9-4D19-A986-57F244F5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EA965DE2-9382-4EDC-AE6D-DB0E4DCC924B}">
  <ds:schemaRefs>
    <ds:schemaRef ds:uri="http://schemas.microsoft.com/office/2006/documentManagement/types"/>
    <ds:schemaRef ds:uri="http://schemas.microsoft.com/office/infopath/2007/PartnerControls"/>
    <ds:schemaRef ds:uri="baa91863-e5db-4a1d-b91e-ce2bc5f994ad"/>
    <ds:schemaRef ds:uri="http://www.w3.org/XML/1998/namespace"/>
    <ds:schemaRef ds:uri="http://purl.org/dc/terms/"/>
    <ds:schemaRef ds:uri="http://schemas.openxmlformats.org/package/2006/metadata/core-properties"/>
    <ds:schemaRef ds:uri="http://purl.org/dc/elements/1.1/"/>
    <ds:schemaRef ds:uri="649a3744-67ba-4428-9383-97c147116b3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1308</Words>
  <Characters>7460</Characters>
  <Application>Microsoft Office Word</Application>
  <DocSecurity>4</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2024-04-12T14:44:00Z</dcterms:created>
  <dcterms:modified xsi:type="dcterms:W3CDTF">2024-04-12T14:44:00Z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ies>
</file>