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A43E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8886652" w:rsidR="00B65513" w:rsidRPr="0007110E" w:rsidRDefault="005726CC" w:rsidP="00DF1E49">
                <w:pPr>
                  <w:tabs>
                    <w:tab w:val="left" w:pos="426"/>
                  </w:tabs>
                  <w:rPr>
                    <w:bCs/>
                    <w:lang w:val="en-IE" w:eastAsia="en-GB"/>
                  </w:rPr>
                </w:pPr>
                <w:r>
                  <w:rPr>
                    <w:bCs/>
                    <w:lang w:val="en-IE" w:eastAsia="en-GB"/>
                  </w:rPr>
                  <w:t xml:space="preserve">TAXUD – C– </w:t>
                </w:r>
                <w:r w:rsidR="009406A8">
                  <w:rPr>
                    <w:bCs/>
                    <w:lang w:val="en-IE" w:eastAsia="en-GB"/>
                  </w:rPr>
                  <w:t>2</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EB42050" w:rsidR="00D96984" w:rsidRPr="0007110E" w:rsidRDefault="000A43EC" w:rsidP="00DF1E49">
                <w:pPr>
                  <w:tabs>
                    <w:tab w:val="left" w:pos="426"/>
                  </w:tabs>
                  <w:rPr>
                    <w:bCs/>
                    <w:lang w:val="en-IE" w:eastAsia="en-GB"/>
                  </w:rPr>
                </w:pPr>
                <w:hyperlink r:id="rId12" w:history="1">
                  <w:r w:rsidR="009406A8">
                    <w:rPr>
                      <w:rStyle w:val="Hyperlink"/>
                      <w:rFonts w:ascii="Arial" w:hAnsi="Arial" w:cs="Arial"/>
                      <w:sz w:val="20"/>
                      <w:bdr w:val="none" w:sz="0" w:space="0" w:color="auto" w:frame="1"/>
                      <w:shd w:val="clear" w:color="auto" w:fill="F8F8F8"/>
                    </w:rPr>
                    <w:t>302738</w:t>
                  </w:r>
                </w:hyperlink>
              </w:p>
            </w:tc>
          </w:sdtContent>
        </w:sdt>
      </w:tr>
      <w:tr w:rsidR="00E21DBD" w:rsidRPr="00786C61"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12FD83E" w:rsidR="00E21DBD" w:rsidRPr="004142E7" w:rsidRDefault="005726CC" w:rsidP="00E21DBD">
                <w:pPr>
                  <w:tabs>
                    <w:tab w:val="left" w:pos="426"/>
                  </w:tabs>
                  <w:rPr>
                    <w:bCs/>
                    <w:lang w:val="es-ES" w:eastAsia="en-GB"/>
                  </w:rPr>
                </w:pPr>
                <w:r w:rsidRPr="004142E7">
                  <w:rPr>
                    <w:bCs/>
                    <w:lang w:val="es-ES" w:eastAsia="en-GB"/>
                  </w:rPr>
                  <w:t>Vicente HURTADO ROA</w:t>
                </w:r>
                <w:r w:rsidR="004142E7">
                  <w:rPr>
                    <w:bCs/>
                    <w:lang w:val="es-ES" w:eastAsia="en-GB"/>
                  </w:rPr>
                  <w:tab/>
                </w:r>
                <w:r w:rsidR="004142E7" w:rsidRPr="004142E7">
                  <w:rPr>
                    <w:bCs/>
                    <w:lang w:val="es-ES" w:eastAsia="en-GB"/>
                  </w:rPr>
                  <w:br/>
                </w:r>
                <w:hyperlink r:id="rId13" w:history="1">
                  <w:r w:rsidR="004142E7" w:rsidRPr="001F6202">
                    <w:rPr>
                      <w:rStyle w:val="Hyperlink"/>
                      <w:bCs/>
                      <w:lang w:val="es-ES" w:eastAsia="en-GB"/>
                    </w:rPr>
                    <w:t>Vicente.HURTADO-ROA@ec.europa.eu</w:t>
                  </w:r>
                </w:hyperlink>
                <w:r w:rsidR="004142E7">
                  <w:rPr>
                    <w:bCs/>
                    <w:lang w:val="es-ES" w:eastAsia="en-GB"/>
                  </w:rPr>
                  <w:br/>
                </w:r>
                <w:r w:rsidR="004142E7" w:rsidRPr="004142E7">
                  <w:rPr>
                    <w:bCs/>
                    <w:lang w:val="es-ES" w:eastAsia="en-GB"/>
                  </w:rPr>
                  <w:t>+32 2 29 85137</w:t>
                </w:r>
              </w:p>
            </w:sdtContent>
          </w:sdt>
          <w:p w14:paraId="34CF737A" w14:textId="09C5ABF8" w:rsidR="00E21DBD" w:rsidRPr="0007110E" w:rsidRDefault="000A43EC"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404C4">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404C4">
                  <w:rPr>
                    <w:bCs/>
                    <w:lang w:val="en-IE" w:eastAsia="en-GB"/>
                  </w:rPr>
                  <w:t>2024</w:t>
                </w:r>
              </w:sdtContent>
            </w:sdt>
          </w:p>
          <w:p w14:paraId="158DD156" w14:textId="7F7F0C84" w:rsidR="00E21DBD" w:rsidRPr="0007110E" w:rsidRDefault="000A43EC"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55D9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55D9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786C61"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08731C69" w:rsidR="00E21DBD" w:rsidRPr="0007110E" w:rsidRDefault="000A43EC"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355D95">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439EF586" w:rsidR="00E21DBD" w:rsidRPr="0007110E" w:rsidRDefault="000A43EC"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501500">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271B310C" w:rsidR="00E21DBD" w:rsidRPr="0007110E" w:rsidRDefault="000A43EC"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0A43EC"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55B4FCF0"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0A43EC">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0A43EC">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A43EC">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0A43EC">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0A43EC"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0A43EC"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199D7104" w:rsidR="00DF1E49" w:rsidRPr="0007110E" w:rsidRDefault="000A43EC"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0404C4">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0404C4">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CC48E08" w14:textId="69E73A5D" w:rsidR="009406A8" w:rsidRPr="00814463" w:rsidRDefault="002D6FDE" w:rsidP="009406A8">
          <w:pPr>
            <w:rPr>
              <w:lang w:val="en-US" w:eastAsia="en-GB"/>
            </w:rPr>
          </w:pPr>
          <w:r w:rsidRPr="00814463">
            <w:t>DG TAXUD promotes fair and sustainable policies that generate revenue for the EU and its Member States and ensure that EU citizens and businesses benefit from global trade and a safe and secure Single Market protected at its borders</w:t>
          </w:r>
          <w:r w:rsidR="009406A8" w:rsidRPr="00814463">
            <w:rPr>
              <w:lang w:val="en-US" w:eastAsia="en-GB"/>
            </w:rPr>
            <w:t xml:space="preserve">. </w:t>
          </w:r>
        </w:p>
        <w:p w14:paraId="0D2C28FF" w14:textId="796D41D0" w:rsidR="009406A8" w:rsidRPr="009406A8" w:rsidRDefault="000B13AE" w:rsidP="009406A8">
          <w:pPr>
            <w:rPr>
              <w:lang w:val="en-US" w:eastAsia="en-GB"/>
            </w:rPr>
          </w:pPr>
          <w:r w:rsidRPr="00814463">
            <w:rPr>
              <w:szCs w:val="24"/>
            </w:rPr>
            <w:t>Directorate C (Indirect taxation and Tax administration) contribute</w:t>
          </w:r>
          <w:r w:rsidR="00D31D30" w:rsidRPr="00814463">
            <w:rPr>
              <w:szCs w:val="24"/>
            </w:rPr>
            <w:t>s</w:t>
          </w:r>
          <w:r w:rsidRPr="00814463">
            <w:rPr>
              <w:szCs w:val="24"/>
            </w:rPr>
            <w:t>, among others</w:t>
          </w:r>
          <w:r w:rsidR="00D31D30" w:rsidRPr="00814463">
            <w:rPr>
              <w:szCs w:val="24"/>
            </w:rPr>
            <w:t>,</w:t>
          </w:r>
          <w:r w:rsidRPr="00814463">
            <w:rPr>
              <w:szCs w:val="24"/>
            </w:rPr>
            <w:t xml:space="preserve"> to EU tax policy development in indirect tax matters in other non-harmonised indirect taxes, in particular digital </w:t>
          </w:r>
          <w:r w:rsidR="004216D4" w:rsidRPr="00814463">
            <w:rPr>
              <w:szCs w:val="24"/>
            </w:rPr>
            <w:t>services,</w:t>
          </w:r>
          <w:r w:rsidRPr="00814463">
            <w:rPr>
              <w:szCs w:val="24"/>
            </w:rPr>
            <w:t xml:space="preserve"> financial sector taxation</w:t>
          </w:r>
          <w:r w:rsidR="00D31D30" w:rsidRPr="00814463">
            <w:rPr>
              <w:szCs w:val="24"/>
            </w:rPr>
            <w:t>,</w:t>
          </w:r>
          <w:r w:rsidRPr="00814463">
            <w:rPr>
              <w:szCs w:val="24"/>
            </w:rPr>
            <w:t xml:space="preserve"> and environment, transport and energy policy. In this context, </w:t>
          </w:r>
          <w:r w:rsidR="002D6FDE" w:rsidRPr="00814463">
            <w:rPr>
              <w:szCs w:val="24"/>
            </w:rPr>
            <w:t xml:space="preserve">Unit C2 contributes to </w:t>
          </w:r>
          <w:r w:rsidRPr="00814463">
            <w:rPr>
              <w:szCs w:val="24"/>
            </w:rPr>
            <w:t xml:space="preserve">its </w:t>
          </w:r>
          <w:r w:rsidR="002D6FDE" w:rsidRPr="00814463">
            <w:rPr>
              <w:szCs w:val="24"/>
            </w:rPr>
            <w:t>policy in the area of indirect taxes and in particular with</w:t>
          </w:r>
          <w:r w:rsidR="002D6FDE" w:rsidRPr="00814463">
            <w:rPr>
              <w:szCs w:val="24"/>
              <w:lang w:val="en-IE"/>
            </w:rPr>
            <w:t>in environment, transport and energy policies. This also includes ensuring compliance with Union law in those fields</w:t>
          </w:r>
          <w:r w:rsidR="002D6FDE" w:rsidRPr="002D6FDE">
            <w:rPr>
              <w:szCs w:val="24"/>
              <w:lang w:val="en-IE"/>
            </w:rPr>
            <w:t>.</w:t>
          </w:r>
          <w:r w:rsidR="002D6FDE">
            <w:rPr>
              <w:szCs w:val="24"/>
              <w:lang w:val="en-IE"/>
            </w:rPr>
            <w:t xml:space="preserve"> </w:t>
          </w:r>
          <w:r w:rsidR="009406A8" w:rsidRPr="002D6FDE">
            <w:rPr>
              <w:lang w:val="en-US" w:eastAsia="en-GB"/>
            </w:rPr>
            <w:t xml:space="preserve">The unit is responsible for developing and </w:t>
          </w:r>
          <w:r w:rsidR="009406A8" w:rsidRPr="002D6FDE">
            <w:rPr>
              <w:lang w:val="en-US" w:eastAsia="en-GB"/>
            </w:rPr>
            <w:lastRenderedPageBreak/>
            <w:t xml:space="preserve">implementing </w:t>
          </w:r>
          <w:r w:rsidR="00D44571" w:rsidRPr="002D6FDE">
            <w:rPr>
              <w:lang w:val="en-US" w:eastAsia="en-GB"/>
            </w:rPr>
            <w:t xml:space="preserve">two important EU legislations </w:t>
          </w:r>
          <w:r w:rsidR="00D44571">
            <w:rPr>
              <w:lang w:val="en-US" w:eastAsia="en-GB"/>
            </w:rPr>
            <w:t>in the European Green Deal and part of the Fit for 55 Package: t</w:t>
          </w:r>
          <w:r w:rsidR="009406A8" w:rsidRPr="009406A8">
            <w:rPr>
              <w:lang w:val="en-US" w:eastAsia="en-GB"/>
            </w:rPr>
            <w:t xml:space="preserve">he </w:t>
          </w:r>
          <w:r w:rsidR="00D44571">
            <w:rPr>
              <w:lang w:val="en-US" w:eastAsia="en-GB"/>
            </w:rPr>
            <w:t>C</w:t>
          </w:r>
          <w:r w:rsidR="009406A8" w:rsidRPr="009406A8">
            <w:rPr>
              <w:lang w:val="en-US" w:eastAsia="en-GB"/>
            </w:rPr>
            <w:t xml:space="preserve">arbon </w:t>
          </w:r>
          <w:r w:rsidR="00D44571">
            <w:rPr>
              <w:lang w:val="en-US" w:eastAsia="en-GB"/>
            </w:rPr>
            <w:t>B</w:t>
          </w:r>
          <w:r w:rsidR="009406A8" w:rsidRPr="009406A8">
            <w:rPr>
              <w:lang w:val="en-US" w:eastAsia="en-GB"/>
            </w:rPr>
            <w:t xml:space="preserve">order </w:t>
          </w:r>
          <w:r w:rsidR="00D44571">
            <w:rPr>
              <w:lang w:val="en-US" w:eastAsia="en-GB"/>
            </w:rPr>
            <w:t>A</w:t>
          </w:r>
          <w:r w:rsidR="009406A8" w:rsidRPr="009406A8">
            <w:rPr>
              <w:lang w:val="en-US" w:eastAsia="en-GB"/>
            </w:rPr>
            <w:t xml:space="preserve">djustment </w:t>
          </w:r>
          <w:r w:rsidR="00D44571">
            <w:rPr>
              <w:lang w:val="en-US" w:eastAsia="en-GB"/>
            </w:rPr>
            <w:t>M</w:t>
          </w:r>
          <w:r w:rsidR="009406A8" w:rsidRPr="009406A8">
            <w:rPr>
              <w:lang w:val="en-US" w:eastAsia="en-GB"/>
            </w:rPr>
            <w:t>echanism (CBAM)</w:t>
          </w:r>
          <w:r w:rsidR="00D44571">
            <w:rPr>
              <w:lang w:val="en-US" w:eastAsia="en-GB"/>
            </w:rPr>
            <w:t xml:space="preserve"> and the review of the Energy Taxation Directive</w:t>
          </w:r>
          <w:r w:rsidR="009406A8" w:rsidRPr="009406A8">
            <w:rPr>
              <w:lang w:val="en-US" w:eastAsia="en-GB"/>
            </w:rPr>
            <w:t xml:space="preserve">. </w:t>
          </w:r>
          <w:r w:rsidR="00D44571">
            <w:rPr>
              <w:lang w:val="en-US" w:eastAsia="en-GB"/>
            </w:rPr>
            <w:t xml:space="preserve">The unit is also responsible </w:t>
          </w:r>
          <w:r w:rsidR="009406A8" w:rsidRPr="009406A8">
            <w:rPr>
              <w:lang w:val="en-US" w:eastAsia="en-GB"/>
            </w:rPr>
            <w:t>for developing and following-up both legislative and non-legislative initiatives at EU level on</w:t>
          </w:r>
          <w:r w:rsidR="00D44571">
            <w:rPr>
              <w:lang w:val="en-US" w:eastAsia="en-GB"/>
            </w:rPr>
            <w:t xml:space="preserve"> </w:t>
          </w:r>
          <w:r w:rsidR="009406A8" w:rsidRPr="009406A8">
            <w:rPr>
              <w:lang w:val="en-US" w:eastAsia="en-GB"/>
            </w:rPr>
            <w:t xml:space="preserve">indirect </w:t>
          </w:r>
          <w:r w:rsidR="00D44571">
            <w:rPr>
              <w:lang w:val="en-US" w:eastAsia="en-GB"/>
            </w:rPr>
            <w:t xml:space="preserve">green </w:t>
          </w:r>
          <w:r w:rsidR="009406A8" w:rsidRPr="009406A8">
            <w:rPr>
              <w:lang w:val="en-US" w:eastAsia="en-GB"/>
            </w:rPr>
            <w:t>taxation, which provide a genuine single market framework</w:t>
          </w:r>
          <w:r w:rsidR="00D44571">
            <w:rPr>
              <w:lang w:val="en-US" w:eastAsia="en-GB"/>
            </w:rPr>
            <w:t xml:space="preserve"> and contribution to environmental goals</w:t>
          </w:r>
          <w:r w:rsidR="009406A8" w:rsidRPr="009406A8">
            <w:rPr>
              <w:lang w:val="en-US" w:eastAsia="en-GB"/>
            </w:rPr>
            <w:t>. This includes notably environmental and transport taxation</w:t>
          </w:r>
          <w:r w:rsidR="009406A8">
            <w:rPr>
              <w:lang w:val="en-US" w:eastAsia="en-GB"/>
            </w:rPr>
            <w:t>.</w:t>
          </w:r>
          <w:r w:rsidR="00D44571">
            <w:rPr>
              <w:lang w:val="en-US" w:eastAsia="en-GB"/>
            </w:rPr>
            <w:t xml:space="preserve"> Finally, the unit is also responsible of the infringements related to those taxes.   </w:t>
          </w:r>
        </w:p>
        <w:p w14:paraId="59DD0438" w14:textId="344BC028" w:rsidR="00E21DBD" w:rsidRDefault="009406A8" w:rsidP="009406A8">
          <w:pPr>
            <w:rPr>
              <w:lang w:val="en-US" w:eastAsia="en-GB"/>
            </w:rPr>
          </w:pPr>
          <w:r w:rsidRPr="009406A8">
            <w:rPr>
              <w:lang w:val="en-US" w:eastAsia="en-GB"/>
            </w:rPr>
            <w:t xml:space="preserve">The </w:t>
          </w:r>
          <w:r w:rsidR="00D44571">
            <w:rPr>
              <w:lang w:val="en-US" w:eastAsia="en-GB"/>
            </w:rPr>
            <w:t xml:space="preserve">unit is constantly growing in particular the </w:t>
          </w:r>
          <w:r w:rsidRPr="009406A8">
            <w:rPr>
              <w:lang w:val="en-US" w:eastAsia="en-GB"/>
            </w:rPr>
            <w:t>team involved in CBAM</w:t>
          </w:r>
          <w:r w:rsidR="00D44571">
            <w:rPr>
              <w:lang w:val="en-US" w:eastAsia="en-GB"/>
            </w:rPr>
            <w:t>. The colleagues are motivated, engaged with the protection of the environment and</w:t>
          </w:r>
          <w:r w:rsidRPr="009406A8">
            <w:rPr>
              <w:lang w:val="en-US" w:eastAsia="en-GB"/>
            </w:rPr>
            <w:t xml:space="preserve"> with very different backgrounds including in the area of climate, environmental, trade and international relation policies.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4B55BEE" w14:textId="681AF808" w:rsidR="00D44571" w:rsidRDefault="00D44571" w:rsidP="00AE38E9">
          <w:pPr>
            <w:rPr>
              <w:lang w:val="en-US" w:eastAsia="en-GB"/>
            </w:rPr>
          </w:pPr>
          <w:r>
            <w:rPr>
              <w:lang w:val="en-US" w:eastAsia="en-GB"/>
            </w:rPr>
            <w:t>Interesting job for a motivated and colleague interested in green taxes, including carbon taxation, and energy taxation.</w:t>
          </w:r>
        </w:p>
        <w:p w14:paraId="49B498A7" w14:textId="083D0EDE" w:rsidR="00D44571" w:rsidRDefault="00D44571" w:rsidP="00AE38E9">
          <w:pPr>
            <w:rPr>
              <w:lang w:val="en-US" w:eastAsia="en-GB"/>
            </w:rPr>
          </w:pPr>
          <w:r>
            <w:rPr>
              <w:lang w:val="en-US" w:eastAsia="en-GB"/>
            </w:rPr>
            <w:t xml:space="preserve">Work includes providing </w:t>
          </w:r>
          <w:r w:rsidR="004216D4">
            <w:rPr>
              <w:lang w:val="en-US" w:eastAsia="en-GB"/>
            </w:rPr>
            <w:t>a</w:t>
          </w:r>
          <w:r w:rsidR="004216D4" w:rsidRPr="00AE38E9">
            <w:rPr>
              <w:lang w:val="en-US" w:eastAsia="en-GB"/>
            </w:rPr>
            <w:t>dvice</w:t>
          </w:r>
          <w:r w:rsidR="00AE38E9" w:rsidRPr="00AE38E9">
            <w:rPr>
              <w:lang w:val="en-US" w:eastAsia="en-GB"/>
            </w:rPr>
            <w:t>, assist</w:t>
          </w:r>
          <w:r>
            <w:rPr>
              <w:lang w:val="en-US" w:eastAsia="en-GB"/>
            </w:rPr>
            <w:t>ing</w:t>
          </w:r>
          <w:r w:rsidR="00AE38E9" w:rsidRPr="00AE38E9">
            <w:rPr>
              <w:lang w:val="en-US" w:eastAsia="en-GB"/>
            </w:rPr>
            <w:t xml:space="preserve"> and contribut</w:t>
          </w:r>
          <w:r>
            <w:rPr>
              <w:lang w:val="en-US" w:eastAsia="en-GB"/>
            </w:rPr>
            <w:t>ing</w:t>
          </w:r>
          <w:r w:rsidR="00AE38E9" w:rsidRPr="00AE38E9">
            <w:rPr>
              <w:lang w:val="en-US" w:eastAsia="en-GB"/>
            </w:rPr>
            <w:t xml:space="preserve"> to </w:t>
          </w:r>
          <w:r>
            <w:rPr>
              <w:lang w:val="en-US" w:eastAsia="en-GB"/>
            </w:rPr>
            <w:t>legal</w:t>
          </w:r>
          <w:r w:rsidR="00AE38E9" w:rsidRPr="00AE38E9">
            <w:rPr>
              <w:lang w:val="en-US" w:eastAsia="en-GB"/>
            </w:rPr>
            <w:t xml:space="preserve"> analysis in the area of </w:t>
          </w:r>
          <w:r>
            <w:rPr>
              <w:lang w:val="en-US" w:eastAsia="en-GB"/>
            </w:rPr>
            <w:t>green taxes and energy taxation</w:t>
          </w:r>
          <w:r w:rsidR="009406A8">
            <w:rPr>
              <w:lang w:val="en-US" w:eastAsia="en-GB"/>
            </w:rPr>
            <w:t>.</w:t>
          </w:r>
          <w:r>
            <w:rPr>
              <w:lang w:val="en-US" w:eastAsia="en-GB"/>
            </w:rPr>
            <w:t xml:space="preserve"> Another important task will be to follow up the implementation and application of existing EU legislation in those areas.</w:t>
          </w:r>
        </w:p>
        <w:p w14:paraId="3BDEC270" w14:textId="19F56B97" w:rsidR="00D44571" w:rsidRDefault="00D44571" w:rsidP="00AE38E9">
          <w:pPr>
            <w:rPr>
              <w:lang w:val="en-US" w:eastAsia="en-GB"/>
            </w:rPr>
          </w:pPr>
          <w:r>
            <w:rPr>
              <w:lang w:val="en-US" w:eastAsia="en-GB"/>
            </w:rPr>
            <w:t>You will have to p</w:t>
          </w:r>
          <w:r w:rsidR="00AE38E9" w:rsidRPr="00AE38E9">
            <w:rPr>
              <w:lang w:val="en-US" w:eastAsia="en-GB"/>
            </w:rPr>
            <w:t xml:space="preserve">repare draft working papers, briefings, </w:t>
          </w:r>
          <w:r w:rsidR="00D31D30" w:rsidRPr="00AE38E9">
            <w:rPr>
              <w:lang w:val="en-US" w:eastAsia="en-GB"/>
            </w:rPr>
            <w:t>speeches,</w:t>
          </w:r>
          <w:r w:rsidR="00AE38E9" w:rsidRPr="00AE38E9">
            <w:rPr>
              <w:lang w:val="en-US" w:eastAsia="en-GB"/>
            </w:rPr>
            <w:t xml:space="preserve"> and other material, inter alia for working groups, committees </w:t>
          </w:r>
          <w:r w:rsidR="004216D4" w:rsidRPr="00AE38E9">
            <w:rPr>
              <w:lang w:val="en-US" w:eastAsia="en-GB"/>
            </w:rPr>
            <w:t>etc.</w:t>
          </w:r>
          <w:r w:rsidR="004216D4">
            <w:rPr>
              <w:lang w:val="en-US" w:eastAsia="en-GB"/>
            </w:rPr>
            <w:t xml:space="preserve"> You</w:t>
          </w:r>
          <w:r>
            <w:rPr>
              <w:lang w:val="en-US" w:eastAsia="en-GB"/>
            </w:rPr>
            <w:t xml:space="preserve"> will also a</w:t>
          </w:r>
          <w:r w:rsidR="00AE38E9" w:rsidRPr="00AE38E9">
            <w:rPr>
              <w:lang w:val="en-US" w:eastAsia="en-GB"/>
            </w:rPr>
            <w:t>nalyse relevant policy options in the field, both developing indirect tax policies and for determining the indirect tax policy component of more comprehensive policy strategies and initiatives.</w:t>
          </w:r>
          <w:r w:rsidR="00AE38E9">
            <w:rPr>
              <w:lang w:val="en-US" w:eastAsia="en-GB"/>
            </w:rPr>
            <w:tab/>
          </w:r>
          <w:r w:rsidR="00AE38E9">
            <w:rPr>
              <w:lang w:val="en-US" w:eastAsia="en-GB"/>
            </w:rPr>
            <w:br/>
          </w:r>
          <w:r w:rsidR="00AE38E9">
            <w:rPr>
              <w:lang w:val="en-US" w:eastAsia="en-GB"/>
            </w:rPr>
            <w:br/>
          </w:r>
          <w:r>
            <w:rPr>
              <w:lang w:val="en-US" w:eastAsia="en-GB"/>
            </w:rPr>
            <w:t>Other tasks include, r</w:t>
          </w:r>
          <w:r w:rsidR="00AE38E9" w:rsidRPr="00AE38E9">
            <w:rPr>
              <w:lang w:val="en-US" w:eastAsia="en-GB"/>
            </w:rPr>
            <w:t>eply</w:t>
          </w:r>
          <w:r>
            <w:rPr>
              <w:lang w:val="en-US" w:eastAsia="en-GB"/>
            </w:rPr>
            <w:t>ing</w:t>
          </w:r>
          <w:r w:rsidR="00AE38E9" w:rsidRPr="00AE38E9">
            <w:rPr>
              <w:lang w:val="en-US" w:eastAsia="en-GB"/>
            </w:rPr>
            <w:t xml:space="preserve"> to questions from operators, national administrations, and Commission services on the interpretation of existing</w:t>
          </w:r>
          <w:r>
            <w:rPr>
              <w:lang w:val="en-US" w:eastAsia="en-GB"/>
            </w:rPr>
            <w:t xml:space="preserve"> EU</w:t>
          </w:r>
          <w:r w:rsidR="00AE38E9" w:rsidRPr="00AE38E9">
            <w:rPr>
              <w:lang w:val="en-US" w:eastAsia="en-GB"/>
            </w:rPr>
            <w:t xml:space="preserve"> legislation.</w:t>
          </w:r>
          <w:r w:rsidR="00AE38E9">
            <w:rPr>
              <w:lang w:val="en-US" w:eastAsia="en-GB"/>
            </w:rPr>
            <w:tab/>
          </w:r>
        </w:p>
        <w:p w14:paraId="46EE3E07" w14:textId="6BD62331" w:rsidR="00E21DBD" w:rsidRPr="00AF7D78" w:rsidRDefault="00AE38E9" w:rsidP="00AE38E9">
          <w:pPr>
            <w:rPr>
              <w:lang w:val="en-US" w:eastAsia="en-GB"/>
            </w:rPr>
          </w:pPr>
          <w:r w:rsidRPr="00AE38E9">
            <w:rPr>
              <w:lang w:val="en-US" w:eastAsia="en-GB"/>
            </w:rPr>
            <w:t>The job entails continuous contacts with other Commission services, other EU institutions and Member States as well as with business groups, academics and other interested parties.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1443645" w14:textId="0F053AF8" w:rsidR="005765C5" w:rsidRPr="005765C5" w:rsidRDefault="005765C5" w:rsidP="005765C5">
          <w:pPr>
            <w:rPr>
              <w:lang w:val="en-US" w:eastAsia="en-GB"/>
            </w:rPr>
          </w:pPr>
          <w:r w:rsidRPr="005765C5">
            <w:rPr>
              <w:lang w:val="en-US" w:eastAsia="en-GB"/>
            </w:rPr>
            <w:t>A</w:t>
          </w:r>
          <w:r>
            <w:rPr>
              <w:lang w:val="en-US" w:eastAsia="en-GB"/>
            </w:rPr>
            <w:t xml:space="preserve"> contract agent</w:t>
          </w:r>
          <w:r w:rsidRPr="005765C5">
            <w:rPr>
              <w:lang w:val="en-US" w:eastAsia="en-GB"/>
            </w:rPr>
            <w:t xml:space="preserve"> who will enjoy working closely with colleagues from different cultural and linguistic backgrounds. He/she will be responsible for drafting policy documents, analysing indirect tax problems, mastering and communicating complex matters to various internal and external audiences, as well as writing working documents for committees (including those of high level). This will require good organisational and communication skills. The person appointed will also need to demonstrate good analytical and drafting skills, as well as ability to work independently with limited supervision and the capacity to be flexible and to meet deadlines. In return, we offer a motivated and mutually supportive team and a very pleasant working environment with family-friendly working hours.</w:t>
          </w:r>
        </w:p>
        <w:p w14:paraId="00E29F8E" w14:textId="1867FC65" w:rsidR="005765C5" w:rsidRPr="005765C5" w:rsidRDefault="005765C5" w:rsidP="005765C5">
          <w:pPr>
            <w:rPr>
              <w:lang w:val="en-US" w:eastAsia="en-GB"/>
            </w:rPr>
          </w:pPr>
          <w:r w:rsidRPr="005765C5">
            <w:rPr>
              <w:lang w:val="en-US" w:eastAsia="en-GB"/>
            </w:rPr>
            <w:t xml:space="preserve">Candidates should have, or be able to develop, a good knowledge of fiscal policy and </w:t>
          </w:r>
          <w:r w:rsidR="00D44571">
            <w:rPr>
              <w:lang w:val="en-US" w:eastAsia="en-GB"/>
            </w:rPr>
            <w:t xml:space="preserve">green </w:t>
          </w:r>
          <w:r w:rsidRPr="005765C5">
            <w:rPr>
              <w:lang w:val="en-US" w:eastAsia="en-GB"/>
            </w:rPr>
            <w:t xml:space="preserve">taxation in particular. Former experience in </w:t>
          </w:r>
          <w:r w:rsidR="00D44571">
            <w:rPr>
              <w:lang w:val="en-US" w:eastAsia="en-GB"/>
            </w:rPr>
            <w:t>energy taxation and/or carbon taxation</w:t>
          </w:r>
          <w:r w:rsidRPr="005765C5">
            <w:rPr>
              <w:lang w:val="en-US" w:eastAsia="en-GB"/>
            </w:rPr>
            <w:t xml:space="preserve"> on the </w:t>
          </w:r>
          <w:r w:rsidRPr="005765C5">
            <w:rPr>
              <w:lang w:val="en-US" w:eastAsia="en-GB"/>
            </w:rPr>
            <w:lastRenderedPageBreak/>
            <w:t>public or private sector as well as in drafting consultation or policy documents of all levels, legislation, studies and reports would be considered an advantage.</w:t>
          </w:r>
        </w:p>
        <w:p w14:paraId="51994EDB" w14:textId="1FE589B6" w:rsidR="002E40A9" w:rsidRPr="00AF7D78" w:rsidRDefault="005765C5" w:rsidP="005765C5">
          <w:pPr>
            <w:rPr>
              <w:lang w:val="en-US" w:eastAsia="en-GB"/>
            </w:rPr>
          </w:pPr>
          <w:r w:rsidRPr="005765C5">
            <w:rPr>
              <w:lang w:val="en-US" w:eastAsia="en-GB"/>
            </w:rPr>
            <w:t xml:space="preserve">The working languages are (mostly) English and (to a lesser extent) French. Knowledge of other languages would be considered an </w:t>
          </w:r>
          <w:r w:rsidR="004216D4" w:rsidRPr="005765C5">
            <w:rPr>
              <w:lang w:val="en-US" w:eastAsia="en-GB"/>
            </w:rPr>
            <w:t>advantage.</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5" w:history="1">
        <w:hyperlink r:id="rId16"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7"/>
      <w:footerReference w:type="default" r:id="rId1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5DDD" w14:textId="77777777" w:rsidR="00754807" w:rsidRDefault="00754807">
      <w:pPr>
        <w:spacing w:after="0"/>
      </w:pPr>
      <w:r>
        <w:separator/>
      </w:r>
    </w:p>
  </w:endnote>
  <w:endnote w:type="continuationSeparator" w:id="0">
    <w:p w14:paraId="0D94147B" w14:textId="77777777" w:rsidR="00754807" w:rsidRDefault="007548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AE82" w14:textId="77777777" w:rsidR="00754807" w:rsidRDefault="00754807">
      <w:pPr>
        <w:spacing w:after="0"/>
      </w:pPr>
      <w:r>
        <w:separator/>
      </w:r>
    </w:p>
  </w:footnote>
  <w:footnote w:type="continuationSeparator" w:id="0">
    <w:p w14:paraId="13A387F5" w14:textId="77777777" w:rsidR="00754807" w:rsidRDefault="0075480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25C7E"/>
    <w:rsid w:val="000404C4"/>
    <w:rsid w:val="0007110E"/>
    <w:rsid w:val="00092BCA"/>
    <w:rsid w:val="000A43EC"/>
    <w:rsid w:val="000A4668"/>
    <w:rsid w:val="000B13AE"/>
    <w:rsid w:val="000D129C"/>
    <w:rsid w:val="00111AB6"/>
    <w:rsid w:val="001765FE"/>
    <w:rsid w:val="002109E6"/>
    <w:rsid w:val="00233039"/>
    <w:rsid w:val="00252050"/>
    <w:rsid w:val="002B3CBF"/>
    <w:rsid w:val="002D6FDE"/>
    <w:rsid w:val="002E40A9"/>
    <w:rsid w:val="00355D95"/>
    <w:rsid w:val="003E50A4"/>
    <w:rsid w:val="004142E7"/>
    <w:rsid w:val="004216D4"/>
    <w:rsid w:val="00431B07"/>
    <w:rsid w:val="00501500"/>
    <w:rsid w:val="005168AD"/>
    <w:rsid w:val="00522DDA"/>
    <w:rsid w:val="005726CC"/>
    <w:rsid w:val="005765C5"/>
    <w:rsid w:val="0058240F"/>
    <w:rsid w:val="005D1B85"/>
    <w:rsid w:val="00693044"/>
    <w:rsid w:val="00754807"/>
    <w:rsid w:val="00754E1F"/>
    <w:rsid w:val="00786C61"/>
    <w:rsid w:val="007E531E"/>
    <w:rsid w:val="007F7012"/>
    <w:rsid w:val="00814463"/>
    <w:rsid w:val="00832ABC"/>
    <w:rsid w:val="008D02B7"/>
    <w:rsid w:val="009406A8"/>
    <w:rsid w:val="00994062"/>
    <w:rsid w:val="00996CC6"/>
    <w:rsid w:val="009A0590"/>
    <w:rsid w:val="009A2F00"/>
    <w:rsid w:val="009C5E27"/>
    <w:rsid w:val="00A033AD"/>
    <w:rsid w:val="00AB2CEA"/>
    <w:rsid w:val="00AE38E9"/>
    <w:rsid w:val="00AF6424"/>
    <w:rsid w:val="00B24728"/>
    <w:rsid w:val="00B24CC5"/>
    <w:rsid w:val="00B65513"/>
    <w:rsid w:val="00C06724"/>
    <w:rsid w:val="00C504C7"/>
    <w:rsid w:val="00C75BA4"/>
    <w:rsid w:val="00CB5B61"/>
    <w:rsid w:val="00D31D30"/>
    <w:rsid w:val="00D44571"/>
    <w:rsid w:val="00D96984"/>
    <w:rsid w:val="00DD41ED"/>
    <w:rsid w:val="00DF1E49"/>
    <w:rsid w:val="00E21DBD"/>
    <w:rsid w:val="00E342CB"/>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styleId="UnresolvedMention">
    <w:name w:val="Unresolved Mention"/>
    <w:basedOn w:val="DefaultParagraphFont"/>
    <w:semiHidden/>
    <w:locked/>
    <w:rsid w:val="004142E7"/>
    <w:rPr>
      <w:color w:val="605E5C"/>
      <w:shd w:val="clear" w:color="auto" w:fill="E1DFDD"/>
    </w:rPr>
  </w:style>
  <w:style w:type="paragraph" w:styleId="Revision">
    <w:name w:val="Revision"/>
    <w:hidden/>
    <w:semiHidden/>
    <w:locked/>
    <w:rsid w:val="000B1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cente.HURTADO-ROA@ec.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ntracomm.ec.testa.eu/SYSPER2/job/job.do?jobId=302738&amp;viewDate=05%2f10%2f202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opa.eu/europass/en/create-europass-c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uropass.cedefop.europa.eu/en/documents/curriculum-vita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2015D04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D37BFF"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D37BFF"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D37BFF"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4626A7"/>
    <w:multiLevelType w:val="multilevel"/>
    <w:tmpl w:val="050047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5199704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164D8"/>
    <w:rsid w:val="006212B2"/>
    <w:rsid w:val="006653A9"/>
    <w:rsid w:val="007F7378"/>
    <w:rsid w:val="00894A0C"/>
    <w:rsid w:val="00D374C1"/>
    <w:rsid w:val="00D37BFF"/>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1283</Words>
  <Characters>7314</Characters>
  <Application>Microsoft Office Word</Application>
  <DocSecurity>0</DocSecurity>
  <PresentationFormat>Microsoft Word 14.0</PresentationFormat>
  <Lines>60</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Marijana TOSIC</cp:lastModifiedBy>
  <cp:revision>2</cp:revision>
  <cp:lastPrinted>2023-04-05T10:36:00Z</cp:lastPrinted>
  <dcterms:created xsi:type="dcterms:W3CDTF">2023-11-07T11:07:00Z</dcterms:created>
  <dcterms:modified xsi:type="dcterms:W3CDTF">2023-11-07T11:07:00Z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2023-10-16T14:00:51Z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6e98cdba-d2cf-4101-97ae-d498ceb2c217</vt:lpwstr>
  </property>
  <property fmtid="{D5CDD505-2E9C-101B-9397-08002B2CF9AE}" pid="8" name="MSIP_Label_6bd9ddd1-4d20-43f6-abfa-fc3c07406f94_ContentBits">
    <vt:lpwstr>0</vt:lpwstr>
  </property>
</Properties>
</file>