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F44D6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F51AFDA" w:rsidR="00B65513" w:rsidRPr="0007110E" w:rsidRDefault="00A0521C" w:rsidP="00E82667">
                <w:pPr>
                  <w:tabs>
                    <w:tab w:val="left" w:pos="426"/>
                  </w:tabs>
                  <w:spacing w:before="120"/>
                  <w:rPr>
                    <w:bCs/>
                    <w:lang w:val="en-IE" w:eastAsia="en-GB"/>
                  </w:rPr>
                </w:pPr>
                <w:r>
                  <w:rPr>
                    <w:bCs/>
                    <w:lang w:val="en-IE" w:eastAsia="en-GB"/>
                  </w:rPr>
                  <w:t>RTD.02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666769784"/>
                <w:placeholder>
                  <w:docPart w:val="CD4C1E24AD6C43BC803A9FDE5B149106"/>
                </w:placeholder>
              </w:sdtPr>
              <w:sdtEndPr/>
              <w:sdtContent>
                <w:tc>
                  <w:tcPr>
                    <w:tcW w:w="5491" w:type="dxa"/>
                  </w:tcPr>
                  <w:p w14:paraId="26B6BD75" w14:textId="6CED473C" w:rsidR="00D96984" w:rsidRPr="0007110E" w:rsidRDefault="00A0521C" w:rsidP="00E82667">
                    <w:pPr>
                      <w:tabs>
                        <w:tab w:val="left" w:pos="426"/>
                      </w:tabs>
                      <w:spacing w:before="120"/>
                      <w:rPr>
                        <w:bCs/>
                        <w:lang w:val="en-IE" w:eastAsia="en-GB"/>
                      </w:rPr>
                    </w:pPr>
                    <w:r>
                      <w:rPr>
                        <w:bCs/>
                        <w:lang w:val="en-IE" w:eastAsia="en-GB"/>
                      </w:rPr>
                      <w:t>364935</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F4A309E" w:rsidR="00E21DBD" w:rsidRPr="0007110E" w:rsidRDefault="00A0521C" w:rsidP="00E82667">
                <w:pPr>
                  <w:tabs>
                    <w:tab w:val="left" w:pos="426"/>
                  </w:tabs>
                  <w:spacing w:before="120"/>
                  <w:rPr>
                    <w:bCs/>
                    <w:lang w:val="en-IE" w:eastAsia="en-GB"/>
                  </w:rPr>
                </w:pPr>
                <w:r>
                  <w:rPr>
                    <w:bCs/>
                    <w:lang w:val="en-IE" w:eastAsia="en-GB"/>
                  </w:rPr>
                  <w:t>Gilles L</w:t>
                </w:r>
                <w:r w:rsidR="00794911">
                  <w:rPr>
                    <w:bCs/>
                    <w:lang w:val="en-IE" w:eastAsia="en-GB"/>
                  </w:rPr>
                  <w:t>AROCHE</w:t>
                </w:r>
              </w:p>
            </w:sdtContent>
          </w:sdt>
          <w:p w14:paraId="34CF737A" w14:textId="0A355B9E" w:rsidR="00E21DBD" w:rsidRPr="0007110E" w:rsidRDefault="00F44D6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80363">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780363">
                  <w:rPr>
                    <w:bCs/>
                    <w:lang w:val="en-IE" w:eastAsia="en-GB"/>
                  </w:rPr>
                  <w:t>2024</w:t>
                </w:r>
              </w:sdtContent>
            </w:sdt>
          </w:p>
          <w:p w14:paraId="158DD156" w14:textId="187909DB" w:rsidR="00E21DBD" w:rsidRPr="0007110E" w:rsidRDefault="00F44D6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0521C">
                  <w:rPr>
                    <w:bCs/>
                    <w:lang w:val="en-IE" w:eastAsia="en-GB"/>
                  </w:rPr>
                  <w:t>1</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0521C">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DEDD8A4"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szCs w:val="24"/>
                <w:lang w:eastAsia="en-GB"/>
              </w:rPr>
              <w:object w:dxaOrig="225" w:dyaOrig="225"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C54EBA7"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F44D6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4895DBE6"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FC7280">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F44D6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F44D6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B8C2190"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0E73D9D5" w:rsidR="00DF1E49" w:rsidRPr="0007110E" w:rsidRDefault="00E82667" w:rsidP="00E82667">
            <w:pPr>
              <w:tabs>
                <w:tab w:val="left" w:pos="426"/>
              </w:tabs>
              <w:spacing w:before="120" w:after="120"/>
              <w:rPr>
                <w:bCs/>
                <w:lang w:val="en-IE" w:eastAsia="en-GB"/>
              </w:rPr>
            </w:pPr>
            <w:r>
              <w:rPr>
                <w:bCs/>
                <w:szCs w:val="24"/>
                <w:lang w:eastAsia="en-GB"/>
              </w:rPr>
              <w:object w:dxaOrig="225" w:dyaOrig="225" w14:anchorId="51A1B371">
                <v:shape id="_x0000_i1045" type="#_x0000_t75" style="width:108pt;height:21.5pt" o:ole="">
                  <v:imagedata r:id="rId23" o:title=""/>
                </v:shape>
                <w:control r:id="rId24" w:name="OptionButton2" w:shapeid="_x0000_i1045"/>
              </w:object>
            </w:r>
            <w:r>
              <w:rPr>
                <w:bCs/>
                <w:szCs w:val="24"/>
                <w:lang w:eastAsia="en-GB"/>
              </w:rPr>
              <w:object w:dxaOrig="225" w:dyaOrig="225" w14:anchorId="0992615F">
                <v:shape id="_x0000_i1047" type="#_x0000_t75" style="width:108pt;height:21.5pt" o:ole="">
                  <v:imagedata r:id="rId25" o:title=""/>
                </v:shape>
                <w:control r:id="rId26"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rFonts w:ascii="Times New Roman" w:eastAsia="Times New Roman" w:hAnsi="Times New Roman" w:cs="Times New Roman"/>
          <w:sz w:val="24"/>
          <w:szCs w:val="20"/>
          <w:lang w:val="en-US" w:eastAsia="en-GB"/>
        </w:rPr>
        <w:id w:val="1822233941"/>
        <w:placeholder>
          <w:docPart w:val="A1D7C4E93E5D41968C9784C962AACA55"/>
        </w:placeholder>
      </w:sdtPr>
      <w:sdtEndPr/>
      <w:sdtContent>
        <w:p w14:paraId="505EE731" w14:textId="2F8E250F" w:rsidR="00EC54D8" w:rsidRDefault="00EC54D8" w:rsidP="00EC54D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Our unit is part of the Directorate-General for Research and Innovation of the European Commission and forms an interface between the world of science and policymaking. Unit RTD.02 provides scientific advice to the European Commission, supports the functioning of the European Research Council for excellence in frontier research; advises the College on questions relating to ethics and values; puts ethics and integrity in practice to ensure excellence and trust and </w:t>
          </w:r>
          <w:r>
            <w:rPr>
              <w:rFonts w:ascii="Times New Roman" w:hAnsi="Times New Roman" w:cs="Times New Roman"/>
              <w:sz w:val="24"/>
              <w:szCs w:val="24"/>
              <w:lang w:val="en-GB"/>
            </w:rPr>
            <w:t>sets the scene for a European Science for Policy ecosystem.</w:t>
          </w:r>
        </w:p>
        <w:p w14:paraId="63D82ED8" w14:textId="7B308EC8" w:rsidR="00EC54D8" w:rsidRDefault="00EC54D8" w:rsidP="00EC54D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lastRenderedPageBreak/>
            <w:t>The Scientific Advice Mechanism (SAM), coordinated by the unit, delivers transparent, high quality, timely and independent scientific advice for policy and/or legislation to the College of European Commissioners.</w:t>
          </w:r>
        </w:p>
        <w:p w14:paraId="10E282CC" w14:textId="77777777" w:rsidR="00EC54D8" w:rsidRDefault="00EC54D8" w:rsidP="00EC54D8">
          <w:pPr>
            <w:pStyle w:val="NormalWeb"/>
            <w:shd w:val="clear" w:color="auto" w:fill="FFFFFF"/>
            <w:spacing w:before="0" w:beforeAutospacing="0" w:after="0" w:afterAutospacing="0"/>
            <w:rPr>
              <w:rFonts w:ascii="Times New Roman" w:hAnsi="Times New Roman" w:cs="Times New Roman"/>
              <w:sz w:val="24"/>
              <w:szCs w:val="24"/>
            </w:rPr>
          </w:pPr>
        </w:p>
        <w:p w14:paraId="778A11D2" w14:textId="63104AF3" w:rsidR="00EC54D8" w:rsidRDefault="00EC54D8" w:rsidP="00EC54D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The </w:t>
          </w:r>
          <w:hyperlink r:id="rId27" w:history="1">
            <w:r>
              <w:rPr>
                <w:rStyle w:val="Hyperlink"/>
                <w:rFonts w:ascii="Times New Roman" w:hAnsi="Times New Roman" w:cs="Times New Roman"/>
                <w:sz w:val="24"/>
                <w:szCs w:val="24"/>
              </w:rPr>
              <w:t>Group of Chief Scientific Advisors (europa.eu)</w:t>
            </w:r>
          </w:hyperlink>
          <w:r>
            <w:rPr>
              <w:rFonts w:ascii="Times New Roman" w:hAnsi="Times New Roman" w:cs="Times New Roman"/>
              <w:sz w:val="24"/>
              <w:szCs w:val="24"/>
            </w:rPr>
            <w:t xml:space="preserve"> (GCSA) is part of SAM. It is a group of seven eminent scientists that develop policy recommendations on the basis scientific evidence. The gathering and synthesis of scientific evidence is done by the consortium of academy networks </w:t>
          </w:r>
          <w:hyperlink r:id="rId28" w:history="1">
            <w:r>
              <w:rPr>
                <w:rStyle w:val="Hyperlink"/>
                <w:rFonts w:ascii="Times New Roman" w:hAnsi="Times New Roman" w:cs="Times New Roman"/>
                <w:sz w:val="24"/>
                <w:szCs w:val="24"/>
              </w:rPr>
              <w:t>SAPEA</w:t>
            </w:r>
          </w:hyperlink>
          <w:r>
            <w:rPr>
              <w:rFonts w:ascii="Times New Roman" w:hAnsi="Times New Roman" w:cs="Times New Roman"/>
              <w:sz w:val="24"/>
              <w:szCs w:val="24"/>
            </w:rPr>
            <w:t xml:space="preserve">. </w:t>
          </w:r>
        </w:p>
        <w:p w14:paraId="03184909" w14:textId="77777777" w:rsidR="00EC54D8" w:rsidRDefault="00EC54D8" w:rsidP="00EC54D8">
          <w:pPr>
            <w:pStyle w:val="NormalWeb"/>
            <w:shd w:val="clear" w:color="auto" w:fill="FFFFFF"/>
            <w:spacing w:before="0" w:beforeAutospacing="0" w:after="0" w:afterAutospacing="0"/>
            <w:rPr>
              <w:rFonts w:ascii="Times New Roman" w:hAnsi="Times New Roman" w:cs="Times New Roman"/>
              <w:sz w:val="24"/>
              <w:szCs w:val="24"/>
            </w:rPr>
          </w:pPr>
        </w:p>
        <w:p w14:paraId="228720C2" w14:textId="55B6A24E" w:rsidR="00EC54D8" w:rsidRDefault="00EC54D8" w:rsidP="00EC54D8">
          <w:pPr>
            <w:rPr>
              <w:lang w:val="en-US" w:eastAsia="en-GB"/>
            </w:rPr>
          </w:pPr>
          <w:r>
            <w:rPr>
              <w:szCs w:val="24"/>
            </w:rPr>
            <w:t xml:space="preserve">The SAM team in the unit identifies priority areas where scientific advice is </w:t>
          </w:r>
          <w:proofErr w:type="gramStart"/>
          <w:r>
            <w:rPr>
              <w:szCs w:val="24"/>
            </w:rPr>
            <w:t>needed,  together</w:t>
          </w:r>
          <w:proofErr w:type="gramEnd"/>
          <w:r>
            <w:rPr>
              <w:szCs w:val="24"/>
            </w:rPr>
            <w:t xml:space="preserve"> with other Commission services responsible for policy development. We support the work of the GCSA, amongst others by gathering knowledge on the policy landscape, needed to make the recommendations of the group relevant for EU policy. We contribute to the gathering and synthesis of evidence, organise expert elicitation and stakeholder meetings, support the writing of scientific opinions and organise the communication of the work of the SAM.</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imes New Roman" w:eastAsia="Times New Roman" w:hAnsi="Times New Roman" w:cs="Times New Roman"/>
          <w:sz w:val="24"/>
          <w:szCs w:val="20"/>
          <w:lang w:val="en-US" w:eastAsia="en-GB"/>
        </w:rPr>
        <w:id w:val="-723136291"/>
        <w:placeholder>
          <w:docPart w:val="84FB87486BC94E5EB76E972E1BD8265B"/>
        </w:placeholder>
      </w:sdtPr>
      <w:sdtEndPr/>
      <w:sdtContent>
        <w:p w14:paraId="574AFF3D" w14:textId="5777A39C" w:rsidR="00DB5A84" w:rsidRDefault="00DB5A84" w:rsidP="00DB5A84">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The successful candidate will contribute to the co-ordination and effective implementation of projects of the Scientific Advice Mechanism (SAM) of the European Commission providing support to the European Commission’s Group of Chief Scientific Advisors (GCSA). SAM is tasked with delivering high-quality, timely and independent scientific advice directly to the College of European Commissioners.</w:t>
          </w:r>
        </w:p>
        <w:p w14:paraId="23CC69DF" w14:textId="77777777" w:rsidR="00DB5A84" w:rsidRDefault="00DB5A84" w:rsidP="00DB5A84">
          <w:pPr>
            <w:pStyle w:val="NormalWeb"/>
            <w:shd w:val="clear" w:color="auto" w:fill="FFFFFF"/>
            <w:spacing w:before="0" w:beforeAutospacing="0" w:after="0" w:afterAutospacing="0"/>
            <w:rPr>
              <w:rFonts w:ascii="Times New Roman" w:hAnsi="Times New Roman" w:cs="Times New Roman"/>
              <w:sz w:val="24"/>
              <w:szCs w:val="24"/>
            </w:rPr>
          </w:pPr>
        </w:p>
        <w:p w14:paraId="732E9E73" w14:textId="4E8E975B" w:rsidR="00DB5A84" w:rsidRDefault="00DB5A84" w:rsidP="00DB5A84">
          <w:pPr>
            <w:rPr>
              <w:szCs w:val="24"/>
            </w:rPr>
          </w:pPr>
          <w:r>
            <w:rPr>
              <w:szCs w:val="24"/>
            </w:rPr>
            <w:t xml:space="preserve">The Seconded National Expert (SNE) will work at the crucial interface between science and EU policymaking, supporting the development of scientific advice to policy on topics that are complex and highly relevant for European citizens such as artificial intelligence, </w:t>
          </w:r>
          <w:proofErr w:type="gramStart"/>
          <w:r>
            <w:rPr>
              <w:szCs w:val="24"/>
            </w:rPr>
            <w:t>geoengineering</w:t>
          </w:r>
          <w:proofErr w:type="gramEnd"/>
          <w:r>
            <w:rPr>
              <w:szCs w:val="24"/>
            </w:rPr>
            <w:t xml:space="preserve"> and the implementation of the one-health approach.</w:t>
          </w:r>
        </w:p>
        <w:p w14:paraId="5E819311" w14:textId="77777777" w:rsidR="00DB5A84" w:rsidRDefault="00DB5A84" w:rsidP="00DB5A84">
          <w:pPr>
            <w:rPr>
              <w:szCs w:val="24"/>
            </w:rPr>
          </w:pPr>
          <w:r>
            <w:rPr>
              <w:szCs w:val="24"/>
            </w:rPr>
            <w:t xml:space="preserve">The SNE will contribute to the entire process of developing scientific advice, from the scoping of the questions to be addressed to the final reports and outreach. This includes the contributing to the conception and preparation of reports, to search, verifying and synthesising data, carry out analyses, prepare briefings and speeches, talk in public, report from meetings and other activities instrumental for policy shaping and defining options at EU level. </w:t>
          </w:r>
        </w:p>
        <w:p w14:paraId="2BF3E598" w14:textId="77777777" w:rsidR="00DB5A84" w:rsidRDefault="00DB5A84" w:rsidP="00DB5A84">
          <w:pPr>
            <w:rPr>
              <w:bCs/>
              <w:iCs/>
              <w:szCs w:val="24"/>
            </w:rPr>
          </w:pPr>
          <w:r>
            <w:rPr>
              <w:bCs/>
              <w:iCs/>
              <w:szCs w:val="24"/>
            </w:rPr>
            <w:t xml:space="preserve">The SNE will work under the supervision of an administrator. Without prejudice to the principle of loyal cooperation between the national/regional and European administrations, the SNE will not work on individual cases with implications for files he/she had to deal with in his/her national administration in the two years preceding its entry into the Commission, or directly adjacent </w:t>
          </w:r>
          <w:proofErr w:type="gramStart"/>
          <w:r>
            <w:rPr>
              <w:bCs/>
              <w:iCs/>
              <w:szCs w:val="24"/>
            </w:rPr>
            <w:t>cases</w:t>
          </w:r>
          <w:proofErr w:type="gramEnd"/>
        </w:p>
        <w:p w14:paraId="46EE3E07" w14:textId="74064D73" w:rsidR="00E21DBD" w:rsidRPr="00AF7D78" w:rsidRDefault="00DB5A84" w:rsidP="00C504C7">
          <w:pPr>
            <w:rPr>
              <w:lang w:val="en-US" w:eastAsia="en-GB"/>
            </w:rPr>
          </w:pPr>
          <w:r>
            <w:rPr>
              <w:bCs/>
              <w:iCs/>
              <w:szCs w:val="24"/>
            </w:rPr>
            <w:t xml:space="preserve">In no case the SNE shall represent the Commission </w:t>
          </w:r>
          <w:proofErr w:type="gramStart"/>
          <w:r>
            <w:rPr>
              <w:bCs/>
              <w:iCs/>
              <w:szCs w:val="24"/>
            </w:rPr>
            <w:t>in order to</w:t>
          </w:r>
          <w:proofErr w:type="gramEnd"/>
          <w:r>
            <w:rPr>
              <w:bCs/>
              <w:iCs/>
              <w:szCs w:val="24"/>
            </w:rPr>
            <w:t xml:space="preserve"> make commitments, financial or otherwise, or to negotiate on behalf of the Commission.</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BD913B6" w14:textId="5465C398" w:rsidR="001B3B9E" w:rsidRDefault="001B3B9E" w:rsidP="001B3B9E">
          <w:pPr>
            <w:ind w:right="60"/>
            <w:rPr>
              <w:bCs/>
              <w:iCs/>
              <w:szCs w:val="24"/>
            </w:rPr>
          </w:pPr>
          <w:r>
            <w:rPr>
              <w:bCs/>
              <w:iCs/>
              <w:szCs w:val="24"/>
            </w:rPr>
            <w:t>The successful candidate must be an experienced person able to demonstrate very good analytical skills to make sound judgements on the current state of play on relevant policy and programmes. Excellent drafting skills; excellent organisational and inter-personal skills and teamwork.</w:t>
          </w:r>
        </w:p>
        <w:p w14:paraId="51994EDB" w14:textId="5F0D7146" w:rsidR="002E40A9" w:rsidRPr="00AF7D78" w:rsidRDefault="001B3B9E" w:rsidP="001B3B9E">
          <w:pPr>
            <w:rPr>
              <w:lang w:val="en-US" w:eastAsia="en-GB"/>
            </w:rPr>
          </w:pPr>
          <w:r>
            <w:rPr>
              <w:bCs/>
              <w:iCs/>
              <w:szCs w:val="24"/>
            </w:rPr>
            <w:t>Good command of English is essential; any other language would be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9"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30" w:history="1">
        <w:hyperlink r:id="rId31"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2"/>
      <w:footerReference w:type="default" r:id="rId33"/>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0119"/>
    <w:rsid w:val="0007110E"/>
    <w:rsid w:val="0007544E"/>
    <w:rsid w:val="00092BCA"/>
    <w:rsid w:val="000A4668"/>
    <w:rsid w:val="000D129C"/>
    <w:rsid w:val="000F371B"/>
    <w:rsid w:val="000F4CD5"/>
    <w:rsid w:val="00111AB6"/>
    <w:rsid w:val="0018711A"/>
    <w:rsid w:val="001B3B9E"/>
    <w:rsid w:val="001D0A81"/>
    <w:rsid w:val="002109E6"/>
    <w:rsid w:val="00252050"/>
    <w:rsid w:val="002B3CBF"/>
    <w:rsid w:val="002C49D0"/>
    <w:rsid w:val="002E40A9"/>
    <w:rsid w:val="00394447"/>
    <w:rsid w:val="003E50A4"/>
    <w:rsid w:val="003F19C1"/>
    <w:rsid w:val="0040388A"/>
    <w:rsid w:val="00431778"/>
    <w:rsid w:val="00454CC7"/>
    <w:rsid w:val="00476034"/>
    <w:rsid w:val="005168AD"/>
    <w:rsid w:val="0052227B"/>
    <w:rsid w:val="0058240F"/>
    <w:rsid w:val="00592CD5"/>
    <w:rsid w:val="005A5AD7"/>
    <w:rsid w:val="005D1B85"/>
    <w:rsid w:val="00665583"/>
    <w:rsid w:val="00693BC6"/>
    <w:rsid w:val="00696070"/>
    <w:rsid w:val="00780363"/>
    <w:rsid w:val="00794911"/>
    <w:rsid w:val="007E531E"/>
    <w:rsid w:val="007F02AC"/>
    <w:rsid w:val="007F7012"/>
    <w:rsid w:val="008D02B7"/>
    <w:rsid w:val="008F0B52"/>
    <w:rsid w:val="008F4BA9"/>
    <w:rsid w:val="00994062"/>
    <w:rsid w:val="00994AF3"/>
    <w:rsid w:val="00996CC6"/>
    <w:rsid w:val="009A1EA0"/>
    <w:rsid w:val="009A2F00"/>
    <w:rsid w:val="009C5E27"/>
    <w:rsid w:val="00A033AD"/>
    <w:rsid w:val="00A0521C"/>
    <w:rsid w:val="00AB2CEA"/>
    <w:rsid w:val="00AF6424"/>
    <w:rsid w:val="00B24CC5"/>
    <w:rsid w:val="00B3644B"/>
    <w:rsid w:val="00B65513"/>
    <w:rsid w:val="00B73F08"/>
    <w:rsid w:val="00B8014C"/>
    <w:rsid w:val="00C06724"/>
    <w:rsid w:val="00C3254D"/>
    <w:rsid w:val="00C504C7"/>
    <w:rsid w:val="00C75BA4"/>
    <w:rsid w:val="00CB5B61"/>
    <w:rsid w:val="00CD2C5A"/>
    <w:rsid w:val="00D03CF4"/>
    <w:rsid w:val="00D7090C"/>
    <w:rsid w:val="00D84D53"/>
    <w:rsid w:val="00D96984"/>
    <w:rsid w:val="00DB5A84"/>
    <w:rsid w:val="00DD41ED"/>
    <w:rsid w:val="00DF1E49"/>
    <w:rsid w:val="00E21DBD"/>
    <w:rsid w:val="00E342CB"/>
    <w:rsid w:val="00E41704"/>
    <w:rsid w:val="00E44D7F"/>
    <w:rsid w:val="00E82667"/>
    <w:rsid w:val="00EB3147"/>
    <w:rsid w:val="00EC54D8"/>
    <w:rsid w:val="00F44D61"/>
    <w:rsid w:val="00F4683D"/>
    <w:rsid w:val="00F6462F"/>
    <w:rsid w:val="00F91B73"/>
    <w:rsid w:val="00F93413"/>
    <w:rsid w:val="00FC7280"/>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uiPriority w:val="99"/>
    <w:unhideWhenUsed/>
    <w:locked/>
    <w:rsid w:val="00794911"/>
    <w:pPr>
      <w:spacing w:before="100" w:beforeAutospacing="1" w:after="100" w:afterAutospacing="1"/>
      <w:jc w:val="left"/>
    </w:pPr>
    <w:rPr>
      <w:rFonts w:ascii="Calibri" w:eastAsiaTheme="minorHAnsi" w:hAnsi="Calibri" w:cs="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1819">
      <w:bodyDiv w:val="1"/>
      <w:marLeft w:val="0"/>
      <w:marRight w:val="0"/>
      <w:marTop w:val="0"/>
      <w:marBottom w:val="0"/>
      <w:divBdr>
        <w:top w:val="none" w:sz="0" w:space="0" w:color="auto"/>
        <w:left w:val="none" w:sz="0" w:space="0" w:color="auto"/>
        <w:bottom w:val="none" w:sz="0" w:space="0" w:color="auto"/>
        <w:right w:val="none" w:sz="0" w:space="0" w:color="auto"/>
      </w:divBdr>
    </w:div>
    <w:div w:id="233005793">
      <w:bodyDiv w:val="1"/>
      <w:marLeft w:val="0"/>
      <w:marRight w:val="0"/>
      <w:marTop w:val="0"/>
      <w:marBottom w:val="0"/>
      <w:divBdr>
        <w:top w:val="none" w:sz="0" w:space="0" w:color="auto"/>
        <w:left w:val="none" w:sz="0" w:space="0" w:color="auto"/>
        <w:bottom w:val="none" w:sz="0" w:space="0" w:color="auto"/>
        <w:right w:val="none" w:sz="0" w:space="0" w:color="auto"/>
      </w:divBdr>
    </w:div>
    <w:div w:id="461580020">
      <w:bodyDiv w:val="1"/>
      <w:marLeft w:val="0"/>
      <w:marRight w:val="0"/>
      <w:marTop w:val="0"/>
      <w:marBottom w:val="0"/>
      <w:divBdr>
        <w:top w:val="none" w:sz="0" w:space="0" w:color="auto"/>
        <w:left w:val="none" w:sz="0" w:space="0" w:color="auto"/>
        <w:bottom w:val="none" w:sz="0" w:space="0" w:color="auto"/>
        <w:right w:val="none" w:sz="0" w:space="0" w:color="auto"/>
      </w:divBdr>
    </w:div>
    <w:div w:id="1386104967">
      <w:bodyDiv w:val="1"/>
      <w:marLeft w:val="0"/>
      <w:marRight w:val="0"/>
      <w:marTop w:val="0"/>
      <w:marBottom w:val="0"/>
      <w:divBdr>
        <w:top w:val="none" w:sz="0" w:space="0" w:color="auto"/>
        <w:left w:val="none" w:sz="0" w:space="0" w:color="auto"/>
        <w:bottom w:val="none" w:sz="0" w:space="0" w:color="auto"/>
        <w:right w:val="none" w:sz="0" w:space="0" w:color="auto"/>
      </w:divBdr>
    </w:div>
    <w:div w:id="1491362524">
      <w:bodyDiv w:val="1"/>
      <w:marLeft w:val="0"/>
      <w:marRight w:val="0"/>
      <w:marTop w:val="0"/>
      <w:marBottom w:val="0"/>
      <w:divBdr>
        <w:top w:val="none" w:sz="0" w:space="0" w:color="auto"/>
        <w:left w:val="none" w:sz="0" w:space="0" w:color="auto"/>
        <w:bottom w:val="none" w:sz="0" w:space="0" w:color="auto"/>
        <w:right w:val="none" w:sz="0" w:space="0" w:color="auto"/>
      </w:divBdr>
    </w:div>
    <w:div w:id="1852068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lex.europa.eu/legal-content/EN/TXT/?uri=CELEX:32015D044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sapea.info/"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yperlink" Target="https://europa.eu/europass/en/create-europass-c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research-and-innovation.ec.europa.eu/strategy/support-policy-making/scientific-support-eu-policies/group-chief-scientific-advisors_en" TargetMode="External"/><Relationship Id="rId30" Type="http://schemas.openxmlformats.org/officeDocument/2006/relationships/hyperlink" Target="http://europass.cedefop.europa.eu/en/documents/curriculum-vitae" TargetMode="External"/><Relationship Id="rId35" Type="http://schemas.openxmlformats.org/officeDocument/2006/relationships/glossaryDocument" Target="glossary/document.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CD4C1E24AD6C43BC803A9FDE5B149106"/>
        <w:category>
          <w:name w:val="General"/>
          <w:gallery w:val="placeholder"/>
        </w:category>
        <w:types>
          <w:type w:val="bbPlcHdr"/>
        </w:types>
        <w:behaviors>
          <w:behavior w:val="content"/>
        </w:behaviors>
        <w:guid w:val="{EE47B312-4EEF-4865-BFE0-7B666E3DA1DC}"/>
      </w:docPartPr>
      <w:docPartBody>
        <w:p w:rsidR="006058B6" w:rsidRDefault="005D3BC0" w:rsidP="005D3BC0">
          <w:pPr>
            <w:pStyle w:val="CD4C1E24AD6C43BC803A9FDE5B149106"/>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5D3BC0"/>
    <w:rsid w:val="006058B6"/>
    <w:rsid w:val="006212B2"/>
    <w:rsid w:val="006F0611"/>
    <w:rsid w:val="007F7378"/>
    <w:rsid w:val="00893390"/>
    <w:rsid w:val="00894A0C"/>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058B6"/>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CD4C1E24AD6C43BC803A9FDE5B149106">
    <w:name w:val="CD4C1E24AD6C43BC803A9FDE5B149106"/>
    <w:rsid w:val="005D3BC0"/>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906E65DA2AC4482C9E7959275A153" ma:contentTypeVersion="3" ma:contentTypeDescription="Create a new document." ma:contentTypeScope="" ma:versionID="0330f339a0c506378b88650600abec83">
  <xsd:schema xmlns:xsd="http://www.w3.org/2001/XMLSchema" xmlns:xs="http://www.w3.org/2001/XMLSchema" xmlns:p="http://schemas.microsoft.com/office/2006/metadata/properties" xmlns:ns1="http://schemas.microsoft.com/sharepoint/v3" xmlns:ns2="ef8b233f-1722-4ca3-970c-32d2b2083a99" targetNamespace="http://schemas.microsoft.com/office/2006/metadata/properties" ma:root="true" ma:fieldsID="ac05dcffd22868c9a29b4670528031de" ns1:_="" ns2:_="">
    <xsd:import namespace="http://schemas.microsoft.com/sharepoint/v3"/>
    <xsd:import namespace="ef8b233f-1722-4ca3-970c-32d2b2083a9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b233f-1722-4ca3-970c-32d2b2083a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7B4FCCE5-F17F-4E25-A7CB-BDCB394D4BB9}">
  <ds:schemaRefs>
    <ds:schemaRef ds:uri="http://schemas.microsoft.com/sharepoint/v3"/>
    <ds:schemaRef ds:uri="http://www.w3.org/XML/1998/namespace"/>
    <ds:schemaRef ds:uri="http://purl.org/dc/dcmitype/"/>
    <ds:schemaRef ds:uri="http://purl.org/dc/elements/1.1/"/>
    <ds:schemaRef ds:uri="ef8b233f-1722-4ca3-970c-32d2b2083a99"/>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BCF6118-8A9B-45CD-8982-967B3B9FC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b233f-1722-4ca3-970c-32d2b2083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938CAB27-D380-4965-AC50-4BC3BE993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1258</Words>
  <Characters>7177</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HIRSCHMANN-GRAY Irene (RTD)</cp:lastModifiedBy>
  <cp:revision>2</cp:revision>
  <cp:lastPrinted>2023-04-05T10:36:00Z</cp:lastPrinted>
  <dcterms:created xsi:type="dcterms:W3CDTF">2023-11-06T12:44:00Z</dcterms:created>
  <dcterms:modified xsi:type="dcterms:W3CDTF">2023-11-06T12:44:00Z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0x010100836906E65DA2AC4482C9E7959275A153</vt:lpwstr>
  </property>
</Properties>
</file>