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7199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28C602C" w:rsidR="00B65513" w:rsidRPr="0007110E" w:rsidRDefault="00940C25" w:rsidP="00DF1E49">
                <w:pPr>
                  <w:tabs>
                    <w:tab w:val="left" w:pos="426"/>
                  </w:tabs>
                  <w:rPr>
                    <w:bCs/>
                    <w:lang w:val="en-IE" w:eastAsia="en-GB"/>
                  </w:rPr>
                </w:pPr>
                <w:r>
                  <w:rPr>
                    <w:bCs/>
                    <w:lang w:val="en-IE" w:eastAsia="en-GB"/>
                  </w:rPr>
                  <w:t>CNECT.DDG</w:t>
                </w:r>
                <w:proofErr w:type="gramStart"/>
                <w:r>
                  <w:rPr>
                    <w:bCs/>
                    <w:lang w:val="en-IE" w:eastAsia="en-GB"/>
                  </w:rPr>
                  <w:t>2.G.</w:t>
                </w:r>
                <w:proofErr w:type="gramEnd"/>
                <w:r>
                  <w:rPr>
                    <w:bCs/>
                    <w:lang w:val="en-IE" w:eastAsia="en-GB"/>
                  </w:rPr>
                  <w:t>1</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3A20D4C" w:rsidR="00D96984" w:rsidRPr="0007110E" w:rsidRDefault="00F3793D" w:rsidP="00DF1E49">
                <w:pPr>
                  <w:tabs>
                    <w:tab w:val="left" w:pos="426"/>
                  </w:tabs>
                  <w:rPr>
                    <w:bCs/>
                    <w:lang w:val="en-IE" w:eastAsia="en-GB"/>
                  </w:rPr>
                </w:pPr>
                <w:r w:rsidRPr="00F3793D">
                  <w:rPr>
                    <w:bCs/>
                    <w:lang w:val="en-IE" w:eastAsia="en-GB"/>
                  </w:rPr>
                  <w:t>220515</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B6ADF30" w:rsidR="00E21DBD" w:rsidRPr="00940C25" w:rsidRDefault="00940C25" w:rsidP="00E21DBD">
                <w:pPr>
                  <w:tabs>
                    <w:tab w:val="left" w:pos="426"/>
                  </w:tabs>
                  <w:rPr>
                    <w:bCs/>
                    <w:lang w:val="it-IT" w:eastAsia="en-GB"/>
                  </w:rPr>
                </w:pPr>
                <w:r w:rsidRPr="00940C25">
                  <w:rPr>
                    <w:bCs/>
                    <w:lang w:val="it-IT" w:eastAsia="en-GB"/>
                  </w:rPr>
                  <w:t xml:space="preserve">Björn </w:t>
                </w:r>
                <w:proofErr w:type="spellStart"/>
                <w:r w:rsidRPr="00940C25">
                  <w:rPr>
                    <w:bCs/>
                    <w:lang w:val="it-IT" w:eastAsia="en-GB"/>
                  </w:rPr>
                  <w:t>Juretzky</w:t>
                </w:r>
                <w:proofErr w:type="spellEnd"/>
                <w:r w:rsidRPr="00940C25">
                  <w:rPr>
                    <w:bCs/>
                    <w:lang w:val="it-IT" w:eastAsia="en-GB"/>
                  </w:rPr>
                  <w:t>, Federico Milani</w:t>
                </w:r>
              </w:p>
            </w:sdtContent>
          </w:sdt>
          <w:p w14:paraId="34CF737A" w14:textId="30DDD08A" w:rsidR="00E21DBD" w:rsidRPr="00940C25" w:rsidRDefault="00071997" w:rsidP="00E21DBD">
            <w:pPr>
              <w:tabs>
                <w:tab w:val="left" w:pos="426"/>
              </w:tabs>
              <w:contextualSpacing/>
              <w:rPr>
                <w:bCs/>
                <w:lang w:val="it-IT" w:eastAsia="en-GB"/>
              </w:rPr>
            </w:pPr>
            <w:sdt>
              <w:sdtPr>
                <w:rPr>
                  <w:bCs/>
                  <w:lang w:val="en-IE" w:eastAsia="en-GB"/>
                </w:rPr>
                <w:id w:val="1175461244"/>
                <w:placeholder>
                  <w:docPart w:val="DefaultPlaceholder_-1854013440"/>
                </w:placeholder>
              </w:sdtPr>
              <w:sdtEndPr/>
              <w:sdtContent>
                <w:r w:rsidR="00940C25" w:rsidRPr="00940C25">
                  <w:rPr>
                    <w:bCs/>
                    <w:lang w:val="it-IT" w:eastAsia="en-GB"/>
                  </w:rPr>
                  <w:t>3</w:t>
                </w:r>
              </w:sdtContent>
            </w:sdt>
            <w:r w:rsidR="00E21DBD" w:rsidRPr="00940C25">
              <w:rPr>
                <w:bCs/>
                <w:lang w:val="it-IT" w:eastAsia="en-GB"/>
              </w:rPr>
              <w:t xml:space="preserve"> quarter 20</w:t>
            </w:r>
            <w:r w:rsidR="00DF1E49" w:rsidRPr="00940C25">
              <w:rPr>
                <w:bCs/>
                <w:lang w:val="it-IT" w:eastAsia="en-GB"/>
              </w:rPr>
              <w:t>2</w:t>
            </w:r>
            <w:r>
              <w:rPr>
                <w:bCs/>
                <w:lang w:val="it-IT" w:eastAsia="en-GB"/>
              </w:rPr>
              <w:t>3</w:t>
            </w:r>
          </w:p>
          <w:p w14:paraId="158DD156" w14:textId="048A7C99" w:rsidR="00E21DBD" w:rsidRPr="0007110E" w:rsidRDefault="00071997"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40C25">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940C25">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DefaultPlaceholder_-1854013440"/>
                </w:placeholder>
              </w:sdtPr>
              <w:sdtEndPr/>
              <w:sdtContent>
                <w:r w:rsidR="00F3793D">
                  <w:rPr>
                    <w:bCs/>
                    <w:szCs w:val="24"/>
                    <w:lang w:eastAsia="en-GB"/>
                  </w:rPr>
                  <w:t xml:space="preserve"> </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6280099B" w:rsidR="00E21DBD" w:rsidRPr="0007110E" w:rsidRDefault="00071997"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940C25">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6BC6D99F" w:rsidR="00E21DBD" w:rsidRPr="0007110E" w:rsidRDefault="00071997"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940C25">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071997"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071997"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071997"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071997"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41F7EBF6" w:rsidR="00DF1E49" w:rsidRPr="0007110E" w:rsidRDefault="00071997"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sidR="00940C25">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4522E334" w:rsidR="00E21DBD" w:rsidRDefault="00940C25" w:rsidP="00C504C7">
          <w:pPr>
            <w:rPr>
              <w:lang w:val="en-US" w:eastAsia="en-GB"/>
            </w:rPr>
          </w:pPr>
          <w:r w:rsidRPr="00940C25">
            <w:rPr>
              <w:lang w:val="en-US" w:eastAsia="en-GB"/>
            </w:rPr>
            <w:t xml:space="preserve">Unit CNECT.G.1 "Data Policy and Innovation" has the main objective of supporting the EU data economy and the creation of a Digital Single Market for data. This will be achieved through a range of policy and legislative initiatives addressing new and emerging issues. To this end, the Unit is responsible for the European Strategy for Data and its implementation through the Data Governance Act and the Data Act, as well as the Open Data Directive. In addition, the unit is responsible for the definition and the management of research, innovation and support actions related to big data topics within Horizon Europe and the Digital Europe </w:t>
          </w:r>
          <w:proofErr w:type="spellStart"/>
          <w:r w:rsidRPr="00940C25">
            <w:rPr>
              <w:lang w:val="en-US" w:eastAsia="en-GB"/>
            </w:rPr>
            <w:t>programmes</w:t>
          </w:r>
          <w:proofErr w:type="spellEnd"/>
          <w:r w:rsidRPr="00940C25">
            <w:rPr>
              <w:lang w:val="en-US" w:eastAsia="en-GB"/>
            </w:rPr>
            <w:t>. The tasks of the unit are carried out by small teams of legal, policy and programme officers working together.</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p w14:paraId="008FB0FB" w14:textId="77777777" w:rsidR="00940C25" w:rsidRPr="00940C25" w:rsidRDefault="00940C25" w:rsidP="00940C25">
          <w:pPr>
            <w:rPr>
              <w:lang w:val="en-US" w:eastAsia="en-GB"/>
            </w:rPr>
          </w:pPr>
          <w:r w:rsidRPr="00940C25">
            <w:rPr>
              <w:lang w:val="en-US" w:eastAsia="en-GB"/>
            </w:rPr>
            <w:t>Activities will be in the following areas:</w:t>
          </w:r>
        </w:p>
        <w:p w14:paraId="23852FF4" w14:textId="4A8D377D" w:rsidR="00940C25" w:rsidRPr="00940C25" w:rsidRDefault="00940C25" w:rsidP="00940C25">
          <w:pPr>
            <w:pStyle w:val="ListParagraph"/>
            <w:numPr>
              <w:ilvl w:val="0"/>
              <w:numId w:val="34"/>
            </w:numPr>
            <w:rPr>
              <w:lang w:val="en-US" w:eastAsia="en-GB"/>
            </w:rPr>
          </w:pPr>
          <w:r w:rsidRPr="00940C25">
            <w:rPr>
              <w:lang w:val="en-US" w:eastAsia="en-GB"/>
            </w:rPr>
            <w:t xml:space="preserve">contributing to the policy analysis and policy development work linked to the EU Data Strategy and the Data Governance Act and Data Act in particular, as well as the legal and policy aspects of the common EU data spaces currently under </w:t>
          </w:r>
          <w:proofErr w:type="gramStart"/>
          <w:r w:rsidRPr="00940C25">
            <w:rPr>
              <w:lang w:val="en-US" w:eastAsia="en-GB"/>
            </w:rPr>
            <w:t>implementation;</w:t>
          </w:r>
          <w:proofErr w:type="gramEnd"/>
        </w:p>
        <w:p w14:paraId="478D61E8" w14:textId="73EA6382" w:rsidR="00940C25" w:rsidRPr="00940C25" w:rsidRDefault="00940C25" w:rsidP="00940C25">
          <w:pPr>
            <w:pStyle w:val="ListParagraph"/>
            <w:numPr>
              <w:ilvl w:val="0"/>
              <w:numId w:val="34"/>
            </w:numPr>
            <w:rPr>
              <w:lang w:val="en-US" w:eastAsia="en-GB"/>
            </w:rPr>
          </w:pPr>
          <w:r w:rsidRPr="00940C25">
            <w:rPr>
              <w:lang w:val="en-US" w:eastAsia="en-GB"/>
            </w:rPr>
            <w:t xml:space="preserve">performing legal analysis and legal drafting in legislations related to data </w:t>
          </w:r>
          <w:proofErr w:type="gramStart"/>
          <w:r w:rsidRPr="00940C25">
            <w:rPr>
              <w:lang w:val="en-US" w:eastAsia="en-GB"/>
            </w:rPr>
            <w:t>policies;</w:t>
          </w:r>
          <w:proofErr w:type="gramEnd"/>
        </w:p>
        <w:p w14:paraId="15F1E474" w14:textId="0EA1E1D9" w:rsidR="00940C25" w:rsidRPr="00940C25" w:rsidRDefault="00940C25" w:rsidP="00940C25">
          <w:pPr>
            <w:pStyle w:val="ListParagraph"/>
            <w:numPr>
              <w:ilvl w:val="0"/>
              <w:numId w:val="34"/>
            </w:numPr>
            <w:rPr>
              <w:lang w:val="en-US" w:eastAsia="en-GB"/>
            </w:rPr>
          </w:pPr>
          <w:r w:rsidRPr="00940C25">
            <w:rPr>
              <w:lang w:val="en-US" w:eastAsia="en-GB"/>
            </w:rPr>
            <w:t xml:space="preserve">contributing to the international dimension of data </w:t>
          </w:r>
          <w:proofErr w:type="gramStart"/>
          <w:r w:rsidRPr="00940C25">
            <w:rPr>
              <w:lang w:val="en-US" w:eastAsia="en-GB"/>
            </w:rPr>
            <w:t>policies;</w:t>
          </w:r>
          <w:proofErr w:type="gramEnd"/>
        </w:p>
        <w:p w14:paraId="7BD5E5CB" w14:textId="19EE9EE7" w:rsidR="00940C25" w:rsidRPr="00940C25" w:rsidRDefault="00940C25" w:rsidP="00940C25">
          <w:pPr>
            <w:pStyle w:val="ListParagraph"/>
            <w:numPr>
              <w:ilvl w:val="0"/>
              <w:numId w:val="34"/>
            </w:numPr>
            <w:rPr>
              <w:lang w:val="en-US" w:eastAsia="en-GB"/>
            </w:rPr>
          </w:pPr>
          <w:r w:rsidRPr="00940C25">
            <w:rPr>
              <w:lang w:val="en-US" w:eastAsia="en-GB"/>
            </w:rPr>
            <w:t xml:space="preserve">contributing to work in the area of access to and re-use of public and publicly funded data, including public sector data and research </w:t>
          </w:r>
          <w:proofErr w:type="gramStart"/>
          <w:r w:rsidRPr="00940C25">
            <w:rPr>
              <w:lang w:val="en-US" w:eastAsia="en-GB"/>
            </w:rPr>
            <w:t>data;</w:t>
          </w:r>
          <w:proofErr w:type="gramEnd"/>
        </w:p>
        <w:p w14:paraId="57DD8AAA" w14:textId="23F6BA7D" w:rsidR="00940C25" w:rsidRPr="00940C25" w:rsidRDefault="00940C25" w:rsidP="00940C25">
          <w:pPr>
            <w:pStyle w:val="ListParagraph"/>
            <w:numPr>
              <w:ilvl w:val="0"/>
              <w:numId w:val="34"/>
            </w:numPr>
            <w:rPr>
              <w:lang w:val="en-US" w:eastAsia="en-GB"/>
            </w:rPr>
          </w:pPr>
          <w:r w:rsidRPr="00940C25">
            <w:rPr>
              <w:lang w:val="en-US" w:eastAsia="en-GB"/>
            </w:rPr>
            <w:t xml:space="preserve">contributing to the coordination of the implementation of Open Data principles into public administration at European and national </w:t>
          </w:r>
          <w:proofErr w:type="gramStart"/>
          <w:r w:rsidRPr="00940C25">
            <w:rPr>
              <w:lang w:val="en-US" w:eastAsia="en-GB"/>
            </w:rPr>
            <w:t>level;</w:t>
          </w:r>
          <w:proofErr w:type="gramEnd"/>
        </w:p>
        <w:p w14:paraId="691D8794" w14:textId="2B392E3C" w:rsidR="00940C25" w:rsidRPr="00940C25" w:rsidRDefault="00940C25" w:rsidP="00940C25">
          <w:pPr>
            <w:pStyle w:val="ListParagraph"/>
            <w:numPr>
              <w:ilvl w:val="0"/>
              <w:numId w:val="34"/>
            </w:numPr>
            <w:rPr>
              <w:lang w:val="en-US" w:eastAsia="en-GB"/>
            </w:rPr>
          </w:pPr>
          <w:r w:rsidRPr="00940C25">
            <w:rPr>
              <w:lang w:val="en-US" w:eastAsia="en-GB"/>
            </w:rPr>
            <w:t xml:space="preserve">contributing to the coordination of the implementation of the Data Governance Act and Data </w:t>
          </w:r>
          <w:proofErr w:type="gramStart"/>
          <w:r w:rsidRPr="00940C25">
            <w:rPr>
              <w:lang w:val="en-US" w:eastAsia="en-GB"/>
            </w:rPr>
            <w:t>Act;</w:t>
          </w:r>
          <w:proofErr w:type="gramEnd"/>
        </w:p>
        <w:p w14:paraId="2CE72138" w14:textId="54932009" w:rsidR="00940C25" w:rsidRPr="00940C25" w:rsidRDefault="00940C25" w:rsidP="00940C25">
          <w:pPr>
            <w:pStyle w:val="ListParagraph"/>
            <w:numPr>
              <w:ilvl w:val="0"/>
              <w:numId w:val="34"/>
            </w:numPr>
            <w:rPr>
              <w:lang w:val="en-US" w:eastAsia="en-GB"/>
            </w:rPr>
          </w:pPr>
          <w:r w:rsidRPr="00940C25">
            <w:rPr>
              <w:lang w:val="en-US" w:eastAsia="en-GB"/>
            </w:rPr>
            <w:t xml:space="preserve">contributing to outreach activities, including stakeholder and Member State </w:t>
          </w:r>
          <w:proofErr w:type="gramStart"/>
          <w:r w:rsidRPr="00940C25">
            <w:rPr>
              <w:lang w:val="en-US" w:eastAsia="en-GB"/>
            </w:rPr>
            <w:t>relations;</w:t>
          </w:r>
          <w:proofErr w:type="gramEnd"/>
        </w:p>
        <w:p w14:paraId="46EE3E07" w14:textId="442C3FA7" w:rsidR="00E21DBD" w:rsidRPr="00940C25" w:rsidRDefault="00940C25" w:rsidP="00940C25">
          <w:pPr>
            <w:pStyle w:val="ListParagraph"/>
            <w:numPr>
              <w:ilvl w:val="0"/>
              <w:numId w:val="34"/>
            </w:numPr>
            <w:rPr>
              <w:lang w:val="en-US" w:eastAsia="en-GB"/>
            </w:rPr>
          </w:pPr>
          <w:r w:rsidRPr="00940C25">
            <w:rPr>
              <w:lang w:val="en-US" w:eastAsia="en-GB"/>
            </w:rPr>
            <w:t>giving input to background research for policy documents, briefings, press-material, etc.</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b/>
          <w:bCs/>
          <w:lang w:eastAsia="en-GB"/>
        </w:rPr>
        <w:id w:val="-689827953"/>
        <w:placeholder>
          <w:docPart w:val="477E34A225354857B4B5D36D9CA8A6AA"/>
        </w:placeholder>
      </w:sdtPr>
      <w:sdtEndPr/>
      <w:sdtContent>
        <w:p w14:paraId="0ABAA10A" w14:textId="0C23F1FA" w:rsidR="00940C25" w:rsidRPr="00940C25" w:rsidRDefault="00940C25" w:rsidP="00970AA4">
          <w:pPr>
            <w:pStyle w:val="ListNumber"/>
            <w:numPr>
              <w:ilvl w:val="0"/>
              <w:numId w:val="0"/>
            </w:numPr>
            <w:ind w:left="709" w:hanging="709"/>
            <w:rPr>
              <w:b/>
              <w:bCs/>
              <w:lang w:eastAsia="en-GB"/>
            </w:rPr>
          </w:pPr>
          <w:r w:rsidRPr="00940C25">
            <w:rPr>
              <w:b/>
              <w:bCs/>
              <w:lang w:eastAsia="en-GB"/>
            </w:rPr>
            <w:t xml:space="preserve">The successful candidate will have a </w:t>
          </w:r>
          <w:proofErr w:type="gramStart"/>
          <w:r w:rsidR="00E73B95">
            <w:rPr>
              <w:b/>
              <w:bCs/>
              <w:lang w:eastAsia="en-GB"/>
            </w:rPr>
            <w:t>University</w:t>
          </w:r>
          <w:proofErr w:type="gramEnd"/>
          <w:r w:rsidRPr="00940C25">
            <w:rPr>
              <w:b/>
              <w:bCs/>
              <w:lang w:eastAsia="en-GB"/>
            </w:rPr>
            <w:t xml:space="preserve"> degree </w:t>
          </w:r>
          <w:r w:rsidR="00970AA4" w:rsidRPr="00970AA4">
            <w:rPr>
              <w:b/>
              <w:bCs/>
              <w:lang w:eastAsia="en-GB"/>
            </w:rPr>
            <w:t xml:space="preserve">or professional training or professional experience of an equivalent level in the fields of political and social sciences, economy, law or </w:t>
          </w:r>
          <w:r w:rsidR="00970AA4">
            <w:rPr>
              <w:b/>
              <w:bCs/>
              <w:lang w:eastAsia="en-GB"/>
            </w:rPr>
            <w:t>equivalent</w:t>
          </w:r>
          <w:r w:rsidRPr="00940C25">
            <w:rPr>
              <w:b/>
              <w:bCs/>
              <w:lang w:eastAsia="en-GB"/>
            </w:rPr>
            <w:t xml:space="preserve"> and a good understanding of the EU policy-making processes. A good knowledge of EU data policies would be an asset. </w:t>
          </w:r>
        </w:p>
        <w:p w14:paraId="34C0BD26" w14:textId="77777777" w:rsidR="00940C25" w:rsidRPr="00940C25" w:rsidRDefault="00940C25" w:rsidP="00940C25">
          <w:pPr>
            <w:pStyle w:val="ListNumber"/>
            <w:numPr>
              <w:ilvl w:val="0"/>
              <w:numId w:val="0"/>
            </w:numPr>
            <w:ind w:left="709" w:hanging="709"/>
            <w:rPr>
              <w:b/>
              <w:bCs/>
              <w:lang w:eastAsia="en-GB"/>
            </w:rPr>
          </w:pPr>
          <w:r w:rsidRPr="00940C25">
            <w:rPr>
              <w:b/>
              <w:bCs/>
              <w:lang w:eastAsia="en-GB"/>
            </w:rPr>
            <w:t xml:space="preserve">We expect a highly motivated and dynamic colleague to join our Unit who feels at ease with working in a team but also with working autonomously. </w:t>
          </w:r>
        </w:p>
        <w:p w14:paraId="61251D57" w14:textId="77777777" w:rsidR="00940C25" w:rsidRPr="00940C25" w:rsidRDefault="00940C25" w:rsidP="00940C25">
          <w:pPr>
            <w:pStyle w:val="ListNumber"/>
            <w:numPr>
              <w:ilvl w:val="0"/>
              <w:numId w:val="0"/>
            </w:numPr>
            <w:ind w:left="709" w:hanging="709"/>
            <w:rPr>
              <w:b/>
              <w:bCs/>
              <w:lang w:eastAsia="en-GB"/>
            </w:rPr>
          </w:pPr>
          <w:r w:rsidRPr="00940C25">
            <w:rPr>
              <w:b/>
              <w:bCs/>
              <w:lang w:eastAsia="en-GB"/>
            </w:rPr>
            <w:t xml:space="preserve">Candidates should have proven organisational and drafting skills, and the ability to effectively communicate in different contexts. </w:t>
          </w:r>
        </w:p>
        <w:p w14:paraId="7801276C" w14:textId="77777777" w:rsidR="00E73B95" w:rsidRDefault="00940C25" w:rsidP="00940C25">
          <w:pPr>
            <w:pStyle w:val="ListNumber"/>
            <w:numPr>
              <w:ilvl w:val="0"/>
              <w:numId w:val="0"/>
            </w:numPr>
            <w:ind w:left="709" w:hanging="709"/>
            <w:rPr>
              <w:b/>
              <w:bCs/>
              <w:lang w:eastAsia="en-GB"/>
            </w:rPr>
          </w:pPr>
          <w:r w:rsidRPr="00940C25">
            <w:rPr>
              <w:b/>
              <w:bCs/>
              <w:lang w:eastAsia="en-GB"/>
            </w:rPr>
            <w:t>We expect the candidate to actively contribute to a pleasant working environment.</w:t>
          </w:r>
        </w:p>
        <w:p w14:paraId="66964378" w14:textId="4869B7B3" w:rsidR="002109E6" w:rsidRPr="00994062" w:rsidRDefault="00E73B95" w:rsidP="00940C25">
          <w:pPr>
            <w:pStyle w:val="ListNumber"/>
            <w:numPr>
              <w:ilvl w:val="0"/>
              <w:numId w:val="0"/>
            </w:numPr>
            <w:ind w:left="709" w:hanging="709"/>
            <w:rPr>
              <w:b/>
              <w:bCs/>
              <w:lang w:eastAsia="en-GB"/>
            </w:rPr>
          </w:pPr>
          <w:r>
            <w:rPr>
              <w:b/>
              <w:bCs/>
              <w:lang w:eastAsia="en-GB"/>
            </w:rPr>
            <w:t>The working language of the unit is English. We expect the candidate to have e</w:t>
          </w:r>
          <w:r w:rsidRPr="00E73B95">
            <w:rPr>
              <w:b/>
              <w:bCs/>
              <w:lang w:eastAsia="en-GB"/>
            </w:rPr>
            <w:t>xcellent oral and written English</w:t>
          </w:r>
          <w:r w:rsidR="00970AA4">
            <w:rPr>
              <w:b/>
              <w:bCs/>
              <w:lang w:eastAsia="en-GB"/>
            </w:rPr>
            <w:t>. Knowledge of other languages of the European Union would be an asset.</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lastRenderedPageBreak/>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E9AD0" w14:textId="77777777" w:rsidR="0018509B" w:rsidRDefault="0018509B">
      <w:pPr>
        <w:spacing w:after="0"/>
      </w:pPr>
      <w:r>
        <w:separator/>
      </w:r>
    </w:p>
  </w:endnote>
  <w:endnote w:type="continuationSeparator" w:id="0">
    <w:p w14:paraId="09E9CD5E" w14:textId="77777777" w:rsidR="0018509B" w:rsidRDefault="001850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17979" w14:textId="77777777" w:rsidR="0018509B" w:rsidRDefault="0018509B">
      <w:pPr>
        <w:spacing w:after="0"/>
      </w:pPr>
      <w:r>
        <w:separator/>
      </w:r>
    </w:p>
  </w:footnote>
  <w:footnote w:type="continuationSeparator" w:id="0">
    <w:p w14:paraId="57F6F40E" w14:textId="77777777" w:rsidR="0018509B" w:rsidRDefault="0018509B">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65570C8"/>
    <w:multiLevelType w:val="hybridMultilevel"/>
    <w:tmpl w:val="3BB4C0DC"/>
    <w:lvl w:ilvl="0" w:tplc="7C647A1E">
      <w:start w:val="3"/>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0634822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71997"/>
    <w:rsid w:val="00092BCA"/>
    <w:rsid w:val="000A4668"/>
    <w:rsid w:val="000D129C"/>
    <w:rsid w:val="00111AB6"/>
    <w:rsid w:val="0018509B"/>
    <w:rsid w:val="002109E6"/>
    <w:rsid w:val="00252050"/>
    <w:rsid w:val="002B3CBF"/>
    <w:rsid w:val="003E50A4"/>
    <w:rsid w:val="005168AD"/>
    <w:rsid w:val="0058240F"/>
    <w:rsid w:val="005D1B85"/>
    <w:rsid w:val="007E531E"/>
    <w:rsid w:val="007F7012"/>
    <w:rsid w:val="008D02B7"/>
    <w:rsid w:val="00940C25"/>
    <w:rsid w:val="00970AA4"/>
    <w:rsid w:val="00994062"/>
    <w:rsid w:val="00996CC6"/>
    <w:rsid w:val="009A2F00"/>
    <w:rsid w:val="009C5E27"/>
    <w:rsid w:val="00A033AD"/>
    <w:rsid w:val="00AB2CEA"/>
    <w:rsid w:val="00AF6424"/>
    <w:rsid w:val="00B24CC5"/>
    <w:rsid w:val="00B65513"/>
    <w:rsid w:val="00C06724"/>
    <w:rsid w:val="00C504C7"/>
    <w:rsid w:val="00C75BA4"/>
    <w:rsid w:val="00CB5B61"/>
    <w:rsid w:val="00D96984"/>
    <w:rsid w:val="00DD41ED"/>
    <w:rsid w:val="00DF1E49"/>
    <w:rsid w:val="00E21DBD"/>
    <w:rsid w:val="00E44D7F"/>
    <w:rsid w:val="00E73B95"/>
    <w:rsid w:val="00F3793D"/>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76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ED10DB" w:rsidP="00ED10DB">
          <w:pPr>
            <w:pStyle w:val="722A130BB2FD42CB99AF58537814D26D2"/>
          </w:pPr>
          <w:r w:rsidRPr="00111AB6">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ED10DB" w:rsidP="00ED10DB">
          <w:pPr>
            <w:pStyle w:val="E4139A8A81AD41B0A456F71CC855670B2"/>
          </w:pPr>
          <w:r w:rsidRPr="00111AB6">
            <w:rPr>
              <w:rStyle w:val="PlaceholderText"/>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ED10DB" w:rsidP="00ED10DB">
          <w:pPr>
            <w:pStyle w:val="2CBB2A0B72674470B30B3225F78306DD1"/>
          </w:pPr>
          <w:r>
            <w:rPr>
              <w:rStyle w:val="PlaceholderText"/>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ED10DB" w:rsidP="00ED10DB">
          <w:pPr>
            <w:pStyle w:val="D6B275DB24F84EFBB866B5C9055058FF1"/>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ED10DB" w:rsidP="00ED10DB">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ED10DB" w:rsidP="00ED10DB">
          <w:pPr>
            <w:pStyle w:val="84FB87486BC94E5EB76E972E1BD8265B1"/>
          </w:pPr>
          <w:r w:rsidRPr="00BD2312">
            <w:rPr>
              <w:rStyle w:val="PlaceholderText"/>
            </w:rPr>
            <w:t>Click or tap here to enter text.</w:t>
          </w:r>
        </w:p>
      </w:docPartBody>
    </w:docPart>
    <w:docPart>
      <w:docPartPr>
        <w:name w:val="477E34A225354857B4B5D36D9CA8A6AA"/>
        <w:category>
          <w:name w:val="General"/>
          <w:gallery w:val="placeholder"/>
        </w:category>
        <w:types>
          <w:type w:val="bbPlcHdr"/>
        </w:types>
        <w:behaviors>
          <w:behavior w:val="content"/>
        </w:behaviors>
        <w:guid w:val="{7C7BB997-7DD3-429F-B405-BA8188CFEC0A}"/>
      </w:docPartPr>
      <w:docPartBody>
        <w:p w:rsidR="007F7378" w:rsidRDefault="00ED10DB" w:rsidP="00ED10DB">
          <w:pPr>
            <w:pStyle w:val="477E34A225354857B4B5D36D9CA8A6AA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4A0C" w:rsidP="00894A0C">
          <w:pPr>
            <w:pStyle w:val="70AAD37E9A1F4B5EA5C1270588299908"/>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7F7378"/>
    <w:rsid w:val="00894A0C"/>
    <w:rsid w:val="00A1254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4A0C"/>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2">
    <w:name w:val="E4139A8A81AD41B0A456F71CC855670B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26</TotalTime>
  <Pages>4</Pages>
  <Words>1102</Words>
  <Characters>5923</Characters>
  <Application>Microsoft Office Word</Application>
  <DocSecurity>0</DocSecurity>
  <PresentationFormat>Microsoft Word 14.0</PresentationFormat>
  <Lines>148</Lines>
  <Paragraphs>52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5</cp:revision>
  <cp:lastPrinted>2023-04-05T10:36:00Z</cp:lastPrinted>
  <dcterms:created xsi:type="dcterms:W3CDTF">2023-04-21T13:39:00Z</dcterms:created>
  <dcterms:modified xsi:type="dcterms:W3CDTF">2023-05-08T14:37:00Z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