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791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E22820E" w:rsidR="00B65513" w:rsidRPr="0007110E" w:rsidRDefault="00461644" w:rsidP="00E82667">
                <w:pPr>
                  <w:tabs>
                    <w:tab w:val="left" w:pos="426"/>
                  </w:tabs>
                  <w:spacing w:before="120"/>
                  <w:rPr>
                    <w:bCs/>
                    <w:lang w:val="en-IE" w:eastAsia="en-GB"/>
                  </w:rPr>
                </w:pPr>
                <w:r>
                  <w:rPr>
                    <w:bCs/>
                    <w:lang w:val="en-IE" w:eastAsia="en-GB"/>
                  </w:rPr>
                  <w:t>DG DEFIS A</w:t>
                </w:r>
                <w:r w:rsidR="005824E2">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BDFAA8" w:rsidR="00D96984" w:rsidRPr="0007110E" w:rsidRDefault="005824E2" w:rsidP="00E82667">
                <w:pPr>
                  <w:tabs>
                    <w:tab w:val="left" w:pos="426"/>
                  </w:tabs>
                  <w:spacing w:before="120"/>
                  <w:rPr>
                    <w:bCs/>
                    <w:lang w:val="en-IE" w:eastAsia="en-GB"/>
                  </w:rPr>
                </w:pPr>
                <w:r>
                  <w:rPr>
                    <w:rFonts w:ascii="Arial" w:hAnsi="Arial" w:cs="Arial"/>
                    <w:sz w:val="17"/>
                    <w:szCs w:val="17"/>
                    <w:bdr w:val="none" w:sz="0" w:space="0" w:color="auto" w:frame="1"/>
                    <w:shd w:val="clear" w:color="auto" w:fill="FFFFFF"/>
                  </w:rPr>
                  <w:t>368965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DDD62E" w:rsidR="00E21DBD" w:rsidRPr="00DD1AE1" w:rsidRDefault="005824E2" w:rsidP="00E82667">
                <w:pPr>
                  <w:tabs>
                    <w:tab w:val="left" w:pos="426"/>
                  </w:tabs>
                  <w:spacing w:before="120"/>
                  <w:rPr>
                    <w:bCs/>
                    <w:lang w:val="en-IE" w:eastAsia="en-GB"/>
                  </w:rPr>
                </w:pPr>
                <w:r w:rsidRPr="00DD1AE1">
                  <w:rPr>
                    <w:rStyle w:val="Strong"/>
                    <w:rFonts w:ascii="Verdana" w:hAnsi="Verdana"/>
                    <w:color w:val="666666"/>
                    <w:sz w:val="19"/>
                    <w:szCs w:val="19"/>
                    <w:shd w:val="clear" w:color="auto" w:fill="FFFFFF"/>
                    <w:lang w:val="en-IE"/>
                  </w:rPr>
                  <w:t>Nynke TIGCHELAAR</w:t>
                </w:r>
              </w:p>
            </w:sdtContent>
          </w:sdt>
          <w:p w14:paraId="34CF737A" w14:textId="6C9770E1" w:rsidR="00E21DBD" w:rsidRPr="00DD1AE1" w:rsidRDefault="007B791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53EBF" w:rsidRPr="00DD1AE1">
                  <w:rPr>
                    <w:bCs/>
                    <w:lang w:val="en-IE" w:eastAsia="en-GB"/>
                  </w:rPr>
                  <w:t>3rd</w:t>
                </w:r>
              </w:sdtContent>
            </w:sdt>
            <w:r w:rsidR="00E21DBD" w:rsidRPr="00DD1AE1">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DD1AE1">
                  <w:rPr>
                    <w:bCs/>
                    <w:lang w:val="en-IE" w:eastAsia="en-GB"/>
                  </w:rPr>
                  <w:t>2023</w:t>
                </w:r>
              </w:sdtContent>
            </w:sdt>
          </w:p>
          <w:p w14:paraId="158DD156" w14:textId="15B4AFE4" w:rsidR="00E21DBD" w:rsidRPr="0007110E" w:rsidRDefault="007B791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ECDB3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906FB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7B791A"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791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791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FAAE53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A4EEA7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B53BDB1" w14:textId="09DBB7F6" w:rsidR="00452576" w:rsidRPr="00452576" w:rsidRDefault="00452576" w:rsidP="00452576">
          <w:pPr>
            <w:rPr>
              <w:lang w:val="en-US" w:eastAsia="en-GB"/>
            </w:rPr>
          </w:pPr>
          <w:r w:rsidRPr="00452576">
            <w:rPr>
              <w:lang w:val="en-US" w:eastAsia="en-GB"/>
            </w:rPr>
            <w:t>The mission of Unit A.3 is to contribute, through the effective implementation of the European Defence Fund (EDF) and its precursor programmes, to the strengthening the European Defence Technological and Industrial Base (EDTIB), for a more competitive, innovative and integrated European defence industry and in support of EU’s strategic autonomy.</w:t>
          </w:r>
        </w:p>
        <w:p w14:paraId="59DD0438" w14:textId="2D086AB8" w:rsidR="00E21DBD" w:rsidRDefault="00452576" w:rsidP="00452576">
          <w:pPr>
            <w:rPr>
              <w:lang w:val="en-US" w:eastAsia="en-GB"/>
            </w:rPr>
          </w:pPr>
          <w:r w:rsidRPr="00452576">
            <w:rPr>
              <w:lang w:val="en-US" w:eastAsia="en-GB"/>
            </w:rPr>
            <w:t xml:space="preserve">In close collaboration and in a flexible set-up with Units A1, A.2 and A.4, A.3 specifically contributes to the effective implementation of the EDF and its precursor programmes, with </w:t>
          </w:r>
          <w:r w:rsidRPr="00452576">
            <w:rPr>
              <w:lang w:val="en-US" w:eastAsia="en-GB"/>
            </w:rPr>
            <w:lastRenderedPageBreak/>
            <w:t>a particular emphasis on the areas of the research and development of defence technologies, including emerging, enabling and disruptive defence technologies</w:t>
          </w:r>
          <w:r w:rsidR="00575F80">
            <w:rPr>
              <w:lang w:val="en-US" w:eastAsia="en-GB"/>
            </w:rPr>
            <w:t>.</w:t>
          </w:r>
          <w:r w:rsidRPr="00452576">
            <w:rPr>
              <w:lang w:val="en-US" w:eastAsia="en-GB"/>
            </w:rPr>
            <w:t xml:space="preserve"> These technologies address challenges that are relevant across several capability domains, such as, i.a., defence medical support, cyber defence, energy technologies, materials and components. </w:t>
          </w:r>
          <w:r w:rsidR="00842819">
            <w:rPr>
              <w:lang w:val="en-US" w:eastAsia="en-GB"/>
            </w:rPr>
            <w:t>The Unit is also responsible for developing and implementing defence innovation policy</w:t>
          </w:r>
          <w:r w:rsidR="00842819" w:rsidRPr="00452576">
            <w:rPr>
              <w:lang w:val="en-US" w:eastAsia="en-GB"/>
            </w:rPr>
            <w:t xml:space="preserve"> </w:t>
          </w:r>
          <w:r w:rsidR="00842819">
            <w:rPr>
              <w:lang w:val="en-US" w:eastAsia="en-GB"/>
            </w:rPr>
            <w:t xml:space="preserve">as well as </w:t>
          </w:r>
          <w:r w:rsidRPr="00452576">
            <w:rPr>
              <w:lang w:val="en-US" w:eastAsia="en-GB"/>
            </w:rPr>
            <w:t>for the delegation agreement concluded between the European Commission and the European Defence Agency (EDA) on the implementation of the Preparatory action on Defence research (PADR)</w:t>
          </w:r>
          <w:r w:rsidR="00B53EBF" w:rsidRPr="00B53EB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rPr>
      </w:sdtEndPr>
      <w:sdtContent>
        <w:p w14:paraId="5F48A89C" w14:textId="570248E6" w:rsidR="00B53EBF" w:rsidRDefault="00452576" w:rsidP="00C504C7">
          <w:pPr>
            <w:rPr>
              <w:lang w:val="en-US" w:eastAsia="en-GB"/>
            </w:rPr>
          </w:pPr>
          <w:r>
            <w:rPr>
              <w:rFonts w:ascii="Arial" w:hAnsi="Arial" w:cs="Arial"/>
              <w:b/>
              <w:bCs/>
              <w:color w:val="333333"/>
              <w:sz w:val="21"/>
              <w:szCs w:val="21"/>
              <w:shd w:val="clear" w:color="auto" w:fill="FFFFFF"/>
            </w:rPr>
            <w:t>Policy Officer - Defence technologies</w:t>
          </w:r>
        </w:p>
        <w:p w14:paraId="7D865BA4" w14:textId="77777777" w:rsidR="00B53EBF" w:rsidRDefault="00B53EBF" w:rsidP="00C504C7">
          <w:pPr>
            <w:rPr>
              <w:lang w:val="en-US" w:eastAsia="en-GB"/>
            </w:rPr>
          </w:pPr>
          <w:r w:rsidRPr="00B53EBF">
            <w:rPr>
              <w:lang w:val="en-US" w:eastAsia="en-GB"/>
            </w:rPr>
            <w:t>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shall not represent the Commission with a view to entering into commitments, whether financial or otherwise, or negotiate on its behalf.</w:t>
          </w:r>
        </w:p>
        <w:p w14:paraId="154D3B4D" w14:textId="74BE0EE9" w:rsidR="00452576" w:rsidRDefault="00452576" w:rsidP="00B53EBF">
          <w:pPr>
            <w:spacing w:after="0"/>
            <w:ind w:right="-14"/>
            <w:rPr>
              <w:rFonts w:ascii="Arial" w:hAnsi="Arial" w:cs="Arial"/>
              <w:color w:val="000000"/>
              <w:sz w:val="20"/>
              <w:shd w:val="clear" w:color="auto" w:fill="FFFFFF"/>
            </w:rPr>
          </w:pPr>
          <w:r w:rsidRPr="00452576">
            <w:rPr>
              <w:rFonts w:ascii="Arial" w:hAnsi="Arial" w:cs="Arial"/>
              <w:color w:val="000000"/>
              <w:sz w:val="20"/>
              <w:shd w:val="clear" w:color="auto" w:fill="FFFFFF"/>
            </w:rPr>
            <w:t>His/ her task will be to contribute to the implementation of the European Defence Fund (EDF) for research and development in the defence domain and its precursor programmes (EDIDP, PADR). He/ she will need to maintain a high level of knowledge in one or more of the thematic areas of the EDF (in particular experience is sought on disruptive technologies, advanced sensors, materials and components and SMEs). He/ she will also contribute to EDF strategic programming and develop knowledge on implementation of Union funding schemes</w:t>
          </w:r>
          <w:r w:rsidR="00ED4C81">
            <w:rPr>
              <w:rFonts w:ascii="Arial" w:hAnsi="Arial" w:cs="Arial"/>
              <w:color w:val="000000"/>
              <w:sz w:val="20"/>
              <w:shd w:val="clear" w:color="auto" w:fill="FFFFFF"/>
            </w:rPr>
            <w:t xml:space="preserve"> as well as to the implementation of the Unit’s defence innovation policy. </w:t>
          </w:r>
        </w:p>
        <w:p w14:paraId="63FED251" w14:textId="41D74ADD" w:rsidR="00DD1AE1" w:rsidRDefault="00DD1AE1" w:rsidP="00B53EBF">
          <w:pPr>
            <w:spacing w:after="0"/>
            <w:ind w:right="-14"/>
            <w:rPr>
              <w:rFonts w:ascii="Arial" w:hAnsi="Arial" w:cs="Arial"/>
              <w:color w:val="000000"/>
              <w:sz w:val="20"/>
              <w:shd w:val="clear" w:color="auto" w:fill="FFFFFF"/>
            </w:rPr>
          </w:pPr>
        </w:p>
        <w:p w14:paraId="24689005" w14:textId="77777777" w:rsidR="00DD1AE1" w:rsidRDefault="00DD1AE1" w:rsidP="00DD1AE1">
          <w:pPr>
            <w:spacing w:after="0"/>
            <w:rPr>
              <w:lang w:val="en-US" w:eastAsia="en-GB"/>
            </w:rPr>
          </w:pPr>
          <w:r>
            <w:rPr>
              <w:lang w:val="en-US" w:eastAsia="en-GB"/>
            </w:rPr>
            <w:t>Tasks include:</w:t>
          </w:r>
        </w:p>
        <w:p w14:paraId="5A69C9BC" w14:textId="77777777" w:rsidR="00DD1AE1" w:rsidRDefault="00DD1AE1" w:rsidP="00DD1AE1">
          <w:pPr>
            <w:pStyle w:val="ListParagraph"/>
            <w:numPr>
              <w:ilvl w:val="0"/>
              <w:numId w:val="36"/>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Coordinate and contribute to drafting of EDF annual work programmes and multi-annual planning and calls for proposals for one or several EDF thematic areas.</w:t>
          </w:r>
        </w:p>
        <w:p w14:paraId="2A41DF18" w14:textId="77777777" w:rsidR="00DD1AE1" w:rsidRPr="00DD1AE1" w:rsidRDefault="00DD1AE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Support in project management of funded actions under the EDF and its precursor programmes.</w:t>
          </w:r>
        </w:p>
        <w:p w14:paraId="7B5FC72A" w14:textId="3A4F075E" w:rsidR="00DD1AE1" w:rsidRPr="00ED4C81" w:rsidRDefault="00DD1AE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Maintain relations with other Commission services, other European institutions and Union agencies such as the European Defence Agency.</w:t>
          </w:r>
        </w:p>
        <w:p w14:paraId="04DA6B68" w14:textId="4E8D3AE4" w:rsidR="00ED4C81" w:rsidRPr="00DD1AE1" w:rsidRDefault="00ED4C81" w:rsidP="00DD1AE1">
          <w:pPr>
            <w:pStyle w:val="ListParagraph"/>
            <w:numPr>
              <w:ilvl w:val="0"/>
              <w:numId w:val="36"/>
            </w:numPr>
            <w:spacing w:after="0" w:line="240" w:lineRule="auto"/>
            <w:ind w:right="-14"/>
            <w:jc w:val="both"/>
            <w:rPr>
              <w:rFonts w:ascii="Arial" w:hAnsi="Arial" w:cs="Arial"/>
              <w:color w:val="000000"/>
              <w:sz w:val="20"/>
              <w:shd w:val="clear" w:color="auto" w:fill="FFFFFF"/>
              <w:lang w:val="en-IE"/>
            </w:rPr>
          </w:pPr>
          <w:r>
            <w:rPr>
              <w:rFonts w:ascii="Times New Roman" w:eastAsia="Times New Roman" w:hAnsi="Times New Roman" w:cs="Times New Roman"/>
              <w:lang w:val="en-US" w:eastAsia="en-GB"/>
            </w:rPr>
            <w:t xml:space="preserve">Support the development and </w:t>
          </w:r>
          <w:r w:rsidR="007B791A">
            <w:rPr>
              <w:rFonts w:ascii="Times New Roman" w:eastAsia="Times New Roman" w:hAnsi="Times New Roman" w:cs="Times New Roman"/>
              <w:lang w:val="en-US" w:eastAsia="en-GB"/>
            </w:rPr>
            <w:t>implementation of EDF defence innovation policy.</w:t>
          </w:r>
        </w:p>
        <w:p w14:paraId="1A55193C" w14:textId="77777777" w:rsidR="00B53EBF" w:rsidRPr="00E308F7" w:rsidRDefault="00B53EBF" w:rsidP="00B53EBF">
          <w:pPr>
            <w:spacing w:after="0"/>
            <w:ind w:right="-14"/>
            <w:rPr>
              <w:szCs w:val="24"/>
              <w:lang w:val="en-IE"/>
            </w:rPr>
          </w:pPr>
        </w:p>
        <w:p w14:paraId="46EE3E07" w14:textId="0F41BFB4" w:rsidR="00E21DBD" w:rsidRPr="00DD1AE1" w:rsidRDefault="007B791A" w:rsidP="00DD1AE1">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582165B8"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77B2791A" w:rsidR="004617C9" w:rsidRPr="00AF5995" w:rsidRDefault="004617C9" w:rsidP="003F691E">
          <w:pPr>
            <w:tabs>
              <w:tab w:val="left" w:pos="709"/>
            </w:tabs>
            <w:spacing w:after="0"/>
            <w:ind w:right="60"/>
            <w:rPr>
              <w:szCs w:val="24"/>
              <w:lang w:val="en-IE" w:eastAsia="en-GB"/>
            </w:rPr>
          </w:pPr>
          <w:r w:rsidRPr="00AF5995">
            <w:rPr>
              <w:szCs w:val="24"/>
              <w:lang w:val="en-US" w:eastAsia="en-GB"/>
            </w:rPr>
            <w:t xml:space="preserve">in the field: </w:t>
          </w:r>
          <w:r w:rsidR="00DD1AE1">
            <w:rPr>
              <w:lang w:val="en-US" w:eastAsia="en-GB"/>
            </w:rPr>
            <w:t xml:space="preserve">Engineering, </w:t>
          </w:r>
          <w:r w:rsidR="007B791A">
            <w:rPr>
              <w:lang w:val="en-US" w:eastAsia="en-GB"/>
            </w:rPr>
            <w:t>Finance</w:t>
          </w:r>
          <w:r w:rsidR="00DD1AE1">
            <w:rPr>
              <w:lang w:val="en-US" w:eastAsia="en-GB"/>
            </w:rPr>
            <w:t>, Economics,</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5536F1EF" w14:textId="072D8BF9" w:rsidR="004617C9" w:rsidRPr="00AF5995" w:rsidRDefault="00DD1AE1" w:rsidP="00627324">
          <w:pPr>
            <w:tabs>
              <w:tab w:val="left" w:pos="709"/>
            </w:tabs>
            <w:spacing w:after="0"/>
            <w:ind w:right="60"/>
            <w:rPr>
              <w:szCs w:val="24"/>
              <w:lang w:val="en-IE"/>
            </w:rPr>
          </w:pPr>
          <w:r w:rsidRPr="00D4229E">
            <w:rPr>
              <w:lang w:val="en-US" w:eastAsia="en-GB"/>
            </w:rPr>
            <w:t>At least two years of tasks related to the ones described above.</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lastRenderedPageBreak/>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2222457A" w:rsidR="002E40A9" w:rsidRPr="00AF7D78" w:rsidRDefault="007B791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5"/>
  </w:num>
  <w:num w:numId="35" w16cid:durableId="495805875">
    <w:abstractNumId w:val="10"/>
  </w:num>
  <w:num w:numId="36" w16cid:durableId="1215696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D6BA4"/>
    <w:rsid w:val="003E50A4"/>
    <w:rsid w:val="003F691E"/>
    <w:rsid w:val="0040388A"/>
    <w:rsid w:val="00431778"/>
    <w:rsid w:val="00452576"/>
    <w:rsid w:val="00454CC7"/>
    <w:rsid w:val="00461644"/>
    <w:rsid w:val="004617C9"/>
    <w:rsid w:val="00476034"/>
    <w:rsid w:val="005168AD"/>
    <w:rsid w:val="00575F80"/>
    <w:rsid w:val="0058240F"/>
    <w:rsid w:val="005824E2"/>
    <w:rsid w:val="00592CD5"/>
    <w:rsid w:val="005D1B85"/>
    <w:rsid w:val="00627324"/>
    <w:rsid w:val="00665583"/>
    <w:rsid w:val="00693BC6"/>
    <w:rsid w:val="00696070"/>
    <w:rsid w:val="007B791A"/>
    <w:rsid w:val="007E531E"/>
    <w:rsid w:val="007F02AC"/>
    <w:rsid w:val="007F7012"/>
    <w:rsid w:val="00842819"/>
    <w:rsid w:val="008D02B7"/>
    <w:rsid w:val="008F0B52"/>
    <w:rsid w:val="008F4BA9"/>
    <w:rsid w:val="00994062"/>
    <w:rsid w:val="00996CC6"/>
    <w:rsid w:val="009A1EA0"/>
    <w:rsid w:val="009A2F00"/>
    <w:rsid w:val="009C5E27"/>
    <w:rsid w:val="00A033AD"/>
    <w:rsid w:val="00AB2CEA"/>
    <w:rsid w:val="00AF6424"/>
    <w:rsid w:val="00B24CC5"/>
    <w:rsid w:val="00B3644B"/>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1AE1"/>
    <w:rsid w:val="00DD41ED"/>
    <w:rsid w:val="00DF1E49"/>
    <w:rsid w:val="00E21DBD"/>
    <w:rsid w:val="00E342CB"/>
    <w:rsid w:val="00E41704"/>
    <w:rsid w:val="00E44D7F"/>
    <w:rsid w:val="00E82667"/>
    <w:rsid w:val="00EB3147"/>
    <w:rsid w:val="00ED4C8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24</TotalTime>
  <Pages>4</Pages>
  <Words>1200</Words>
  <Characters>6724</Characters>
  <Application>Microsoft Office Word</Application>
  <DocSecurity>0</DocSecurity>
  <PresentationFormat>Microsoft Word 14.0</PresentationFormat>
  <Lines>181</Lines>
  <Paragraphs>82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4</cp:revision>
  <cp:lastPrinted>2023-04-05T10:36:00Z</cp:lastPrinted>
  <dcterms:created xsi:type="dcterms:W3CDTF">2023-06-12T09:02:00Z</dcterms:created>
  <dcterms:modified xsi:type="dcterms:W3CDTF">2023-06-12T09:27:00Z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