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5"/>
        <w:ind w:left="1284" w:right="1638" w:firstLine="0"/>
        <w:jc w:val="center"/>
        <w:rPr>
          <w:b/>
          <w:sz w:val="24"/>
        </w:rPr>
      </w:pPr>
      <w:r>
        <w:rPr>
          <w:b/>
          <w:sz w:val="24"/>
        </w:rPr>
        <w:t>VACANCY</w:t>
      </w:r>
      <w:r>
        <w:rPr>
          <w:b/>
          <w:spacing w:val="-5"/>
          <w:sz w:val="24"/>
        </w:rPr>
        <w:t> </w:t>
      </w:r>
      <w:r>
        <w:rPr>
          <w:b/>
          <w:spacing w:val="-2"/>
          <w:sz w:val="24"/>
        </w:rPr>
        <w:t>NOTICE</w:t>
      </w:r>
    </w:p>
    <w:p>
      <w:pPr>
        <w:pStyle w:val="BodyText"/>
        <w:rPr>
          <w:b/>
          <w:sz w:val="24"/>
        </w:rPr>
      </w:pPr>
    </w:p>
    <w:p>
      <w:pPr>
        <w:spacing w:before="0"/>
        <w:ind w:left="1284" w:right="1639" w:firstLine="0"/>
        <w:jc w:val="center"/>
        <w:rPr>
          <w:b/>
          <w:sz w:val="24"/>
        </w:rPr>
      </w:pPr>
      <w:r>
        <w:rPr>
          <w:b/>
          <w:sz w:val="24"/>
        </w:rPr>
        <w:t>SECONDED</w:t>
      </w:r>
      <w:r>
        <w:rPr>
          <w:b/>
          <w:spacing w:val="-6"/>
          <w:sz w:val="24"/>
        </w:rPr>
        <w:t> </w:t>
      </w:r>
      <w:r>
        <w:rPr>
          <w:b/>
          <w:sz w:val="24"/>
        </w:rPr>
        <w:t>NATIONAL</w:t>
      </w:r>
      <w:r>
        <w:rPr>
          <w:b/>
          <w:spacing w:val="-3"/>
          <w:sz w:val="24"/>
        </w:rPr>
        <w:t> </w:t>
      </w:r>
      <w:r>
        <w:rPr>
          <w:b/>
          <w:sz w:val="24"/>
        </w:rPr>
        <w:t>EXPERT</w:t>
      </w:r>
      <w:r>
        <w:rPr>
          <w:b/>
          <w:spacing w:val="-3"/>
          <w:sz w:val="24"/>
        </w:rPr>
        <w:t> </w:t>
      </w:r>
      <w:r>
        <w:rPr>
          <w:b/>
          <w:sz w:val="24"/>
        </w:rPr>
        <w:t>TO</w:t>
      </w:r>
      <w:r>
        <w:rPr>
          <w:b/>
          <w:spacing w:val="-2"/>
          <w:sz w:val="24"/>
        </w:rPr>
        <w:t> </w:t>
      </w:r>
      <w:r>
        <w:rPr>
          <w:b/>
          <w:sz w:val="24"/>
        </w:rPr>
        <w:t>THE</w:t>
      </w:r>
      <w:r>
        <w:rPr>
          <w:b/>
          <w:spacing w:val="-5"/>
          <w:sz w:val="24"/>
        </w:rPr>
        <w:t> </w:t>
      </w:r>
      <w:r>
        <w:rPr>
          <w:b/>
          <w:sz w:val="24"/>
        </w:rPr>
        <w:t>EUROPEAN</w:t>
      </w:r>
      <w:r>
        <w:rPr>
          <w:b/>
          <w:spacing w:val="-3"/>
          <w:sz w:val="24"/>
        </w:rPr>
        <w:t> </w:t>
      </w:r>
      <w:r>
        <w:rPr>
          <w:b/>
          <w:spacing w:val="-2"/>
          <w:sz w:val="24"/>
        </w:rPr>
        <w:t>COMMISSION</w:t>
      </w:r>
    </w:p>
    <w:p>
      <w:pPr>
        <w:pStyle w:val="BodyText"/>
        <w:spacing w:before="1"/>
        <w:rPr>
          <w:b/>
          <w:sz w:val="24"/>
        </w:rPr>
      </w:pPr>
    </w:p>
    <w:tbl>
      <w:tblPr>
        <w:tblW w:w="0" w:type="auto"/>
        <w:jc w:val="left"/>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8"/>
        <w:gridCol w:w="5596"/>
      </w:tblGrid>
      <w:tr>
        <w:trPr>
          <w:trHeight w:val="1446" w:hRule="atLeast"/>
        </w:trPr>
        <w:tc>
          <w:tcPr>
            <w:tcW w:w="4358" w:type="dxa"/>
          </w:tcPr>
          <w:p>
            <w:pPr>
              <w:pStyle w:val="TableParagraph"/>
              <w:spacing w:before="1"/>
              <w:rPr>
                <w:b/>
                <w:sz w:val="24"/>
              </w:rPr>
            </w:pPr>
            <w:r>
              <w:rPr>
                <w:b/>
                <w:sz w:val="24"/>
              </w:rPr>
              <w:t>Post</w:t>
            </w:r>
            <w:r>
              <w:rPr>
                <w:b/>
                <w:spacing w:val="-2"/>
                <w:sz w:val="24"/>
              </w:rPr>
              <w:t> identification:</w:t>
            </w:r>
          </w:p>
          <w:p>
            <w:pPr>
              <w:pStyle w:val="TableParagraph"/>
              <w:rPr>
                <w:sz w:val="24"/>
              </w:rPr>
            </w:pPr>
            <w:r>
              <w:rPr>
                <w:spacing w:val="-2"/>
                <w:sz w:val="24"/>
              </w:rPr>
              <w:t>(DG-DIR-</w:t>
            </w:r>
            <w:r>
              <w:rPr>
                <w:spacing w:val="-4"/>
                <w:sz w:val="24"/>
              </w:rPr>
              <w:t>UNIT)</w:t>
            </w:r>
          </w:p>
        </w:tc>
        <w:tc>
          <w:tcPr>
            <w:tcW w:w="5596" w:type="dxa"/>
          </w:tcPr>
          <w:p>
            <w:pPr>
              <w:pStyle w:val="TableParagraph"/>
              <w:spacing w:before="90"/>
              <w:rPr>
                <w:sz w:val="24"/>
              </w:rPr>
            </w:pPr>
            <w:r>
              <w:rPr>
                <w:sz w:val="24"/>
              </w:rPr>
              <w:t>European Commission - Directorate-General for Financial</w:t>
            </w:r>
            <w:r>
              <w:rPr>
                <w:spacing w:val="-8"/>
                <w:sz w:val="24"/>
              </w:rPr>
              <w:t> </w:t>
            </w:r>
            <w:r>
              <w:rPr>
                <w:sz w:val="24"/>
              </w:rPr>
              <w:t>Stability,</w:t>
            </w:r>
            <w:r>
              <w:rPr>
                <w:spacing w:val="-8"/>
                <w:sz w:val="24"/>
              </w:rPr>
              <w:t> </w:t>
            </w:r>
            <w:r>
              <w:rPr>
                <w:sz w:val="24"/>
              </w:rPr>
              <w:t>Financial</w:t>
            </w:r>
            <w:r>
              <w:rPr>
                <w:spacing w:val="-8"/>
                <w:sz w:val="24"/>
              </w:rPr>
              <w:t> </w:t>
            </w:r>
            <w:r>
              <w:rPr>
                <w:sz w:val="24"/>
              </w:rPr>
              <w:t>Services</w:t>
            </w:r>
            <w:r>
              <w:rPr>
                <w:spacing w:val="-7"/>
                <w:sz w:val="24"/>
              </w:rPr>
              <w:t> </w:t>
            </w:r>
            <w:r>
              <w:rPr>
                <w:sz w:val="24"/>
              </w:rPr>
              <w:t>and</w:t>
            </w:r>
            <w:r>
              <w:rPr>
                <w:spacing w:val="-8"/>
                <w:sz w:val="24"/>
              </w:rPr>
              <w:t> </w:t>
            </w:r>
            <w:r>
              <w:rPr>
                <w:sz w:val="24"/>
              </w:rPr>
              <w:t>Capital Markets Union (DG FISMA)</w:t>
            </w:r>
          </w:p>
          <w:p>
            <w:pPr>
              <w:pStyle w:val="TableParagraph"/>
              <w:spacing w:line="276" w:lineRule="exact"/>
              <w:rPr>
                <w:sz w:val="24"/>
              </w:rPr>
            </w:pPr>
            <w:r>
              <w:rPr>
                <w:sz w:val="24"/>
              </w:rPr>
              <w:t>Directorate</w:t>
            </w:r>
            <w:r>
              <w:rPr>
                <w:spacing w:val="-5"/>
                <w:sz w:val="24"/>
              </w:rPr>
              <w:t> </w:t>
            </w:r>
            <w:r>
              <w:rPr>
                <w:sz w:val="24"/>
              </w:rPr>
              <w:t>D</w:t>
            </w:r>
            <w:r>
              <w:rPr>
                <w:spacing w:val="-3"/>
                <w:sz w:val="24"/>
              </w:rPr>
              <w:t> </w:t>
            </w:r>
            <w:r>
              <w:rPr>
                <w:sz w:val="24"/>
              </w:rPr>
              <w:t>-</w:t>
            </w:r>
            <w:r>
              <w:rPr>
                <w:spacing w:val="-2"/>
                <w:sz w:val="24"/>
              </w:rPr>
              <w:t> </w:t>
            </w:r>
            <w:r>
              <w:rPr>
                <w:sz w:val="24"/>
              </w:rPr>
              <w:t>Banking, insurance and</w:t>
            </w:r>
            <w:r>
              <w:rPr>
                <w:spacing w:val="-2"/>
                <w:sz w:val="24"/>
              </w:rPr>
              <w:t> </w:t>
            </w:r>
            <w:r>
              <w:rPr>
                <w:sz w:val="24"/>
              </w:rPr>
              <w:t>financial</w:t>
            </w:r>
            <w:r>
              <w:rPr>
                <w:spacing w:val="-1"/>
                <w:sz w:val="24"/>
              </w:rPr>
              <w:t> </w:t>
            </w:r>
            <w:r>
              <w:rPr>
                <w:spacing w:val="-2"/>
                <w:sz w:val="24"/>
              </w:rPr>
              <w:t>crime</w:t>
            </w:r>
          </w:p>
          <w:p>
            <w:pPr>
              <w:pStyle w:val="TableParagraph"/>
              <w:spacing w:line="233" w:lineRule="exact"/>
              <w:rPr>
                <w:sz w:val="22"/>
              </w:rPr>
            </w:pPr>
            <w:r>
              <w:rPr>
                <w:sz w:val="22"/>
              </w:rPr>
              <w:t>Unit</w:t>
            </w:r>
            <w:r>
              <w:rPr>
                <w:spacing w:val="-1"/>
                <w:sz w:val="22"/>
              </w:rPr>
              <w:t> </w:t>
            </w:r>
            <w:r>
              <w:rPr>
                <w:sz w:val="22"/>
              </w:rPr>
              <w:t>D1</w:t>
            </w:r>
            <w:r>
              <w:rPr>
                <w:spacing w:val="-2"/>
                <w:sz w:val="22"/>
              </w:rPr>
              <w:t> </w:t>
            </w:r>
            <w:r>
              <w:rPr>
                <w:sz w:val="22"/>
              </w:rPr>
              <w:t>-</w:t>
            </w:r>
            <w:r>
              <w:rPr>
                <w:spacing w:val="-4"/>
                <w:sz w:val="22"/>
              </w:rPr>
              <w:t> </w:t>
            </w:r>
            <w:r>
              <w:rPr>
                <w:sz w:val="22"/>
              </w:rPr>
              <w:t>Banking</w:t>
            </w:r>
            <w:r>
              <w:rPr>
                <w:spacing w:val="-5"/>
                <w:sz w:val="22"/>
              </w:rPr>
              <w:t> </w:t>
            </w:r>
            <w:r>
              <w:rPr>
                <w:sz w:val="22"/>
              </w:rPr>
              <w:t>regulation</w:t>
            </w:r>
            <w:r>
              <w:rPr>
                <w:spacing w:val="-2"/>
                <w:sz w:val="22"/>
              </w:rPr>
              <w:t> </w:t>
            </w:r>
            <w:r>
              <w:rPr>
                <w:sz w:val="22"/>
              </w:rPr>
              <w:t>and</w:t>
            </w:r>
            <w:r>
              <w:rPr>
                <w:spacing w:val="-1"/>
                <w:sz w:val="22"/>
              </w:rPr>
              <w:t> </w:t>
            </w:r>
            <w:r>
              <w:rPr>
                <w:spacing w:val="-2"/>
                <w:sz w:val="22"/>
              </w:rPr>
              <w:t>supervision</w:t>
            </w:r>
          </w:p>
        </w:tc>
      </w:tr>
      <w:tr>
        <w:trPr>
          <w:trHeight w:val="1977" w:hRule="atLeast"/>
        </w:trPr>
        <w:tc>
          <w:tcPr>
            <w:tcW w:w="4358" w:type="dxa"/>
            <w:vMerge w:val="restart"/>
          </w:tcPr>
          <w:p>
            <w:pPr>
              <w:pStyle w:val="TableParagraph"/>
              <w:spacing w:line="252" w:lineRule="exact" w:before="1"/>
              <w:rPr>
                <w:b/>
                <w:sz w:val="22"/>
              </w:rPr>
            </w:pPr>
            <w:r>
              <w:rPr>
                <w:b/>
                <w:sz w:val="22"/>
              </w:rPr>
              <w:t>Head</w:t>
            </w:r>
            <w:r>
              <w:rPr>
                <w:b/>
                <w:spacing w:val="-4"/>
                <w:sz w:val="22"/>
              </w:rPr>
              <w:t> </w:t>
            </w:r>
            <w:r>
              <w:rPr>
                <w:b/>
                <w:sz w:val="22"/>
              </w:rPr>
              <w:t>of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7"/>
              <w:rPr>
                <w:b/>
                <w:sz w:val="22"/>
              </w:rPr>
            </w:pPr>
            <w:r>
              <w:rPr>
                <w:b/>
                <w:sz w:val="22"/>
              </w:rPr>
              <w:t>Number</w:t>
            </w:r>
            <w:r>
              <w:rPr>
                <w:b/>
                <w:spacing w:val="-13"/>
                <w:sz w:val="22"/>
              </w:rPr>
              <w:t> </w:t>
            </w:r>
            <w:r>
              <w:rPr>
                <w:b/>
                <w:sz w:val="22"/>
              </w:rPr>
              <w:t>of</w:t>
            </w:r>
            <w:r>
              <w:rPr>
                <w:b/>
                <w:spacing w:val="-12"/>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6" w:type="dxa"/>
          </w:tcPr>
          <w:p>
            <w:pPr>
              <w:pStyle w:val="TableParagraph"/>
              <w:spacing w:before="1"/>
              <w:rPr>
                <w:sz w:val="24"/>
              </w:rPr>
            </w:pPr>
            <w:r>
              <w:rPr>
                <w:sz w:val="24"/>
              </w:rPr>
              <w:t>Almorò</w:t>
            </w:r>
            <w:r>
              <w:rPr>
                <w:spacing w:val="-3"/>
                <w:sz w:val="24"/>
              </w:rPr>
              <w:t> </w:t>
            </w:r>
            <w:r>
              <w:rPr>
                <w:sz w:val="24"/>
              </w:rPr>
              <w:t>RUBIN</w:t>
            </w:r>
            <w:r>
              <w:rPr>
                <w:spacing w:val="-3"/>
                <w:sz w:val="24"/>
              </w:rPr>
              <w:t> </w:t>
            </w:r>
            <w:r>
              <w:rPr>
                <w:sz w:val="24"/>
              </w:rPr>
              <w:t>DE</w:t>
            </w:r>
            <w:r>
              <w:rPr>
                <w:spacing w:val="-2"/>
                <w:sz w:val="24"/>
              </w:rPr>
              <w:t> CERVIN</w:t>
            </w:r>
          </w:p>
          <w:p>
            <w:pPr>
              <w:pStyle w:val="TableParagraph"/>
              <w:rPr>
                <w:sz w:val="24"/>
              </w:rPr>
            </w:pPr>
            <w:hyperlink r:id="rId7">
              <w:r>
                <w:rPr>
                  <w:color w:val="0000FF"/>
                  <w:spacing w:val="-2"/>
                  <w:sz w:val="24"/>
                  <w:u w:val="single" w:color="0000FF"/>
                </w:rPr>
                <w:t>Almoro.RUBIN-DE-CERVIN@ec.europa.eu</w:t>
              </w:r>
            </w:hyperlink>
          </w:p>
          <w:p>
            <w:pPr>
              <w:pStyle w:val="TableParagraph"/>
              <w:rPr>
                <w:sz w:val="24"/>
              </w:rPr>
            </w:pPr>
            <w:r>
              <w:rPr>
                <w:sz w:val="24"/>
              </w:rPr>
              <w:t>+32</w:t>
            </w:r>
            <w:r>
              <w:rPr>
                <w:spacing w:val="-2"/>
                <w:sz w:val="24"/>
              </w:rPr>
              <w:t> </w:t>
            </w:r>
            <w:r>
              <w:rPr>
                <w:sz w:val="24"/>
              </w:rPr>
              <w:t>229-</w:t>
            </w:r>
            <w:r>
              <w:rPr>
                <w:spacing w:val="-2"/>
                <w:sz w:val="24"/>
              </w:rPr>
              <w:t>55008</w:t>
            </w:r>
          </w:p>
          <w:p>
            <w:pPr>
              <w:pStyle w:val="TableParagraph"/>
              <w:spacing w:line="276" w:lineRule="exact"/>
              <w:rPr>
                <w:sz w:val="24"/>
              </w:rPr>
            </w:pPr>
            <w:r>
              <w:rPr>
                <w:sz w:val="24"/>
              </w:rPr>
              <w:t>1</w:t>
            </w:r>
          </w:p>
          <w:p>
            <w:pPr>
              <w:pStyle w:val="TableParagraph"/>
              <w:spacing w:line="252" w:lineRule="exact"/>
              <w:rPr>
                <w:b/>
                <w:sz w:val="22"/>
              </w:rPr>
            </w:pPr>
            <w:r>
              <w:rPr>
                <w:b/>
                <w:sz w:val="22"/>
              </w:rPr>
              <w:t>16</w:t>
            </w:r>
            <w:r>
              <w:rPr>
                <w:b/>
                <w:spacing w:val="-6"/>
                <w:sz w:val="22"/>
              </w:rPr>
              <w:t> </w:t>
            </w:r>
            <w:r>
              <w:rPr>
                <w:b/>
                <w:sz w:val="22"/>
              </w:rPr>
              <w:t>September</w:t>
            </w:r>
            <w:r>
              <w:rPr>
                <w:b/>
                <w:spacing w:val="-3"/>
                <w:sz w:val="22"/>
              </w:rPr>
              <w:t> </w:t>
            </w:r>
            <w:r>
              <w:rPr>
                <w:b/>
                <w:sz w:val="22"/>
              </w:rPr>
              <w:t>2023</w:t>
            </w:r>
            <w:r>
              <w:rPr>
                <w:b/>
                <w:spacing w:val="-6"/>
                <w:sz w:val="22"/>
              </w:rPr>
              <w:t> </w:t>
            </w:r>
            <w:r>
              <w:rPr>
                <w:b/>
                <w:spacing w:val="-10"/>
                <w:sz w:val="22"/>
                <w:vertAlign w:val="superscript"/>
              </w:rPr>
              <w:t>1</w:t>
            </w:r>
          </w:p>
          <w:p>
            <w:pPr>
              <w:pStyle w:val="TableParagraph"/>
              <w:spacing w:line="252" w:lineRule="exact"/>
              <w:rPr>
                <w:b/>
                <w:sz w:val="22"/>
              </w:rPr>
            </w:pPr>
            <w:r>
              <w:rPr>
                <w:b/>
                <w:sz w:val="22"/>
              </w:rPr>
              <w:t>2</w:t>
            </w:r>
            <w:r>
              <w:rPr>
                <w:b/>
                <w:spacing w:val="-5"/>
                <w:sz w:val="22"/>
              </w:rPr>
              <w:t> </w:t>
            </w:r>
            <w:r>
              <w:rPr>
                <w:b/>
                <w:sz w:val="22"/>
              </w:rPr>
              <w:t>(two)</w:t>
            </w:r>
            <w:r>
              <w:rPr>
                <w:b/>
                <w:spacing w:val="-1"/>
                <w:sz w:val="22"/>
              </w:rPr>
              <w:t> </w:t>
            </w:r>
            <w:r>
              <w:rPr>
                <w:b/>
                <w:sz w:val="22"/>
              </w:rPr>
              <w:t>years</w:t>
            </w:r>
            <w:r>
              <w:rPr>
                <w:b/>
                <w:spacing w:val="-2"/>
                <w:sz w:val="22"/>
              </w:rPr>
              <w:t> </w:t>
            </w:r>
            <w:r>
              <w:rPr>
                <w:b/>
                <w:spacing w:val="-10"/>
                <w:sz w:val="22"/>
                <w:vertAlign w:val="superscript"/>
              </w:rPr>
              <w:t>1</w:t>
            </w:r>
          </w:p>
          <w:p>
            <w:pPr>
              <w:pStyle w:val="TableParagraph"/>
              <w:numPr>
                <w:ilvl w:val="0"/>
                <w:numId w:val="1"/>
              </w:numPr>
              <w:tabs>
                <w:tab w:pos="358" w:val="left" w:leader="none"/>
              </w:tabs>
              <w:spacing w:line="252" w:lineRule="exact" w:before="0" w:after="0"/>
              <w:ind w:left="357" w:right="0" w:hanging="253"/>
              <w:jc w:val="left"/>
              <w:rPr>
                <w:b/>
                <w:sz w:val="22"/>
              </w:rPr>
            </w:pPr>
            <w:r>
              <w:rPr>
                <w:b/>
                <w:sz w:val="22"/>
              </w:rPr>
              <w:t>Brussels</w:t>
            </w:r>
            <w:r>
              <w:rPr>
                <w:b/>
                <w:spacing w:val="47"/>
                <w:sz w:val="22"/>
              </w:rPr>
              <w:t> </w:t>
            </w:r>
            <w:r>
              <w:rPr>
                <w:rFonts w:ascii="Wingdings 2" w:hAnsi="Wingdings 2"/>
                <w:sz w:val="22"/>
              </w:rPr>
              <w:t></w:t>
            </w:r>
            <w:r>
              <w:rPr>
                <w:spacing w:val="-3"/>
                <w:sz w:val="22"/>
              </w:rPr>
              <w:t> </w:t>
            </w:r>
            <w:r>
              <w:rPr>
                <w:b/>
                <w:sz w:val="22"/>
              </w:rPr>
              <w:t>Luxemburg</w:t>
            </w:r>
            <w:r>
              <w:rPr>
                <w:b/>
                <w:spacing w:val="50"/>
                <w:sz w:val="22"/>
              </w:rPr>
              <w:t> </w:t>
            </w:r>
            <w:r>
              <w:rPr>
                <w:rFonts w:ascii="Wingdings 2" w:hAnsi="Wingdings 2"/>
                <w:sz w:val="22"/>
              </w:rPr>
              <w:t></w:t>
            </w:r>
            <w:r>
              <w:rPr>
                <w:spacing w:val="-3"/>
                <w:sz w:val="22"/>
              </w:rPr>
              <w:t> </w:t>
            </w:r>
            <w:r>
              <w:rPr>
                <w:b/>
                <w:sz w:val="22"/>
              </w:rPr>
              <w:t>Other:</w:t>
            </w:r>
            <w:r>
              <w:rPr>
                <w:b/>
                <w:spacing w:val="-1"/>
                <w:sz w:val="22"/>
              </w:rPr>
              <w:t> </w:t>
            </w:r>
            <w:r>
              <w:rPr>
                <w:b/>
                <w:spacing w:val="-2"/>
                <w:sz w:val="22"/>
              </w:rPr>
              <w:t>……………..</w:t>
            </w:r>
          </w:p>
        </w:tc>
      </w:tr>
      <w:tr>
        <w:trPr>
          <w:trHeight w:val="546" w:hRule="atLeast"/>
        </w:trPr>
        <w:tc>
          <w:tcPr>
            <w:tcW w:w="4358" w:type="dxa"/>
            <w:vMerge/>
            <w:tcBorders>
              <w:top w:val="nil"/>
            </w:tcBorders>
          </w:tcPr>
          <w:p>
            <w:pPr>
              <w:rPr>
                <w:sz w:val="2"/>
                <w:szCs w:val="2"/>
              </w:rPr>
            </w:pPr>
          </w:p>
        </w:tc>
        <w:tc>
          <w:tcPr>
            <w:tcW w:w="5596" w:type="dxa"/>
          </w:tcPr>
          <w:p>
            <w:pPr>
              <w:pStyle w:val="TableParagraph"/>
              <w:numPr>
                <w:ilvl w:val="0"/>
                <w:numId w:val="2"/>
              </w:numPr>
              <w:tabs>
                <w:tab w:pos="523" w:val="left" w:leader="none"/>
                <w:tab w:pos="524" w:val="left" w:leader="none"/>
                <w:tab w:pos="2949" w:val="left" w:leader="none"/>
                <w:tab w:pos="3422" w:val="left" w:leader="none"/>
              </w:tabs>
              <w:spacing w:line="240" w:lineRule="auto" w:before="145" w:after="0"/>
              <w:ind w:left="523" w:right="0" w:hanging="419"/>
              <w:jc w:val="left"/>
              <w:rPr>
                <w:b/>
                <w:sz w:val="22"/>
              </w:rPr>
            </w:pP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4" w:type="dxa"/>
            <w:gridSpan w:val="2"/>
          </w:tcPr>
          <w:p>
            <w:pPr>
              <w:pStyle w:val="TableParagraph"/>
              <w:spacing w:before="111"/>
              <w:rPr>
                <w:b/>
                <w:sz w:val="22"/>
              </w:rPr>
            </w:pPr>
            <w:r>
              <w:rPr>
                <w:b/>
                <w:sz w:val="22"/>
              </w:rPr>
              <w:t>This</w:t>
            </w:r>
            <w:r>
              <w:rPr>
                <w:b/>
                <w:spacing w:val="-5"/>
                <w:sz w:val="22"/>
              </w:rPr>
              <w:t> </w:t>
            </w:r>
            <w:r>
              <w:rPr>
                <w:b/>
                <w:sz w:val="22"/>
              </w:rPr>
              <w:t>vacancy</w:t>
            </w:r>
            <w:r>
              <w:rPr>
                <w:b/>
                <w:spacing w:val="-3"/>
                <w:sz w:val="22"/>
              </w:rPr>
              <w:t> </w:t>
            </w:r>
            <w:r>
              <w:rPr>
                <w:b/>
                <w:sz w:val="22"/>
              </w:rPr>
              <w:t>notice</w:t>
            </w:r>
            <w:r>
              <w:rPr>
                <w:b/>
                <w:spacing w:val="-4"/>
                <w:sz w:val="22"/>
              </w:rPr>
              <w:t> </w:t>
            </w:r>
            <w:r>
              <w:rPr>
                <w:b/>
                <w:sz w:val="22"/>
              </w:rPr>
              <w:t>is</w:t>
            </w:r>
            <w:r>
              <w:rPr>
                <w:b/>
                <w:spacing w:val="-2"/>
                <w:sz w:val="22"/>
              </w:rPr>
              <w:t> </w:t>
            </w:r>
            <w:r>
              <w:rPr>
                <w:b/>
                <w:sz w:val="22"/>
              </w:rPr>
              <w:t>also</w:t>
            </w:r>
            <w:r>
              <w:rPr>
                <w:b/>
                <w:spacing w:val="-3"/>
                <w:sz w:val="22"/>
              </w:rPr>
              <w:t> </w:t>
            </w:r>
            <w:r>
              <w:rPr>
                <w:b/>
                <w:sz w:val="22"/>
              </w:rPr>
              <w:t>open</w:t>
            </w:r>
            <w:r>
              <w:rPr>
                <w:b/>
                <w:spacing w:val="-3"/>
                <w:sz w:val="22"/>
              </w:rPr>
              <w:t> </w:t>
            </w:r>
            <w:r>
              <w:rPr>
                <w:b/>
                <w:spacing w:val="-5"/>
                <w:sz w:val="22"/>
              </w:rPr>
              <w:t>to</w:t>
            </w:r>
          </w:p>
          <w:p>
            <w:pPr>
              <w:pStyle w:val="TableParagraph"/>
              <w:spacing w:before="1"/>
              <w:ind w:left="0"/>
              <w:rPr>
                <w:b/>
                <w:sz w:val="22"/>
              </w:rPr>
            </w:pP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4"/>
                <w:sz w:val="24"/>
              </w:rPr>
              <w:t> </w:t>
            </w:r>
            <w:r>
              <w:rPr>
                <w:b/>
                <w:sz w:val="24"/>
              </w:rPr>
              <w:t>following</w:t>
            </w:r>
            <w:r>
              <w:rPr>
                <w:b/>
                <w:spacing w:val="-2"/>
                <w:sz w:val="24"/>
              </w:rPr>
              <w:t> </w:t>
            </w:r>
            <w:r>
              <w:rPr>
                <w:b/>
                <w:sz w:val="24"/>
              </w:rPr>
              <w:t>EFTA</w:t>
            </w:r>
            <w:r>
              <w:rPr>
                <w:b/>
                <w:spacing w:val="-4"/>
                <w:sz w:val="24"/>
              </w:rPr>
              <w:t> </w:t>
            </w:r>
            <w:r>
              <w:rPr>
                <w:b/>
                <w:sz w:val="24"/>
              </w:rPr>
              <w:t>countries</w:t>
            </w:r>
            <w:r>
              <w:rPr>
                <w:b/>
                <w:spacing w:val="-2"/>
                <w:sz w:val="24"/>
              </w:rPr>
              <w:t> </w:t>
            </w:r>
            <w:r>
              <w:rPr>
                <w:b/>
                <w:spacing w:val="-10"/>
                <w:sz w:val="24"/>
              </w:rPr>
              <w:t>:</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Iceland</w:t>
            </w:r>
            <w:r>
              <w:rPr>
                <w:b/>
                <w:spacing w:val="54"/>
                <w:sz w:val="24"/>
              </w:rPr>
              <w:t> </w:t>
            </w:r>
            <w:r>
              <w:rPr>
                <w:rFonts w:ascii="Wingdings 2" w:hAnsi="Wingdings 2"/>
                <w:b/>
                <w:sz w:val="24"/>
              </w:rPr>
              <w:t></w:t>
            </w:r>
            <w:r>
              <w:rPr>
                <w:spacing w:val="-1"/>
                <w:sz w:val="24"/>
              </w:rPr>
              <w:t> </w:t>
            </w:r>
            <w:r>
              <w:rPr>
                <w:b/>
                <w:sz w:val="24"/>
              </w:rPr>
              <w:t>Liechtenstein</w:t>
            </w:r>
            <w:r>
              <w:rPr>
                <w:b/>
                <w:spacing w:val="56"/>
                <w:sz w:val="24"/>
              </w:rPr>
              <w:t> </w:t>
            </w:r>
            <w:r>
              <w:rPr>
                <w:rFonts w:ascii="Wingdings 2" w:hAnsi="Wingdings 2"/>
                <w:b/>
                <w:sz w:val="24"/>
              </w:rPr>
              <w:t></w:t>
            </w:r>
            <w:r>
              <w:rPr>
                <w:sz w:val="24"/>
              </w:rPr>
              <w:t> </w:t>
            </w:r>
            <w:r>
              <w:rPr>
                <w:b/>
                <w:sz w:val="24"/>
              </w:rPr>
              <w:t>Norway</w:t>
            </w:r>
            <w:r>
              <w:rPr>
                <w:b/>
                <w:spacing w:val="56"/>
                <w:sz w:val="24"/>
              </w:rPr>
              <w:t> </w:t>
            </w:r>
            <w:r>
              <w:rPr>
                <w:rFonts w:ascii="Wingdings 2" w:hAnsi="Wingdings 2"/>
                <w:b/>
                <w:sz w:val="24"/>
              </w:rPr>
              <w:t></w:t>
            </w:r>
            <w:r>
              <w:rPr>
                <w:sz w:val="24"/>
              </w:rPr>
              <w:t> </w:t>
            </w:r>
            <w:r>
              <w:rPr>
                <w:b/>
                <w:spacing w:val="-2"/>
                <w:sz w:val="24"/>
              </w:rPr>
              <w:t>Switzerland</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EFTA-EEA</w:t>
            </w:r>
            <w:r>
              <w:rPr>
                <w:b/>
                <w:spacing w:val="-7"/>
                <w:sz w:val="24"/>
              </w:rPr>
              <w:t> </w:t>
            </w:r>
            <w:r>
              <w:rPr>
                <w:b/>
                <w:sz w:val="24"/>
              </w:rPr>
              <w:t>In-Kind</w:t>
            </w:r>
            <w:r>
              <w:rPr>
                <w:b/>
                <w:spacing w:val="-5"/>
                <w:sz w:val="24"/>
              </w:rPr>
              <w:t> </w:t>
            </w:r>
            <w:r>
              <w:rPr>
                <w:b/>
                <w:sz w:val="24"/>
              </w:rPr>
              <w:t>agreement</w:t>
            </w:r>
            <w:r>
              <w:rPr>
                <w:b/>
                <w:spacing w:val="-4"/>
                <w:sz w:val="24"/>
              </w:rPr>
              <w:t> </w:t>
            </w:r>
            <w:r>
              <w:rPr>
                <w:b/>
                <w:sz w:val="24"/>
              </w:rPr>
              <w:t>(Iceland,</w:t>
            </w:r>
            <w:r>
              <w:rPr>
                <w:b/>
                <w:spacing w:val="-4"/>
                <w:sz w:val="24"/>
              </w:rPr>
              <w:t> </w:t>
            </w:r>
            <w:r>
              <w:rPr>
                <w:b/>
                <w:sz w:val="24"/>
              </w:rPr>
              <w:t>Liechtenstein,</w:t>
            </w:r>
            <w:r>
              <w:rPr>
                <w:b/>
                <w:spacing w:val="-3"/>
                <w:sz w:val="24"/>
              </w:rPr>
              <w:t> </w:t>
            </w:r>
            <w:r>
              <w:rPr>
                <w:b/>
                <w:spacing w:val="-2"/>
                <w:sz w:val="24"/>
              </w:rPr>
              <w:t>Norway)</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3"/>
                <w:sz w:val="24"/>
              </w:rPr>
              <w:t> </w:t>
            </w:r>
            <w:r>
              <w:rPr>
                <w:b/>
                <w:sz w:val="24"/>
              </w:rPr>
              <w:t>following</w:t>
            </w:r>
            <w:r>
              <w:rPr>
                <w:b/>
                <w:spacing w:val="-3"/>
                <w:sz w:val="24"/>
              </w:rPr>
              <w:t> </w:t>
            </w:r>
            <w:r>
              <w:rPr>
                <w:b/>
                <w:sz w:val="24"/>
              </w:rPr>
              <w:t>third</w:t>
            </w:r>
            <w:r>
              <w:rPr>
                <w:b/>
                <w:spacing w:val="-3"/>
                <w:sz w:val="24"/>
              </w:rPr>
              <w:t> </w:t>
            </w:r>
            <w:r>
              <w:rPr>
                <w:b/>
                <w:spacing w:val="-2"/>
                <w:sz w:val="24"/>
              </w:rPr>
              <w:t>countries:</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5"/>
                <w:sz w:val="24"/>
              </w:rPr>
              <w:t> </w:t>
            </w:r>
            <w:r>
              <w:rPr>
                <w:b/>
                <w:sz w:val="24"/>
              </w:rPr>
              <w:t>following</w:t>
            </w:r>
            <w:r>
              <w:rPr>
                <w:b/>
                <w:spacing w:val="-4"/>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 the</w:t>
      </w:r>
      <w:r>
        <w:rPr>
          <w:b/>
          <w:spacing w:val="-2"/>
          <w:sz w:val="24"/>
          <w:u w:val="single"/>
        </w:rPr>
        <w:t> </w:t>
      </w:r>
      <w:r>
        <w:rPr>
          <w:b/>
          <w:spacing w:val="-4"/>
          <w:sz w:val="24"/>
          <w:u w:val="single"/>
        </w:rPr>
        <w:t>tasks</w:t>
      </w:r>
    </w:p>
    <w:p>
      <w:pPr>
        <w:pStyle w:val="BodyText"/>
        <w:spacing w:before="2"/>
        <w:rPr>
          <w:b/>
          <w:sz w:val="16"/>
        </w:rPr>
      </w:pPr>
    </w:p>
    <w:p>
      <w:pPr>
        <w:spacing w:line="276" w:lineRule="auto" w:before="91"/>
        <w:ind w:left="372" w:right="472" w:firstLine="0"/>
        <w:jc w:val="left"/>
        <w:rPr>
          <w:sz w:val="20"/>
        </w:rPr>
      </w:pPr>
      <w:r>
        <w:rPr>
          <w:sz w:val="20"/>
        </w:rPr>
        <w:t>We</w:t>
      </w:r>
      <w:r>
        <w:rPr>
          <w:spacing w:val="-2"/>
          <w:sz w:val="20"/>
        </w:rPr>
        <w:t> </w:t>
      </w:r>
      <w:r>
        <w:rPr>
          <w:sz w:val="20"/>
        </w:rPr>
        <w:t>are</w:t>
      </w:r>
      <w:r>
        <w:rPr>
          <w:spacing w:val="-2"/>
          <w:sz w:val="20"/>
        </w:rPr>
        <w:t> </w:t>
      </w:r>
      <w:r>
        <w:rPr>
          <w:sz w:val="20"/>
        </w:rPr>
        <w:t>looking</w:t>
      </w:r>
      <w:r>
        <w:rPr>
          <w:spacing w:val="-3"/>
          <w:sz w:val="20"/>
        </w:rPr>
        <w:t> </w:t>
      </w:r>
      <w:r>
        <w:rPr>
          <w:sz w:val="20"/>
        </w:rPr>
        <w:t>for</w:t>
      </w:r>
      <w:r>
        <w:rPr>
          <w:spacing w:val="-1"/>
          <w:sz w:val="20"/>
        </w:rPr>
        <w:t> </w:t>
      </w:r>
      <w:r>
        <w:rPr>
          <w:sz w:val="20"/>
        </w:rPr>
        <w:t>an</w:t>
      </w:r>
      <w:r>
        <w:rPr>
          <w:spacing w:val="-1"/>
          <w:sz w:val="20"/>
        </w:rPr>
        <w:t> </w:t>
      </w:r>
      <w:r>
        <w:rPr>
          <w:sz w:val="20"/>
        </w:rPr>
        <w:t>expert</w:t>
      </w:r>
      <w:r>
        <w:rPr>
          <w:spacing w:val="-5"/>
          <w:sz w:val="20"/>
        </w:rPr>
        <w:t> </w:t>
      </w:r>
      <w:r>
        <w:rPr>
          <w:sz w:val="20"/>
        </w:rPr>
        <w:t>with</w:t>
      </w:r>
      <w:r>
        <w:rPr>
          <w:spacing w:val="-1"/>
          <w:sz w:val="20"/>
        </w:rPr>
        <w:t> </w:t>
      </w:r>
      <w:r>
        <w:rPr>
          <w:sz w:val="20"/>
        </w:rPr>
        <w:t>a</w:t>
      </w:r>
      <w:r>
        <w:rPr>
          <w:spacing w:val="-2"/>
          <w:sz w:val="20"/>
        </w:rPr>
        <w:t> </w:t>
      </w:r>
      <w:r>
        <w:rPr>
          <w:sz w:val="20"/>
        </w:rPr>
        <w:t>proven</w:t>
      </w:r>
      <w:r>
        <w:rPr>
          <w:spacing w:val="-1"/>
          <w:sz w:val="20"/>
        </w:rPr>
        <w:t> </w:t>
      </w:r>
      <w:r>
        <w:rPr>
          <w:sz w:val="20"/>
        </w:rPr>
        <w:t>track</w:t>
      </w:r>
      <w:r>
        <w:rPr>
          <w:spacing w:val="-3"/>
          <w:sz w:val="20"/>
        </w:rPr>
        <w:t> </w:t>
      </w:r>
      <w:r>
        <w:rPr>
          <w:sz w:val="20"/>
        </w:rPr>
        <w:t>record</w:t>
      </w:r>
      <w:r>
        <w:rPr>
          <w:spacing w:val="-1"/>
          <w:sz w:val="20"/>
        </w:rPr>
        <w:t> </w:t>
      </w:r>
      <w:r>
        <w:rPr>
          <w:sz w:val="20"/>
        </w:rPr>
        <w:t>in</w:t>
      </w:r>
      <w:r>
        <w:rPr>
          <w:spacing w:val="-4"/>
          <w:sz w:val="20"/>
        </w:rPr>
        <w:t> </w:t>
      </w:r>
      <w:r>
        <w:rPr>
          <w:sz w:val="20"/>
        </w:rPr>
        <w:t>policy</w:t>
      </w:r>
      <w:r>
        <w:rPr>
          <w:spacing w:val="-1"/>
          <w:sz w:val="20"/>
        </w:rPr>
        <w:t> </w:t>
      </w:r>
      <w:r>
        <w:rPr>
          <w:sz w:val="20"/>
        </w:rPr>
        <w:t>development</w:t>
      </w:r>
      <w:r>
        <w:rPr>
          <w:spacing w:val="-2"/>
          <w:sz w:val="20"/>
        </w:rPr>
        <w:t> </w:t>
      </w:r>
      <w:r>
        <w:rPr>
          <w:sz w:val="20"/>
        </w:rPr>
        <w:t>and</w:t>
      </w:r>
      <w:r>
        <w:rPr>
          <w:spacing w:val="-1"/>
          <w:sz w:val="20"/>
        </w:rPr>
        <w:t> </w:t>
      </w:r>
      <w:r>
        <w:rPr>
          <w:sz w:val="20"/>
        </w:rPr>
        <w:t>technical</w:t>
      </w:r>
      <w:r>
        <w:rPr>
          <w:spacing w:val="-2"/>
          <w:sz w:val="20"/>
        </w:rPr>
        <w:t> </w:t>
      </w:r>
      <w:r>
        <w:rPr>
          <w:sz w:val="20"/>
        </w:rPr>
        <w:t>advice</w:t>
      </w:r>
      <w:r>
        <w:rPr>
          <w:spacing w:val="-2"/>
          <w:sz w:val="20"/>
        </w:rPr>
        <w:t> </w:t>
      </w:r>
      <w:r>
        <w:rPr>
          <w:sz w:val="20"/>
        </w:rPr>
        <w:t>in</w:t>
      </w:r>
      <w:r>
        <w:rPr>
          <w:spacing w:val="-1"/>
          <w:sz w:val="20"/>
        </w:rPr>
        <w:t> </w:t>
      </w:r>
      <w:r>
        <w:rPr>
          <w:sz w:val="20"/>
        </w:rPr>
        <w:t>the</w:t>
      </w:r>
      <w:r>
        <w:rPr>
          <w:spacing w:val="-2"/>
          <w:sz w:val="20"/>
        </w:rPr>
        <w:t> </w:t>
      </w:r>
      <w:r>
        <w:rPr>
          <w:sz w:val="20"/>
        </w:rPr>
        <w:t>area</w:t>
      </w:r>
      <w:r>
        <w:rPr>
          <w:spacing w:val="-2"/>
          <w:sz w:val="20"/>
        </w:rPr>
        <w:t> </w:t>
      </w:r>
      <w:r>
        <w:rPr>
          <w:sz w:val="20"/>
        </w:rPr>
        <w:t>of</w:t>
      </w:r>
      <w:r>
        <w:rPr>
          <w:spacing w:val="-3"/>
          <w:sz w:val="20"/>
        </w:rPr>
        <w:t> </w:t>
      </w:r>
      <w:r>
        <w:rPr>
          <w:sz w:val="20"/>
        </w:rPr>
        <w:t>banking regulation and supervision, in particularly on topics related to liquidity and liquidity requirements for credit institutions.</w:t>
      </w:r>
    </w:p>
    <w:p>
      <w:pPr>
        <w:pStyle w:val="BodyText"/>
        <w:spacing w:before="10"/>
      </w:pPr>
    </w:p>
    <w:p>
      <w:pPr>
        <w:spacing w:before="0"/>
        <w:ind w:left="372" w:right="126" w:firstLine="0"/>
        <w:jc w:val="both"/>
        <w:rPr>
          <w:sz w:val="20"/>
        </w:rPr>
      </w:pPr>
      <w:r>
        <w:rPr>
          <w:sz w:val="20"/>
        </w:rPr>
        <w:t>The successful candidate will join a dynamic team of competent and highly</w:t>
      </w:r>
      <w:r>
        <w:rPr>
          <w:spacing w:val="-1"/>
          <w:sz w:val="20"/>
        </w:rPr>
        <w:t> </w:t>
      </w:r>
      <w:r>
        <w:rPr>
          <w:sz w:val="20"/>
        </w:rPr>
        <w:t>motivated colleagues who are committed to maintaining good working relationships and a nice atmosphere. As priorities and work allocation are flexible in the dynamic unit’s work environment, the candidate's knowledge of a range of policy areas in banking and/or adaptability are very</w:t>
      </w:r>
      <w:r>
        <w:rPr>
          <w:spacing w:val="40"/>
          <w:sz w:val="20"/>
        </w:rPr>
        <w:t> </w:t>
      </w:r>
      <w:r>
        <w:rPr>
          <w:sz w:val="20"/>
        </w:rPr>
        <w:t>important assets.</w:t>
      </w:r>
    </w:p>
    <w:p>
      <w:pPr>
        <w:pStyle w:val="BodyText"/>
        <w:spacing w:before="1"/>
        <w:rPr>
          <w:sz w:val="23"/>
        </w:rPr>
      </w:pPr>
    </w:p>
    <w:p>
      <w:pPr>
        <w:spacing w:line="276" w:lineRule="auto" w:before="0"/>
        <w:ind w:left="371" w:right="472" w:firstLine="0"/>
        <w:jc w:val="left"/>
        <w:rPr>
          <w:sz w:val="20"/>
        </w:rPr>
      </w:pPr>
      <w:r>
        <w:rPr>
          <w:sz w:val="20"/>
        </w:rPr>
        <w:t>The</w:t>
      </w:r>
      <w:r>
        <w:rPr>
          <w:spacing w:val="-2"/>
          <w:sz w:val="20"/>
        </w:rPr>
        <w:t> </w:t>
      </w:r>
      <w:r>
        <w:rPr>
          <w:sz w:val="20"/>
        </w:rPr>
        <w:t>successful</w:t>
      </w:r>
      <w:r>
        <w:rPr>
          <w:spacing w:val="-2"/>
          <w:sz w:val="20"/>
        </w:rPr>
        <w:t> </w:t>
      </w:r>
      <w:r>
        <w:rPr>
          <w:sz w:val="20"/>
        </w:rPr>
        <w:t>candidate</w:t>
      </w:r>
      <w:r>
        <w:rPr>
          <w:spacing w:val="-2"/>
          <w:sz w:val="20"/>
        </w:rPr>
        <w:t> </w:t>
      </w:r>
      <w:r>
        <w:rPr>
          <w:sz w:val="20"/>
        </w:rPr>
        <w:t>will</w:t>
      </w:r>
      <w:r>
        <w:rPr>
          <w:spacing w:val="-5"/>
          <w:sz w:val="20"/>
        </w:rPr>
        <w:t> </w:t>
      </w:r>
      <w:r>
        <w:rPr>
          <w:sz w:val="20"/>
        </w:rPr>
        <w:t>be</w:t>
      </w:r>
      <w:r>
        <w:rPr>
          <w:spacing w:val="-2"/>
          <w:sz w:val="20"/>
        </w:rPr>
        <w:t> </w:t>
      </w:r>
      <w:r>
        <w:rPr>
          <w:sz w:val="20"/>
        </w:rPr>
        <w:t>expected</w:t>
      </w:r>
      <w:r>
        <w:rPr>
          <w:spacing w:val="-3"/>
          <w:sz w:val="20"/>
        </w:rPr>
        <w:t> </w:t>
      </w:r>
      <w:r>
        <w:rPr>
          <w:sz w:val="20"/>
        </w:rPr>
        <w:t>to</w:t>
      </w:r>
      <w:r>
        <w:rPr>
          <w:spacing w:val="-1"/>
          <w:sz w:val="20"/>
        </w:rPr>
        <w:t> </w:t>
      </w:r>
      <w:r>
        <w:rPr>
          <w:sz w:val="20"/>
        </w:rPr>
        <w:t>contribute</w:t>
      </w:r>
      <w:r>
        <w:rPr>
          <w:spacing w:val="-2"/>
          <w:sz w:val="20"/>
        </w:rPr>
        <w:t> </w:t>
      </w:r>
      <w:r>
        <w:rPr>
          <w:sz w:val="20"/>
        </w:rPr>
        <w:t>to</w:t>
      </w:r>
      <w:r>
        <w:rPr>
          <w:spacing w:val="-3"/>
          <w:sz w:val="20"/>
        </w:rPr>
        <w:t> </w:t>
      </w:r>
      <w:r>
        <w:rPr>
          <w:sz w:val="20"/>
        </w:rPr>
        <w:t>the</w:t>
      </w:r>
      <w:r>
        <w:rPr>
          <w:spacing w:val="-2"/>
          <w:sz w:val="20"/>
        </w:rPr>
        <w:t> </w:t>
      </w:r>
      <w:r>
        <w:rPr>
          <w:sz w:val="20"/>
        </w:rPr>
        <w:t>development</w:t>
      </w:r>
      <w:r>
        <w:rPr>
          <w:spacing w:val="-2"/>
          <w:sz w:val="20"/>
        </w:rPr>
        <w:t> </w:t>
      </w:r>
      <w:r>
        <w:rPr>
          <w:sz w:val="20"/>
        </w:rPr>
        <w:t>of</w:t>
      </w:r>
      <w:r>
        <w:rPr>
          <w:spacing w:val="-4"/>
          <w:sz w:val="20"/>
        </w:rPr>
        <w:t> </w:t>
      </w:r>
      <w:r>
        <w:rPr>
          <w:sz w:val="20"/>
        </w:rPr>
        <w:t>EU</w:t>
      </w:r>
      <w:r>
        <w:rPr>
          <w:spacing w:val="-2"/>
          <w:sz w:val="20"/>
        </w:rPr>
        <w:t> </w:t>
      </w:r>
      <w:r>
        <w:rPr>
          <w:sz w:val="20"/>
        </w:rPr>
        <w:t>policy</w:t>
      </w:r>
      <w:r>
        <w:rPr>
          <w:spacing w:val="-3"/>
          <w:sz w:val="20"/>
        </w:rPr>
        <w:t> </w:t>
      </w:r>
      <w:r>
        <w:rPr>
          <w:sz w:val="20"/>
        </w:rPr>
        <w:t>in</w:t>
      </w:r>
      <w:r>
        <w:rPr>
          <w:spacing w:val="-1"/>
          <w:sz w:val="20"/>
        </w:rPr>
        <w:t> </w:t>
      </w:r>
      <w:r>
        <w:rPr>
          <w:sz w:val="20"/>
        </w:rPr>
        <w:t>the</w:t>
      </w:r>
      <w:r>
        <w:rPr>
          <w:spacing w:val="-2"/>
          <w:sz w:val="20"/>
        </w:rPr>
        <w:t> </w:t>
      </w:r>
      <w:r>
        <w:rPr>
          <w:sz w:val="20"/>
        </w:rPr>
        <w:t>area</w:t>
      </w:r>
      <w:r>
        <w:rPr>
          <w:spacing w:val="-6"/>
          <w:sz w:val="20"/>
        </w:rPr>
        <w:t> </w:t>
      </w:r>
      <w:r>
        <w:rPr>
          <w:sz w:val="20"/>
        </w:rPr>
        <w:t>of</w:t>
      </w:r>
      <w:r>
        <w:rPr>
          <w:spacing w:val="-1"/>
          <w:sz w:val="20"/>
        </w:rPr>
        <w:t> </w:t>
      </w:r>
      <w:r>
        <w:rPr>
          <w:sz w:val="20"/>
        </w:rPr>
        <w:t>banking</w:t>
      </w:r>
      <w:r>
        <w:rPr>
          <w:spacing w:val="-1"/>
          <w:sz w:val="20"/>
        </w:rPr>
        <w:t> </w:t>
      </w:r>
      <w:r>
        <w:rPr>
          <w:sz w:val="20"/>
        </w:rPr>
        <w:t>regulation and supervision, in particular in dealing with topics related to liquidity and liquidity requirements for credit institutions. Our team needs her or him to:</w:t>
      </w:r>
    </w:p>
    <w:p>
      <w:pPr>
        <w:pStyle w:val="ListParagraph"/>
        <w:numPr>
          <w:ilvl w:val="1"/>
          <w:numId w:val="4"/>
        </w:numPr>
        <w:tabs>
          <w:tab w:pos="1092" w:val="left" w:leader="none"/>
        </w:tabs>
        <w:spacing w:line="273" w:lineRule="auto" w:before="1" w:after="0"/>
        <w:ind w:left="1091" w:right="302" w:hanging="360"/>
        <w:jc w:val="both"/>
        <w:rPr>
          <w:sz w:val="20"/>
        </w:rPr>
      </w:pPr>
      <w:r>
        <w:rPr>
          <w:sz w:val="20"/>
        </w:rPr>
        <w:t>assist colleagues in developing policies in the area of banking regulation and supervision / liquidity requirements and contribute to the legislative drafting of rules in the area of banking regulation and supervision / liquidity </w:t>
      </w:r>
      <w:r>
        <w:rPr>
          <w:spacing w:val="-2"/>
          <w:sz w:val="20"/>
        </w:rPr>
        <w:t>requirements;</w:t>
      </w:r>
    </w:p>
    <w:p>
      <w:pPr>
        <w:pStyle w:val="ListParagraph"/>
        <w:numPr>
          <w:ilvl w:val="1"/>
          <w:numId w:val="4"/>
        </w:numPr>
        <w:tabs>
          <w:tab w:pos="1092" w:val="left" w:leader="none"/>
        </w:tabs>
        <w:spacing w:line="276" w:lineRule="auto" w:before="3" w:after="0"/>
        <w:ind w:left="1091" w:right="300" w:hanging="360"/>
        <w:jc w:val="both"/>
        <w:rPr>
          <w:sz w:val="20"/>
        </w:rPr>
      </w:pPr>
      <w:r>
        <w:rPr>
          <w:sz w:val="20"/>
        </w:rPr>
        <w:t>follow-up legislative proposals through the inter-institutional decision-making process, including adoption by the Commission, European Parliament and/or Council of the European Union, as regards liquidity requirements in banking regulation and banking regulation and supervision more in general;</w:t>
      </w:r>
    </w:p>
    <w:p>
      <w:pPr>
        <w:pStyle w:val="ListParagraph"/>
        <w:numPr>
          <w:ilvl w:val="1"/>
          <w:numId w:val="4"/>
        </w:numPr>
        <w:tabs>
          <w:tab w:pos="1092" w:val="left" w:leader="none"/>
        </w:tabs>
        <w:spacing w:line="273" w:lineRule="auto" w:before="0" w:after="0"/>
        <w:ind w:left="1091" w:right="302" w:hanging="360"/>
        <w:jc w:val="both"/>
        <w:rPr>
          <w:sz w:val="20"/>
        </w:rPr>
      </w:pPr>
      <w:r>
        <w:rPr>
          <w:sz w:val="20"/>
        </w:rPr>
        <w:t>discuss</w:t>
      </w:r>
      <w:r>
        <w:rPr>
          <w:spacing w:val="-3"/>
          <w:sz w:val="20"/>
        </w:rPr>
        <w:t> </w:t>
      </w:r>
      <w:r>
        <w:rPr>
          <w:sz w:val="20"/>
        </w:rPr>
        <w:t>legislation</w:t>
      </w:r>
      <w:r>
        <w:rPr>
          <w:spacing w:val="-2"/>
          <w:sz w:val="20"/>
        </w:rPr>
        <w:t> </w:t>
      </w:r>
      <w:r>
        <w:rPr>
          <w:sz w:val="20"/>
        </w:rPr>
        <w:t>on</w:t>
      </w:r>
      <w:r>
        <w:rPr>
          <w:spacing w:val="-2"/>
          <w:sz w:val="20"/>
        </w:rPr>
        <w:t> </w:t>
      </w:r>
      <w:r>
        <w:rPr>
          <w:sz w:val="20"/>
        </w:rPr>
        <w:t>behalf</w:t>
      </w:r>
      <w:r>
        <w:rPr>
          <w:spacing w:val="-2"/>
          <w:sz w:val="20"/>
        </w:rPr>
        <w:t> </w:t>
      </w:r>
      <w:r>
        <w:rPr>
          <w:sz w:val="20"/>
        </w:rPr>
        <w:t>of</w:t>
      </w:r>
      <w:r>
        <w:rPr>
          <w:spacing w:val="-2"/>
          <w:sz w:val="20"/>
        </w:rPr>
        <w:t> </w:t>
      </w:r>
      <w:r>
        <w:rPr>
          <w:sz w:val="20"/>
        </w:rPr>
        <w:t>the</w:t>
      </w:r>
      <w:r>
        <w:rPr>
          <w:spacing w:val="-3"/>
          <w:sz w:val="20"/>
        </w:rPr>
        <w:t> </w:t>
      </w:r>
      <w:r>
        <w:rPr>
          <w:sz w:val="20"/>
        </w:rPr>
        <w:t>Commission</w:t>
      </w:r>
      <w:r>
        <w:rPr>
          <w:spacing w:val="-2"/>
          <w:sz w:val="20"/>
        </w:rPr>
        <w:t> </w:t>
      </w:r>
      <w:r>
        <w:rPr>
          <w:sz w:val="20"/>
        </w:rPr>
        <w:t>with</w:t>
      </w:r>
      <w:r>
        <w:rPr>
          <w:spacing w:val="-2"/>
          <w:sz w:val="20"/>
        </w:rPr>
        <w:t> </w:t>
      </w:r>
      <w:r>
        <w:rPr>
          <w:sz w:val="20"/>
        </w:rPr>
        <w:t>Member</w:t>
      </w:r>
      <w:r>
        <w:rPr>
          <w:spacing w:val="-2"/>
          <w:sz w:val="20"/>
        </w:rPr>
        <w:t> </w:t>
      </w:r>
      <w:r>
        <w:rPr>
          <w:sz w:val="20"/>
        </w:rPr>
        <w:t>States</w:t>
      </w:r>
      <w:r>
        <w:rPr>
          <w:spacing w:val="-3"/>
          <w:sz w:val="20"/>
        </w:rPr>
        <w:t> </w:t>
      </w:r>
      <w:r>
        <w:rPr>
          <w:sz w:val="20"/>
        </w:rPr>
        <w:t>and</w:t>
      </w:r>
      <w:r>
        <w:rPr>
          <w:spacing w:val="-2"/>
          <w:sz w:val="20"/>
        </w:rPr>
        <w:t> </w:t>
      </w:r>
      <w:r>
        <w:rPr>
          <w:sz w:val="20"/>
        </w:rPr>
        <w:t>the</w:t>
      </w:r>
      <w:r>
        <w:rPr>
          <w:spacing w:val="-3"/>
          <w:sz w:val="20"/>
        </w:rPr>
        <w:t> </w:t>
      </w:r>
      <w:r>
        <w:rPr>
          <w:sz w:val="20"/>
        </w:rPr>
        <w:t>European</w:t>
      </w:r>
      <w:r>
        <w:rPr>
          <w:spacing w:val="-2"/>
          <w:sz w:val="20"/>
        </w:rPr>
        <w:t> </w:t>
      </w:r>
      <w:r>
        <w:rPr>
          <w:sz w:val="20"/>
        </w:rPr>
        <w:t>Parliament</w:t>
      </w:r>
      <w:r>
        <w:rPr>
          <w:spacing w:val="-3"/>
          <w:sz w:val="20"/>
        </w:rPr>
        <w:t> </w:t>
      </w:r>
      <w:r>
        <w:rPr>
          <w:sz w:val="20"/>
        </w:rPr>
        <w:t>in</w:t>
      </w:r>
      <w:r>
        <w:rPr>
          <w:spacing w:val="-2"/>
          <w:sz w:val="20"/>
        </w:rPr>
        <w:t> </w:t>
      </w:r>
      <w:r>
        <w:rPr>
          <w:sz w:val="20"/>
        </w:rPr>
        <w:t>the</w:t>
      </w:r>
      <w:r>
        <w:rPr>
          <w:spacing w:val="-3"/>
          <w:sz w:val="20"/>
        </w:rPr>
        <w:t> </w:t>
      </w:r>
      <w:r>
        <w:rPr>
          <w:sz w:val="20"/>
        </w:rPr>
        <w:t>area</w:t>
      </w:r>
      <w:r>
        <w:rPr>
          <w:spacing w:val="-3"/>
          <w:sz w:val="20"/>
        </w:rPr>
        <w:t> </w:t>
      </w:r>
      <w:r>
        <w:rPr>
          <w:sz w:val="20"/>
        </w:rPr>
        <w:t>within the remit of the unit;</w:t>
      </w:r>
    </w:p>
    <w:p>
      <w:pPr>
        <w:pStyle w:val="ListParagraph"/>
        <w:numPr>
          <w:ilvl w:val="1"/>
          <w:numId w:val="4"/>
        </w:numPr>
        <w:tabs>
          <w:tab w:pos="1092" w:val="left" w:leader="none"/>
        </w:tabs>
        <w:spacing w:line="273" w:lineRule="auto" w:before="0" w:after="0"/>
        <w:ind w:left="1091" w:right="302" w:hanging="360"/>
        <w:jc w:val="both"/>
        <w:rPr>
          <w:sz w:val="20"/>
        </w:rPr>
      </w:pPr>
      <w:r>
        <w:rPr>
          <w:sz w:val="20"/>
        </w:rPr>
        <w:t>attend meetings with external stakeholders, including Member States, the European Parliament, industry and other </w:t>
      </w:r>
      <w:r>
        <w:rPr>
          <w:spacing w:val="-2"/>
          <w:sz w:val="20"/>
        </w:rPr>
        <w:t>stakeholders;</w:t>
      </w:r>
    </w:p>
    <w:p>
      <w:pPr>
        <w:pStyle w:val="BodyText"/>
        <w:rPr>
          <w:sz w:val="10"/>
        </w:rPr>
      </w:pPr>
      <w:r>
        <w:rPr/>
        <w:pict>
          <v:rect style="position:absolute;margin-left:42.599998pt;margin-top:6.95458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9"/>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6"/>
          <w:sz w:val="20"/>
          <w:vertAlign w:val="baseline"/>
        </w:rPr>
        <w:t> </w:t>
      </w:r>
      <w:r>
        <w:rPr>
          <w:sz w:val="20"/>
          <w:vertAlign w:val="baseline"/>
        </w:rPr>
        <w:t>given</w:t>
      </w:r>
      <w:r>
        <w:rPr>
          <w:spacing w:val="-4"/>
          <w:sz w:val="20"/>
          <w:vertAlign w:val="baseline"/>
        </w:rPr>
        <w:t> </w:t>
      </w:r>
      <w:r>
        <w:rPr>
          <w:sz w:val="20"/>
          <w:vertAlign w:val="baseline"/>
        </w:rPr>
        <w:t>on</w:t>
      </w:r>
      <w:r>
        <w:rPr>
          <w:spacing w:val="-5"/>
          <w:sz w:val="20"/>
          <w:vertAlign w:val="baseline"/>
        </w:rPr>
        <w:t> </w:t>
      </w:r>
      <w:r>
        <w:rPr>
          <w:sz w:val="20"/>
          <w:vertAlign w:val="baseline"/>
        </w:rPr>
        <w:t>an</w:t>
      </w:r>
      <w:r>
        <w:rPr>
          <w:spacing w:val="-2"/>
          <w:sz w:val="20"/>
          <w:vertAlign w:val="baseline"/>
        </w:rPr>
        <w:t> </w:t>
      </w:r>
      <w:r>
        <w:rPr>
          <w:sz w:val="20"/>
          <w:vertAlign w:val="baseline"/>
        </w:rPr>
        <w:t>indicative</w:t>
      </w:r>
      <w:r>
        <w:rPr>
          <w:spacing w:val="-4"/>
          <w:sz w:val="20"/>
          <w:vertAlign w:val="baseline"/>
        </w:rPr>
        <w:t> </w:t>
      </w:r>
      <w:r>
        <w:rPr>
          <w:sz w:val="20"/>
          <w:vertAlign w:val="baseline"/>
        </w:rPr>
        <w:t>basis</w:t>
      </w:r>
      <w:r>
        <w:rPr>
          <w:spacing w:val="-4"/>
          <w:sz w:val="20"/>
          <w:vertAlign w:val="baseline"/>
        </w:rPr>
        <w:t> </w:t>
      </w:r>
      <w:r>
        <w:rPr>
          <w:sz w:val="20"/>
          <w:vertAlign w:val="baseline"/>
        </w:rPr>
        <w:t>only</w:t>
      </w:r>
      <w:r>
        <w:rPr>
          <w:spacing w:val="-5"/>
          <w:sz w:val="20"/>
          <w:vertAlign w:val="baseline"/>
        </w:rPr>
        <w:t> </w:t>
      </w:r>
      <w:r>
        <w:rPr>
          <w:sz w:val="20"/>
          <w:vertAlign w:val="baseline"/>
        </w:rPr>
        <w:t>(Art.4</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4"/>
          <w:sz w:val="20"/>
          <w:vertAlign w:val="baseline"/>
        </w:rPr>
        <w:t> </w:t>
      </w:r>
      <w:r>
        <w:rPr>
          <w:sz w:val="20"/>
          <w:vertAlign w:val="baseline"/>
        </w:rPr>
        <w:t>SNE</w:t>
      </w:r>
      <w:r>
        <w:rPr>
          <w:spacing w:val="-2"/>
          <w:sz w:val="20"/>
          <w:vertAlign w:val="baseline"/>
        </w:rPr>
        <w:t> Decision).</w:t>
      </w:r>
    </w:p>
    <w:p>
      <w:pPr>
        <w:spacing w:after="0"/>
        <w:jc w:val="left"/>
        <w:rPr>
          <w:sz w:val="20"/>
        </w:rPr>
        <w:sectPr>
          <w:footerReference w:type="default" r:id="rId5"/>
          <w:type w:val="continuous"/>
          <w:pgSz w:w="11910" w:h="16840"/>
          <w:pgMar w:footer="687" w:header="0" w:top="520" w:bottom="880" w:left="480" w:right="720"/>
          <w:pgNumType w:start="1"/>
        </w:sectPr>
      </w:pPr>
    </w:p>
    <w:p>
      <w:pPr>
        <w:pStyle w:val="ListParagraph"/>
        <w:numPr>
          <w:ilvl w:val="1"/>
          <w:numId w:val="4"/>
        </w:numPr>
        <w:tabs>
          <w:tab w:pos="1091" w:val="left" w:leader="none"/>
          <w:tab w:pos="1092" w:val="left" w:leader="none"/>
        </w:tabs>
        <w:spacing w:line="276" w:lineRule="auto" w:before="75" w:after="0"/>
        <w:ind w:left="1091" w:right="302" w:hanging="360"/>
        <w:jc w:val="left"/>
        <w:rPr>
          <w:sz w:val="20"/>
        </w:rPr>
      </w:pPr>
      <w:r>
        <w:rPr/>
        <w:pict>
          <v:shape style="position:absolute;margin-left:59.16pt;margin-top:30.963722pt;width:495.15pt;height:23.8pt;mso-position-horizontal-relative:page;mso-position-vertical-relative:paragraph;z-index:15729152" type="#_x0000_t202" id="docshape3" filled="true" fillcolor="#f8f8f8" stroked="false">
            <v:textbox inset="0,0,0,0">
              <w:txbxContent>
                <w:p>
                  <w:pPr>
                    <w:numPr>
                      <w:ilvl w:val="0"/>
                      <w:numId w:val="5"/>
                    </w:numPr>
                    <w:tabs>
                      <w:tab w:pos="388" w:val="left" w:leader="none"/>
                      <w:tab w:pos="389" w:val="left" w:leader="none"/>
                    </w:tabs>
                    <w:spacing w:before="0"/>
                    <w:ind w:left="388" w:right="24" w:hanging="360"/>
                    <w:jc w:val="left"/>
                    <w:rPr>
                      <w:color w:val="000000"/>
                      <w:sz w:val="20"/>
                    </w:rPr>
                  </w:pPr>
                  <w:r>
                    <w:rPr>
                      <w:color w:val="000000"/>
                      <w:sz w:val="20"/>
                    </w:rPr>
                    <w:t>work</w:t>
                  </w:r>
                  <w:r>
                    <w:rPr>
                      <w:color w:val="000000"/>
                      <w:spacing w:val="29"/>
                      <w:sz w:val="20"/>
                    </w:rPr>
                    <w:t> </w:t>
                  </w:r>
                  <w:r>
                    <w:rPr>
                      <w:color w:val="000000"/>
                      <w:sz w:val="20"/>
                    </w:rPr>
                    <w:t>with</w:t>
                  </w:r>
                  <w:r>
                    <w:rPr>
                      <w:color w:val="000000"/>
                      <w:spacing w:val="27"/>
                      <w:sz w:val="20"/>
                    </w:rPr>
                    <w:t> </w:t>
                  </w:r>
                  <w:r>
                    <w:rPr>
                      <w:color w:val="000000"/>
                      <w:sz w:val="20"/>
                    </w:rPr>
                    <w:t>EBA</w:t>
                  </w:r>
                  <w:r>
                    <w:rPr>
                      <w:color w:val="000000"/>
                      <w:spacing w:val="28"/>
                      <w:sz w:val="20"/>
                    </w:rPr>
                    <w:t> </w:t>
                  </w:r>
                  <w:r>
                    <w:rPr>
                      <w:color w:val="000000"/>
                      <w:sz w:val="20"/>
                    </w:rPr>
                    <w:t>and</w:t>
                  </w:r>
                  <w:r>
                    <w:rPr>
                      <w:color w:val="000000"/>
                      <w:spacing w:val="29"/>
                      <w:sz w:val="20"/>
                    </w:rPr>
                    <w:t> </w:t>
                  </w:r>
                  <w:r>
                    <w:rPr>
                      <w:color w:val="000000"/>
                      <w:sz w:val="20"/>
                    </w:rPr>
                    <w:t>ECB/SSM</w:t>
                  </w:r>
                  <w:r>
                    <w:rPr>
                      <w:color w:val="000000"/>
                      <w:spacing w:val="29"/>
                      <w:sz w:val="20"/>
                    </w:rPr>
                    <w:t> </w:t>
                  </w:r>
                  <w:r>
                    <w:rPr>
                      <w:color w:val="000000"/>
                      <w:sz w:val="20"/>
                    </w:rPr>
                    <w:t>on</w:t>
                  </w:r>
                  <w:r>
                    <w:rPr>
                      <w:color w:val="000000"/>
                      <w:spacing w:val="27"/>
                      <w:sz w:val="20"/>
                    </w:rPr>
                    <w:t> </w:t>
                  </w:r>
                  <w:r>
                    <w:rPr>
                      <w:color w:val="000000"/>
                      <w:sz w:val="20"/>
                    </w:rPr>
                    <w:t>matters</w:t>
                  </w:r>
                  <w:r>
                    <w:rPr>
                      <w:color w:val="000000"/>
                      <w:spacing w:val="27"/>
                      <w:sz w:val="20"/>
                    </w:rPr>
                    <w:t> </w:t>
                  </w:r>
                  <w:r>
                    <w:rPr>
                      <w:color w:val="000000"/>
                      <w:sz w:val="20"/>
                    </w:rPr>
                    <w:t>of</w:t>
                  </w:r>
                  <w:r>
                    <w:rPr>
                      <w:color w:val="000000"/>
                      <w:spacing w:val="27"/>
                      <w:sz w:val="20"/>
                    </w:rPr>
                    <w:t> </w:t>
                  </w:r>
                  <w:r>
                    <w:rPr>
                      <w:color w:val="000000"/>
                      <w:sz w:val="20"/>
                    </w:rPr>
                    <w:t>legal</w:t>
                  </w:r>
                  <w:r>
                    <w:rPr>
                      <w:color w:val="000000"/>
                      <w:spacing w:val="28"/>
                      <w:sz w:val="20"/>
                    </w:rPr>
                    <w:t> </w:t>
                  </w:r>
                  <w:r>
                    <w:rPr>
                      <w:color w:val="000000"/>
                      <w:sz w:val="20"/>
                    </w:rPr>
                    <w:t>interpretation,</w:t>
                  </w:r>
                  <w:r>
                    <w:rPr>
                      <w:color w:val="000000"/>
                      <w:spacing w:val="29"/>
                      <w:sz w:val="20"/>
                    </w:rPr>
                    <w:t> </w:t>
                  </w:r>
                  <w:r>
                    <w:rPr>
                      <w:color w:val="000000"/>
                      <w:sz w:val="20"/>
                    </w:rPr>
                    <w:t>including</w:t>
                  </w:r>
                  <w:r>
                    <w:rPr>
                      <w:color w:val="000000"/>
                      <w:spacing w:val="27"/>
                      <w:sz w:val="20"/>
                    </w:rPr>
                    <w:t> </w:t>
                  </w:r>
                  <w:r>
                    <w:rPr>
                      <w:color w:val="000000"/>
                      <w:sz w:val="20"/>
                    </w:rPr>
                    <w:t>questions</w:t>
                  </w:r>
                  <w:r>
                    <w:rPr>
                      <w:color w:val="000000"/>
                      <w:spacing w:val="25"/>
                      <w:sz w:val="20"/>
                    </w:rPr>
                    <w:t> </w:t>
                  </w:r>
                  <w:r>
                    <w:rPr>
                      <w:color w:val="000000"/>
                      <w:sz w:val="20"/>
                    </w:rPr>
                    <w:t>and</w:t>
                  </w:r>
                  <w:r>
                    <w:rPr>
                      <w:color w:val="000000"/>
                      <w:spacing w:val="29"/>
                      <w:sz w:val="20"/>
                    </w:rPr>
                    <w:t> </w:t>
                  </w:r>
                  <w:r>
                    <w:rPr>
                      <w:color w:val="000000"/>
                      <w:sz w:val="20"/>
                    </w:rPr>
                    <w:t>answers</w:t>
                  </w:r>
                  <w:r>
                    <w:rPr>
                      <w:color w:val="000000"/>
                      <w:spacing w:val="27"/>
                      <w:sz w:val="20"/>
                    </w:rPr>
                    <w:t> </w:t>
                  </w:r>
                  <w:r>
                    <w:rPr>
                      <w:color w:val="000000"/>
                      <w:sz w:val="20"/>
                    </w:rPr>
                    <w:t>in</w:t>
                  </w:r>
                  <w:r>
                    <w:rPr>
                      <w:color w:val="000000"/>
                      <w:spacing w:val="27"/>
                      <w:sz w:val="20"/>
                    </w:rPr>
                    <w:t> </w:t>
                  </w:r>
                  <w:r>
                    <w:rPr>
                      <w:color w:val="000000"/>
                      <w:sz w:val="20"/>
                    </w:rPr>
                    <w:t>the</w:t>
                  </w:r>
                  <w:r>
                    <w:rPr>
                      <w:color w:val="000000"/>
                      <w:spacing w:val="29"/>
                      <w:sz w:val="20"/>
                    </w:rPr>
                    <w:t> </w:t>
                  </w:r>
                  <w:r>
                    <w:rPr>
                      <w:color w:val="000000"/>
                      <w:sz w:val="20"/>
                    </w:rPr>
                    <w:t>area</w:t>
                  </w:r>
                  <w:r>
                    <w:rPr>
                      <w:color w:val="000000"/>
                      <w:spacing w:val="29"/>
                      <w:sz w:val="20"/>
                    </w:rPr>
                    <w:t> </w:t>
                  </w:r>
                  <w:r>
                    <w:rPr>
                      <w:color w:val="000000"/>
                      <w:sz w:val="20"/>
                    </w:rPr>
                    <w:t>of liquidity requirements for credit institutions;</w:t>
                  </w:r>
                </w:p>
              </w:txbxContent>
            </v:textbox>
            <v:fill type="solid"/>
            <w10:wrap type="none"/>
          </v:shape>
        </w:pict>
      </w:r>
      <w:r>
        <w:rPr>
          <w:sz w:val="20"/>
        </w:rPr>
        <w:t>attend, on behalf of the Commission, to meetings with EU and international standard-setting bodies and authorities (e.g. EBA, ECB, Basel Committee Banking Supervision);</w:t>
      </w:r>
    </w:p>
    <w:p>
      <w:pPr>
        <w:pStyle w:val="BodyText"/>
        <w:rPr>
          <w:sz w:val="20"/>
        </w:rPr>
      </w:pPr>
    </w:p>
    <w:p>
      <w:pPr>
        <w:pStyle w:val="BodyText"/>
        <w:spacing w:before="2"/>
        <w:rPr>
          <w:sz w:val="21"/>
        </w:rPr>
      </w:pPr>
    </w:p>
    <w:p>
      <w:pPr>
        <w:pStyle w:val="ListParagraph"/>
        <w:numPr>
          <w:ilvl w:val="1"/>
          <w:numId w:val="4"/>
        </w:numPr>
        <w:tabs>
          <w:tab w:pos="1142" w:val="left" w:leader="none"/>
          <w:tab w:pos="1143" w:val="left" w:leader="none"/>
        </w:tabs>
        <w:spacing w:line="273" w:lineRule="auto" w:before="0" w:after="0"/>
        <w:ind w:left="1142" w:right="302" w:hanging="358"/>
        <w:jc w:val="left"/>
        <w:rPr>
          <w:sz w:val="20"/>
        </w:rPr>
      </w:pPr>
      <w:r>
        <w:rPr>
          <w:sz w:val="20"/>
        </w:rPr>
        <w:t>provide</w:t>
      </w:r>
      <w:r>
        <w:rPr>
          <w:spacing w:val="40"/>
          <w:sz w:val="20"/>
        </w:rPr>
        <w:t> </w:t>
      </w:r>
      <w:r>
        <w:rPr>
          <w:sz w:val="20"/>
        </w:rPr>
        <w:t>specific</w:t>
      </w:r>
      <w:r>
        <w:rPr>
          <w:spacing w:val="40"/>
          <w:sz w:val="20"/>
        </w:rPr>
        <w:t> </w:t>
      </w:r>
      <w:r>
        <w:rPr>
          <w:sz w:val="20"/>
        </w:rPr>
        <w:t>input</w:t>
      </w:r>
      <w:r>
        <w:rPr>
          <w:spacing w:val="40"/>
          <w:sz w:val="20"/>
        </w:rPr>
        <w:t> </w:t>
      </w:r>
      <w:r>
        <w:rPr>
          <w:sz w:val="20"/>
        </w:rPr>
        <w:t>and</w:t>
      </w:r>
      <w:r>
        <w:rPr>
          <w:spacing w:val="40"/>
          <w:sz w:val="20"/>
        </w:rPr>
        <w:t> </w:t>
      </w:r>
      <w:r>
        <w:rPr>
          <w:sz w:val="20"/>
        </w:rPr>
        <w:t>advice</w:t>
      </w:r>
      <w:r>
        <w:rPr>
          <w:spacing w:val="40"/>
          <w:sz w:val="20"/>
        </w:rPr>
        <w:t> </w:t>
      </w:r>
      <w:r>
        <w:rPr>
          <w:sz w:val="20"/>
        </w:rPr>
        <w:t>related</w:t>
      </w:r>
      <w:r>
        <w:rPr>
          <w:spacing w:val="40"/>
          <w:sz w:val="20"/>
        </w:rPr>
        <w:t> </w:t>
      </w:r>
      <w:r>
        <w:rPr>
          <w:sz w:val="20"/>
        </w:rPr>
        <w:t>to</w:t>
      </w:r>
      <w:r>
        <w:rPr>
          <w:spacing w:val="40"/>
          <w:sz w:val="20"/>
        </w:rPr>
        <w:t> </w:t>
      </w:r>
      <w:r>
        <w:rPr>
          <w:sz w:val="20"/>
        </w:rPr>
        <w:t>prudential</w:t>
      </w:r>
      <w:r>
        <w:rPr>
          <w:spacing w:val="40"/>
          <w:sz w:val="20"/>
        </w:rPr>
        <w:t> </w:t>
      </w:r>
      <w:r>
        <w:rPr>
          <w:sz w:val="20"/>
        </w:rPr>
        <w:t>rules</w:t>
      </w:r>
      <w:r>
        <w:rPr>
          <w:spacing w:val="40"/>
          <w:sz w:val="20"/>
        </w:rPr>
        <w:t> </w:t>
      </w:r>
      <w:r>
        <w:rPr>
          <w:sz w:val="20"/>
        </w:rPr>
        <w:t>in</w:t>
      </w:r>
      <w:r>
        <w:rPr>
          <w:spacing w:val="40"/>
          <w:sz w:val="20"/>
        </w:rPr>
        <w:t> </w:t>
      </w:r>
      <w:r>
        <w:rPr>
          <w:sz w:val="20"/>
        </w:rPr>
        <w:t>the</w:t>
      </w:r>
      <w:r>
        <w:rPr>
          <w:spacing w:val="40"/>
          <w:sz w:val="20"/>
        </w:rPr>
        <w:t> </w:t>
      </w:r>
      <w:r>
        <w:rPr>
          <w:sz w:val="20"/>
        </w:rPr>
        <w:t>area</w:t>
      </w:r>
      <w:r>
        <w:rPr>
          <w:spacing w:val="40"/>
          <w:sz w:val="20"/>
        </w:rPr>
        <w:t> </w:t>
      </w:r>
      <w:r>
        <w:rPr>
          <w:sz w:val="20"/>
        </w:rPr>
        <w:t>of</w:t>
      </w:r>
      <w:r>
        <w:rPr>
          <w:spacing w:val="40"/>
          <w:sz w:val="20"/>
        </w:rPr>
        <w:t> </w:t>
      </w:r>
      <w:r>
        <w:rPr>
          <w:sz w:val="20"/>
        </w:rPr>
        <w:t>liquidity</w:t>
      </w:r>
      <w:r>
        <w:rPr>
          <w:spacing w:val="40"/>
          <w:sz w:val="20"/>
        </w:rPr>
        <w:t> </w:t>
      </w:r>
      <w:r>
        <w:rPr>
          <w:sz w:val="20"/>
        </w:rPr>
        <w:t>requirements</w:t>
      </w:r>
      <w:r>
        <w:rPr>
          <w:spacing w:val="40"/>
          <w:sz w:val="20"/>
        </w:rPr>
        <w:t> </w:t>
      </w:r>
      <w:r>
        <w:rPr>
          <w:sz w:val="20"/>
        </w:rPr>
        <w:t>for</w:t>
      </w:r>
      <w:r>
        <w:rPr>
          <w:spacing w:val="40"/>
          <w:sz w:val="20"/>
        </w:rPr>
        <w:t> </w:t>
      </w:r>
      <w:r>
        <w:rPr>
          <w:sz w:val="20"/>
        </w:rPr>
        <w:t>credit </w:t>
      </w:r>
      <w:r>
        <w:rPr>
          <w:spacing w:val="-2"/>
          <w:sz w:val="20"/>
        </w:rPr>
        <w:t>institutions;</w:t>
      </w:r>
    </w:p>
    <w:p>
      <w:pPr>
        <w:pStyle w:val="ListParagraph"/>
        <w:numPr>
          <w:ilvl w:val="1"/>
          <w:numId w:val="4"/>
        </w:numPr>
        <w:tabs>
          <w:tab w:pos="1142" w:val="left" w:leader="none"/>
          <w:tab w:pos="1143" w:val="left" w:leader="none"/>
        </w:tabs>
        <w:spacing w:line="240" w:lineRule="auto" w:before="1" w:after="0"/>
        <w:ind w:left="1142" w:right="443" w:hanging="358"/>
        <w:jc w:val="left"/>
        <w:rPr>
          <w:sz w:val="20"/>
        </w:rPr>
      </w:pPr>
      <w:r>
        <w:rPr>
          <w:sz w:val="20"/>
        </w:rPr>
        <w:t>implement, ensure and monitor the proper implementation and application of EU policies in the area of banking regulation / liquidity requirements for credit institutions;</w:t>
      </w:r>
    </w:p>
    <w:p>
      <w:pPr>
        <w:pStyle w:val="ListParagraph"/>
        <w:numPr>
          <w:ilvl w:val="1"/>
          <w:numId w:val="4"/>
        </w:numPr>
        <w:tabs>
          <w:tab w:pos="1142" w:val="left" w:leader="none"/>
          <w:tab w:pos="1143" w:val="left" w:leader="none"/>
        </w:tabs>
        <w:spacing w:line="240" w:lineRule="auto" w:before="0" w:after="0"/>
        <w:ind w:left="1142" w:right="445" w:hanging="358"/>
        <w:jc w:val="left"/>
        <w:rPr>
          <w:sz w:val="20"/>
        </w:rPr>
      </w:pPr>
      <w:r>
        <w:rPr>
          <w:sz w:val="20"/>
        </w:rPr>
        <w:t>participate</w:t>
      </w:r>
      <w:r>
        <w:rPr>
          <w:spacing w:val="40"/>
          <w:sz w:val="20"/>
        </w:rPr>
        <w:t> </w:t>
      </w:r>
      <w:r>
        <w:rPr>
          <w:sz w:val="20"/>
        </w:rPr>
        <w:t>in</w:t>
      </w:r>
      <w:r>
        <w:rPr>
          <w:spacing w:val="40"/>
          <w:sz w:val="20"/>
        </w:rPr>
        <w:t> </w:t>
      </w:r>
      <w:r>
        <w:rPr>
          <w:sz w:val="20"/>
        </w:rPr>
        <w:t>and</w:t>
      </w:r>
      <w:r>
        <w:rPr>
          <w:spacing w:val="40"/>
          <w:sz w:val="20"/>
        </w:rPr>
        <w:t> </w:t>
      </w:r>
      <w:r>
        <w:rPr>
          <w:sz w:val="20"/>
        </w:rPr>
        <w:t>represent</w:t>
      </w:r>
      <w:r>
        <w:rPr>
          <w:spacing w:val="40"/>
          <w:sz w:val="20"/>
        </w:rPr>
        <w:t> </w:t>
      </w:r>
      <w:r>
        <w:rPr>
          <w:sz w:val="20"/>
        </w:rPr>
        <w:t>the</w:t>
      </w:r>
      <w:r>
        <w:rPr>
          <w:spacing w:val="40"/>
          <w:sz w:val="20"/>
        </w:rPr>
        <w:t> </w:t>
      </w:r>
      <w:r>
        <w:rPr>
          <w:sz w:val="20"/>
        </w:rPr>
        <w:t>Commission</w:t>
      </w:r>
      <w:r>
        <w:rPr>
          <w:spacing w:val="40"/>
          <w:sz w:val="20"/>
        </w:rPr>
        <w:t> </w:t>
      </w:r>
      <w:r>
        <w:rPr>
          <w:sz w:val="20"/>
        </w:rPr>
        <w:t>in</w:t>
      </w:r>
      <w:r>
        <w:rPr>
          <w:spacing w:val="40"/>
          <w:sz w:val="20"/>
        </w:rPr>
        <w:t> </w:t>
      </w:r>
      <w:r>
        <w:rPr>
          <w:sz w:val="20"/>
        </w:rPr>
        <w:t>advisory,</w:t>
      </w:r>
      <w:r>
        <w:rPr>
          <w:spacing w:val="40"/>
          <w:sz w:val="20"/>
        </w:rPr>
        <w:t> </w:t>
      </w:r>
      <w:r>
        <w:rPr>
          <w:sz w:val="20"/>
        </w:rPr>
        <w:t>management</w:t>
      </w:r>
      <w:r>
        <w:rPr>
          <w:spacing w:val="40"/>
          <w:sz w:val="20"/>
        </w:rPr>
        <w:t> </w:t>
      </w:r>
      <w:r>
        <w:rPr>
          <w:sz w:val="20"/>
        </w:rPr>
        <w:t>and</w:t>
      </w:r>
      <w:r>
        <w:rPr>
          <w:spacing w:val="40"/>
          <w:sz w:val="20"/>
        </w:rPr>
        <w:t> </w:t>
      </w:r>
      <w:r>
        <w:rPr>
          <w:sz w:val="20"/>
        </w:rPr>
        <w:t>regulatory</w:t>
      </w:r>
      <w:r>
        <w:rPr>
          <w:spacing w:val="40"/>
          <w:sz w:val="20"/>
        </w:rPr>
        <w:t> </w:t>
      </w:r>
      <w:r>
        <w:rPr>
          <w:sz w:val="20"/>
        </w:rPr>
        <w:t>committees,</w:t>
      </w:r>
      <w:r>
        <w:rPr>
          <w:spacing w:val="40"/>
          <w:sz w:val="20"/>
        </w:rPr>
        <w:t> </w:t>
      </w:r>
      <w:r>
        <w:rPr>
          <w:sz w:val="20"/>
        </w:rPr>
        <w:t>working groups and any other ad-hoc group; and</w:t>
      </w:r>
    </w:p>
    <w:p>
      <w:pPr>
        <w:pStyle w:val="ListParagraph"/>
        <w:numPr>
          <w:ilvl w:val="1"/>
          <w:numId w:val="4"/>
        </w:numPr>
        <w:tabs>
          <w:tab w:pos="1142" w:val="left" w:leader="none"/>
          <w:tab w:pos="1143" w:val="left" w:leader="none"/>
        </w:tabs>
        <w:spacing w:line="240" w:lineRule="auto" w:before="0" w:after="0"/>
        <w:ind w:left="1142" w:right="0" w:hanging="359"/>
        <w:jc w:val="left"/>
        <w:rPr>
          <w:sz w:val="20"/>
        </w:rPr>
      </w:pPr>
      <w:r>
        <w:rPr>
          <w:sz w:val="20"/>
        </w:rPr>
        <w:t>report</w:t>
      </w:r>
      <w:r>
        <w:rPr>
          <w:spacing w:val="-8"/>
          <w:sz w:val="20"/>
        </w:rPr>
        <w:t> </w:t>
      </w:r>
      <w:r>
        <w:rPr>
          <w:sz w:val="20"/>
        </w:rPr>
        <w:t>on</w:t>
      </w:r>
      <w:r>
        <w:rPr>
          <w:spacing w:val="-4"/>
          <w:sz w:val="20"/>
        </w:rPr>
        <w:t> </w:t>
      </w:r>
      <w:r>
        <w:rPr>
          <w:sz w:val="20"/>
        </w:rPr>
        <w:t>the</w:t>
      </w:r>
      <w:r>
        <w:rPr>
          <w:spacing w:val="-5"/>
          <w:sz w:val="20"/>
        </w:rPr>
        <w:t> </w:t>
      </w:r>
      <w:r>
        <w:rPr>
          <w:sz w:val="20"/>
        </w:rPr>
        <w:t>implementation</w:t>
      </w:r>
      <w:r>
        <w:rPr>
          <w:spacing w:val="-6"/>
          <w:sz w:val="20"/>
        </w:rPr>
        <w:t> </w:t>
      </w:r>
      <w:r>
        <w:rPr>
          <w:sz w:val="20"/>
        </w:rPr>
        <w:t>and</w:t>
      </w:r>
      <w:r>
        <w:rPr>
          <w:spacing w:val="-4"/>
          <w:sz w:val="20"/>
        </w:rPr>
        <w:t> </w:t>
      </w:r>
      <w:r>
        <w:rPr>
          <w:sz w:val="20"/>
        </w:rPr>
        <w:t>application</w:t>
      </w:r>
      <w:r>
        <w:rPr>
          <w:spacing w:val="-4"/>
          <w:sz w:val="20"/>
        </w:rPr>
        <w:t> </w:t>
      </w:r>
      <w:r>
        <w:rPr>
          <w:sz w:val="20"/>
        </w:rPr>
        <w:t>of</w:t>
      </w:r>
      <w:r>
        <w:rPr>
          <w:spacing w:val="-7"/>
          <w:sz w:val="20"/>
        </w:rPr>
        <w:t> </w:t>
      </w:r>
      <w:r>
        <w:rPr>
          <w:sz w:val="20"/>
        </w:rPr>
        <w:t>EU</w:t>
      </w:r>
      <w:r>
        <w:rPr>
          <w:spacing w:val="-4"/>
          <w:sz w:val="20"/>
        </w:rPr>
        <w:t> </w:t>
      </w:r>
      <w:r>
        <w:rPr>
          <w:sz w:val="20"/>
        </w:rPr>
        <w:t>policies</w:t>
      </w:r>
      <w:r>
        <w:rPr>
          <w:spacing w:val="-6"/>
          <w:sz w:val="20"/>
        </w:rPr>
        <w:t> </w:t>
      </w:r>
      <w:r>
        <w:rPr>
          <w:sz w:val="20"/>
        </w:rPr>
        <w:t>in</w:t>
      </w:r>
      <w:r>
        <w:rPr>
          <w:spacing w:val="-4"/>
          <w:sz w:val="20"/>
        </w:rPr>
        <w:t> </w:t>
      </w:r>
      <w:r>
        <w:rPr>
          <w:sz w:val="20"/>
        </w:rPr>
        <w:t>the</w:t>
      </w:r>
      <w:r>
        <w:rPr>
          <w:spacing w:val="-5"/>
          <w:sz w:val="20"/>
        </w:rPr>
        <w:t> </w:t>
      </w:r>
      <w:r>
        <w:rPr>
          <w:sz w:val="20"/>
        </w:rPr>
        <w:t>banking</w:t>
      </w:r>
      <w:r>
        <w:rPr>
          <w:spacing w:val="-6"/>
          <w:sz w:val="20"/>
        </w:rPr>
        <w:t> </w:t>
      </w:r>
      <w:r>
        <w:rPr>
          <w:spacing w:val="-2"/>
          <w:sz w:val="20"/>
        </w:rPr>
        <w:t>area.</w:t>
      </w:r>
    </w:p>
    <w:p>
      <w:pPr>
        <w:pStyle w:val="BodyText"/>
        <w:spacing w:before="9"/>
      </w:pPr>
    </w:p>
    <w:p>
      <w:pPr>
        <w:spacing w:before="0"/>
        <w:ind w:left="371" w:right="0" w:firstLine="0"/>
        <w:jc w:val="left"/>
        <w:rPr>
          <w:sz w:val="20"/>
        </w:rPr>
      </w:pPr>
      <w:r>
        <w:rPr>
          <w:sz w:val="20"/>
        </w:rPr>
        <w:t>Some</w:t>
      </w:r>
      <w:r>
        <w:rPr>
          <w:spacing w:val="-4"/>
          <w:sz w:val="20"/>
        </w:rPr>
        <w:t> </w:t>
      </w:r>
      <w:r>
        <w:rPr>
          <w:sz w:val="20"/>
        </w:rPr>
        <w:t>of</w:t>
      </w:r>
      <w:r>
        <w:rPr>
          <w:spacing w:val="-3"/>
          <w:sz w:val="20"/>
        </w:rPr>
        <w:t> </w:t>
      </w:r>
      <w:r>
        <w:rPr>
          <w:sz w:val="20"/>
        </w:rPr>
        <w:t>the</w:t>
      </w:r>
      <w:r>
        <w:rPr>
          <w:spacing w:val="-3"/>
          <w:sz w:val="20"/>
        </w:rPr>
        <w:t> </w:t>
      </w:r>
      <w:r>
        <w:rPr>
          <w:sz w:val="20"/>
        </w:rPr>
        <w:t>above</w:t>
      </w:r>
      <w:r>
        <w:rPr>
          <w:spacing w:val="-6"/>
          <w:sz w:val="20"/>
        </w:rPr>
        <w:t> </w:t>
      </w:r>
      <w:r>
        <w:rPr>
          <w:sz w:val="20"/>
        </w:rPr>
        <w:t>tasks</w:t>
      </w:r>
      <w:r>
        <w:rPr>
          <w:spacing w:val="-4"/>
          <w:sz w:val="20"/>
        </w:rPr>
        <w:t> </w:t>
      </w:r>
      <w:r>
        <w:rPr>
          <w:sz w:val="20"/>
        </w:rPr>
        <w:t>will</w:t>
      </w:r>
      <w:r>
        <w:rPr>
          <w:spacing w:val="-4"/>
          <w:sz w:val="20"/>
        </w:rPr>
        <w:t> </w:t>
      </w:r>
      <w:r>
        <w:rPr>
          <w:sz w:val="20"/>
        </w:rPr>
        <w:t>need</w:t>
      </w:r>
      <w:r>
        <w:rPr>
          <w:spacing w:val="-2"/>
          <w:sz w:val="20"/>
        </w:rPr>
        <w:t> </w:t>
      </w:r>
      <w:r>
        <w:rPr>
          <w:sz w:val="20"/>
        </w:rPr>
        <w:t>to</w:t>
      </w:r>
      <w:r>
        <w:rPr>
          <w:spacing w:val="-3"/>
          <w:sz w:val="20"/>
        </w:rPr>
        <w:t> </w:t>
      </w:r>
      <w:r>
        <w:rPr>
          <w:sz w:val="20"/>
        </w:rPr>
        <w:t>be</w:t>
      </w:r>
      <w:r>
        <w:rPr>
          <w:spacing w:val="-5"/>
          <w:sz w:val="20"/>
        </w:rPr>
        <w:t> </w:t>
      </w:r>
      <w:r>
        <w:rPr>
          <w:sz w:val="20"/>
        </w:rPr>
        <w:t>performed</w:t>
      </w:r>
      <w:r>
        <w:rPr>
          <w:spacing w:val="-5"/>
          <w:sz w:val="20"/>
        </w:rPr>
        <w:t> </w:t>
      </w:r>
      <w:r>
        <w:rPr>
          <w:sz w:val="20"/>
        </w:rPr>
        <w:t>under</w:t>
      </w:r>
      <w:r>
        <w:rPr>
          <w:spacing w:val="-2"/>
          <w:sz w:val="20"/>
        </w:rPr>
        <w:t> </w:t>
      </w:r>
      <w:r>
        <w:rPr>
          <w:sz w:val="20"/>
        </w:rPr>
        <w:t>the</w:t>
      </w:r>
      <w:r>
        <w:rPr>
          <w:spacing w:val="-6"/>
          <w:sz w:val="20"/>
        </w:rPr>
        <w:t> </w:t>
      </w:r>
      <w:r>
        <w:rPr>
          <w:sz w:val="20"/>
        </w:rPr>
        <w:t>supervision</w:t>
      </w:r>
      <w:r>
        <w:rPr>
          <w:spacing w:val="-2"/>
          <w:sz w:val="20"/>
        </w:rPr>
        <w:t> </w:t>
      </w:r>
      <w:r>
        <w:rPr>
          <w:sz w:val="20"/>
        </w:rPr>
        <w:t>of</w:t>
      </w:r>
      <w:r>
        <w:rPr>
          <w:spacing w:val="-6"/>
          <w:sz w:val="20"/>
        </w:rPr>
        <w:t> </w:t>
      </w:r>
      <w:r>
        <w:rPr>
          <w:sz w:val="20"/>
        </w:rPr>
        <w:t>an</w:t>
      </w:r>
      <w:r>
        <w:rPr>
          <w:spacing w:val="-2"/>
          <w:sz w:val="20"/>
        </w:rPr>
        <w:t> administrator.</w:t>
      </w:r>
    </w:p>
    <w:p>
      <w:pPr>
        <w:pStyle w:val="BodyText"/>
        <w:spacing w:before="1"/>
        <w:rPr>
          <w:sz w:val="26"/>
        </w:rPr>
      </w:pPr>
    </w:p>
    <w:p>
      <w:pPr>
        <w:spacing w:line="276" w:lineRule="auto" w:before="0"/>
        <w:ind w:left="371" w:right="472" w:firstLine="0"/>
        <w:jc w:val="left"/>
        <w:rPr>
          <w:sz w:val="20"/>
        </w:rPr>
      </w:pPr>
      <w:r>
        <w:rPr>
          <w:sz w:val="20"/>
        </w:rPr>
        <w:t>The</w:t>
      </w:r>
      <w:r>
        <w:rPr>
          <w:spacing w:val="-2"/>
          <w:sz w:val="20"/>
        </w:rPr>
        <w:t> </w:t>
      </w:r>
      <w:r>
        <w:rPr>
          <w:sz w:val="20"/>
        </w:rPr>
        <w:t>successful</w:t>
      </w:r>
      <w:r>
        <w:rPr>
          <w:spacing w:val="-2"/>
          <w:sz w:val="20"/>
        </w:rPr>
        <w:t> </w:t>
      </w:r>
      <w:r>
        <w:rPr>
          <w:sz w:val="20"/>
        </w:rPr>
        <w:t>candidate</w:t>
      </w:r>
      <w:r>
        <w:rPr>
          <w:spacing w:val="-2"/>
          <w:sz w:val="20"/>
        </w:rPr>
        <w:t> </w:t>
      </w:r>
      <w:r>
        <w:rPr>
          <w:sz w:val="20"/>
        </w:rPr>
        <w:t>will</w:t>
      </w:r>
      <w:r>
        <w:rPr>
          <w:spacing w:val="-5"/>
          <w:sz w:val="20"/>
        </w:rPr>
        <w:t> </w:t>
      </w:r>
      <w:r>
        <w:rPr>
          <w:sz w:val="20"/>
        </w:rPr>
        <w:t>have</w:t>
      </w:r>
      <w:r>
        <w:rPr>
          <w:spacing w:val="-2"/>
          <w:sz w:val="20"/>
        </w:rPr>
        <w:t> </w:t>
      </w:r>
      <w:r>
        <w:rPr>
          <w:sz w:val="20"/>
        </w:rPr>
        <w:t>to</w:t>
      </w:r>
      <w:r>
        <w:rPr>
          <w:spacing w:val="-3"/>
          <w:sz w:val="20"/>
        </w:rPr>
        <w:t> </w:t>
      </w:r>
      <w:r>
        <w:rPr>
          <w:sz w:val="20"/>
        </w:rPr>
        <w:t>produce</w:t>
      </w:r>
      <w:r>
        <w:rPr>
          <w:spacing w:val="-2"/>
          <w:sz w:val="20"/>
        </w:rPr>
        <w:t> </w:t>
      </w:r>
      <w:r>
        <w:rPr>
          <w:sz w:val="20"/>
        </w:rPr>
        <w:t>rigorous</w:t>
      </w:r>
      <w:r>
        <w:rPr>
          <w:spacing w:val="-3"/>
          <w:sz w:val="20"/>
        </w:rPr>
        <w:t> </w:t>
      </w:r>
      <w:r>
        <w:rPr>
          <w:sz w:val="20"/>
        </w:rPr>
        <w:t>policy</w:t>
      </w:r>
      <w:r>
        <w:rPr>
          <w:spacing w:val="-1"/>
          <w:sz w:val="20"/>
        </w:rPr>
        <w:t> </w:t>
      </w:r>
      <w:r>
        <w:rPr>
          <w:sz w:val="20"/>
        </w:rPr>
        <w:t>analysis</w:t>
      </w:r>
      <w:r>
        <w:rPr>
          <w:spacing w:val="-3"/>
          <w:sz w:val="20"/>
        </w:rPr>
        <w:t> </w:t>
      </w:r>
      <w:r>
        <w:rPr>
          <w:sz w:val="20"/>
        </w:rPr>
        <w:t>and</w:t>
      </w:r>
      <w:r>
        <w:rPr>
          <w:spacing w:val="-1"/>
          <w:sz w:val="20"/>
        </w:rPr>
        <w:t> </w:t>
      </w:r>
      <w:r>
        <w:rPr>
          <w:sz w:val="20"/>
        </w:rPr>
        <w:t>will</w:t>
      </w:r>
      <w:r>
        <w:rPr>
          <w:spacing w:val="-2"/>
          <w:sz w:val="20"/>
        </w:rPr>
        <w:t> </w:t>
      </w:r>
      <w:r>
        <w:rPr>
          <w:sz w:val="20"/>
        </w:rPr>
        <w:t>need</w:t>
      </w:r>
      <w:r>
        <w:rPr>
          <w:spacing w:val="-1"/>
          <w:sz w:val="20"/>
        </w:rPr>
        <w:t> </w:t>
      </w:r>
      <w:r>
        <w:rPr>
          <w:sz w:val="20"/>
        </w:rPr>
        <w:t>to</w:t>
      </w:r>
      <w:r>
        <w:rPr>
          <w:spacing w:val="-1"/>
          <w:sz w:val="20"/>
        </w:rPr>
        <w:t> </w:t>
      </w:r>
      <w:r>
        <w:rPr>
          <w:sz w:val="20"/>
        </w:rPr>
        <w:t>explain</w:t>
      </w:r>
      <w:r>
        <w:rPr>
          <w:spacing w:val="-1"/>
          <w:sz w:val="20"/>
        </w:rPr>
        <w:t> </w:t>
      </w:r>
      <w:r>
        <w:rPr>
          <w:sz w:val="20"/>
        </w:rPr>
        <w:t>the</w:t>
      </w:r>
      <w:r>
        <w:rPr>
          <w:spacing w:val="-2"/>
          <w:sz w:val="20"/>
        </w:rPr>
        <w:t> </w:t>
      </w:r>
      <w:r>
        <w:rPr>
          <w:sz w:val="20"/>
        </w:rPr>
        <w:t>policy</w:t>
      </w:r>
      <w:r>
        <w:rPr>
          <w:spacing w:val="-1"/>
          <w:sz w:val="20"/>
        </w:rPr>
        <w:t> </w:t>
      </w:r>
      <w:r>
        <w:rPr>
          <w:sz w:val="20"/>
        </w:rPr>
        <w:t>positions</w:t>
      </w:r>
      <w:r>
        <w:rPr>
          <w:spacing w:val="-3"/>
          <w:sz w:val="20"/>
        </w:rPr>
        <w:t> </w:t>
      </w:r>
      <w:r>
        <w:rPr>
          <w:sz w:val="20"/>
        </w:rPr>
        <w:t>of</w:t>
      </w:r>
      <w:r>
        <w:rPr>
          <w:spacing w:val="-4"/>
          <w:sz w:val="20"/>
        </w:rPr>
        <w:t> </w:t>
      </w:r>
      <w:r>
        <w:rPr>
          <w:sz w:val="20"/>
        </w:rPr>
        <w:t>the Commission to stakeholders in European and international supervisory fora and in legislative negotiations in Brussels.</w:t>
      </w:r>
    </w:p>
    <w:p>
      <w:pPr>
        <w:pStyle w:val="BodyText"/>
        <w:spacing w:before="10"/>
      </w:pPr>
    </w:p>
    <w:p>
      <w:pPr>
        <w:spacing w:line="276" w:lineRule="auto" w:before="0"/>
        <w:ind w:left="371" w:right="472" w:firstLine="0"/>
        <w:jc w:val="left"/>
        <w:rPr>
          <w:sz w:val="20"/>
        </w:rPr>
      </w:pPr>
      <w:r>
        <w:rPr>
          <w:sz w:val="20"/>
        </w:rPr>
        <w:t>The</w:t>
      </w:r>
      <w:r>
        <w:rPr>
          <w:spacing w:val="-2"/>
          <w:sz w:val="20"/>
        </w:rPr>
        <w:t> </w:t>
      </w:r>
      <w:r>
        <w:rPr>
          <w:sz w:val="20"/>
        </w:rPr>
        <w:t>successful</w:t>
      </w:r>
      <w:r>
        <w:rPr>
          <w:spacing w:val="-2"/>
          <w:sz w:val="20"/>
        </w:rPr>
        <w:t> </w:t>
      </w:r>
      <w:r>
        <w:rPr>
          <w:sz w:val="20"/>
        </w:rPr>
        <w:t>candidate</w:t>
      </w:r>
      <w:r>
        <w:rPr>
          <w:spacing w:val="-2"/>
          <w:sz w:val="20"/>
        </w:rPr>
        <w:t> </w:t>
      </w:r>
      <w:r>
        <w:rPr>
          <w:sz w:val="20"/>
        </w:rPr>
        <w:t>will</w:t>
      </w:r>
      <w:r>
        <w:rPr>
          <w:spacing w:val="-5"/>
          <w:sz w:val="20"/>
        </w:rPr>
        <w:t> </w:t>
      </w:r>
      <w:r>
        <w:rPr>
          <w:sz w:val="20"/>
        </w:rPr>
        <w:t>also</w:t>
      </w:r>
      <w:r>
        <w:rPr>
          <w:spacing w:val="-1"/>
          <w:sz w:val="20"/>
        </w:rPr>
        <w:t> </w:t>
      </w:r>
      <w:r>
        <w:rPr>
          <w:sz w:val="20"/>
        </w:rPr>
        <w:t>need</w:t>
      </w:r>
      <w:r>
        <w:rPr>
          <w:spacing w:val="-1"/>
          <w:sz w:val="20"/>
        </w:rPr>
        <w:t> </w:t>
      </w:r>
      <w:r>
        <w:rPr>
          <w:sz w:val="20"/>
        </w:rPr>
        <w:t>to</w:t>
      </w:r>
      <w:r>
        <w:rPr>
          <w:spacing w:val="-1"/>
          <w:sz w:val="20"/>
        </w:rPr>
        <w:t> </w:t>
      </w:r>
      <w:r>
        <w:rPr>
          <w:sz w:val="20"/>
        </w:rPr>
        <w:t>devote</w:t>
      </w:r>
      <w:r>
        <w:rPr>
          <w:spacing w:val="-2"/>
          <w:sz w:val="20"/>
        </w:rPr>
        <w:t> </w:t>
      </w:r>
      <w:r>
        <w:rPr>
          <w:sz w:val="20"/>
        </w:rPr>
        <w:t>substantial</w:t>
      </w:r>
      <w:r>
        <w:rPr>
          <w:spacing w:val="-5"/>
          <w:sz w:val="20"/>
        </w:rPr>
        <w:t> </w:t>
      </w:r>
      <w:r>
        <w:rPr>
          <w:sz w:val="20"/>
        </w:rPr>
        <w:t>time</w:t>
      </w:r>
      <w:r>
        <w:rPr>
          <w:spacing w:val="-2"/>
          <w:sz w:val="20"/>
        </w:rPr>
        <w:t> </w:t>
      </w:r>
      <w:r>
        <w:rPr>
          <w:sz w:val="20"/>
        </w:rPr>
        <w:t>to</w:t>
      </w:r>
      <w:r>
        <w:rPr>
          <w:spacing w:val="-1"/>
          <w:sz w:val="20"/>
        </w:rPr>
        <w:t> </w:t>
      </w:r>
      <w:r>
        <w:rPr>
          <w:sz w:val="20"/>
        </w:rPr>
        <w:t>implementation</w:t>
      </w:r>
      <w:r>
        <w:rPr>
          <w:spacing w:val="-3"/>
          <w:sz w:val="20"/>
        </w:rPr>
        <w:t> </w:t>
      </w:r>
      <w:r>
        <w:rPr>
          <w:sz w:val="20"/>
        </w:rPr>
        <w:t>issues,</w:t>
      </w:r>
      <w:r>
        <w:rPr>
          <w:spacing w:val="-1"/>
          <w:sz w:val="20"/>
        </w:rPr>
        <w:t> </w:t>
      </w:r>
      <w:r>
        <w:rPr>
          <w:sz w:val="20"/>
        </w:rPr>
        <w:t>including</w:t>
      </w:r>
      <w:r>
        <w:rPr>
          <w:spacing w:val="-1"/>
          <w:sz w:val="20"/>
        </w:rPr>
        <w:t> </w:t>
      </w:r>
      <w:r>
        <w:rPr>
          <w:sz w:val="20"/>
        </w:rPr>
        <w:t>the</w:t>
      </w:r>
      <w:r>
        <w:rPr>
          <w:spacing w:val="-2"/>
          <w:sz w:val="20"/>
        </w:rPr>
        <w:t> </w:t>
      </w:r>
      <w:r>
        <w:rPr>
          <w:sz w:val="20"/>
        </w:rPr>
        <w:t>adoption</w:t>
      </w:r>
      <w:r>
        <w:rPr>
          <w:spacing w:val="-3"/>
          <w:sz w:val="20"/>
        </w:rPr>
        <w:t> </w:t>
      </w:r>
      <w:r>
        <w:rPr>
          <w:sz w:val="20"/>
        </w:rPr>
        <w:t>of delegated and implementing legislation and questions of interpretation of Union law.</w:t>
      </w:r>
    </w:p>
    <w:p>
      <w:pPr>
        <w:pStyle w:val="BodyText"/>
        <w:spacing w:before="11"/>
        <w:rPr>
          <w:sz w:val="21"/>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Main </w:t>
      </w:r>
      <w:r>
        <w:rPr>
          <w:b/>
          <w:spacing w:val="-2"/>
          <w:sz w:val="24"/>
          <w:u w:val="single"/>
        </w:rPr>
        <w:t>qualifications</w:t>
      </w:r>
    </w:p>
    <w:p>
      <w:pPr>
        <w:pStyle w:val="BodyText"/>
        <w:rPr>
          <w:b/>
          <w:sz w:val="16"/>
        </w:rPr>
      </w:pPr>
    </w:p>
    <w:p>
      <w:pPr>
        <w:pStyle w:val="Heading1"/>
        <w:numPr>
          <w:ilvl w:val="0"/>
          <w:numId w:val="6"/>
        </w:numPr>
        <w:tabs>
          <w:tab w:pos="1040" w:val="left" w:leader="none"/>
        </w:tabs>
        <w:spacing w:line="240" w:lineRule="auto" w:before="91" w:after="0"/>
        <w:ind w:left="1039" w:right="0" w:hanging="241"/>
        <w:jc w:val="left"/>
      </w:pPr>
      <w:r>
        <w:rPr/>
        <w:t>Eligibility</w:t>
      </w:r>
      <w:r>
        <w:rPr>
          <w:spacing w:val="-6"/>
        </w:rPr>
        <w:t> </w:t>
      </w:r>
      <w:r>
        <w:rPr>
          <w:spacing w:val="-2"/>
        </w:rPr>
        <w:t>criteria</w:t>
      </w:r>
    </w:p>
    <w:p>
      <w:pPr>
        <w:pStyle w:val="BodyText"/>
        <w:rPr>
          <w:b/>
        </w:rPr>
      </w:pPr>
    </w:p>
    <w:p>
      <w:pPr>
        <w:pStyle w:val="BodyText"/>
        <w:spacing w:before="1"/>
        <w:ind w:left="799" w:right="125"/>
        <w:jc w:val="both"/>
      </w:pPr>
      <w:r>
        <w:rPr/>
        <w:t>The following eligibility criteria must be fulfilled by</w:t>
      </w:r>
      <w:r>
        <w:rPr>
          <w:spacing w:val="-1"/>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9"/>
        <w:rPr>
          <w:sz w:val="21"/>
        </w:rPr>
      </w:pPr>
    </w:p>
    <w:p>
      <w:pPr>
        <w:pStyle w:val="ListParagraph"/>
        <w:numPr>
          <w:ilvl w:val="0"/>
          <w:numId w:val="7"/>
        </w:numPr>
        <w:tabs>
          <w:tab w:pos="1081" w:val="left" w:leader="none"/>
        </w:tabs>
        <w:spacing w:line="240" w:lineRule="auto" w:before="1" w:after="0"/>
        <w:ind w:left="1080" w:right="126"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0"/>
          <w:numId w:val="7"/>
        </w:numPr>
        <w:tabs>
          <w:tab w:pos="1081" w:val="left" w:leader="none"/>
        </w:tabs>
        <w:spacing w:line="240" w:lineRule="auto" w:before="1" w:after="0"/>
        <w:ind w:left="1080" w:right="127"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9"/>
        <w:rPr>
          <w:sz w:val="21"/>
        </w:rPr>
      </w:pPr>
    </w:p>
    <w:p>
      <w:pPr>
        <w:pStyle w:val="ListParagraph"/>
        <w:numPr>
          <w:ilvl w:val="0"/>
          <w:numId w:val="7"/>
        </w:numPr>
        <w:tabs>
          <w:tab w:pos="1081" w:val="left" w:leader="none"/>
        </w:tabs>
        <w:spacing w:line="240" w:lineRule="auto" w:before="0" w:after="0"/>
        <w:ind w:left="1080" w:right="127"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6"/>
        </w:numPr>
        <w:tabs>
          <w:tab w:pos="1080" w:val="left" w:leader="none"/>
        </w:tabs>
        <w:spacing w:line="240" w:lineRule="auto" w:before="0" w:after="0"/>
        <w:ind w:left="1079" w:right="0" w:hanging="281"/>
        <w:jc w:val="left"/>
      </w:pPr>
      <w:r>
        <w:rPr>
          <w:u w:val="single"/>
        </w:rPr>
        <w:t>Selection</w:t>
      </w:r>
      <w:r>
        <w:rPr>
          <w:spacing w:val="-5"/>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1"/>
          <w:numId w:val="6"/>
        </w:numPr>
        <w:tabs>
          <w:tab w:pos="1208" w:val="left" w:leader="none"/>
        </w:tabs>
        <w:spacing w:line="252" w:lineRule="exact" w:before="2" w:after="0"/>
        <w:ind w:left="1207" w:right="0" w:hanging="128"/>
        <w:jc w:val="left"/>
        <w:rPr>
          <w:sz w:val="22"/>
        </w:rPr>
      </w:pPr>
      <w:r>
        <w:rPr>
          <w:sz w:val="22"/>
        </w:rPr>
        <w:t>university</w:t>
      </w:r>
      <w:r>
        <w:rPr>
          <w:spacing w:val="-4"/>
          <w:sz w:val="22"/>
        </w:rPr>
        <w:t> </w:t>
      </w:r>
      <w:r>
        <w:rPr>
          <w:sz w:val="22"/>
        </w:rPr>
        <w:t>degree</w:t>
      </w:r>
      <w:r>
        <w:rPr>
          <w:spacing w:val="-3"/>
          <w:sz w:val="22"/>
        </w:rPr>
        <w:t> </w:t>
      </w:r>
      <w:r>
        <w:rPr>
          <w:spacing w:val="-5"/>
          <w:sz w:val="22"/>
        </w:rPr>
        <w:t>or</w:t>
      </w:r>
    </w:p>
    <w:p>
      <w:pPr>
        <w:pStyle w:val="ListParagraph"/>
        <w:numPr>
          <w:ilvl w:val="1"/>
          <w:numId w:val="6"/>
        </w:numPr>
        <w:tabs>
          <w:tab w:pos="1208" w:val="left" w:leader="none"/>
        </w:tabs>
        <w:spacing w:line="480" w:lineRule="auto" w:before="0" w:after="0"/>
        <w:ind w:left="1190" w:right="3349" w:hanging="111"/>
        <w:jc w:val="left"/>
        <w:rPr>
          <w:sz w:val="22"/>
        </w:rPr>
      </w:pPr>
      <w:r>
        <w:rPr>
          <w:sz w:val="22"/>
        </w:rPr>
        <w:t>professional</w:t>
      </w:r>
      <w:r>
        <w:rPr>
          <w:spacing w:val="-2"/>
          <w:sz w:val="22"/>
        </w:rPr>
        <w:t> </w:t>
      </w:r>
      <w:r>
        <w:rPr>
          <w:sz w:val="22"/>
        </w:rPr>
        <w:t>training</w:t>
      </w:r>
      <w:r>
        <w:rPr>
          <w:spacing w:val="-3"/>
          <w:sz w:val="22"/>
        </w:rPr>
        <w:t> </w:t>
      </w:r>
      <w:r>
        <w:rPr>
          <w:sz w:val="22"/>
        </w:rPr>
        <w:t>or professional</w:t>
      </w:r>
      <w:r>
        <w:rPr>
          <w:spacing w:val="-2"/>
          <w:sz w:val="22"/>
        </w:rPr>
        <w:t> </w:t>
      </w:r>
      <w:r>
        <w:rPr>
          <w:sz w:val="22"/>
        </w:rPr>
        <w:t>experience</w:t>
      </w:r>
      <w:r>
        <w:rPr>
          <w:spacing w:val="-2"/>
          <w:sz w:val="22"/>
        </w:rPr>
        <w:t> </w:t>
      </w:r>
      <w:r>
        <w:rPr>
          <w:sz w:val="22"/>
        </w:rPr>
        <w:t>of</w:t>
      </w:r>
      <w:r>
        <w:rPr>
          <w:spacing w:val="-2"/>
          <w:sz w:val="22"/>
        </w:rPr>
        <w:t> </w:t>
      </w:r>
      <w:r>
        <w:rPr>
          <w:sz w:val="22"/>
        </w:rPr>
        <w:t>an</w:t>
      </w:r>
      <w:r>
        <w:rPr>
          <w:spacing w:val="-3"/>
          <w:sz w:val="22"/>
        </w:rPr>
        <w:t> </w:t>
      </w:r>
      <w:r>
        <w:rPr>
          <w:sz w:val="22"/>
        </w:rPr>
        <w:t>equivalent</w:t>
      </w:r>
      <w:r>
        <w:rPr>
          <w:spacing w:val="-2"/>
          <w:sz w:val="22"/>
        </w:rPr>
        <w:t> </w:t>
      </w:r>
      <w:r>
        <w:rPr>
          <w:sz w:val="22"/>
        </w:rPr>
        <w:t>level in the field(s) : law, finance, economics</w:t>
      </w:r>
    </w:p>
    <w:p>
      <w:pPr>
        <w:pStyle w:val="BodyText"/>
        <w:ind w:left="1080"/>
      </w:pPr>
      <w:r>
        <w:rPr>
          <w:u w:val="single"/>
        </w:rPr>
        <w:t>Professional</w:t>
      </w:r>
      <w:r>
        <w:rPr>
          <w:spacing w:val="-5"/>
          <w:u w:val="single"/>
        </w:rPr>
        <w:t> </w:t>
      </w:r>
      <w:r>
        <w:rPr>
          <w:spacing w:val="-2"/>
          <w:u w:val="single"/>
        </w:rPr>
        <w:t>experience</w:t>
      </w:r>
    </w:p>
    <w:p>
      <w:pPr>
        <w:pStyle w:val="BodyText"/>
        <w:spacing w:before="1"/>
        <w:rPr>
          <w:sz w:val="14"/>
        </w:rPr>
      </w:pPr>
    </w:p>
    <w:p>
      <w:pPr>
        <w:spacing w:before="91"/>
        <w:ind w:left="1080" w:right="185" w:firstLine="0"/>
        <w:jc w:val="both"/>
        <w:rPr>
          <w:sz w:val="20"/>
        </w:rPr>
      </w:pPr>
      <w:r>
        <w:rPr>
          <w:sz w:val="20"/>
        </w:rPr>
        <w:t>Proven track record of working for an eligible employer in administrative, legal, scientific, technical, advisory or supervisory functions which are equivalent to those of function group AD, for at least three years and relating to the area of banking regulation and supervision, in particularly as regards topics related to liquidity and liquidity requirements for credit institutions.</w:t>
      </w:r>
    </w:p>
    <w:p>
      <w:pPr>
        <w:pStyle w:val="BodyText"/>
        <w:spacing w:before="10"/>
        <w:rPr>
          <w:sz w:val="21"/>
        </w:rPr>
      </w:pPr>
    </w:p>
    <w:p>
      <w:pPr>
        <w:pStyle w:val="BodyText"/>
        <w:spacing w:before="1"/>
        <w:ind w:left="1080"/>
        <w:jc w:val="both"/>
      </w:pPr>
      <w:r>
        <w:rPr>
          <w:u w:val="single"/>
        </w:rPr>
        <w:t>Language(s)</w:t>
      </w:r>
      <w:r>
        <w:rPr>
          <w:spacing w:val="-4"/>
          <w:u w:val="single"/>
        </w:rPr>
        <w:t> </w:t>
      </w:r>
      <w:r>
        <w:rPr>
          <w:u w:val="single"/>
        </w:rPr>
        <w:t>necessary</w:t>
      </w:r>
      <w:r>
        <w:rPr>
          <w:spacing w:val="-4"/>
          <w:u w:val="single"/>
        </w:rPr>
        <w:t> </w:t>
      </w:r>
      <w:r>
        <w:rPr>
          <w:u w:val="single"/>
        </w:rPr>
        <w:t>for</w:t>
      </w:r>
      <w:r>
        <w:rPr>
          <w:spacing w:val="-3"/>
          <w:u w:val="single"/>
        </w:rPr>
        <w:t> </w:t>
      </w:r>
      <w:r>
        <w:rPr>
          <w:u w:val="single"/>
        </w:rPr>
        <w:t>the</w:t>
      </w:r>
      <w:r>
        <w:rPr>
          <w:spacing w:val="-4"/>
          <w:u w:val="single"/>
        </w:rPr>
        <w:t> </w:t>
      </w:r>
      <w:r>
        <w:rPr>
          <w:u w:val="single"/>
        </w:rPr>
        <w:t>performance</w:t>
      </w:r>
      <w:r>
        <w:rPr>
          <w:spacing w:val="-6"/>
          <w:u w:val="single"/>
        </w:rPr>
        <w:t> </w:t>
      </w:r>
      <w:r>
        <w:rPr>
          <w:u w:val="single"/>
        </w:rPr>
        <w:t>of</w:t>
      </w:r>
      <w:r>
        <w:rPr>
          <w:spacing w:val="-3"/>
          <w:u w:val="single"/>
        </w:rPr>
        <w:t> </w:t>
      </w:r>
      <w:r>
        <w:rPr>
          <w:spacing w:val="-2"/>
          <w:u w:val="single"/>
        </w:rPr>
        <w:t>duties</w:t>
      </w:r>
    </w:p>
    <w:p>
      <w:pPr>
        <w:spacing w:after="0"/>
        <w:jc w:val="both"/>
        <w:sectPr>
          <w:pgSz w:w="11910" w:h="16840"/>
          <w:pgMar w:header="0" w:footer="687" w:top="1040" w:bottom="880" w:left="480" w:right="720"/>
        </w:sectPr>
      </w:pPr>
    </w:p>
    <w:p>
      <w:pPr>
        <w:spacing w:before="75"/>
        <w:ind w:left="1080" w:right="0" w:firstLine="0"/>
        <w:jc w:val="left"/>
        <w:rPr>
          <w:sz w:val="20"/>
        </w:rPr>
      </w:pPr>
      <w:r>
        <w:rPr>
          <w:sz w:val="20"/>
        </w:rPr>
        <w:t>Excellent</w:t>
      </w:r>
      <w:r>
        <w:rPr>
          <w:spacing w:val="-5"/>
          <w:sz w:val="20"/>
        </w:rPr>
        <w:t> </w:t>
      </w:r>
      <w:r>
        <w:rPr>
          <w:sz w:val="20"/>
        </w:rPr>
        <w:t>command</w:t>
      </w:r>
      <w:r>
        <w:rPr>
          <w:spacing w:val="-4"/>
          <w:sz w:val="20"/>
        </w:rPr>
        <w:t> </w:t>
      </w:r>
      <w:r>
        <w:rPr>
          <w:sz w:val="20"/>
        </w:rPr>
        <w:t>of</w:t>
      </w:r>
      <w:r>
        <w:rPr>
          <w:spacing w:val="-4"/>
          <w:sz w:val="20"/>
        </w:rPr>
        <w:t> </w:t>
      </w:r>
      <w:r>
        <w:rPr>
          <w:sz w:val="20"/>
        </w:rPr>
        <w:t>English,</w:t>
      </w:r>
      <w:r>
        <w:rPr>
          <w:spacing w:val="-4"/>
          <w:sz w:val="20"/>
        </w:rPr>
        <w:t> </w:t>
      </w:r>
      <w:r>
        <w:rPr>
          <w:sz w:val="20"/>
        </w:rPr>
        <w:t>both</w:t>
      </w:r>
      <w:r>
        <w:rPr>
          <w:spacing w:val="-6"/>
          <w:sz w:val="20"/>
        </w:rPr>
        <w:t> </w:t>
      </w:r>
      <w:r>
        <w:rPr>
          <w:sz w:val="20"/>
        </w:rPr>
        <w:t>oral</w:t>
      </w:r>
      <w:r>
        <w:rPr>
          <w:spacing w:val="-4"/>
          <w:sz w:val="20"/>
        </w:rPr>
        <w:t> </w:t>
      </w:r>
      <w:r>
        <w:rPr>
          <w:sz w:val="20"/>
        </w:rPr>
        <w:t>and</w:t>
      </w:r>
      <w:r>
        <w:rPr>
          <w:spacing w:val="-4"/>
          <w:sz w:val="20"/>
        </w:rPr>
        <w:t> </w:t>
      </w:r>
      <w:r>
        <w:rPr>
          <w:sz w:val="20"/>
        </w:rPr>
        <w:t>written.</w:t>
      </w:r>
      <w:r>
        <w:rPr>
          <w:spacing w:val="-4"/>
          <w:sz w:val="20"/>
        </w:rPr>
        <w:t> </w:t>
      </w:r>
      <w:r>
        <w:rPr>
          <w:sz w:val="20"/>
        </w:rPr>
        <w:t>Good</w:t>
      </w:r>
      <w:r>
        <w:rPr>
          <w:spacing w:val="-6"/>
          <w:sz w:val="20"/>
        </w:rPr>
        <w:t> </w:t>
      </w:r>
      <w:r>
        <w:rPr>
          <w:sz w:val="20"/>
        </w:rPr>
        <w:t>command</w:t>
      </w:r>
      <w:r>
        <w:rPr>
          <w:spacing w:val="-4"/>
          <w:sz w:val="20"/>
        </w:rPr>
        <w:t> </w:t>
      </w:r>
      <w:r>
        <w:rPr>
          <w:sz w:val="20"/>
        </w:rPr>
        <w:t>of</w:t>
      </w:r>
      <w:r>
        <w:rPr>
          <w:spacing w:val="-4"/>
          <w:sz w:val="20"/>
        </w:rPr>
        <w:t> </w:t>
      </w:r>
      <w:r>
        <w:rPr>
          <w:sz w:val="20"/>
        </w:rPr>
        <w:t>French</w:t>
      </w:r>
      <w:r>
        <w:rPr>
          <w:spacing w:val="-5"/>
          <w:sz w:val="20"/>
        </w:rPr>
        <w:t> </w:t>
      </w:r>
      <w:r>
        <w:rPr>
          <w:sz w:val="20"/>
        </w:rPr>
        <w:t>or</w:t>
      </w:r>
      <w:r>
        <w:rPr>
          <w:spacing w:val="-4"/>
          <w:sz w:val="20"/>
        </w:rPr>
        <w:t> </w:t>
      </w:r>
      <w:r>
        <w:rPr>
          <w:sz w:val="20"/>
        </w:rPr>
        <w:t>German</w:t>
      </w:r>
      <w:r>
        <w:rPr>
          <w:spacing w:val="-4"/>
          <w:sz w:val="20"/>
        </w:rPr>
        <w:t> </w:t>
      </w:r>
      <w:r>
        <w:rPr>
          <w:sz w:val="20"/>
        </w:rPr>
        <w:t>would</w:t>
      </w:r>
      <w:r>
        <w:rPr>
          <w:spacing w:val="-6"/>
          <w:sz w:val="20"/>
        </w:rPr>
        <w:t> </w:t>
      </w:r>
      <w:r>
        <w:rPr>
          <w:sz w:val="20"/>
        </w:rPr>
        <w:t>be</w:t>
      </w:r>
      <w:r>
        <w:rPr>
          <w:spacing w:val="-4"/>
          <w:sz w:val="20"/>
        </w:rPr>
        <w:t> </w:t>
      </w:r>
      <w:r>
        <w:rPr>
          <w:sz w:val="20"/>
        </w:rPr>
        <w:t>an</w:t>
      </w:r>
      <w:r>
        <w:rPr>
          <w:spacing w:val="-4"/>
          <w:sz w:val="20"/>
        </w:rPr>
        <w:t> </w:t>
      </w:r>
      <w:r>
        <w:rPr>
          <w:spacing w:val="-2"/>
          <w:sz w:val="20"/>
        </w:rPr>
        <w:t>asset.</w:t>
      </w:r>
    </w:p>
    <w:p>
      <w:pPr>
        <w:pStyle w:val="BodyText"/>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3"/>
          <w:sz w:val="24"/>
          <w:u w:val="single"/>
        </w:rPr>
        <w:t> </w:t>
      </w:r>
      <w:r>
        <w:rPr>
          <w:b/>
          <w:sz w:val="24"/>
          <w:u w:val="single"/>
        </w:rPr>
        <w:t>of</w:t>
      </w:r>
      <w:r>
        <w:rPr>
          <w:b/>
          <w:spacing w:val="-3"/>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2"/>
          <w:sz w:val="24"/>
          <w:u w:val="single"/>
        </w:rPr>
        <w:t> procedure</w:t>
      </w:r>
    </w:p>
    <w:p>
      <w:pPr>
        <w:pStyle w:val="BodyText"/>
        <w:rPr>
          <w:b/>
          <w:sz w:val="16"/>
        </w:rPr>
      </w:pPr>
    </w:p>
    <w:p>
      <w:pPr>
        <w:spacing w:before="92"/>
        <w:ind w:left="799" w:right="29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w:t>
      </w:r>
      <w:r>
        <w:rPr>
          <w:b/>
          <w:spacing w:val="-2"/>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right="472"/>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line="251" w:lineRule="exact"/>
        <w:ind w:left="799"/>
      </w:pPr>
      <w:r>
        <w:rPr/>
        <w:t>Candidates</w:t>
      </w:r>
      <w:r>
        <w:rPr>
          <w:spacing w:val="-3"/>
        </w:rPr>
        <w:t> </w:t>
      </w:r>
      <w:r>
        <w:rPr/>
        <w:t>will</w:t>
      </w:r>
      <w:r>
        <w:rPr>
          <w:spacing w:val="-2"/>
        </w:rPr>
        <w:t> </w:t>
      </w:r>
      <w:r>
        <w:rPr/>
        <w:t>be</w:t>
      </w:r>
      <w:r>
        <w:rPr>
          <w:spacing w:val="-2"/>
        </w:rPr>
        <w:t> </w:t>
      </w:r>
      <w:r>
        <w:rPr/>
        <w:t>informed</w:t>
      </w:r>
      <w:r>
        <w:rPr>
          <w:spacing w:val="-3"/>
        </w:rPr>
        <w:t> </w:t>
      </w:r>
      <w:r>
        <w:rPr/>
        <w:t>of</w:t>
      </w:r>
      <w:r>
        <w:rPr>
          <w:spacing w:val="-2"/>
        </w:rPr>
        <w:t> </w:t>
      </w:r>
      <w:r>
        <w:rPr/>
        <w:t>the</w:t>
      </w:r>
      <w:r>
        <w:rPr>
          <w:spacing w:val="-4"/>
        </w:rPr>
        <w:t> </w:t>
      </w:r>
      <w:r>
        <w:rPr/>
        <w:t>follow-up</w:t>
      </w:r>
      <w:r>
        <w:rPr>
          <w:spacing w:val="-3"/>
        </w:rPr>
        <w:t> </w:t>
      </w:r>
      <w:r>
        <w:rPr/>
        <w:t>of</w:t>
      </w:r>
      <w:r>
        <w:rPr>
          <w:spacing w:val="-5"/>
        </w:rPr>
        <w:t> </w:t>
      </w:r>
      <w:r>
        <w:rPr/>
        <w:t>their</w:t>
      </w:r>
      <w:r>
        <w:rPr>
          <w:spacing w:val="-4"/>
        </w:rPr>
        <w:t> </w:t>
      </w:r>
      <w:r>
        <w:rPr/>
        <w:t>application</w:t>
      </w:r>
      <w:r>
        <w:rPr>
          <w:spacing w:val="-6"/>
        </w:rPr>
        <w:t> </w:t>
      </w:r>
      <w:r>
        <w:rPr/>
        <w:t>by</w:t>
      </w:r>
      <w:r>
        <w:rPr>
          <w:spacing w:val="-2"/>
        </w:rPr>
        <w:t> </w:t>
      </w:r>
      <w:r>
        <w:rPr/>
        <w:t>the</w:t>
      </w:r>
      <w:r>
        <w:rPr>
          <w:spacing w:val="-3"/>
        </w:rPr>
        <w:t> </w:t>
      </w:r>
      <w:r>
        <w:rPr/>
        <w:t>unit</w:t>
      </w:r>
      <w:r>
        <w:rPr>
          <w:spacing w:val="-4"/>
        </w:rPr>
        <w:t> </w:t>
      </w:r>
      <w:r>
        <w:rPr>
          <w:spacing w:val="-2"/>
        </w:rPr>
        <w:t>concerned.</w:t>
      </w:r>
    </w:p>
    <w:p>
      <w:pPr>
        <w:pStyle w:val="ListParagraph"/>
        <w:numPr>
          <w:ilvl w:val="0"/>
          <w:numId w:val="4"/>
        </w:numPr>
        <w:tabs>
          <w:tab w:pos="799" w:val="left" w:leader="none"/>
          <w:tab w:pos="800" w:val="left" w:leader="none"/>
        </w:tabs>
        <w:spacing w:line="240" w:lineRule="auto" w:before="2" w:after="0"/>
        <w:ind w:left="799" w:right="0" w:hanging="428"/>
        <w:jc w:val="left"/>
        <w:rPr>
          <w:b/>
          <w:sz w:val="24"/>
        </w:rPr>
      </w:pPr>
      <w:r>
        <w:rPr>
          <w:b/>
          <w:sz w:val="24"/>
          <w:u w:val="single"/>
        </w:rPr>
        <w:t>Conditions</w:t>
      </w:r>
      <w:r>
        <w:rPr>
          <w:b/>
          <w:spacing w:val="-2"/>
          <w:sz w:val="24"/>
          <w:u w:val="single"/>
        </w:rPr>
        <w:t> </w:t>
      </w:r>
      <w:r>
        <w:rPr>
          <w:b/>
          <w:sz w:val="24"/>
          <w:u w:val="single"/>
        </w:rPr>
        <w:t>of</w:t>
      </w:r>
      <w:r>
        <w:rPr>
          <w:b/>
          <w:spacing w:val="-1"/>
          <w:sz w:val="24"/>
          <w:u w:val="single"/>
        </w:rPr>
        <w:t> </w:t>
      </w:r>
      <w:r>
        <w:rPr>
          <w:b/>
          <w:sz w:val="24"/>
          <w:u w:val="single"/>
        </w:rPr>
        <w:t>the</w:t>
      </w:r>
      <w:r>
        <w:rPr>
          <w:b/>
          <w:spacing w:val="-2"/>
          <w:sz w:val="24"/>
          <w:u w:val="single"/>
        </w:rPr>
        <w:t> secondment</w:t>
      </w:r>
    </w:p>
    <w:p>
      <w:pPr>
        <w:pStyle w:val="BodyText"/>
        <w:rPr>
          <w:b/>
          <w:sz w:val="16"/>
        </w:rPr>
      </w:pPr>
    </w:p>
    <w:p>
      <w:pPr>
        <w:spacing w:before="92"/>
        <w:ind w:left="799" w:right="297"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301"/>
        <w:jc w:val="both"/>
      </w:pPr>
      <w:r>
        <w:rPr/>
        <w:t>The SNE will remain employed and remunerated by his/her employer during the secondment. He/she will equally remain covered by the national social security system.</w:t>
      </w:r>
    </w:p>
    <w:p>
      <w:pPr>
        <w:pStyle w:val="BodyText"/>
        <w:ind w:left="799" w:right="300"/>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ind w:left="799" w:right="301"/>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2"/>
        </w:rPr>
        <w:t> </w:t>
      </w:r>
      <w:r>
        <w:rPr/>
        <w:t>any</w:t>
      </w:r>
      <w:r>
        <w:rPr>
          <w:spacing w:val="-2"/>
        </w:rPr>
        <w:t> </w:t>
      </w:r>
      <w:r>
        <w:rPr/>
        <w:t>document</w:t>
      </w:r>
      <w:r>
        <w:rPr>
          <w:spacing w:val="-4"/>
        </w:rPr>
        <w:t> </w:t>
      </w:r>
      <w:r>
        <w:rPr/>
        <w:t>is</w:t>
      </w:r>
      <w:r>
        <w:rPr>
          <w:spacing w:val="-4"/>
        </w:rPr>
        <w:t> </w:t>
      </w:r>
      <w:r>
        <w:rPr/>
        <w:t>inexact,</w:t>
      </w:r>
      <w:r>
        <w:rPr>
          <w:spacing w:val="-5"/>
        </w:rPr>
        <w:t> </w:t>
      </w:r>
      <w:r>
        <w:rPr/>
        <w:t>incomplete</w:t>
      </w:r>
      <w:r>
        <w:rPr>
          <w:spacing w:val="-2"/>
        </w:rPr>
        <w:t> </w:t>
      </w:r>
      <w:r>
        <w:rPr/>
        <w:t>or</w:t>
      </w:r>
      <w:r>
        <w:rPr>
          <w:spacing w:val="-4"/>
        </w:rPr>
        <w:t> </w:t>
      </w:r>
      <w:r>
        <w:rPr/>
        <w:t>missing,</w:t>
      </w:r>
      <w:r>
        <w:rPr>
          <w:spacing w:val="-5"/>
        </w:rPr>
        <w:t> </w:t>
      </w:r>
      <w:r>
        <w:rPr/>
        <w:t>the</w:t>
      </w:r>
      <w:r>
        <w:rPr>
          <w:spacing w:val="-4"/>
        </w:rPr>
        <w:t> </w:t>
      </w:r>
      <w:r>
        <w:rPr/>
        <w:t>application</w:t>
      </w:r>
      <w:r>
        <w:rPr>
          <w:spacing w:val="-2"/>
        </w:rPr>
        <w:t> </w:t>
      </w:r>
      <w:r>
        <w:rPr/>
        <w:t>may</w:t>
      </w:r>
      <w:r>
        <w:rPr>
          <w:spacing w:val="-2"/>
        </w:rPr>
        <w:t> </w:t>
      </w:r>
      <w:r>
        <w:rPr/>
        <w:t>be</w:t>
      </w:r>
      <w:r>
        <w:rPr>
          <w:spacing w:val="-2"/>
        </w:rPr>
        <w:t> cancelled.</w:t>
      </w:r>
    </w:p>
    <w:p>
      <w:pPr>
        <w:pStyle w:val="BodyText"/>
      </w:pPr>
    </w:p>
    <w:p>
      <w:pPr>
        <w:pStyle w:val="BodyText"/>
        <w:spacing w:before="1"/>
        <w:ind w:left="799" w:right="301"/>
        <w:jc w:val="both"/>
      </w:pPr>
      <w:r>
        <w:rPr/>
        <w:t>Staff posted in a </w:t>
      </w:r>
      <w:r>
        <w:rPr>
          <w:b/>
        </w:rPr>
        <w:t>European Union Delegation </w:t>
      </w:r>
      <w:r>
        <w:rPr/>
        <w:t>are required to have a security clearance (up to SECRET UE/EU</w:t>
      </w:r>
      <w:r>
        <w:rPr>
          <w:spacing w:val="-3"/>
        </w:rPr>
        <w:t> </w:t>
      </w:r>
      <w:r>
        <w:rPr/>
        <w:t>SECRET</w:t>
      </w:r>
      <w:r>
        <w:rPr>
          <w:spacing w:val="-3"/>
        </w:rPr>
        <w:t> </w:t>
      </w:r>
      <w:r>
        <w:rPr/>
        <w:t>level</w:t>
      </w:r>
      <w:r>
        <w:rPr>
          <w:spacing w:val="-1"/>
        </w:rPr>
        <w:t> </w:t>
      </w:r>
      <w:r>
        <w:rPr/>
        <w:t>according</w:t>
      </w:r>
      <w:r>
        <w:rPr>
          <w:spacing w:val="-2"/>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1"/>
        </w:rPr>
        <w:t> </w:t>
      </w:r>
      <w:r>
        <w:rPr/>
        <w:t>2015/444</w:t>
      </w:r>
      <w:r>
        <w:rPr>
          <w:spacing w:val="-2"/>
        </w:rPr>
        <w:t> </w:t>
      </w:r>
      <w:r>
        <w:rPr/>
        <w:t>of</w:t>
      </w:r>
      <w:r>
        <w:rPr>
          <w:spacing w:val="-1"/>
        </w:rPr>
        <w:t> </w:t>
      </w:r>
      <w:r>
        <w:rPr/>
        <w:t>13</w:t>
      </w:r>
      <w:r>
        <w:rPr>
          <w:spacing w:val="-2"/>
        </w:rPr>
        <w:t> </w:t>
      </w:r>
      <w:r>
        <w:rPr/>
        <w:t>March</w:t>
      </w:r>
      <w:r>
        <w:rPr>
          <w:spacing w:val="-2"/>
        </w:rPr>
        <w:t> </w:t>
      </w:r>
      <w:r>
        <w:rPr/>
        <w:t>2015,</w:t>
      </w:r>
      <w:r>
        <w:rPr>
          <w:spacing w:val="-2"/>
        </w:rPr>
        <w:t> </w:t>
      </w:r>
      <w:r>
        <w:rPr/>
        <w:t>OJ</w:t>
      </w:r>
      <w:r>
        <w:rPr>
          <w:spacing w:val="-2"/>
        </w:rPr>
        <w:t> </w:t>
      </w:r>
      <w:r>
        <w:rPr/>
        <w:t>L 72, 17.03.2015, p. 53).</w:t>
      </w:r>
    </w:p>
    <w:p>
      <w:pPr>
        <w:pStyle w:val="BodyText"/>
        <w:ind w:left="799" w:right="131"/>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2"/>
          <w:sz w:val="24"/>
          <w:u w:val="single"/>
        </w:rPr>
        <w:t> </w:t>
      </w:r>
      <w:r>
        <w:rPr>
          <w:b/>
          <w:sz w:val="24"/>
          <w:u w:val="single"/>
        </w:rPr>
        <w:t>of</w:t>
      </w:r>
      <w:r>
        <w:rPr>
          <w:b/>
          <w:spacing w:val="-3"/>
          <w:sz w:val="24"/>
          <w:u w:val="single"/>
        </w:rPr>
        <w:t> </w:t>
      </w:r>
      <w:r>
        <w:rPr>
          <w:b/>
          <w:sz w:val="24"/>
          <w:u w:val="single"/>
        </w:rPr>
        <w:t>personal </w:t>
      </w:r>
      <w:r>
        <w:rPr>
          <w:b/>
          <w:spacing w:val="-4"/>
          <w:sz w:val="24"/>
          <w:u w:val="single"/>
        </w:rPr>
        <w:t>data</w:t>
      </w:r>
    </w:p>
    <w:p>
      <w:pPr>
        <w:pStyle w:val="BodyText"/>
        <w:rPr>
          <w:b/>
          <w:sz w:val="16"/>
        </w:rPr>
      </w:pPr>
    </w:p>
    <w:p>
      <w:pPr>
        <w:pStyle w:val="BodyText"/>
        <w:spacing w:before="91"/>
        <w:ind w:left="799" w:right="30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301"/>
        <w:jc w:val="both"/>
      </w:pPr>
      <w:r>
        <w:rPr/>
        <w:t>Data is kept by the competent services for 10 years after the secondment (2 years for not selected or not seconded experts).</w:t>
      </w:r>
    </w:p>
    <w:p>
      <w:pPr>
        <w:pStyle w:val="BodyText"/>
        <w:ind w:left="799" w:right="30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w:t>
      </w:r>
      <w:r>
        <w:rPr>
          <w:spacing w:val="-1"/>
        </w:rPr>
        <w:t> </w:t>
      </w:r>
      <w:r>
        <w:rPr/>
        <w:t>Where applicable,</w:t>
      </w:r>
      <w:r>
        <w:rPr>
          <w:spacing w:val="-1"/>
        </w:rPr>
        <w:t> </w:t>
      </w:r>
      <w:r>
        <w:rPr/>
        <w:t>you also</w:t>
      </w:r>
      <w:r>
        <w:rPr>
          <w:spacing w:val="-1"/>
        </w:rPr>
        <w:t> </w:t>
      </w:r>
      <w:r>
        <w:rPr/>
        <w:t>have</w:t>
      </w:r>
      <w:r>
        <w:rPr>
          <w:spacing w:val="-1"/>
        </w:rPr>
        <w:t> </w:t>
      </w:r>
      <w:r>
        <w:rPr/>
        <w:t>the</w:t>
      </w:r>
      <w:r>
        <w:rPr>
          <w:spacing w:val="-1"/>
        </w:rPr>
        <w:t> </w:t>
      </w:r>
      <w:r>
        <w:rPr/>
        <w:t>right to object to the processing or the right to data portability.</w:t>
      </w:r>
    </w:p>
    <w:p>
      <w:pPr>
        <w:pStyle w:val="BodyText"/>
        <w:ind w:left="799" w:right="297"/>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0"/>
        <w:rPr>
          <w:sz w:val="21"/>
        </w:rPr>
      </w:pPr>
    </w:p>
    <w:p>
      <w:pPr>
        <w:pStyle w:val="Heading1"/>
        <w:ind w:left="799" w:firstLine="0"/>
        <w:jc w:val="both"/>
      </w:pPr>
      <w:r>
        <w:rPr>
          <w:u w:val="single"/>
        </w:rPr>
        <w:t>Contact</w:t>
      </w:r>
      <w:r>
        <w:rPr>
          <w:spacing w:val="-5"/>
          <w:u w:val="single"/>
        </w:rPr>
        <w:t> </w:t>
      </w:r>
      <w:r>
        <w:rPr>
          <w:spacing w:val="-2"/>
          <w:u w:val="single"/>
        </w:rPr>
        <w:t>information</w:t>
      </w:r>
    </w:p>
    <w:p>
      <w:pPr>
        <w:pStyle w:val="BodyText"/>
        <w:spacing w:before="1"/>
        <w:rPr>
          <w:b/>
        </w:rPr>
      </w:pPr>
    </w:p>
    <w:p>
      <w:pPr>
        <w:pStyle w:val="ListParagraph"/>
        <w:numPr>
          <w:ilvl w:val="0"/>
          <w:numId w:val="8"/>
        </w:numPr>
        <w:tabs>
          <w:tab w:pos="1081" w:val="left" w:leader="none"/>
        </w:tabs>
        <w:spacing w:line="268" w:lineRule="exact" w:before="0" w:after="0"/>
        <w:ind w:left="1080" w:right="0" w:hanging="282"/>
        <w:jc w:val="left"/>
        <w:rPr>
          <w:b/>
          <w:sz w:val="22"/>
        </w:rPr>
      </w:pPr>
      <w:r>
        <w:rPr>
          <w:b/>
          <w:sz w:val="22"/>
        </w:rPr>
        <w:t>The</w:t>
      </w:r>
      <w:r>
        <w:rPr>
          <w:b/>
          <w:spacing w:val="-2"/>
          <w:sz w:val="22"/>
        </w:rPr>
        <w:t> </w:t>
      </w:r>
      <w:r>
        <w:rPr>
          <w:b/>
          <w:sz w:val="22"/>
        </w:rPr>
        <w:t>Data</w:t>
      </w:r>
      <w:r>
        <w:rPr>
          <w:b/>
          <w:spacing w:val="-2"/>
          <w:sz w:val="22"/>
        </w:rPr>
        <w:t> Controller</w:t>
      </w:r>
    </w:p>
    <w:p>
      <w:pPr>
        <w:pStyle w:val="BodyText"/>
        <w:ind w:left="1080"/>
      </w:pPr>
      <w:r>
        <w:rPr/>
        <w:t>If</w:t>
      </w:r>
      <w:r>
        <w:rPr>
          <w:spacing w:val="21"/>
        </w:rPr>
        <w:t> </w:t>
      </w:r>
      <w:r>
        <w:rPr/>
        <w:t>you</w:t>
      </w:r>
      <w:r>
        <w:rPr>
          <w:spacing w:val="20"/>
        </w:rPr>
        <w:t> </w:t>
      </w:r>
      <w:r>
        <w:rPr/>
        <w:t>would</w:t>
      </w:r>
      <w:r>
        <w:rPr>
          <w:spacing w:val="20"/>
        </w:rPr>
        <w:t> </w:t>
      </w:r>
      <w:r>
        <w:rPr/>
        <w:t>like</w:t>
      </w:r>
      <w:r>
        <w:rPr>
          <w:spacing w:val="21"/>
        </w:rPr>
        <w:t> </w:t>
      </w:r>
      <w:r>
        <w:rPr/>
        <w:t>to</w:t>
      </w:r>
      <w:r>
        <w:rPr>
          <w:spacing w:val="20"/>
        </w:rPr>
        <w:t> </w:t>
      </w:r>
      <w:r>
        <w:rPr/>
        <w:t>exercise</w:t>
      </w:r>
      <w:r>
        <w:rPr>
          <w:spacing w:val="21"/>
        </w:rPr>
        <w:t> </w:t>
      </w:r>
      <w:r>
        <w:rPr/>
        <w:t>your</w:t>
      </w:r>
      <w:r>
        <w:rPr>
          <w:spacing w:val="21"/>
        </w:rPr>
        <w:t> </w:t>
      </w:r>
      <w:r>
        <w:rPr/>
        <w:t>rights</w:t>
      </w:r>
      <w:r>
        <w:rPr>
          <w:spacing w:val="21"/>
        </w:rPr>
        <w:t> </w:t>
      </w:r>
      <w:r>
        <w:rPr/>
        <w:t>under</w:t>
      </w:r>
      <w:r>
        <w:rPr>
          <w:spacing w:val="21"/>
        </w:rPr>
        <w:t> </w:t>
      </w:r>
      <w:r>
        <w:rPr/>
        <w:t>Regulation</w:t>
      </w:r>
      <w:r>
        <w:rPr>
          <w:spacing w:val="20"/>
        </w:rPr>
        <w:t> </w:t>
      </w:r>
      <w:r>
        <w:rPr/>
        <w:t>(EU)</w:t>
      </w:r>
      <w:r>
        <w:rPr>
          <w:spacing w:val="21"/>
        </w:rPr>
        <w:t> </w:t>
      </w:r>
      <w:r>
        <w:rPr/>
        <w:t>2018/1725,</w:t>
      </w:r>
      <w:r>
        <w:rPr>
          <w:spacing w:val="20"/>
        </w:rPr>
        <w:t> </w:t>
      </w:r>
      <w:r>
        <w:rPr/>
        <w:t>or</w:t>
      </w:r>
      <w:r>
        <w:rPr>
          <w:spacing w:val="21"/>
        </w:rPr>
        <w:t> </w:t>
      </w:r>
      <w:r>
        <w:rPr/>
        <w:t>if</w:t>
      </w:r>
      <w:r>
        <w:rPr>
          <w:spacing w:val="21"/>
        </w:rPr>
        <w:t> </w:t>
      </w:r>
      <w:r>
        <w:rPr/>
        <w:t>you</w:t>
      </w:r>
      <w:r>
        <w:rPr>
          <w:spacing w:val="20"/>
        </w:rPr>
        <w:t> </w:t>
      </w:r>
      <w:r>
        <w:rPr/>
        <w:t>have</w:t>
      </w:r>
      <w:r>
        <w:rPr>
          <w:spacing w:val="21"/>
        </w:rPr>
        <w:t> </w:t>
      </w:r>
      <w:r>
        <w:rPr/>
        <w:t>comments, questions or</w:t>
      </w:r>
      <w:r>
        <w:rPr>
          <w:spacing w:val="-1"/>
        </w:rPr>
        <w:t> </w:t>
      </w:r>
      <w:r>
        <w:rPr/>
        <w:t>concerns,</w:t>
      </w:r>
      <w:r>
        <w:rPr>
          <w:spacing w:val="-1"/>
        </w:rPr>
        <w:t> </w:t>
      </w:r>
      <w:r>
        <w:rPr/>
        <w:t>or</w:t>
      </w:r>
      <w:r>
        <w:rPr>
          <w:spacing w:val="-1"/>
        </w:rPr>
        <w:t> </w:t>
      </w:r>
      <w:r>
        <w:rPr/>
        <w:t>if</w:t>
      </w:r>
      <w:r>
        <w:rPr>
          <w:spacing w:val="-4"/>
        </w:rPr>
        <w:t> </w:t>
      </w:r>
      <w:r>
        <w:rPr/>
        <w:t>you</w:t>
      </w:r>
      <w:r>
        <w:rPr>
          <w:spacing w:val="-1"/>
        </w:rPr>
        <w:t> </w:t>
      </w:r>
      <w:r>
        <w:rPr/>
        <w:t>would</w:t>
      </w:r>
      <w:r>
        <w:rPr>
          <w:spacing w:val="-2"/>
        </w:rPr>
        <w:t> </w:t>
      </w:r>
      <w:r>
        <w:rPr/>
        <w:t>like</w:t>
      </w:r>
      <w:r>
        <w:rPr>
          <w:spacing w:val="-3"/>
        </w:rPr>
        <w:t> </w:t>
      </w:r>
      <w:r>
        <w:rPr/>
        <w:t>to</w:t>
      </w:r>
      <w:r>
        <w:rPr>
          <w:spacing w:val="-2"/>
        </w:rPr>
        <w:t> </w:t>
      </w:r>
      <w:r>
        <w:rPr/>
        <w:t>submit</w:t>
      </w:r>
      <w:r>
        <w:rPr>
          <w:spacing w:val="-1"/>
        </w:rPr>
        <w:t> </w:t>
      </w:r>
      <w:r>
        <w:rPr/>
        <w:t>a</w:t>
      </w:r>
      <w:r>
        <w:rPr>
          <w:spacing w:val="-3"/>
        </w:rPr>
        <w:t> </w:t>
      </w:r>
      <w:r>
        <w:rPr/>
        <w:t>complaint</w:t>
      </w:r>
      <w:r>
        <w:rPr>
          <w:spacing w:val="-1"/>
        </w:rPr>
        <w:t> </w:t>
      </w:r>
      <w:r>
        <w:rPr/>
        <w:t>regarding</w:t>
      </w:r>
      <w:r>
        <w:rPr>
          <w:spacing w:val="-2"/>
        </w:rPr>
        <w:t> </w:t>
      </w:r>
      <w:r>
        <w:rPr/>
        <w:t>the</w:t>
      </w:r>
      <w:r>
        <w:rPr>
          <w:spacing w:val="-3"/>
        </w:rPr>
        <w:t> </w:t>
      </w:r>
      <w:r>
        <w:rPr/>
        <w:t>collection and</w:t>
      </w:r>
      <w:r>
        <w:rPr>
          <w:spacing w:val="-1"/>
        </w:rPr>
        <w:t> </w:t>
      </w:r>
      <w:r>
        <w:rPr/>
        <w:t>use</w:t>
      </w:r>
      <w:r>
        <w:rPr>
          <w:spacing w:val="-2"/>
        </w:rPr>
        <w:t> </w:t>
      </w:r>
      <w:r>
        <w:rPr/>
        <w:t>of</w:t>
      </w:r>
      <w:r>
        <w:rPr>
          <w:spacing w:val="-1"/>
        </w:rPr>
        <w:t> </w:t>
      </w:r>
      <w:r>
        <w:rPr>
          <w:spacing w:val="-4"/>
        </w:rPr>
        <w:t>your</w:t>
      </w:r>
    </w:p>
    <w:p>
      <w:pPr>
        <w:spacing w:after="0"/>
        <w:sectPr>
          <w:pgSz w:w="11910" w:h="16840"/>
          <w:pgMar w:header="0" w:footer="687" w:top="1040" w:bottom="880" w:left="480" w:right="720"/>
        </w:sectPr>
      </w:pPr>
    </w:p>
    <w:p>
      <w:pPr>
        <w:pStyle w:val="BodyText"/>
        <w:spacing w:before="73"/>
        <w:ind w:left="1080" w:right="303"/>
        <w:jc w:val="both"/>
      </w:pPr>
      <w:r>
        <w:rPr/>
        <w:t>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2"/>
      </w:pPr>
    </w:p>
    <w:p>
      <w:pPr>
        <w:pStyle w:val="Heading1"/>
        <w:numPr>
          <w:ilvl w:val="0"/>
          <w:numId w:val="8"/>
        </w:numPr>
        <w:tabs>
          <w:tab w:pos="1081" w:val="left" w:leader="none"/>
        </w:tabs>
        <w:spacing w:line="268" w:lineRule="exact" w:before="1" w:after="0"/>
        <w:ind w:left="1080" w:right="0" w:hanging="282"/>
        <w:jc w:val="both"/>
      </w:pPr>
      <w:r>
        <w:rPr/>
        <w:t>The</w:t>
      </w:r>
      <w:r>
        <w:rPr>
          <w:spacing w:val="-4"/>
        </w:rPr>
        <w:t> </w:t>
      </w:r>
      <w:r>
        <w:rPr/>
        <w:t>Data</w:t>
      </w:r>
      <w:r>
        <w:rPr>
          <w:spacing w:val="-4"/>
        </w:rPr>
        <w:t> </w:t>
      </w:r>
      <w:r>
        <w:rPr/>
        <w:t>Protection</w:t>
      </w:r>
      <w:r>
        <w:rPr>
          <w:spacing w:val="-5"/>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304"/>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1"/>
        <w:rPr>
          <w:sz w:val="21"/>
        </w:rPr>
      </w:pPr>
    </w:p>
    <w:p>
      <w:pPr>
        <w:pStyle w:val="Heading1"/>
        <w:numPr>
          <w:ilvl w:val="0"/>
          <w:numId w:val="8"/>
        </w:numPr>
        <w:tabs>
          <w:tab w:pos="1081" w:val="left" w:leader="none"/>
        </w:tabs>
        <w:spacing w:line="268" w:lineRule="exact" w:before="0" w:after="0"/>
        <w:ind w:left="1080" w:right="0" w:hanging="282"/>
        <w:jc w:val="both"/>
      </w:pPr>
      <w:r>
        <w:rPr/>
        <w:t>The</w:t>
      </w:r>
      <w:r>
        <w:rPr>
          <w:spacing w:val="-5"/>
        </w:rPr>
        <w:t> </w:t>
      </w:r>
      <w:r>
        <w:rPr/>
        <w:t>European</w:t>
      </w:r>
      <w:r>
        <w:rPr>
          <w:spacing w:val="-6"/>
        </w:rPr>
        <w:t> </w:t>
      </w:r>
      <w:r>
        <w:rPr/>
        <w:t>Data</w:t>
      </w:r>
      <w:r>
        <w:rPr>
          <w:spacing w:val="-4"/>
        </w:rPr>
        <w:t> </w:t>
      </w:r>
      <w:r>
        <w:rPr/>
        <w:t>Protection</w:t>
      </w:r>
      <w:r>
        <w:rPr>
          <w:spacing w:val="-8"/>
        </w:rPr>
        <w:t> </w:t>
      </w:r>
      <w:r>
        <w:rPr/>
        <w:t>Supervisor</w:t>
      </w:r>
      <w:r>
        <w:rPr>
          <w:spacing w:val="-4"/>
        </w:rPr>
        <w:t> </w:t>
      </w:r>
      <w:r>
        <w:rPr>
          <w:spacing w:val="-2"/>
        </w:rPr>
        <w:t>(EDPS)</w:t>
      </w:r>
    </w:p>
    <w:p>
      <w:pPr>
        <w:pStyle w:val="BodyText"/>
        <w:ind w:left="1080" w:right="302"/>
        <w:jc w:val="both"/>
      </w:pPr>
      <w:r>
        <w:rPr/>
        <w:pict>
          <v:rect style="position:absolute;margin-left:230.279999pt;margin-top:24.077211pt;width:3.72pt;height:.4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3" w:lineRule="exact"/>
        <w:ind w:left="1080"/>
        <w:jc w:val="both"/>
      </w:pPr>
      <w:r>
        <w:rPr/>
        <w:t>To</w:t>
      </w:r>
      <w:r>
        <w:rPr>
          <w:spacing w:val="-4"/>
        </w:rPr>
        <w:t> </w:t>
      </w:r>
      <w:r>
        <w:rPr/>
        <w:t>the</w:t>
      </w:r>
      <w:r>
        <w:rPr>
          <w:spacing w:val="-4"/>
        </w:rPr>
        <w:t> </w:t>
      </w:r>
      <w:r>
        <w:rPr/>
        <w:t>attention</w:t>
      </w:r>
      <w:r>
        <w:rPr>
          <w:spacing w:val="-3"/>
        </w:rPr>
        <w:t> </w:t>
      </w:r>
      <w:r>
        <w:rPr/>
        <w:t>of</w:t>
      </w:r>
      <w:r>
        <w:rPr>
          <w:spacing w:val="-5"/>
        </w:rPr>
        <w:t> </w:t>
      </w:r>
      <w:r>
        <w:rPr/>
        <w:t>candidates</w:t>
      </w:r>
      <w:r>
        <w:rPr>
          <w:spacing w:val="-3"/>
        </w:rPr>
        <w:t> </w:t>
      </w:r>
      <w:r>
        <w:rPr/>
        <w:t>from</w:t>
      </w:r>
      <w:r>
        <w:rPr>
          <w:spacing w:val="-2"/>
        </w:rPr>
        <w:t> </w:t>
      </w:r>
      <w:r>
        <w:rPr/>
        <w:t>third</w:t>
      </w:r>
      <w:r>
        <w:rPr>
          <w:spacing w:val="-6"/>
        </w:rPr>
        <w:t> </w:t>
      </w:r>
      <w:r>
        <w:rPr/>
        <w:t>countries:</w:t>
      </w:r>
      <w:r>
        <w:rPr>
          <w:spacing w:val="-2"/>
        </w:rPr>
        <w:t> </w:t>
      </w:r>
      <w:r>
        <w:rPr/>
        <w:t>your</w:t>
      </w:r>
      <w:r>
        <w:rPr>
          <w:spacing w:val="-2"/>
        </w:rPr>
        <w:t> </w:t>
      </w:r>
      <w:r>
        <w:rPr/>
        <w:t>personal</w:t>
      </w:r>
      <w:r>
        <w:rPr>
          <w:spacing w:val="-3"/>
        </w:rPr>
        <w:t> </w:t>
      </w:r>
      <w:r>
        <w:rPr/>
        <w:t>data</w:t>
      </w:r>
      <w:r>
        <w:rPr>
          <w:spacing w:val="-4"/>
        </w:rPr>
        <w:t> </w:t>
      </w:r>
      <w:r>
        <w:rPr/>
        <w:t>can</w:t>
      </w:r>
      <w:r>
        <w:rPr>
          <w:spacing w:val="-4"/>
        </w:rPr>
        <w:t> </w:t>
      </w:r>
      <w:r>
        <w:rPr/>
        <w:t>be</w:t>
      </w:r>
      <w:r>
        <w:rPr>
          <w:spacing w:val="-3"/>
        </w:rPr>
        <w:t> </w:t>
      </w:r>
      <w:r>
        <w:rPr/>
        <w:t>used</w:t>
      </w:r>
      <w:r>
        <w:rPr>
          <w:spacing w:val="-5"/>
        </w:rPr>
        <w:t> </w:t>
      </w:r>
      <w:r>
        <w:rPr/>
        <w:t>for</w:t>
      </w:r>
      <w:r>
        <w:rPr>
          <w:spacing w:val="-2"/>
        </w:rPr>
        <w:t> </w:t>
      </w:r>
      <w:r>
        <w:rPr/>
        <w:t>necessary</w:t>
      </w:r>
      <w:r>
        <w:rPr>
          <w:spacing w:val="-3"/>
        </w:rPr>
        <w:t> </w:t>
      </w:r>
      <w:r>
        <w:rPr>
          <w:spacing w:val="-2"/>
        </w:rPr>
        <w:t>checks.</w:t>
      </w:r>
    </w:p>
    <w:sectPr>
      <w:pgSz w:w="11910" w:h="16840"/>
      <w:pgMar w:header="0" w:footer="687" w:top="1040" w:bottom="880" w:left="4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839996pt;margin-top:796.55542pt;width:56.1pt;height:10.95pt;mso-position-horizontal-relative:page;mso-position-vertical-relative:page;z-index:-15831552" type="#_x0000_t202" id="docshape1" filled="false" stroked="false">
          <v:textbox inset="0,0,0,0">
            <w:txbxContent>
              <w:p>
                <w:pPr>
                  <w:spacing w:before="14"/>
                  <w:ind w:left="20" w:right="0" w:firstLine="0"/>
                  <w:jc w:val="left"/>
                  <w:rPr>
                    <w:sz w:val="16"/>
                  </w:rPr>
                </w:pPr>
                <w:r>
                  <w:rPr>
                    <w:sz w:val="16"/>
                  </w:rPr>
                  <w:t>Version</w:t>
                </w:r>
                <w:r>
                  <w:rPr>
                    <w:spacing w:val="-10"/>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7" w:hanging="252"/>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882" w:hanging="252"/>
      </w:pPr>
      <w:rPr>
        <w:rFonts w:hint="default"/>
        <w:lang w:val="en-US" w:eastAsia="en-US" w:bidi="ar-SA"/>
      </w:rPr>
    </w:lvl>
    <w:lvl w:ilvl="2">
      <w:start w:val="0"/>
      <w:numFmt w:val="bullet"/>
      <w:lvlText w:val="•"/>
      <w:lvlJc w:val="left"/>
      <w:pPr>
        <w:ind w:left="1405" w:hanging="252"/>
      </w:pPr>
      <w:rPr>
        <w:rFonts w:hint="default"/>
        <w:lang w:val="en-US" w:eastAsia="en-US" w:bidi="ar-SA"/>
      </w:rPr>
    </w:lvl>
    <w:lvl w:ilvl="3">
      <w:start w:val="0"/>
      <w:numFmt w:val="bullet"/>
      <w:lvlText w:val="•"/>
      <w:lvlJc w:val="left"/>
      <w:pPr>
        <w:ind w:left="1927" w:hanging="252"/>
      </w:pPr>
      <w:rPr>
        <w:rFonts w:hint="default"/>
        <w:lang w:val="en-US" w:eastAsia="en-US" w:bidi="ar-SA"/>
      </w:rPr>
    </w:lvl>
    <w:lvl w:ilvl="4">
      <w:start w:val="0"/>
      <w:numFmt w:val="bullet"/>
      <w:lvlText w:val="•"/>
      <w:lvlJc w:val="left"/>
      <w:pPr>
        <w:ind w:left="2450" w:hanging="252"/>
      </w:pPr>
      <w:rPr>
        <w:rFonts w:hint="default"/>
        <w:lang w:val="en-US" w:eastAsia="en-US" w:bidi="ar-SA"/>
      </w:rPr>
    </w:lvl>
    <w:lvl w:ilvl="5">
      <w:start w:val="0"/>
      <w:numFmt w:val="bullet"/>
      <w:lvlText w:val="•"/>
      <w:lvlJc w:val="left"/>
      <w:pPr>
        <w:ind w:left="2973" w:hanging="252"/>
      </w:pPr>
      <w:rPr>
        <w:rFonts w:hint="default"/>
        <w:lang w:val="en-US" w:eastAsia="en-US" w:bidi="ar-SA"/>
      </w:rPr>
    </w:lvl>
    <w:lvl w:ilvl="6">
      <w:start w:val="0"/>
      <w:numFmt w:val="bullet"/>
      <w:lvlText w:val="•"/>
      <w:lvlJc w:val="left"/>
      <w:pPr>
        <w:ind w:left="3495" w:hanging="252"/>
      </w:pPr>
      <w:rPr>
        <w:rFonts w:hint="default"/>
        <w:lang w:val="en-US" w:eastAsia="en-US" w:bidi="ar-SA"/>
      </w:rPr>
    </w:lvl>
    <w:lvl w:ilvl="7">
      <w:start w:val="0"/>
      <w:numFmt w:val="bullet"/>
      <w:lvlText w:val="•"/>
      <w:lvlJc w:val="left"/>
      <w:pPr>
        <w:ind w:left="4018" w:hanging="252"/>
      </w:pPr>
      <w:rPr>
        <w:rFonts w:hint="default"/>
        <w:lang w:val="en-US" w:eastAsia="en-US" w:bidi="ar-SA"/>
      </w:rPr>
    </w:lvl>
    <w:lvl w:ilvl="8">
      <w:start w:val="0"/>
      <w:numFmt w:val="bullet"/>
      <w:lvlText w:val="•"/>
      <w:lvlJc w:val="left"/>
      <w:pPr>
        <w:ind w:left="4540" w:hanging="252"/>
      </w:pPr>
      <w:rPr>
        <w:rFonts w:hint="default"/>
        <w:lang w:val="en-US" w:eastAsia="en-US" w:bidi="ar-SA"/>
      </w:rPr>
    </w:lvl>
  </w:abstractNum>
  <w:abstractNum w:abstractNumId="7">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2" w:hanging="281"/>
      </w:pPr>
      <w:rPr>
        <w:rFonts w:hint="default"/>
        <w:lang w:val="en-US" w:eastAsia="en-US" w:bidi="ar-SA"/>
      </w:rPr>
    </w:lvl>
    <w:lvl w:ilvl="2">
      <w:start w:val="0"/>
      <w:numFmt w:val="bullet"/>
      <w:lvlText w:val="•"/>
      <w:lvlJc w:val="left"/>
      <w:pPr>
        <w:ind w:left="3005" w:hanging="281"/>
      </w:pPr>
      <w:rPr>
        <w:rFonts w:hint="default"/>
        <w:lang w:val="en-US" w:eastAsia="en-US" w:bidi="ar-SA"/>
      </w:rPr>
    </w:lvl>
    <w:lvl w:ilvl="3">
      <w:start w:val="0"/>
      <w:numFmt w:val="bullet"/>
      <w:lvlText w:val="•"/>
      <w:lvlJc w:val="left"/>
      <w:pPr>
        <w:ind w:left="3967" w:hanging="281"/>
      </w:pPr>
      <w:rPr>
        <w:rFonts w:hint="default"/>
        <w:lang w:val="en-US" w:eastAsia="en-US" w:bidi="ar-SA"/>
      </w:rPr>
    </w:lvl>
    <w:lvl w:ilvl="4">
      <w:start w:val="0"/>
      <w:numFmt w:val="bullet"/>
      <w:lvlText w:val="•"/>
      <w:lvlJc w:val="left"/>
      <w:pPr>
        <w:ind w:left="4930" w:hanging="281"/>
      </w:pPr>
      <w:rPr>
        <w:rFonts w:hint="default"/>
        <w:lang w:val="en-US" w:eastAsia="en-US" w:bidi="ar-SA"/>
      </w:rPr>
    </w:lvl>
    <w:lvl w:ilvl="5">
      <w:start w:val="0"/>
      <w:numFmt w:val="bullet"/>
      <w:lvlText w:val="•"/>
      <w:lvlJc w:val="left"/>
      <w:pPr>
        <w:ind w:left="5893" w:hanging="281"/>
      </w:pPr>
      <w:rPr>
        <w:rFonts w:hint="default"/>
        <w:lang w:val="en-US" w:eastAsia="en-US" w:bidi="ar-SA"/>
      </w:rPr>
    </w:lvl>
    <w:lvl w:ilvl="6">
      <w:start w:val="0"/>
      <w:numFmt w:val="bullet"/>
      <w:lvlText w:val="•"/>
      <w:lvlJc w:val="left"/>
      <w:pPr>
        <w:ind w:left="6855" w:hanging="281"/>
      </w:pPr>
      <w:rPr>
        <w:rFonts w:hint="default"/>
        <w:lang w:val="en-US" w:eastAsia="en-US" w:bidi="ar-SA"/>
      </w:rPr>
    </w:lvl>
    <w:lvl w:ilvl="7">
      <w:start w:val="0"/>
      <w:numFmt w:val="bullet"/>
      <w:lvlText w:val="•"/>
      <w:lvlJc w:val="left"/>
      <w:pPr>
        <w:ind w:left="7818" w:hanging="281"/>
      </w:pPr>
      <w:rPr>
        <w:rFonts w:hint="default"/>
        <w:lang w:val="en-US" w:eastAsia="en-US" w:bidi="ar-SA"/>
      </w:rPr>
    </w:lvl>
    <w:lvl w:ilvl="8">
      <w:start w:val="0"/>
      <w:numFmt w:val="bullet"/>
      <w:lvlText w:val="•"/>
      <w:lvlJc w:val="left"/>
      <w:pPr>
        <w:ind w:left="8781" w:hanging="281"/>
      </w:pPr>
      <w:rPr>
        <w:rFonts w:hint="default"/>
        <w:lang w:val="en-US" w:eastAsia="en-US" w:bidi="ar-SA"/>
      </w:rPr>
    </w:lvl>
  </w:abstractNum>
  <w:abstractNum w:abstractNumId="4">
    <w:multiLevelType w:val="hybridMultilevel"/>
    <w:lvl w:ilvl="0">
      <w:start w:val="0"/>
      <w:numFmt w:val="bullet"/>
      <w:lvlText w:val=""/>
      <w:lvlJc w:val="left"/>
      <w:pPr>
        <w:ind w:left="388"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33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236"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141" w:hanging="360"/>
      </w:pPr>
      <w:rPr>
        <w:rFonts w:hint="default"/>
        <w:lang w:val="en-US" w:eastAsia="en-US" w:bidi="ar-SA"/>
      </w:rPr>
    </w:lvl>
    <w:lvl w:ilvl="6">
      <w:start w:val="0"/>
      <w:numFmt w:val="bullet"/>
      <w:lvlText w:val="•"/>
      <w:lvlJc w:val="left"/>
      <w:pPr>
        <w:ind w:left="6093" w:hanging="360"/>
      </w:pPr>
      <w:rPr>
        <w:rFonts w:hint="default"/>
        <w:lang w:val="en-US" w:eastAsia="en-US" w:bidi="ar-SA"/>
      </w:rPr>
    </w:lvl>
    <w:lvl w:ilvl="7">
      <w:start w:val="0"/>
      <w:numFmt w:val="bullet"/>
      <w:lvlText w:val="•"/>
      <w:lvlJc w:val="left"/>
      <w:pPr>
        <w:ind w:left="7045" w:hanging="360"/>
      </w:pPr>
      <w:rPr>
        <w:rFonts w:hint="default"/>
        <w:lang w:val="en-US" w:eastAsia="en-US" w:bidi="ar-SA"/>
      </w:rPr>
    </w:lvl>
    <w:lvl w:ilvl="8">
      <w:start w:val="0"/>
      <w:numFmt w:val="bullet"/>
      <w:lvlText w:val="•"/>
      <w:lvlJc w:val="left"/>
      <w:pPr>
        <w:ind w:left="7997" w:hanging="360"/>
      </w:pPr>
      <w:rPr>
        <w:rFonts w:hint="default"/>
        <w:lang w:val="en-US" w:eastAsia="en-US" w:bidi="ar-SA"/>
      </w:rPr>
    </w:lvl>
  </w:abstractNum>
  <w:abstractNum w:abstractNumId="6">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2" w:hanging="281"/>
      </w:pPr>
      <w:rPr>
        <w:rFonts w:hint="default"/>
        <w:lang w:val="en-US" w:eastAsia="en-US" w:bidi="ar-SA"/>
      </w:rPr>
    </w:lvl>
    <w:lvl w:ilvl="2">
      <w:start w:val="0"/>
      <w:numFmt w:val="bullet"/>
      <w:lvlText w:val="•"/>
      <w:lvlJc w:val="left"/>
      <w:pPr>
        <w:ind w:left="3005" w:hanging="281"/>
      </w:pPr>
      <w:rPr>
        <w:rFonts w:hint="default"/>
        <w:lang w:val="en-US" w:eastAsia="en-US" w:bidi="ar-SA"/>
      </w:rPr>
    </w:lvl>
    <w:lvl w:ilvl="3">
      <w:start w:val="0"/>
      <w:numFmt w:val="bullet"/>
      <w:lvlText w:val="•"/>
      <w:lvlJc w:val="left"/>
      <w:pPr>
        <w:ind w:left="3967" w:hanging="281"/>
      </w:pPr>
      <w:rPr>
        <w:rFonts w:hint="default"/>
        <w:lang w:val="en-US" w:eastAsia="en-US" w:bidi="ar-SA"/>
      </w:rPr>
    </w:lvl>
    <w:lvl w:ilvl="4">
      <w:start w:val="0"/>
      <w:numFmt w:val="bullet"/>
      <w:lvlText w:val="•"/>
      <w:lvlJc w:val="left"/>
      <w:pPr>
        <w:ind w:left="4930" w:hanging="281"/>
      </w:pPr>
      <w:rPr>
        <w:rFonts w:hint="default"/>
        <w:lang w:val="en-US" w:eastAsia="en-US" w:bidi="ar-SA"/>
      </w:rPr>
    </w:lvl>
    <w:lvl w:ilvl="5">
      <w:start w:val="0"/>
      <w:numFmt w:val="bullet"/>
      <w:lvlText w:val="•"/>
      <w:lvlJc w:val="left"/>
      <w:pPr>
        <w:ind w:left="5893" w:hanging="281"/>
      </w:pPr>
      <w:rPr>
        <w:rFonts w:hint="default"/>
        <w:lang w:val="en-US" w:eastAsia="en-US" w:bidi="ar-SA"/>
      </w:rPr>
    </w:lvl>
    <w:lvl w:ilvl="6">
      <w:start w:val="0"/>
      <w:numFmt w:val="bullet"/>
      <w:lvlText w:val="•"/>
      <w:lvlJc w:val="left"/>
      <w:pPr>
        <w:ind w:left="6855" w:hanging="281"/>
      </w:pPr>
      <w:rPr>
        <w:rFonts w:hint="default"/>
        <w:lang w:val="en-US" w:eastAsia="en-US" w:bidi="ar-SA"/>
      </w:rPr>
    </w:lvl>
    <w:lvl w:ilvl="7">
      <w:start w:val="0"/>
      <w:numFmt w:val="bullet"/>
      <w:lvlText w:val="•"/>
      <w:lvlJc w:val="left"/>
      <w:pPr>
        <w:ind w:left="7818" w:hanging="281"/>
      </w:pPr>
      <w:rPr>
        <w:rFonts w:hint="default"/>
        <w:lang w:val="en-US" w:eastAsia="en-US" w:bidi="ar-SA"/>
      </w:rPr>
    </w:lvl>
    <w:lvl w:ilvl="8">
      <w:start w:val="0"/>
      <w:numFmt w:val="bullet"/>
      <w:lvlText w:val="•"/>
      <w:lvlJc w:val="left"/>
      <w:pPr>
        <w:ind w:left="8781" w:hanging="281"/>
      </w:pPr>
      <w:rPr>
        <w:rFonts w:hint="default"/>
        <w:lang w:val="en-US" w:eastAsia="en-US" w:bidi="ar-SA"/>
      </w:rPr>
    </w:lvl>
  </w:abstractNum>
  <w:abstractNum w:abstractNumId="5">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8"/>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6" w:hanging="128"/>
      </w:pPr>
      <w:rPr>
        <w:rFonts w:hint="default"/>
        <w:lang w:val="en-US" w:eastAsia="en-US" w:bidi="ar-SA"/>
      </w:rPr>
    </w:lvl>
    <w:lvl w:ilvl="3">
      <w:start w:val="0"/>
      <w:numFmt w:val="bullet"/>
      <w:lvlText w:val="•"/>
      <w:lvlJc w:val="left"/>
      <w:pPr>
        <w:ind w:left="3312" w:hanging="128"/>
      </w:pPr>
      <w:rPr>
        <w:rFonts w:hint="default"/>
        <w:lang w:val="en-US" w:eastAsia="en-US" w:bidi="ar-SA"/>
      </w:rPr>
    </w:lvl>
    <w:lvl w:ilvl="4">
      <w:start w:val="0"/>
      <w:numFmt w:val="bullet"/>
      <w:lvlText w:val="•"/>
      <w:lvlJc w:val="left"/>
      <w:pPr>
        <w:ind w:left="4368" w:hanging="128"/>
      </w:pPr>
      <w:rPr>
        <w:rFonts w:hint="default"/>
        <w:lang w:val="en-US" w:eastAsia="en-US" w:bidi="ar-SA"/>
      </w:rPr>
    </w:lvl>
    <w:lvl w:ilvl="5">
      <w:start w:val="0"/>
      <w:numFmt w:val="bullet"/>
      <w:lvlText w:val="•"/>
      <w:lvlJc w:val="left"/>
      <w:pPr>
        <w:ind w:left="5425" w:hanging="128"/>
      </w:pPr>
      <w:rPr>
        <w:rFonts w:hint="default"/>
        <w:lang w:val="en-US" w:eastAsia="en-US" w:bidi="ar-SA"/>
      </w:rPr>
    </w:lvl>
    <w:lvl w:ilvl="6">
      <w:start w:val="0"/>
      <w:numFmt w:val="bullet"/>
      <w:lvlText w:val="•"/>
      <w:lvlJc w:val="left"/>
      <w:pPr>
        <w:ind w:left="6481" w:hanging="128"/>
      </w:pPr>
      <w:rPr>
        <w:rFonts w:hint="default"/>
        <w:lang w:val="en-US" w:eastAsia="en-US" w:bidi="ar-SA"/>
      </w:rPr>
    </w:lvl>
    <w:lvl w:ilvl="7">
      <w:start w:val="0"/>
      <w:numFmt w:val="bullet"/>
      <w:lvlText w:val="•"/>
      <w:lvlJc w:val="left"/>
      <w:pPr>
        <w:ind w:left="7537" w:hanging="128"/>
      </w:pPr>
      <w:rPr>
        <w:rFonts w:hint="default"/>
        <w:lang w:val="en-US" w:eastAsia="en-US" w:bidi="ar-SA"/>
      </w:rPr>
    </w:lvl>
    <w:lvl w:ilvl="8">
      <w:start w:val="0"/>
      <w:numFmt w:val="bullet"/>
      <w:lvlText w:val="•"/>
      <w:lvlJc w:val="left"/>
      <w:pPr>
        <w:ind w:left="8593" w:hanging="128"/>
      </w:pPr>
      <w:rPr>
        <w:rFonts w:hint="default"/>
        <w:lang w:val="en-US" w:eastAsia="en-US" w:bidi="ar-SA"/>
      </w:rPr>
    </w:lvl>
  </w:abstractNum>
  <w:abstractNum w:abstractNumId="2">
    <w:multiLevelType w:val="hybridMultilevel"/>
    <w:lvl w:ilvl="0">
      <w:start w:val="0"/>
      <w:numFmt w:val="bullet"/>
      <w:lvlText w:val=""/>
      <w:lvlJc w:val="left"/>
      <w:pPr>
        <w:ind w:left="561" w:hanging="456"/>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4" w:hanging="276"/>
      </w:pPr>
      <w:rPr>
        <w:rFonts w:hint="default"/>
        <w:lang w:val="en-US" w:eastAsia="en-US" w:bidi="ar-SA"/>
      </w:rPr>
    </w:lvl>
    <w:lvl w:ilvl="3">
      <w:start w:val="0"/>
      <w:numFmt w:val="bullet"/>
      <w:lvlText w:val="•"/>
      <w:lvlJc w:val="left"/>
      <w:pPr>
        <w:ind w:left="3049" w:hanging="276"/>
      </w:pPr>
      <w:rPr>
        <w:rFonts w:hint="default"/>
        <w:lang w:val="en-US" w:eastAsia="en-US" w:bidi="ar-SA"/>
      </w:rPr>
    </w:lvl>
    <w:lvl w:ilvl="4">
      <w:start w:val="0"/>
      <w:numFmt w:val="bullet"/>
      <w:lvlText w:val="•"/>
      <w:lvlJc w:val="left"/>
      <w:pPr>
        <w:ind w:left="4034" w:hanging="276"/>
      </w:pPr>
      <w:rPr>
        <w:rFonts w:hint="default"/>
        <w:lang w:val="en-US" w:eastAsia="en-US" w:bidi="ar-SA"/>
      </w:rPr>
    </w:lvl>
    <w:lvl w:ilvl="5">
      <w:start w:val="0"/>
      <w:numFmt w:val="bullet"/>
      <w:lvlText w:val="•"/>
      <w:lvlJc w:val="left"/>
      <w:pPr>
        <w:ind w:left="5019" w:hanging="276"/>
      </w:pPr>
      <w:rPr>
        <w:rFonts w:hint="default"/>
        <w:lang w:val="en-US" w:eastAsia="en-US" w:bidi="ar-SA"/>
      </w:rPr>
    </w:lvl>
    <w:lvl w:ilvl="6">
      <w:start w:val="0"/>
      <w:numFmt w:val="bullet"/>
      <w:lvlText w:val="•"/>
      <w:lvlJc w:val="left"/>
      <w:pPr>
        <w:ind w:left="6004" w:hanging="276"/>
      </w:pPr>
      <w:rPr>
        <w:rFonts w:hint="default"/>
        <w:lang w:val="en-US" w:eastAsia="en-US" w:bidi="ar-SA"/>
      </w:rPr>
    </w:lvl>
    <w:lvl w:ilvl="7">
      <w:start w:val="0"/>
      <w:numFmt w:val="bullet"/>
      <w:lvlText w:val="•"/>
      <w:lvlJc w:val="left"/>
      <w:pPr>
        <w:ind w:left="6989" w:hanging="276"/>
      </w:pPr>
      <w:rPr>
        <w:rFonts w:hint="default"/>
        <w:lang w:val="en-US" w:eastAsia="en-US" w:bidi="ar-SA"/>
      </w:rPr>
    </w:lvl>
    <w:lvl w:ilvl="8">
      <w:start w:val="0"/>
      <w:numFmt w:val="bullet"/>
      <w:lvlText w:val="•"/>
      <w:lvlJc w:val="left"/>
      <w:pPr>
        <w:ind w:left="7974" w:hanging="276"/>
      </w:pPr>
      <w:rPr>
        <w:rFonts w:hint="default"/>
        <w:lang w:val="en-US" w:eastAsia="en-US" w:bidi="ar-SA"/>
      </w:rPr>
    </w:lvl>
  </w:abstractNum>
  <w:abstractNum w:abstractNumId="1">
    <w:multiLevelType w:val="hybridMultilevel"/>
    <w:lvl w:ilvl="0">
      <w:start w:val="0"/>
      <w:numFmt w:val="bullet"/>
      <w:lvlText w:val=""/>
      <w:lvlJc w:val="left"/>
      <w:pPr>
        <w:ind w:left="523" w:hanging="41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026" w:hanging="418"/>
      </w:pPr>
      <w:rPr>
        <w:rFonts w:hint="default"/>
        <w:lang w:val="en-US" w:eastAsia="en-US" w:bidi="ar-SA"/>
      </w:rPr>
    </w:lvl>
    <w:lvl w:ilvl="2">
      <w:start w:val="0"/>
      <w:numFmt w:val="bullet"/>
      <w:lvlText w:val="•"/>
      <w:lvlJc w:val="left"/>
      <w:pPr>
        <w:ind w:left="1533" w:hanging="418"/>
      </w:pPr>
      <w:rPr>
        <w:rFonts w:hint="default"/>
        <w:lang w:val="en-US" w:eastAsia="en-US" w:bidi="ar-SA"/>
      </w:rPr>
    </w:lvl>
    <w:lvl w:ilvl="3">
      <w:start w:val="0"/>
      <w:numFmt w:val="bullet"/>
      <w:lvlText w:val="•"/>
      <w:lvlJc w:val="left"/>
      <w:pPr>
        <w:ind w:left="2039" w:hanging="418"/>
      </w:pPr>
      <w:rPr>
        <w:rFonts w:hint="default"/>
        <w:lang w:val="en-US" w:eastAsia="en-US" w:bidi="ar-SA"/>
      </w:rPr>
    </w:lvl>
    <w:lvl w:ilvl="4">
      <w:start w:val="0"/>
      <w:numFmt w:val="bullet"/>
      <w:lvlText w:val="•"/>
      <w:lvlJc w:val="left"/>
      <w:pPr>
        <w:ind w:left="2546" w:hanging="418"/>
      </w:pPr>
      <w:rPr>
        <w:rFonts w:hint="default"/>
        <w:lang w:val="en-US" w:eastAsia="en-US" w:bidi="ar-SA"/>
      </w:rPr>
    </w:lvl>
    <w:lvl w:ilvl="5">
      <w:start w:val="0"/>
      <w:numFmt w:val="bullet"/>
      <w:lvlText w:val="•"/>
      <w:lvlJc w:val="left"/>
      <w:pPr>
        <w:ind w:left="3053" w:hanging="418"/>
      </w:pPr>
      <w:rPr>
        <w:rFonts w:hint="default"/>
        <w:lang w:val="en-US" w:eastAsia="en-US" w:bidi="ar-SA"/>
      </w:rPr>
    </w:lvl>
    <w:lvl w:ilvl="6">
      <w:start w:val="0"/>
      <w:numFmt w:val="bullet"/>
      <w:lvlText w:val="•"/>
      <w:lvlJc w:val="left"/>
      <w:pPr>
        <w:ind w:left="3559" w:hanging="418"/>
      </w:pPr>
      <w:rPr>
        <w:rFonts w:hint="default"/>
        <w:lang w:val="en-US" w:eastAsia="en-US" w:bidi="ar-SA"/>
      </w:rPr>
    </w:lvl>
    <w:lvl w:ilvl="7">
      <w:start w:val="0"/>
      <w:numFmt w:val="bullet"/>
      <w:lvlText w:val="•"/>
      <w:lvlJc w:val="left"/>
      <w:pPr>
        <w:ind w:left="4066" w:hanging="418"/>
      </w:pPr>
      <w:rPr>
        <w:rFonts w:hint="default"/>
        <w:lang w:val="en-US" w:eastAsia="en-US" w:bidi="ar-SA"/>
      </w:rPr>
    </w:lvl>
    <w:lvl w:ilvl="8">
      <w:start w:val="0"/>
      <w:numFmt w:val="bullet"/>
      <w:lvlText w:val="•"/>
      <w:lvlJc w:val="left"/>
      <w:pPr>
        <w:ind w:left="4572" w:hanging="418"/>
      </w:pPr>
      <w:rPr>
        <w:rFonts w:hint="default"/>
        <w:lang w:val="en-US" w:eastAsia="en-US" w:bidi="ar-SA"/>
      </w:rPr>
    </w:lvl>
  </w:abstractNum>
  <w:abstractNum w:abstractNumId="3">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1" w:hanging="360"/>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167" w:hanging="360"/>
      </w:pPr>
      <w:rPr>
        <w:rFonts w:hint="default"/>
        <w:lang w:val="en-US" w:eastAsia="en-US" w:bidi="ar-SA"/>
      </w:rPr>
    </w:lvl>
    <w:lvl w:ilvl="3">
      <w:start w:val="0"/>
      <w:numFmt w:val="bullet"/>
      <w:lvlText w:val="•"/>
      <w:lvlJc w:val="left"/>
      <w:pPr>
        <w:ind w:left="3234" w:hanging="360"/>
      </w:pPr>
      <w:rPr>
        <w:rFonts w:hint="default"/>
        <w:lang w:val="en-US" w:eastAsia="en-US" w:bidi="ar-SA"/>
      </w:rPr>
    </w:lvl>
    <w:lvl w:ilvl="4">
      <w:start w:val="0"/>
      <w:numFmt w:val="bullet"/>
      <w:lvlText w:val="•"/>
      <w:lvlJc w:val="left"/>
      <w:pPr>
        <w:ind w:left="4302" w:hanging="360"/>
      </w:pPr>
      <w:rPr>
        <w:rFonts w:hint="default"/>
        <w:lang w:val="en-US" w:eastAsia="en-US" w:bidi="ar-SA"/>
      </w:rPr>
    </w:lvl>
    <w:lvl w:ilvl="5">
      <w:start w:val="0"/>
      <w:numFmt w:val="bullet"/>
      <w:lvlText w:val="•"/>
      <w:lvlJc w:val="left"/>
      <w:pPr>
        <w:ind w:left="5369" w:hanging="360"/>
      </w:pPr>
      <w:rPr>
        <w:rFonts w:hint="default"/>
        <w:lang w:val="en-US" w:eastAsia="en-US" w:bidi="ar-SA"/>
      </w:rPr>
    </w:lvl>
    <w:lvl w:ilvl="6">
      <w:start w:val="0"/>
      <w:numFmt w:val="bullet"/>
      <w:lvlText w:val="•"/>
      <w:lvlJc w:val="left"/>
      <w:pPr>
        <w:ind w:left="6436"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571" w:hanging="360"/>
      </w:pPr>
      <w:rPr>
        <w:rFonts w:hint="default"/>
        <w:lang w:val="en-US" w:eastAsia="en-US" w:bidi="ar-SA"/>
      </w:rPr>
    </w:lvl>
  </w:abstractNum>
  <w:num w:numId="1">
    <w:abstractNumId w:val="0"/>
  </w:num>
  <w:num w:numId="8">
    <w:abstractNumId w:val="7"/>
  </w:num>
  <w:num w:numId="5">
    <w:abstractNumId w:val="4"/>
  </w:num>
  <w:num w:numId="7">
    <w:abstractNumId w:val="6"/>
  </w:num>
  <w:num w:numId="6">
    <w:abstractNumId w:val="5"/>
  </w:num>
  <w:num w:numId="3">
    <w:abstractNumId w:val="2"/>
  </w:num>
  <w:num w:numId="2">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lmoro.RUBIN-DE-CERVI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2023-06-06T13:15:22Z</dcterms:created>
  <dcterms:modified xsi:type="dcterms:W3CDTF">2023-06-06T13:15:22Z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Acrobat PDFMaker 23 for Word</vt:lpwstr>
  </property>
  <property fmtid="{D5CDD505-2E9C-101B-9397-08002B2CF9AE}" pid="4" name="LastSaved">
    <vt:filetime>2023-06-06T00:00:00Z</vt:filetime>
  </property>
  <property fmtid="{D5CDD505-2E9C-101B-9397-08002B2CF9AE}" pid="5" name="MSIP_Label_6bd9ddd1-4d20-43f6-abfa-fc3c07406f94_ActionId">
    <vt:lpwstr>43612196-3d5e-4217-9a08-89a4ffabc65e</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2023-03-02T13:20:28Z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D:20230303105400</vt:lpwstr>
  </property>
</Properties>
</file>