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de-DE" w:eastAsia="de-D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46E1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D66C0BA" w:rsidR="00B65513" w:rsidRPr="0007110E" w:rsidRDefault="00036076" w:rsidP="00036076">
                <w:pPr>
                  <w:tabs>
                    <w:tab w:val="left" w:pos="426"/>
                  </w:tabs>
                  <w:spacing w:before="120"/>
                  <w:rPr>
                    <w:bCs/>
                    <w:lang w:val="en-IE" w:eastAsia="en-GB"/>
                  </w:rPr>
                </w:pPr>
                <w:r>
                  <w:rPr>
                    <w:bCs/>
                    <w:lang w:val="en-IE" w:eastAsia="en-GB"/>
                  </w:rPr>
                  <w:t>HOME D4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B87343A" w:rsidR="00D96984" w:rsidRPr="0007110E" w:rsidRDefault="00036076" w:rsidP="00E82667">
                <w:pPr>
                  <w:tabs>
                    <w:tab w:val="left" w:pos="426"/>
                  </w:tabs>
                  <w:spacing w:before="120"/>
                  <w:rPr>
                    <w:bCs/>
                    <w:lang w:val="en-IE" w:eastAsia="en-GB"/>
                  </w:rPr>
                </w:pPr>
                <w:r>
                  <w:rPr>
                    <w:rFonts w:ascii="Arial" w:hAnsi="Arial" w:cs="Arial"/>
                    <w:color w:val="535353"/>
                    <w:sz w:val="20"/>
                    <w:shd w:val="clear" w:color="auto" w:fill="F8F8F8"/>
                  </w:rPr>
                  <w:t>261697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DF61E14" w:rsidR="00E21DBD" w:rsidRPr="0007110E" w:rsidRDefault="00036076" w:rsidP="00E82667">
                <w:pPr>
                  <w:tabs>
                    <w:tab w:val="left" w:pos="426"/>
                  </w:tabs>
                  <w:spacing w:before="120"/>
                  <w:rPr>
                    <w:bCs/>
                    <w:lang w:val="en-IE" w:eastAsia="en-GB"/>
                  </w:rPr>
                </w:pPr>
                <w:r>
                  <w:rPr>
                    <w:bCs/>
                    <w:lang w:val="en-IE" w:eastAsia="en-GB"/>
                  </w:rPr>
                  <w:t>Cathrin Bauer-Bulst</w:t>
                </w:r>
              </w:p>
            </w:sdtContent>
          </w:sdt>
          <w:p w14:paraId="34CF737A" w14:textId="5A90458B" w:rsidR="00E21DBD" w:rsidRPr="0007110E" w:rsidRDefault="00C46E1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Pr>
                    <w:bCs/>
                    <w:lang w:val="en-IE" w:eastAsia="en-GB"/>
                  </w:rPr>
                  <w:t>2024</w:t>
                </w:r>
              </w:sdtContent>
            </w:sdt>
          </w:p>
          <w:p w14:paraId="158DD156" w14:textId="554EF5B2" w:rsidR="00E21DBD" w:rsidRPr="0007110E" w:rsidRDefault="00C46E1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3607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3607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bookmarkStart w:id="2" w:name="_GoBack"/>
        <w:tc>
          <w:tcPr>
            <w:tcW w:w="5491" w:type="dxa"/>
          </w:tcPr>
          <w:p w14:paraId="6B14399A" w14:textId="00793BC6"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8pt;height:21.5pt" o:ole="">
                  <v:imagedata r:id="rId12" o:title=""/>
                </v:shape>
                <w:control r:id="rId13" w:name="OptionButton6" w:shapeid="_x0000_i1051"/>
              </w:object>
            </w:r>
            <w:bookmarkEnd w:id="2"/>
            <w:r>
              <w:rPr>
                <w:bCs/>
                <w:szCs w:val="24"/>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6E38A70"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46E1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46E1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46E1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6F3A20C"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9565D72"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5pt" o:ole="">
                  <v:imagedata r:id="rId20" o:title=""/>
                </v:shape>
                <w:control r:id="rId21" w:name="OptionButton2" w:shapeid="_x0000_i1045"/>
              </w:object>
            </w:r>
            <w:r>
              <w:rPr>
                <w:bCs/>
                <w:szCs w:val="24"/>
              </w:rPr>
              <w:object w:dxaOrig="225" w:dyaOrig="225" w14:anchorId="0992615F">
                <v:shape id="_x0000_i1047" type="#_x0000_t75" style="width:108pt;height:21.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B9E7803" w:rsidR="00E21DBD" w:rsidRPr="00036076" w:rsidRDefault="00036076" w:rsidP="00036076">
          <w:pPr>
            <w:spacing w:after="0"/>
            <w:ind w:right="1317"/>
          </w:pPr>
          <w:r>
            <w:t xml:space="preserve">The </w:t>
          </w:r>
          <w:r w:rsidRPr="0019274E">
            <w:t xml:space="preserve">unit </w:t>
          </w:r>
          <w:r>
            <w:t>for Security in the Digital Age (</w:t>
          </w:r>
          <w:r w:rsidRPr="0067111C">
            <w:t xml:space="preserve">DG </w:t>
          </w:r>
          <w:r>
            <w:t xml:space="preserve">HOME.D4) </w:t>
          </w:r>
          <w:r w:rsidRPr="0019274E">
            <w:t xml:space="preserve">is a dynamic and motivated team whose mission is to contribute to the </w:t>
          </w:r>
          <w:r>
            <w:t xml:space="preserve">European </w:t>
          </w:r>
          <w:r w:rsidRPr="0019274E">
            <w:t>Union's objective of providing a high level of security for European citizens. HOME.D4 develops and implements EU policy to enhance prevention, detection, investigation and prosecution of all forms of cyber-crime, including attacks against the infrastructure, illegal content with a specific focus on child sexual abuse, and other traditional crime that ha</w:t>
          </w:r>
          <w:r>
            <w:t>s</w:t>
          </w:r>
          <w:r w:rsidRPr="0019274E">
            <w:t xml:space="preserve"> largely moved online, such as non-cash pa</w:t>
          </w:r>
          <w:r>
            <w:t xml:space="preserve">yment fraud. </w:t>
          </w:r>
          <w:r w:rsidRPr="0019274E">
            <w:t>On child sexu</w:t>
          </w:r>
          <w:r>
            <w:t xml:space="preserve">al abuse and </w:t>
          </w:r>
          <w:r>
            <w:lastRenderedPageBreak/>
            <w:t>exploitation, HOME.</w:t>
          </w:r>
          <w:r w:rsidRPr="0019274E">
            <w:t xml:space="preserve">D4 is responsible for the </w:t>
          </w:r>
          <w:r>
            <w:t xml:space="preserve">prevention of and </w:t>
          </w:r>
          <w:r w:rsidRPr="0019274E">
            <w:t xml:space="preserve">fight against abuse and exploitation </w:t>
          </w:r>
          <w:r>
            <w:t>offline and online</w:t>
          </w:r>
          <w:r w:rsidRPr="0019274E">
            <w:t>. This also includes questions related to digital investigations (</w:t>
          </w:r>
          <w:r>
            <w:t xml:space="preserve">cross-border access to electronic evidence, </w:t>
          </w:r>
          <w:r w:rsidRPr="0019274E">
            <w:t xml:space="preserve">encryption, data retention, internet governance, artificial intelligence). HOME.D4 also promotes operational cooperation and capacity building (including by working closely with the European Cybercrime Centre-EC3 at Europol and the European Judicial Cybercrime Network) among Member States, as well as with third countries.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FDC5DBC" w14:textId="29D58429" w:rsidR="00036076" w:rsidRPr="0019274E" w:rsidRDefault="00036076" w:rsidP="00036076">
          <w:pPr>
            <w:spacing w:after="0"/>
            <w:ind w:right="1317"/>
          </w:pPr>
          <w:r w:rsidRPr="0019274E">
            <w:t xml:space="preserve">Specific duties, to be carried out under the supervision of an official, </w:t>
          </w:r>
          <w:r>
            <w:t xml:space="preserve">would </w:t>
          </w:r>
          <w:r w:rsidRPr="0019274E">
            <w:t xml:space="preserve">include: </w:t>
          </w:r>
        </w:p>
        <w:p w14:paraId="3404BE5A" w14:textId="77777777" w:rsidR="00036076" w:rsidRPr="0019274E" w:rsidRDefault="00036076" w:rsidP="00036076">
          <w:pPr>
            <w:numPr>
              <w:ilvl w:val="0"/>
              <w:numId w:val="34"/>
            </w:numPr>
            <w:spacing w:after="0"/>
            <w:ind w:right="1317"/>
          </w:pPr>
          <w:r>
            <w:t>preparing for and participating in negotiations of EU legislation;</w:t>
          </w:r>
        </w:p>
        <w:p w14:paraId="3507605B" w14:textId="77777777" w:rsidR="00036076" w:rsidRPr="00DE7BFF" w:rsidRDefault="00036076" w:rsidP="00036076">
          <w:pPr>
            <w:numPr>
              <w:ilvl w:val="0"/>
              <w:numId w:val="34"/>
            </w:numPr>
            <w:spacing w:after="0"/>
            <w:ind w:right="1317"/>
          </w:pPr>
          <w:r w:rsidRPr="00DE7BFF">
            <w:t xml:space="preserve">drafting documents that will be used in official consultations; </w:t>
          </w:r>
        </w:p>
        <w:p w14:paraId="77085ED8" w14:textId="77777777" w:rsidR="00036076" w:rsidRDefault="00036076" w:rsidP="00036076">
          <w:pPr>
            <w:numPr>
              <w:ilvl w:val="0"/>
              <w:numId w:val="34"/>
            </w:numPr>
            <w:spacing w:after="0"/>
            <w:ind w:right="1317"/>
          </w:pPr>
          <w:r>
            <w:t xml:space="preserve">preparing for </w:t>
          </w:r>
          <w:r w:rsidRPr="0019274E">
            <w:t>and participating i</w:t>
          </w:r>
          <w:r>
            <w:t>n meetings of stakeholders and i</w:t>
          </w:r>
          <w:r w:rsidRPr="0019274E">
            <w:t>nter</w:t>
          </w:r>
          <w:r>
            <w:t>-</w:t>
          </w:r>
          <w:r w:rsidRPr="0019274E">
            <w:t xml:space="preserve">service groups; </w:t>
          </w:r>
        </w:p>
        <w:p w14:paraId="172B71DE" w14:textId="77777777" w:rsidR="00036076" w:rsidRPr="0019274E" w:rsidRDefault="00036076" w:rsidP="00036076">
          <w:pPr>
            <w:numPr>
              <w:ilvl w:val="0"/>
              <w:numId w:val="34"/>
            </w:numPr>
            <w:spacing w:after="0"/>
            <w:ind w:right="1317"/>
          </w:pPr>
          <w:r w:rsidRPr="0019274E">
            <w:t xml:space="preserve">evaluating the </w:t>
          </w:r>
          <w:r>
            <w:t xml:space="preserve">potential </w:t>
          </w:r>
          <w:r w:rsidRPr="0019274E">
            <w:t xml:space="preserve">impact of </w:t>
          </w:r>
          <w:r>
            <w:t>legislative</w:t>
          </w:r>
          <w:r w:rsidRPr="0019274E">
            <w:t xml:space="preserve"> proposals; </w:t>
          </w:r>
        </w:p>
        <w:p w14:paraId="78BC0C9D" w14:textId="77777777" w:rsidR="00036076" w:rsidRPr="0019274E" w:rsidRDefault="00036076" w:rsidP="00036076">
          <w:pPr>
            <w:numPr>
              <w:ilvl w:val="0"/>
              <w:numId w:val="34"/>
            </w:numPr>
            <w:spacing w:after="0"/>
            <w:ind w:right="1317"/>
          </w:pPr>
          <w:r w:rsidRPr="0019274E">
            <w:t xml:space="preserve">attending European and international working </w:t>
          </w:r>
          <w:r>
            <w:t>meetings and conferences on relevant topics</w:t>
          </w:r>
          <w:r w:rsidRPr="0019274E">
            <w:t xml:space="preserve">; </w:t>
          </w:r>
        </w:p>
        <w:p w14:paraId="613CE15D" w14:textId="77777777" w:rsidR="00036076" w:rsidRDefault="00036076" w:rsidP="00036076">
          <w:pPr>
            <w:numPr>
              <w:ilvl w:val="0"/>
              <w:numId w:val="34"/>
            </w:numPr>
            <w:spacing w:after="0"/>
            <w:ind w:right="1317"/>
          </w:pPr>
          <w:r>
            <w:t>drafting written replies</w:t>
          </w:r>
          <w:r w:rsidRPr="0019274E">
            <w:t xml:space="preserve"> to consultations </w:t>
          </w:r>
          <w:r>
            <w:t xml:space="preserve">on legislative projects of other Commission services </w:t>
          </w:r>
          <w:r w:rsidRPr="0019274E">
            <w:t>and to written or oral parliamentary questions</w:t>
          </w:r>
          <w:r>
            <w:t>;</w:t>
          </w:r>
        </w:p>
        <w:p w14:paraId="779E9036" w14:textId="77777777" w:rsidR="00036076" w:rsidRPr="0019274E" w:rsidRDefault="00036076" w:rsidP="00036076">
          <w:pPr>
            <w:numPr>
              <w:ilvl w:val="0"/>
              <w:numId w:val="34"/>
            </w:numPr>
            <w:spacing w:after="0"/>
            <w:ind w:right="1317"/>
          </w:pPr>
          <w:r>
            <w:t>preparation of</w:t>
          </w:r>
          <w:r w:rsidRPr="0019274E">
            <w:t xml:space="preserve"> briefings for </w:t>
          </w:r>
          <w:r>
            <w:t xml:space="preserve">meetings with </w:t>
          </w:r>
          <w:r w:rsidRPr="0019274E">
            <w:t xml:space="preserve">the Council </w:t>
          </w:r>
          <w:r>
            <w:t xml:space="preserve">of the EU </w:t>
          </w:r>
          <w:r w:rsidRPr="0019274E">
            <w:t>and the E</w:t>
          </w:r>
          <w:r>
            <w:t xml:space="preserve">uropean </w:t>
          </w:r>
          <w:r w:rsidRPr="0019274E">
            <w:t>P</w:t>
          </w:r>
          <w:r>
            <w:t>arliament</w:t>
          </w:r>
          <w:r w:rsidRPr="0019274E">
            <w:t xml:space="preserve"> or for other bilateral or multilateral meetings;</w:t>
          </w:r>
        </w:p>
        <w:p w14:paraId="190F693F" w14:textId="77777777" w:rsidR="00036076" w:rsidRPr="0019274E" w:rsidRDefault="00036076" w:rsidP="00036076">
          <w:pPr>
            <w:numPr>
              <w:ilvl w:val="0"/>
              <w:numId w:val="34"/>
            </w:numPr>
            <w:spacing w:after="0"/>
            <w:ind w:right="1317"/>
          </w:pPr>
          <w:r>
            <w:t>verifying</w:t>
          </w:r>
          <w:r w:rsidRPr="0019274E">
            <w:t xml:space="preserve"> the correct application and implementation of European instruments, including infringement procedures.</w:t>
          </w:r>
        </w:p>
        <w:p w14:paraId="46EE3E07" w14:textId="78C67AA4" w:rsidR="00E21DBD" w:rsidRPr="00AF7D78" w:rsidRDefault="00C46E11"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11413E0" w:rsidR="002E40A9" w:rsidRPr="00AF7D78" w:rsidRDefault="00C46E11" w:rsidP="002E40A9">
          <w:pPr>
            <w:rPr>
              <w:lang w:val="en-US" w:eastAsia="en-GB"/>
            </w:rPr>
          </w:pPr>
          <w:r>
            <w:rPr>
              <w:lang w:val="en-US" w:eastAsia="en-GB"/>
            </w:rPr>
            <w:t>We are looking for a motivated and enthusiastic national expert to join our team.</w:t>
          </w: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23DBB645" w:rsidR="00F6462F" w:rsidRDefault="00F4683D">
    <w:pPr>
      <w:pStyle w:val="FooterLine"/>
      <w:jc w:val="center"/>
    </w:pPr>
    <w:r>
      <w:fldChar w:fldCharType="begin"/>
    </w:r>
    <w:r>
      <w:instrText>PAGE   \* MERGEFORMAT</w:instrText>
    </w:r>
    <w:r>
      <w:fldChar w:fldCharType="separate"/>
    </w:r>
    <w:r w:rsidR="00C46E1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76C2ED8"/>
    <w:multiLevelType w:val="hybridMultilevel"/>
    <w:tmpl w:val="90DA9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1"/>
  </w:num>
  <w:num w:numId="6">
    <w:abstractNumId w:val="23"/>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20"/>
  </w:num>
  <w:num w:numId="16">
    <w:abstractNumId w:val="24"/>
  </w:num>
  <w:num w:numId="17">
    <w:abstractNumId w:val="11"/>
  </w:num>
  <w:num w:numId="18">
    <w:abstractNumId w:val="12"/>
  </w:num>
  <w:num w:numId="19">
    <w:abstractNumId w:val="25"/>
  </w:num>
  <w:num w:numId="20">
    <w:abstractNumId w:val="19"/>
  </w:num>
  <w:num w:numId="21">
    <w:abstractNumId w:val="22"/>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36076"/>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35F4D"/>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46E11"/>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62F80150-96EF-4F5B-9195-80BB5718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1030</Words>
  <Characters>5615</Characters>
  <Application>Microsoft Office Word</Application>
  <DocSecurity>4</DocSecurity>
  <PresentationFormat>Microsoft Word 14.0</PresentationFormat>
  <Lines>107</Lines>
  <Paragraphs>41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BAUER-BULST Cathrin (HOME)</cp:lastModifiedBy>
  <cp:revision>2</cp:revision>
  <cp:lastPrinted>2023-04-05T10:36:00Z</cp:lastPrinted>
  <dcterms:created xsi:type="dcterms:W3CDTF">2023-07-10T16:25:00Z</dcterms:created>
  <dcterms:modified xsi:type="dcterms:W3CDTF">2023-07-10T16:25:00Z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