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US" w:eastAsia="en-US"/>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44EE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4ECC195" w:rsidR="00B65513" w:rsidRPr="0007110E" w:rsidRDefault="00F43702" w:rsidP="00F43702">
                <w:pPr>
                  <w:tabs>
                    <w:tab w:val="left" w:pos="426"/>
                  </w:tabs>
                  <w:spacing w:before="120"/>
                  <w:rPr>
                    <w:bCs/>
                    <w:lang w:val="en-IE" w:eastAsia="en-GB"/>
                  </w:rPr>
                </w:pPr>
                <w:r>
                  <w:rPr>
                    <w:bCs/>
                    <w:lang w:val="en-IE" w:eastAsia="en-GB"/>
                  </w:rPr>
                  <w:t>CNECT F2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282032982"/>
                <w:placeholder>
                  <w:docPart w:val="705E82DD0CED43A1A2BCE6B6F52E23E3"/>
                </w:placeholder>
              </w:sdtPr>
              <w:sdtEndPr>
                <w:rPr>
                  <w:lang w:val="en-GB"/>
                </w:rPr>
              </w:sdtEndPr>
              <w:sdtContent>
                <w:tc>
                  <w:tcPr>
                    <w:tcW w:w="5491" w:type="dxa"/>
                  </w:tcPr>
                  <w:p w14:paraId="26B6BD75" w14:textId="6C0DB1BE" w:rsidR="00D96984" w:rsidRPr="0007110E" w:rsidRDefault="00F43702" w:rsidP="00E82667">
                    <w:pPr>
                      <w:tabs>
                        <w:tab w:val="left" w:pos="426"/>
                      </w:tabs>
                      <w:spacing w:before="120"/>
                      <w:rPr>
                        <w:bCs/>
                        <w:lang w:val="en-IE" w:eastAsia="en-GB"/>
                      </w:rPr>
                    </w:pPr>
                    <w:r>
                      <w:rPr>
                        <w:bCs/>
                        <w:lang w:eastAsia="en-GB"/>
                      </w:rPr>
                      <w:t>294799 (post in F2 to be transferred to F3)</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eastAsia="en-GB"/>
                  </w:rPr>
                  <w:id w:val="-526489938"/>
                  <w:placeholder>
                    <w:docPart w:val="53EB3AE2B79143F881D9ADB7CE6F2873"/>
                  </w:placeholder>
                </w:sdtPr>
                <w:sdtEndPr/>
                <w:sdtContent>
                  <w:p w14:paraId="714DA989" w14:textId="427EA8B9" w:rsidR="00E21DBD" w:rsidRPr="00F43702" w:rsidRDefault="00F43702" w:rsidP="00E82667">
                    <w:pPr>
                      <w:tabs>
                        <w:tab w:val="left" w:pos="426"/>
                      </w:tabs>
                      <w:spacing w:before="120"/>
                      <w:rPr>
                        <w:bCs/>
                        <w:lang w:eastAsia="en-GB"/>
                      </w:rPr>
                    </w:pPr>
                    <w:r w:rsidRPr="00E47AA0">
                      <w:rPr>
                        <w:bCs/>
                        <w:lang w:eastAsia="en-GB"/>
                      </w:rPr>
                      <w:t>Filomena Chirico</w:t>
                    </w:r>
                  </w:p>
                </w:sdtContent>
              </w:sdt>
            </w:sdtContent>
          </w:sdt>
          <w:p w14:paraId="34CF737A" w14:textId="7F681118" w:rsidR="00E21DBD" w:rsidRPr="0007110E" w:rsidRDefault="00244EE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43702">
                  <w:rPr>
                    <w:bCs/>
                    <w:lang w:val="en-IE" w:eastAsia="en-GB"/>
                  </w:rPr>
                  <w:t>4</w:t>
                </w:r>
                <w:r w:rsidR="00F43702" w:rsidRPr="00F43702">
                  <w:rPr>
                    <w:bCs/>
                    <w:vertAlign w:val="superscript"/>
                    <w:lang w:val="en-IE" w:eastAsia="en-GB"/>
                  </w:rPr>
                  <w:t>th</w:t>
                </w:r>
                <w:r w:rsidR="00F43702">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1D1CEE62" w:rsidR="00E21DBD" w:rsidRPr="0007110E" w:rsidRDefault="00244EE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3702">
                  <w:rPr>
                    <w:bCs/>
                    <w:lang w:val="en-IE" w:eastAsia="en-GB"/>
                  </w:rPr>
                  <w:t>02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370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0044B7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47609E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44EE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44EE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44EE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A2F5DC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9230971"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713C0A64"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normaltextrun"/>
              <w:color w:val="000000"/>
            </w:rPr>
            <w:t xml:space="preserve">We are the Platforms Directorate at DG CONNECT, in charge of the implementation of the Digital Services Act and Digital Markets Act – two major new regulatory </w:t>
          </w:r>
          <w:proofErr w:type="gramStart"/>
          <w:r>
            <w:rPr>
              <w:rStyle w:val="normaltextrun"/>
              <w:color w:val="000000"/>
            </w:rPr>
            <w:t>framework</w:t>
          </w:r>
          <w:proofErr w:type="gramEnd"/>
          <w:r>
            <w:rPr>
              <w:rStyle w:val="normaltextrun"/>
              <w:color w:val="000000"/>
            </w:rPr>
            <w:t xml:space="preserve"> for online platforms and other intermediaries that will be enforced directly by the European Commission. </w:t>
          </w:r>
          <w:r>
            <w:rPr>
              <w:rStyle w:val="eop"/>
              <w:color w:val="000000"/>
            </w:rPr>
            <w:t> </w:t>
          </w:r>
        </w:p>
        <w:p w14:paraId="276798D6" w14:textId="77777777" w:rsidR="00F43702" w:rsidRDefault="00F43702" w:rsidP="00F43702">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C5F22FB"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normaltextrun"/>
              <w:color w:val="000000"/>
            </w:rPr>
            <w:t>We currently manage the range of policies and regulations applicable to intermediary services, including the Digital Services Act, the Digital Markets Act (together with DG COMP), the Platform-to-Business Regulation. </w:t>
          </w:r>
          <w:r>
            <w:rPr>
              <w:rStyle w:val="eop"/>
              <w:color w:val="000000"/>
            </w:rPr>
            <w:t> </w:t>
          </w:r>
        </w:p>
        <w:p w14:paraId="78CDDDD5"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eop"/>
              <w:color w:val="000000"/>
            </w:rPr>
            <w:lastRenderedPageBreak/>
            <w:t> </w:t>
          </w:r>
        </w:p>
        <w:p w14:paraId="59DD0438" w14:textId="416D7343" w:rsidR="00E21DBD" w:rsidRDefault="00F43702" w:rsidP="00F43702">
          <w:pPr>
            <w:rPr>
              <w:lang w:val="en-US" w:eastAsia="en-GB"/>
            </w:rPr>
          </w:pPr>
          <w:r>
            <w:rPr>
              <w:szCs w:val="24"/>
              <w:lang w:val="en-US" w:eastAsia="en-GB"/>
            </w:rPr>
            <w:t>O</w:t>
          </w:r>
          <w:r w:rsidRPr="002D376F">
            <w:rPr>
              <w:szCs w:val="24"/>
              <w:lang w:val="en-US" w:eastAsia="en-GB"/>
            </w:rPr>
            <w:t>ur work requires close</w:t>
          </w:r>
          <w:r>
            <w:rPr>
              <w:szCs w:val="24"/>
              <w:lang w:val="en-US" w:eastAsia="en-GB"/>
            </w:rPr>
            <w:t xml:space="preserve"> </w:t>
          </w:r>
          <w:r w:rsidRPr="002D376F">
            <w:rPr>
              <w:szCs w:val="24"/>
              <w:lang w:val="en-US" w:eastAsia="en-GB"/>
            </w:rPr>
            <w:t xml:space="preserve">cooperation with various directorates general of the Commission, </w:t>
          </w:r>
          <w:r>
            <w:rPr>
              <w:szCs w:val="24"/>
              <w:lang w:val="en-US" w:eastAsia="en-GB"/>
            </w:rPr>
            <w:t xml:space="preserve">notably DG Competition, </w:t>
          </w:r>
          <w:r w:rsidRPr="002D376F">
            <w:rPr>
              <w:szCs w:val="24"/>
              <w:lang w:val="en-US" w:eastAsia="en-GB"/>
            </w:rPr>
            <w:t>and frequent interaction</w:t>
          </w:r>
          <w:r>
            <w:rPr>
              <w:szCs w:val="24"/>
              <w:lang w:val="en-US" w:eastAsia="en-GB"/>
            </w:rPr>
            <w:t xml:space="preserve"> </w:t>
          </w:r>
          <w:r w:rsidRPr="002D376F">
            <w:rPr>
              <w:szCs w:val="24"/>
              <w:lang w:val="en-US" w:eastAsia="en-GB"/>
            </w:rPr>
            <w:t>with an extensive stakeholder base.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eastAsia="en-GB"/>
        </w:rPr>
        <w:id w:val="-723136291"/>
        <w:placeholder>
          <w:docPart w:val="84FB87486BC94E5EB76E972E1BD8265B"/>
        </w:placeholder>
      </w:sdtPr>
      <w:sdtEndPr/>
      <w:sdtContent>
        <w:p w14:paraId="5DCA02C0" w14:textId="77777777" w:rsidR="00D55592" w:rsidRDefault="00F43702" w:rsidP="00F43702">
          <w:pPr>
            <w:pStyle w:val="paragraph"/>
            <w:spacing w:before="0" w:beforeAutospacing="0" w:after="0" w:afterAutospacing="0"/>
            <w:ind w:right="45"/>
            <w:jc w:val="both"/>
            <w:textAlignment w:val="baseline"/>
            <w:rPr>
              <w:rStyle w:val="normaltextrun"/>
              <w:color w:val="000000"/>
            </w:rPr>
          </w:pPr>
          <w:r>
            <w:rPr>
              <w:rStyle w:val="normaltextrun"/>
              <w:color w:val="000000"/>
            </w:rPr>
            <w:t xml:space="preserve">The Platforms Directorate has started the implementation of </w:t>
          </w:r>
          <w:r w:rsidRPr="002D376F">
            <w:rPr>
              <w:rStyle w:val="normaltextrun"/>
              <w:color w:val="000000"/>
            </w:rPr>
            <w:t>the Digital Services Act</w:t>
          </w:r>
          <w:r>
            <w:rPr>
              <w:rStyle w:val="normaltextrun"/>
              <w:color w:val="000000"/>
            </w:rPr>
            <w:t xml:space="preserve"> and Digital Markets Act supervising Very Large Online Platforms and Gatekeepers. </w:t>
          </w:r>
        </w:p>
        <w:p w14:paraId="64299FA3" w14:textId="77777777" w:rsidR="00D55592" w:rsidRDefault="00D55592" w:rsidP="00F43702">
          <w:pPr>
            <w:pStyle w:val="paragraph"/>
            <w:spacing w:before="0" w:beforeAutospacing="0" w:after="0" w:afterAutospacing="0"/>
            <w:ind w:right="45"/>
            <w:jc w:val="both"/>
            <w:textAlignment w:val="baseline"/>
            <w:rPr>
              <w:rStyle w:val="normaltextrun"/>
              <w:color w:val="000000"/>
            </w:rPr>
          </w:pPr>
        </w:p>
        <w:p w14:paraId="3E52EF91" w14:textId="41473784" w:rsidR="00D55592" w:rsidRDefault="00F43702" w:rsidP="00F43702">
          <w:pPr>
            <w:pStyle w:val="paragraph"/>
            <w:spacing w:before="0" w:beforeAutospacing="0" w:after="0" w:afterAutospacing="0"/>
            <w:ind w:right="45"/>
            <w:jc w:val="both"/>
            <w:textAlignment w:val="baseline"/>
            <w:rPr>
              <w:lang w:eastAsia="en-GB"/>
            </w:rPr>
          </w:pPr>
          <w:r>
            <w:rPr>
              <w:rStyle w:val="normaltextrun"/>
              <w:color w:val="000000"/>
            </w:rPr>
            <w:t>The Unit in charge of the enforcement of the Digital Markets Act is looking for national experts with experience in regulated industries (telecoms, transport, financial sector, energy, etc.), data analysis, data protection, or competition law to join the team. T</w:t>
          </w:r>
          <w:r w:rsidRPr="002D376F">
            <w:rPr>
              <w:lang w:eastAsia="en-GB"/>
            </w:rPr>
            <w:t xml:space="preserve">he seconded national expert will </w:t>
          </w:r>
          <w:r>
            <w:rPr>
              <w:lang w:eastAsia="en-GB"/>
            </w:rPr>
            <w:t xml:space="preserve">mainly </w:t>
          </w:r>
          <w:r w:rsidRPr="002D376F">
            <w:rPr>
              <w:lang w:eastAsia="en-GB"/>
            </w:rPr>
            <w:t xml:space="preserve">be involved in </w:t>
          </w:r>
          <w:r>
            <w:rPr>
              <w:lang w:eastAsia="en-GB"/>
            </w:rPr>
            <w:t xml:space="preserve">the enforcement and application of the Digital Markets Act, including obligations such as interoperability, data silos, access to data, profiling audits, sideloading, data portability and others. </w:t>
          </w:r>
        </w:p>
        <w:p w14:paraId="43C2BBDA" w14:textId="77777777" w:rsidR="00D55592" w:rsidRDefault="00D55592" w:rsidP="00F43702">
          <w:pPr>
            <w:pStyle w:val="paragraph"/>
            <w:spacing w:before="0" w:beforeAutospacing="0" w:after="0" w:afterAutospacing="0"/>
            <w:ind w:right="45"/>
            <w:jc w:val="both"/>
            <w:textAlignment w:val="baseline"/>
            <w:rPr>
              <w:lang w:eastAsia="en-GB"/>
            </w:rPr>
          </w:pPr>
        </w:p>
        <w:p w14:paraId="46EE3E07" w14:textId="492C4E40" w:rsidR="00E21DBD" w:rsidRPr="00F43702" w:rsidRDefault="00D55592" w:rsidP="00F43702">
          <w:pPr>
            <w:pStyle w:val="paragraph"/>
            <w:spacing w:before="0" w:beforeAutospacing="0" w:after="0" w:afterAutospacing="0"/>
            <w:ind w:right="45"/>
            <w:jc w:val="both"/>
            <w:textAlignment w:val="baseline"/>
            <w:rPr>
              <w:color w:val="000000"/>
            </w:rPr>
          </w:pPr>
          <w:proofErr w:type="spellStart"/>
          <w:r>
            <w:rPr>
              <w:lang w:val="en-IE" w:eastAsia="en-GB"/>
            </w:rPr>
            <w:t>He/She</w:t>
          </w:r>
          <w:proofErr w:type="spellEnd"/>
          <w:r>
            <w:rPr>
              <w:lang w:val="en-IE" w:eastAsia="en-GB"/>
            </w:rPr>
            <w:t xml:space="preserve"> will also work on other files of relevance for the directorate such as The Digital Services Act, Digital Euro and payments, algorithm transparency.</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29B8A3D" w14:textId="77777777" w:rsidR="000A2FCE" w:rsidRPr="000A2FCE" w:rsidRDefault="000A2FCE" w:rsidP="000A2FCE">
          <w:pPr>
            <w:rPr>
              <w:lang w:val="en-US" w:eastAsia="en-GB"/>
            </w:rPr>
          </w:pPr>
          <w:r w:rsidRPr="000A2FCE">
            <w:rPr>
              <w:lang w:val="en-US" w:eastAsia="en-GB"/>
            </w:rPr>
            <w:t>We are looking for a dynamic person with:</w:t>
          </w:r>
        </w:p>
        <w:p w14:paraId="34131789" w14:textId="77777777" w:rsidR="000A2FCE" w:rsidRPr="000A2FCE" w:rsidRDefault="000A2FCE" w:rsidP="000A2FCE">
          <w:pPr>
            <w:rPr>
              <w:lang w:val="en-US" w:eastAsia="en-GB"/>
            </w:rPr>
          </w:pPr>
          <w:r w:rsidRPr="000A2FCE">
            <w:rPr>
              <w:lang w:val="en-US" w:eastAsia="en-GB"/>
            </w:rPr>
            <w:t xml:space="preserve">- a Diploma/university degree or professional training or professional experience of an equivalent </w:t>
          </w:r>
          <w:proofErr w:type="spellStart"/>
          <w:r w:rsidRPr="000A2FCE">
            <w:rPr>
              <w:lang w:val="en-US" w:eastAsia="en-GB"/>
            </w:rPr>
            <w:t>levelin</w:t>
          </w:r>
          <w:proofErr w:type="spellEnd"/>
          <w:r w:rsidRPr="000A2FCE">
            <w:rPr>
              <w:lang w:val="en-US" w:eastAsia="en-GB"/>
            </w:rPr>
            <w:t xml:space="preserve"> the field(s</w:t>
          </w:r>
          <w:proofErr w:type="gramStart"/>
          <w:r w:rsidRPr="000A2FCE">
            <w:rPr>
              <w:lang w:val="en-US" w:eastAsia="en-GB"/>
            </w:rPr>
            <w:t>) :law</w:t>
          </w:r>
          <w:proofErr w:type="gramEnd"/>
          <w:r w:rsidRPr="000A2FCE">
            <w:rPr>
              <w:lang w:val="en-US" w:eastAsia="en-GB"/>
            </w:rPr>
            <w:t xml:space="preserve"> enforcement, economic analysis, data protection, software engineering, or other relevant fields to the post</w:t>
          </w:r>
        </w:p>
        <w:p w14:paraId="5B7AA049" w14:textId="77777777" w:rsidR="000A2FCE" w:rsidRPr="000A2FCE" w:rsidRDefault="000A2FCE" w:rsidP="000A2FCE">
          <w:pPr>
            <w:rPr>
              <w:lang w:val="en-US" w:eastAsia="en-GB"/>
            </w:rPr>
          </w:pPr>
          <w:r w:rsidRPr="000A2FCE">
            <w:rPr>
              <w:lang w:val="en-US" w:eastAsia="en-GB"/>
            </w:rPr>
            <w:t>- with the following professional experience</w:t>
          </w:r>
        </w:p>
        <w:p w14:paraId="0A63EF3C" w14:textId="77777777" w:rsidR="000A2FCE" w:rsidRPr="000A2FCE" w:rsidRDefault="000A2FCE" w:rsidP="000A2FCE">
          <w:pPr>
            <w:rPr>
              <w:lang w:val="en-US" w:eastAsia="en-GB"/>
            </w:rPr>
          </w:pPr>
          <w:r w:rsidRPr="000A2FCE">
            <w:rPr>
              <w:lang w:val="en-US" w:eastAsia="en-GB"/>
            </w:rPr>
            <w:t>•</w:t>
          </w:r>
          <w:r w:rsidRPr="000A2FCE">
            <w:rPr>
              <w:lang w:val="en-US" w:eastAsia="en-GB"/>
            </w:rPr>
            <w:tab/>
            <w:t>Experience in digital regulation and/or digital policy</w:t>
          </w:r>
        </w:p>
        <w:p w14:paraId="36DD74B0" w14:textId="77777777" w:rsidR="000A2FCE" w:rsidRPr="000A2FCE" w:rsidRDefault="000A2FCE" w:rsidP="000A2FCE">
          <w:pPr>
            <w:rPr>
              <w:lang w:val="en-US" w:eastAsia="en-GB"/>
            </w:rPr>
          </w:pPr>
          <w:r w:rsidRPr="000A2FCE">
            <w:rPr>
              <w:lang w:val="en-US" w:eastAsia="en-GB"/>
            </w:rPr>
            <w:t>•</w:t>
          </w:r>
          <w:r w:rsidRPr="000A2FCE">
            <w:rPr>
              <w:lang w:val="en-US" w:eastAsia="en-GB"/>
            </w:rPr>
            <w:tab/>
            <w:t>Good understanding of key aspects of the Digital Markets Act</w:t>
          </w:r>
        </w:p>
        <w:p w14:paraId="68D25E00" w14:textId="77777777" w:rsidR="000A2FCE" w:rsidRPr="000A2FCE" w:rsidRDefault="000A2FCE" w:rsidP="000A2FCE">
          <w:pPr>
            <w:rPr>
              <w:lang w:val="en-US" w:eastAsia="en-GB"/>
            </w:rPr>
          </w:pPr>
          <w:r w:rsidRPr="000A2FCE">
            <w:rPr>
              <w:lang w:val="en-US" w:eastAsia="en-GB"/>
            </w:rPr>
            <w:t>•</w:t>
          </w:r>
          <w:r w:rsidRPr="000A2FCE">
            <w:rPr>
              <w:lang w:val="en-US" w:eastAsia="en-GB"/>
            </w:rPr>
            <w:tab/>
            <w:t>Knowledge and interest of the regulated areas</w:t>
          </w:r>
        </w:p>
        <w:p w14:paraId="696D0C93" w14:textId="77777777" w:rsidR="000A2FCE" w:rsidRPr="000A2FCE" w:rsidRDefault="000A2FCE" w:rsidP="000A2FCE">
          <w:pPr>
            <w:rPr>
              <w:lang w:val="en-US" w:eastAsia="en-GB"/>
            </w:rPr>
          </w:pPr>
          <w:r w:rsidRPr="000A2FCE">
            <w:rPr>
              <w:lang w:val="en-US" w:eastAsia="en-GB"/>
            </w:rPr>
            <w:t>•</w:t>
          </w:r>
          <w:r w:rsidRPr="000A2FCE">
            <w:rPr>
              <w:lang w:val="en-US" w:eastAsia="en-GB"/>
            </w:rPr>
            <w:tab/>
            <w:t>Relevant experience in one of the areas of relevance for the enforcement of the DMA: data protection, regulated sectors, payment systems, data and economic analysis for law enforcement, market intelligence</w:t>
          </w:r>
        </w:p>
        <w:p w14:paraId="178856CB" w14:textId="77777777" w:rsidR="000A2FCE" w:rsidRPr="000A2FCE" w:rsidRDefault="000A2FCE" w:rsidP="000A2FCE">
          <w:pPr>
            <w:rPr>
              <w:lang w:val="en-US" w:eastAsia="en-GB"/>
            </w:rPr>
          </w:pPr>
          <w:r w:rsidRPr="000A2FCE">
            <w:rPr>
              <w:lang w:val="en-US" w:eastAsia="en-GB"/>
            </w:rPr>
            <w:t>•</w:t>
          </w:r>
          <w:r w:rsidRPr="000A2FCE">
            <w:rPr>
              <w:lang w:val="en-US" w:eastAsia="en-GB"/>
            </w:rPr>
            <w:tab/>
            <w:t>Technical expertise in the areas relevant for the Digital Markets Act, in particular security of equipment, software development is an asset</w:t>
          </w:r>
        </w:p>
        <w:p w14:paraId="51994EDB" w14:textId="64767918" w:rsidR="002E40A9" w:rsidRPr="00AF7D78" w:rsidRDefault="000A2FCE" w:rsidP="000A2FCE">
          <w:pPr>
            <w:rPr>
              <w:lang w:val="en-US" w:eastAsia="en-GB"/>
            </w:rPr>
          </w:pPr>
          <w:r w:rsidRPr="000A2FCE">
            <w:rPr>
              <w:lang w:val="en-US" w:eastAsia="en-GB"/>
            </w:rPr>
            <w:t>Language(s) necessary for the performance of duties: Excellent level of written and oral English</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53B429C" w:rsidR="00F6462F" w:rsidRDefault="00F4683D">
    <w:pPr>
      <w:pStyle w:val="FooterLine"/>
      <w:jc w:val="center"/>
    </w:pPr>
    <w:r>
      <w:fldChar w:fldCharType="begin"/>
    </w:r>
    <w:r>
      <w:instrText>PAGE   \* MERGEFORMAT</w:instrText>
    </w:r>
    <w:r>
      <w:fldChar w:fldCharType="separate"/>
    </w:r>
    <w:r w:rsidR="00D555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623419482">
    <w:abstractNumId w:val="1"/>
  </w:num>
  <w:num w:numId="2" w16cid:durableId="72045511">
    <w:abstractNumId w:val="14"/>
  </w:num>
  <w:num w:numId="3" w16cid:durableId="1023241673">
    <w:abstractNumId w:val="9"/>
  </w:num>
  <w:num w:numId="4" w16cid:durableId="661159383">
    <w:abstractNumId w:val="15"/>
  </w:num>
  <w:num w:numId="5" w16cid:durableId="1919752386">
    <w:abstractNumId w:val="20"/>
  </w:num>
  <w:num w:numId="6" w16cid:durableId="1939872790">
    <w:abstractNumId w:val="22"/>
  </w:num>
  <w:num w:numId="7" w16cid:durableId="1701126805">
    <w:abstractNumId w:val="2"/>
  </w:num>
  <w:num w:numId="8" w16cid:durableId="1574046221">
    <w:abstractNumId w:val="8"/>
  </w:num>
  <w:num w:numId="9" w16cid:durableId="410662039">
    <w:abstractNumId w:val="17"/>
  </w:num>
  <w:num w:numId="10" w16cid:durableId="1447970749">
    <w:abstractNumId w:val="3"/>
  </w:num>
  <w:num w:numId="11" w16cid:durableId="381952565">
    <w:abstractNumId w:val="5"/>
  </w:num>
  <w:num w:numId="12" w16cid:durableId="382827617">
    <w:abstractNumId w:val="6"/>
  </w:num>
  <w:num w:numId="13" w16cid:durableId="221405309">
    <w:abstractNumId w:val="10"/>
  </w:num>
  <w:num w:numId="14" w16cid:durableId="807673052">
    <w:abstractNumId w:val="16"/>
  </w:num>
  <w:num w:numId="15" w16cid:durableId="1112825727">
    <w:abstractNumId w:val="19"/>
  </w:num>
  <w:num w:numId="16" w16cid:durableId="694843905">
    <w:abstractNumId w:val="23"/>
  </w:num>
  <w:num w:numId="17" w16cid:durableId="1937323434">
    <w:abstractNumId w:val="11"/>
  </w:num>
  <w:num w:numId="18" w16cid:durableId="664673616">
    <w:abstractNumId w:val="12"/>
  </w:num>
  <w:num w:numId="19" w16cid:durableId="1424492754">
    <w:abstractNumId w:val="24"/>
  </w:num>
  <w:num w:numId="20" w16cid:durableId="1938632458">
    <w:abstractNumId w:val="18"/>
  </w:num>
  <w:num w:numId="21" w16cid:durableId="986783662">
    <w:abstractNumId w:val="21"/>
  </w:num>
  <w:num w:numId="22" w16cid:durableId="1465342448">
    <w:abstractNumId w:val="4"/>
  </w:num>
  <w:num w:numId="23" w16cid:durableId="1387995694">
    <w:abstractNumId w:val="7"/>
  </w:num>
  <w:num w:numId="24" w16cid:durableId="493568186">
    <w:abstractNumId w:val="13"/>
  </w:num>
  <w:num w:numId="25" w16cid:durableId="917057315">
    <w:abstractNumId w:val="3"/>
  </w:num>
  <w:num w:numId="26" w16cid:durableId="1161509254">
    <w:abstractNumId w:val="3"/>
  </w:num>
  <w:num w:numId="27" w16cid:durableId="73632314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3119982">
    <w:abstractNumId w:val="3"/>
  </w:num>
  <w:num w:numId="29" w16cid:durableId="1495413321">
    <w:abstractNumId w:val="3"/>
  </w:num>
  <w:num w:numId="30" w16cid:durableId="687365185">
    <w:abstractNumId w:val="3"/>
  </w:num>
  <w:num w:numId="31" w16cid:durableId="1259412724">
    <w:abstractNumId w:val="3"/>
  </w:num>
  <w:num w:numId="32" w16cid:durableId="1079525241">
    <w:abstractNumId w:val="3"/>
  </w:num>
  <w:num w:numId="33" w16cid:durableId="10245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2FCE"/>
    <w:rsid w:val="000A4668"/>
    <w:rsid w:val="000D129C"/>
    <w:rsid w:val="000F371B"/>
    <w:rsid w:val="000F4CD5"/>
    <w:rsid w:val="00111AB6"/>
    <w:rsid w:val="001D0A81"/>
    <w:rsid w:val="002109E6"/>
    <w:rsid w:val="00244EE0"/>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14C0D"/>
    <w:rsid w:val="00B24CC5"/>
    <w:rsid w:val="00B3644B"/>
    <w:rsid w:val="00B65513"/>
    <w:rsid w:val="00B73F08"/>
    <w:rsid w:val="00B8014C"/>
    <w:rsid w:val="00B93C2D"/>
    <w:rsid w:val="00C06724"/>
    <w:rsid w:val="00C3254D"/>
    <w:rsid w:val="00C504C7"/>
    <w:rsid w:val="00C75BA4"/>
    <w:rsid w:val="00CB5B61"/>
    <w:rsid w:val="00CD2C5A"/>
    <w:rsid w:val="00D03CF4"/>
    <w:rsid w:val="00D55592"/>
    <w:rsid w:val="00D7090C"/>
    <w:rsid w:val="00D84D53"/>
    <w:rsid w:val="00D96984"/>
    <w:rsid w:val="00DD41ED"/>
    <w:rsid w:val="00DF1E49"/>
    <w:rsid w:val="00E21DBD"/>
    <w:rsid w:val="00E342CB"/>
    <w:rsid w:val="00E41704"/>
    <w:rsid w:val="00E44D7F"/>
    <w:rsid w:val="00E82667"/>
    <w:rsid w:val="00EB3147"/>
    <w:rsid w:val="00F43702"/>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paragraph">
    <w:name w:val="paragraph"/>
    <w:basedOn w:val="Normal"/>
    <w:rsid w:val="00F43702"/>
    <w:pPr>
      <w:spacing w:before="100" w:beforeAutospacing="1" w:after="100" w:afterAutospacing="1"/>
      <w:jc w:val="left"/>
    </w:pPr>
    <w:rPr>
      <w:szCs w:val="24"/>
      <w:lang w:val="en-US" w:eastAsia="en-US"/>
    </w:rPr>
  </w:style>
  <w:style w:type="character" w:customStyle="1" w:styleId="normaltextrun">
    <w:name w:val="normaltextrun"/>
    <w:basedOn w:val="DefaultParagraphFont"/>
    <w:rsid w:val="00F43702"/>
  </w:style>
  <w:style w:type="character" w:customStyle="1" w:styleId="eop">
    <w:name w:val="eop"/>
    <w:basedOn w:val="DefaultParagraphFont"/>
    <w:rsid w:val="00F43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705E82DD0CED43A1A2BCE6B6F52E23E3"/>
        <w:category>
          <w:name w:val="General"/>
          <w:gallery w:val="placeholder"/>
        </w:category>
        <w:types>
          <w:type w:val="bbPlcHdr"/>
        </w:types>
        <w:behaviors>
          <w:behavior w:val="content"/>
        </w:behaviors>
        <w:guid w:val="{638D484E-93A6-4E03-BECD-B2540CE394D4}"/>
      </w:docPartPr>
      <w:docPartBody>
        <w:p w:rsidR="0067542C" w:rsidRDefault="002F3E46" w:rsidP="002F3E46">
          <w:pPr>
            <w:pStyle w:val="705E82DD0CED43A1A2BCE6B6F52E23E3"/>
          </w:pPr>
          <w:r w:rsidRPr="009F216F">
            <w:rPr>
              <w:rStyle w:val="PlaceholderText"/>
              <w:bCs/>
            </w:rPr>
            <w:t>Click or tap here to enter text.</w:t>
          </w:r>
        </w:p>
      </w:docPartBody>
    </w:docPart>
    <w:docPart>
      <w:docPartPr>
        <w:name w:val="53EB3AE2B79143F881D9ADB7CE6F2873"/>
        <w:category>
          <w:name w:val="General"/>
          <w:gallery w:val="placeholder"/>
        </w:category>
        <w:types>
          <w:type w:val="bbPlcHdr"/>
        </w:types>
        <w:behaviors>
          <w:behavior w:val="content"/>
        </w:behaviors>
        <w:guid w:val="{C347555C-E677-4636-83E4-758DC7A73F90}"/>
      </w:docPartPr>
      <w:docPartBody>
        <w:p w:rsidR="0067542C" w:rsidRDefault="002F3E46" w:rsidP="002F3E46">
          <w:pPr>
            <w:pStyle w:val="53EB3AE2B79143F881D9ADB7CE6F2873"/>
          </w:pPr>
          <w:r w:rsidRPr="003B2E38">
            <w:rPr>
              <w:rStyle w:val="PlaceholderText"/>
              <w:bCs/>
              <w:lang w:val="en-I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69329107">
    <w:abstractNumId w:val="0"/>
  </w:num>
  <w:num w:numId="2" w16cid:durableId="83148657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2F3E46"/>
    <w:rsid w:val="006212B2"/>
    <w:rsid w:val="0067542C"/>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F3E46"/>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05E82DD0CED43A1A2BCE6B6F52E23E3">
    <w:name w:val="705E82DD0CED43A1A2BCE6B6F52E23E3"/>
    <w:rsid w:val="002F3E46"/>
    <w:rPr>
      <w:lang w:val="en-US" w:eastAsia="en-US"/>
    </w:rPr>
  </w:style>
  <w:style w:type="paragraph" w:customStyle="1" w:styleId="53EB3AE2B79143F881D9ADB7CE6F2873">
    <w:name w:val="53EB3AE2B79143F881D9ADB7CE6F2873"/>
    <w:rsid w:val="002F3E4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44D2F9C7-A497-49AC-A937-20C95891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1061</Words>
  <Characters>6009</Characters>
  <Application>Microsoft Office Word</Application>
  <DocSecurity>4</DocSecurity>
  <PresentationFormat>Microsoft Word 14.0</PresentationFormat>
  <Lines>127</Lines>
  <Paragraphs>65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2023-07-05T11:43:00Z</dcterms:created>
  <dcterms:modified xsi:type="dcterms:W3CDTF">2023-07-05T11:43:00Z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