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F35B8"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GROW-I-1</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35B8" w:rsidRPr="003F35B8" w:rsidRDefault="003F35B8" w:rsidP="003F35B8">
            <w:pPr>
              <w:rPr>
                <w:rFonts w:ascii="Times New Roman" w:eastAsia="Calibri" w:hAnsi="Times New Roman" w:cs="Times New Roman"/>
                <w:b/>
                <w:lang w:val="es-ES" w:eastAsia="en-GB"/>
              </w:rPr>
            </w:pPr>
            <w:r w:rsidRPr="003F35B8">
              <w:rPr>
                <w:rFonts w:ascii="Times New Roman" w:eastAsia="Calibri" w:hAnsi="Times New Roman" w:cs="Times New Roman"/>
                <w:b/>
                <w:lang w:val="es-ES" w:eastAsia="en-GB"/>
              </w:rPr>
              <w:t xml:space="preserve">Peter </w:t>
            </w:r>
            <w:proofErr w:type="spellStart"/>
            <w:r w:rsidRPr="003F35B8">
              <w:rPr>
                <w:rFonts w:ascii="Times New Roman" w:eastAsia="Calibri" w:hAnsi="Times New Roman" w:cs="Times New Roman"/>
                <w:b/>
                <w:lang w:val="es-ES" w:eastAsia="en-GB"/>
              </w:rPr>
              <w:t>Handley</w:t>
            </w:r>
            <w:proofErr w:type="spellEnd"/>
          </w:p>
          <w:p w:rsidR="003F35B8" w:rsidRPr="003F35B8" w:rsidRDefault="003F35B8" w:rsidP="003F35B8">
            <w:pPr>
              <w:rPr>
                <w:rFonts w:ascii="Times New Roman" w:eastAsia="Calibri" w:hAnsi="Times New Roman" w:cs="Times New Roman"/>
                <w:b/>
                <w:color w:val="0000FF"/>
                <w:lang w:val="es-ES" w:eastAsia="en-GB"/>
              </w:rPr>
            </w:pPr>
            <w:hyperlink r:id="rId8" w:history="1">
              <w:r w:rsidRPr="003F35B8">
                <w:rPr>
                  <w:rFonts w:ascii="Times New Roman" w:eastAsia="Calibri" w:hAnsi="Times New Roman" w:cs="Times New Roman"/>
                  <w:b/>
                  <w:color w:val="0000FF"/>
                  <w:u w:val="single"/>
                  <w:lang w:val="es-ES" w:eastAsia="en-GB"/>
                </w:rPr>
                <w:t>Peter.handley@ec.europa.eu</w:t>
              </w:r>
            </w:hyperlink>
            <w:r w:rsidRPr="003F35B8">
              <w:rPr>
                <w:rFonts w:ascii="Times New Roman" w:eastAsia="Calibri" w:hAnsi="Times New Roman" w:cs="Times New Roman"/>
                <w:b/>
                <w:color w:val="0000FF"/>
                <w:lang w:val="es-ES" w:eastAsia="en-GB"/>
              </w:rPr>
              <w:t xml:space="preserve">  </w:t>
            </w:r>
          </w:p>
          <w:p w:rsidR="009F03A7" w:rsidRPr="009F03A7" w:rsidRDefault="003F35B8" w:rsidP="003F35B8">
            <w:pPr>
              <w:rPr>
                <w:rFonts w:ascii="Times New Roman" w:eastAsia="Times New Roman" w:hAnsi="Times New Roman" w:cs="Times New Roman"/>
                <w:b/>
                <w:lang w:val="de-DE" w:eastAsia="en-GB"/>
              </w:rPr>
            </w:pPr>
            <w:r w:rsidRPr="003F35B8">
              <w:rPr>
                <w:rFonts w:ascii="Times New Roman" w:eastAsia="Calibri" w:hAnsi="Times New Roman" w:cs="Times New Roman"/>
                <w:b/>
                <w:lang w:val="es-ES" w:eastAsia="en-GB"/>
              </w:rPr>
              <w:t>+32 2 229 62430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3F35B8"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Hydrogen team</w:t>
      </w: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GROW I1 is responsible for the coordination and operation of the European Clean Hydrogen Alliance that is an integral part of the Commission’s policy to ramp up the production and use of green hydrogen as part of its policy to </w:t>
      </w:r>
      <w:proofErr w:type="spellStart"/>
      <w:r w:rsidRPr="003F35B8">
        <w:rPr>
          <w:rFonts w:ascii="Times New Roman" w:eastAsia="Times New Roman" w:hAnsi="Times New Roman" w:cs="Times New Roman"/>
          <w:lang w:val="en-US" w:eastAsia="en-GB"/>
        </w:rPr>
        <w:t>decarbonise</w:t>
      </w:r>
      <w:proofErr w:type="spellEnd"/>
      <w:r w:rsidRPr="003F35B8">
        <w:rPr>
          <w:rFonts w:ascii="Times New Roman" w:eastAsia="Times New Roman" w:hAnsi="Times New Roman" w:cs="Times New Roman"/>
          <w:lang w:val="en-US" w:eastAsia="en-GB"/>
        </w:rPr>
        <w:t xml:space="preserve"> the European economy.  In that context, it oversees the monitoring and evaluation of four Hydrogen IPCEI’s that cover some of the large-scale projects that emanated from the Hydrogen Alliance’s project pipeline. </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The recruited official will, together with another official in I1, monitor and promote the roll out of IPCEI projects and assist coordinating Member States in their implementation roles. </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The official shall also monitor the roll out </w:t>
      </w:r>
      <w:proofErr w:type="spellStart"/>
      <w:r w:rsidRPr="003F35B8">
        <w:rPr>
          <w:rFonts w:ascii="Times New Roman" w:eastAsia="Times New Roman" w:hAnsi="Times New Roman" w:cs="Times New Roman"/>
          <w:lang w:val="en-US" w:eastAsia="en-GB"/>
        </w:rPr>
        <w:t>subsidised</w:t>
      </w:r>
      <w:proofErr w:type="spellEnd"/>
      <w:r w:rsidRPr="003F35B8">
        <w:rPr>
          <w:rFonts w:ascii="Times New Roman" w:eastAsia="Times New Roman" w:hAnsi="Times New Roman" w:cs="Times New Roman"/>
          <w:lang w:val="en-US" w:eastAsia="en-GB"/>
        </w:rPr>
        <w:t xml:space="preserve"> projects assessed under the Commission’s Guidelines on State aid for climate, environmental protection and energy (CEEAG) as well as other subsidized clean hydrogen projects falling within the remit of the Recovery and Resilience Fund.  </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GROW I1 has developed with the Clean Hydrogen Alliance a hydrogen </w:t>
      </w:r>
      <w:proofErr w:type="spellStart"/>
      <w:r w:rsidRPr="003F35B8">
        <w:rPr>
          <w:rFonts w:ascii="Times New Roman" w:eastAsia="Times New Roman" w:hAnsi="Times New Roman" w:cs="Times New Roman"/>
          <w:lang w:val="en-US" w:eastAsia="en-GB"/>
        </w:rPr>
        <w:t>standardisation</w:t>
      </w:r>
      <w:proofErr w:type="spellEnd"/>
      <w:r w:rsidRPr="003F35B8">
        <w:rPr>
          <w:rFonts w:ascii="Times New Roman" w:eastAsia="Times New Roman" w:hAnsi="Times New Roman" w:cs="Times New Roman"/>
          <w:lang w:val="en-US" w:eastAsia="en-GB"/>
        </w:rPr>
        <w:t xml:space="preserve"> roadmap is to be published in the first quarter of 2023. The successful candidate shall promote this roadmap and will work to ensure that subsequent Commission </w:t>
      </w:r>
      <w:proofErr w:type="spellStart"/>
      <w:r w:rsidRPr="003F35B8">
        <w:rPr>
          <w:rFonts w:ascii="Times New Roman" w:eastAsia="Times New Roman" w:hAnsi="Times New Roman" w:cs="Times New Roman"/>
          <w:lang w:val="en-US" w:eastAsia="en-GB"/>
        </w:rPr>
        <w:t>standardisation</w:t>
      </w:r>
      <w:proofErr w:type="spellEnd"/>
      <w:r w:rsidRPr="003F35B8">
        <w:rPr>
          <w:rFonts w:ascii="Times New Roman" w:eastAsia="Times New Roman" w:hAnsi="Times New Roman" w:cs="Times New Roman"/>
          <w:lang w:val="en-US" w:eastAsia="en-GB"/>
        </w:rPr>
        <w:t xml:space="preserve"> mandates are issued in a timely manner. </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The successful candidate will also work with national, European and International Standards </w:t>
      </w:r>
      <w:proofErr w:type="spellStart"/>
      <w:r w:rsidRPr="003F35B8">
        <w:rPr>
          <w:rFonts w:ascii="Times New Roman" w:eastAsia="Times New Roman" w:hAnsi="Times New Roman" w:cs="Times New Roman"/>
          <w:lang w:val="en-US" w:eastAsia="en-GB"/>
        </w:rPr>
        <w:t>organisation’s</w:t>
      </w:r>
      <w:proofErr w:type="spellEnd"/>
      <w:r w:rsidRPr="003F35B8">
        <w:rPr>
          <w:rFonts w:ascii="Times New Roman" w:eastAsia="Times New Roman" w:hAnsi="Times New Roman" w:cs="Times New Roman"/>
          <w:lang w:val="en-US" w:eastAsia="en-GB"/>
        </w:rPr>
        <w:t xml:space="preserve"> secretariats to ensure that the required technical standards are developed in the most efficient and timely manner to meet the Commission’s ambitious clean hydrogen market development targets.</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lastRenderedPageBreak/>
        <w:t xml:space="preserve">The successful candidate shall contribute directly with the rest of the team to the planning and execution of conferences, seminars and meetings associated with the operation of the Clean Hydrogen Alliance.  </w:t>
      </w: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P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Energy intensive industries’ team </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3F35B8"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 xml:space="preserve">GROW I1 is responsible for monitoring and the green transition pathways as well as developing policies to ensure the global competiveness of a series of energy intensive industries (steel, non-ferrous metals, cement, glass, ceramics and refinery products). </w:t>
      </w:r>
    </w:p>
    <w:p w:rsidR="003F35B8" w:rsidRDefault="003F35B8" w:rsidP="003F35B8">
      <w:pPr>
        <w:spacing w:after="0" w:line="240" w:lineRule="auto"/>
        <w:ind w:left="426"/>
        <w:jc w:val="both"/>
        <w:rPr>
          <w:rFonts w:ascii="Times New Roman" w:eastAsia="Times New Roman" w:hAnsi="Times New Roman" w:cs="Times New Roman"/>
          <w:lang w:val="en-US" w:eastAsia="en-GB"/>
        </w:rPr>
      </w:pPr>
    </w:p>
    <w:p w:rsidR="00DC1C5D" w:rsidRDefault="003F35B8" w:rsidP="003F35B8">
      <w:pPr>
        <w:spacing w:after="0" w:line="240" w:lineRule="auto"/>
        <w:ind w:left="426"/>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The successful candidate shall assist the EII team in its monitoring and policy work. In particular, the successful candidate shall assist sectoral specialists monitoring industries that will rely on green hydrogen based technologies to meet their net zero goals.</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3F35B8">
        <w:rPr>
          <w:rFonts w:ascii="Times New Roman" w:eastAsia="Times New Roman" w:hAnsi="Times New Roman" w:cs="Times New Roman"/>
          <w:lang w:val="en-US" w:eastAsia="en-GB"/>
        </w:rPr>
        <w:t>economics, international relations</w:t>
      </w:r>
      <w:r w:rsidR="00DC1C5D" w:rsidRPr="00DC1C5D">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3F35B8" w:rsidRPr="003F35B8" w:rsidRDefault="003F35B8" w:rsidP="003F35B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 xml:space="preserve">Relevant experience and knowledge of the EU Industrial Policy; </w:t>
      </w:r>
    </w:p>
    <w:p w:rsidR="003F35B8" w:rsidRPr="003F35B8" w:rsidRDefault="003F35B8" w:rsidP="003F35B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 xml:space="preserve">Relevant experience and knowledge of the EU hydrogen policy and </w:t>
      </w:r>
      <w:proofErr w:type="spellStart"/>
      <w:r w:rsidRPr="003F35B8">
        <w:rPr>
          <w:rFonts w:ascii="Times New Roman" w:eastAsia="Times New Roman" w:hAnsi="Times New Roman" w:cs="Times New Roman"/>
          <w:lang w:val="en-US" w:eastAsia="en-GB"/>
        </w:rPr>
        <w:t>decarbonisation</w:t>
      </w:r>
      <w:proofErr w:type="spellEnd"/>
      <w:r w:rsidRPr="003F35B8">
        <w:rPr>
          <w:rFonts w:ascii="Times New Roman" w:eastAsia="Times New Roman" w:hAnsi="Times New Roman" w:cs="Times New Roman"/>
          <w:lang w:val="en-US" w:eastAsia="en-GB"/>
        </w:rPr>
        <w:t xml:space="preserve"> policies;</w:t>
      </w:r>
    </w:p>
    <w:p w:rsidR="003F35B8" w:rsidRPr="003F35B8" w:rsidRDefault="003F35B8" w:rsidP="003F35B8">
      <w:pPr>
        <w:tabs>
          <w:tab w:val="left" w:pos="1276"/>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 xml:space="preserve">Knowledge of financial instruments and </w:t>
      </w:r>
      <w:proofErr w:type="spellStart"/>
      <w:r w:rsidRPr="003F35B8">
        <w:rPr>
          <w:rFonts w:ascii="Times New Roman" w:eastAsia="Times New Roman" w:hAnsi="Times New Roman" w:cs="Times New Roman"/>
          <w:lang w:val="en-US" w:eastAsia="en-GB"/>
        </w:rPr>
        <w:t>programmes</w:t>
      </w:r>
      <w:proofErr w:type="spellEnd"/>
      <w:r w:rsidRPr="003F35B8">
        <w:rPr>
          <w:rFonts w:ascii="Times New Roman" w:eastAsia="Times New Roman" w:hAnsi="Times New Roman" w:cs="Times New Roman"/>
          <w:lang w:val="en-US" w:eastAsia="en-GB"/>
        </w:rPr>
        <w:t xml:space="preserve"> to support the EU </w:t>
      </w:r>
      <w:proofErr w:type="spellStart"/>
      <w:r w:rsidRPr="003F35B8">
        <w:rPr>
          <w:rFonts w:ascii="Times New Roman" w:eastAsia="Times New Roman" w:hAnsi="Times New Roman" w:cs="Times New Roman"/>
          <w:lang w:val="en-US" w:eastAsia="en-GB"/>
        </w:rPr>
        <w:t>decarbonisation</w:t>
      </w:r>
      <w:proofErr w:type="spellEnd"/>
      <w:r w:rsidRPr="003F35B8">
        <w:rPr>
          <w:rFonts w:ascii="Times New Roman" w:eastAsia="Times New Roman" w:hAnsi="Times New Roman" w:cs="Times New Roman"/>
          <w:lang w:val="en-US" w:eastAsia="en-GB"/>
        </w:rPr>
        <w:t xml:space="preserve"> and </w:t>
      </w:r>
      <w:r>
        <w:rPr>
          <w:rFonts w:ascii="Times New Roman" w:eastAsia="Times New Roman" w:hAnsi="Times New Roman" w:cs="Times New Roman"/>
          <w:lang w:val="en-US" w:eastAsia="en-GB"/>
        </w:rPr>
        <w:t>h</w:t>
      </w:r>
      <w:r w:rsidRPr="003F35B8">
        <w:rPr>
          <w:rFonts w:ascii="Times New Roman" w:eastAsia="Times New Roman" w:hAnsi="Times New Roman" w:cs="Times New Roman"/>
          <w:lang w:val="en-US" w:eastAsia="en-GB"/>
        </w:rPr>
        <w:t xml:space="preserve">ydrogen policies (IPCEI, Innovation Fund, Recovery and Resilience Fund, </w:t>
      </w:r>
      <w:proofErr w:type="spellStart"/>
      <w:r w:rsidRPr="003F35B8">
        <w:rPr>
          <w:rFonts w:ascii="Times New Roman" w:eastAsia="Times New Roman" w:hAnsi="Times New Roman" w:cs="Times New Roman"/>
          <w:lang w:val="en-US" w:eastAsia="en-GB"/>
        </w:rPr>
        <w:t>etc</w:t>
      </w:r>
      <w:proofErr w:type="spellEnd"/>
      <w:r w:rsidRPr="003F35B8">
        <w:rPr>
          <w:rFonts w:ascii="Times New Roman" w:eastAsia="Times New Roman" w:hAnsi="Times New Roman" w:cs="Times New Roman"/>
          <w:lang w:val="en-US" w:eastAsia="en-GB"/>
        </w:rPr>
        <w:t>);</w:t>
      </w:r>
    </w:p>
    <w:p w:rsidR="00E93D80" w:rsidRPr="00E93D80" w:rsidRDefault="003F35B8" w:rsidP="003F35B8">
      <w:pPr>
        <w:tabs>
          <w:tab w:val="left" w:pos="1843"/>
        </w:tabs>
        <w:spacing w:after="0" w:line="240" w:lineRule="auto"/>
        <w:ind w:left="993" w:right="60" w:hanging="284"/>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w:t>
      </w:r>
      <w:r w:rsidRPr="003F35B8">
        <w:rPr>
          <w:rFonts w:ascii="Times New Roman" w:eastAsia="Times New Roman" w:hAnsi="Times New Roman" w:cs="Times New Roman"/>
          <w:lang w:val="en-US" w:eastAsia="en-GB"/>
        </w:rPr>
        <w:tab/>
        <w:t>Knowledge of the EU institutional framework and decision making process.</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3F35B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3F35B8">
        <w:rPr>
          <w:rFonts w:ascii="Times New Roman" w:eastAsia="Times New Roman" w:hAnsi="Times New Roman" w:cs="Times New Roman"/>
          <w:lang w:val="en-US" w:eastAsia="en-GB"/>
        </w:rPr>
        <w:t>English is the main working language. German would be an asset given that one of the key IPCEI coordinators is Germany and the relevant teams do not currently have a German speaker.</w:t>
      </w:r>
      <w:bookmarkStart w:id="0" w:name="_GoBack"/>
      <w:bookmarkEnd w:id="0"/>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lastRenderedPageBreak/>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3F35B8">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6704"/>
    <w:multiLevelType w:val="hybridMultilevel"/>
    <w:tmpl w:val="8BFCC04A"/>
    <w:lvl w:ilvl="0" w:tplc="929023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707954"/>
    <w:multiLevelType w:val="hybridMultilevel"/>
    <w:tmpl w:val="5C5A5D48"/>
    <w:lvl w:ilvl="0" w:tplc="929023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4A05"/>
    <w:multiLevelType w:val="hybridMultilevel"/>
    <w:tmpl w:val="D69C99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14"/>
  </w:num>
  <w:num w:numId="7">
    <w:abstractNumId w:val="24"/>
  </w:num>
  <w:num w:numId="8">
    <w:abstractNumId w:val="27"/>
  </w:num>
  <w:num w:numId="9">
    <w:abstractNumId w:val="20"/>
  </w:num>
  <w:num w:numId="10">
    <w:abstractNumId w:val="9"/>
  </w:num>
  <w:num w:numId="11">
    <w:abstractNumId w:val="22"/>
  </w:num>
  <w:num w:numId="12">
    <w:abstractNumId w:val="26"/>
  </w:num>
  <w:num w:numId="13">
    <w:abstractNumId w:val="7"/>
  </w:num>
  <w:num w:numId="14">
    <w:abstractNumId w:val="17"/>
  </w:num>
  <w:num w:numId="15">
    <w:abstractNumId w:val="28"/>
  </w:num>
  <w:num w:numId="16">
    <w:abstractNumId w:val="2"/>
  </w:num>
  <w:num w:numId="17">
    <w:abstractNumId w:val="16"/>
  </w:num>
  <w:num w:numId="18">
    <w:abstractNumId w:val="25"/>
  </w:num>
  <w:num w:numId="19">
    <w:abstractNumId w:val="13"/>
  </w:num>
  <w:num w:numId="20">
    <w:abstractNumId w:val="8"/>
  </w:num>
  <w:num w:numId="21">
    <w:abstractNumId w:val="6"/>
  </w:num>
  <w:num w:numId="22">
    <w:abstractNumId w:val="23"/>
  </w:num>
  <w:num w:numId="23">
    <w:abstractNumId w:val="21"/>
  </w:num>
  <w:num w:numId="24">
    <w:abstractNumId w:val="12"/>
  </w:num>
  <w:num w:numId="25">
    <w:abstractNumId w:val="11"/>
  </w:num>
  <w:num w:numId="26">
    <w:abstractNumId w:val="19"/>
  </w:num>
  <w:num w:numId="27">
    <w:abstractNumId w:val="1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3F35B8"/>
    <w:rsid w:val="004112AA"/>
    <w:rsid w:val="0044334A"/>
    <w:rsid w:val="004A5994"/>
    <w:rsid w:val="00505BD2"/>
    <w:rsid w:val="00525524"/>
    <w:rsid w:val="00534042"/>
    <w:rsid w:val="00536D39"/>
    <w:rsid w:val="005B3850"/>
    <w:rsid w:val="0062679F"/>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729D5"/>
    <w:rsid w:val="00DC1C5D"/>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andley@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1443</Words>
  <Characters>8026</Characters>
  <Application>Microsoft Office Word</Application>
  <DocSecurity>0</DocSecurity>
  <Lines>178</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2023-01-16T12:26:00Z</dcterms:created>
  <dcterms:modified xsi:type="dcterms:W3CDTF">2023-01-16T12:26:00Z</dcterms:modified>
</cp:coreProperties>
</file>