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A841D4" w:rsidP="00884D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AGRI-B-2</w:t>
            </w:r>
            <w:r w:rsidR="003E52AD">
              <w:rPr>
                <w:rFonts w:ascii="Times New Roman" w:eastAsia="Times New Roman" w:hAnsi="Times New Roman" w:cs="Times New Roman"/>
                <w:b/>
                <w:sz w:val="24"/>
                <w:szCs w:val="20"/>
                <w:lang w:eastAsia="en-GB"/>
              </w:rPr>
              <w:t>_A</w:t>
            </w:r>
            <w:bookmarkStart w:id="0" w:name="_GoBack"/>
            <w:bookmarkEnd w:id="0"/>
          </w:p>
        </w:tc>
      </w:tr>
      <w:tr w:rsidR="009F03A7" w:rsidRPr="003E52AD"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841D4" w:rsidRPr="00A841D4" w:rsidRDefault="00A841D4" w:rsidP="00A841D4">
            <w:pPr>
              <w:rPr>
                <w:rFonts w:ascii="Times New Roman" w:eastAsia="Calibri" w:hAnsi="Times New Roman" w:cs="Times New Roman"/>
                <w:b/>
                <w:lang w:val="es-ES" w:eastAsia="en-GB"/>
              </w:rPr>
            </w:pPr>
            <w:proofErr w:type="spellStart"/>
            <w:r w:rsidRPr="00A841D4">
              <w:rPr>
                <w:rFonts w:ascii="Times New Roman" w:eastAsia="Calibri" w:hAnsi="Times New Roman" w:cs="Times New Roman"/>
                <w:b/>
                <w:lang w:val="es-ES" w:eastAsia="en-GB"/>
              </w:rPr>
              <w:t>Gaëlle</w:t>
            </w:r>
            <w:proofErr w:type="spellEnd"/>
            <w:r w:rsidRPr="00A841D4">
              <w:rPr>
                <w:rFonts w:ascii="Times New Roman" w:eastAsia="Calibri" w:hAnsi="Times New Roman" w:cs="Times New Roman"/>
                <w:b/>
                <w:lang w:val="es-ES" w:eastAsia="en-GB"/>
              </w:rPr>
              <w:t xml:space="preserve"> MARION</w:t>
            </w:r>
          </w:p>
          <w:p w:rsidR="00A841D4" w:rsidRPr="00A841D4" w:rsidRDefault="003E52AD" w:rsidP="00A841D4">
            <w:pPr>
              <w:rPr>
                <w:rFonts w:ascii="Times New Roman" w:eastAsia="Calibri" w:hAnsi="Times New Roman" w:cs="Times New Roman"/>
                <w:b/>
                <w:color w:val="0000FF"/>
                <w:lang w:val="es-ES" w:eastAsia="en-GB"/>
              </w:rPr>
            </w:pPr>
            <w:hyperlink r:id="rId9" w:history="1">
              <w:r w:rsidR="00A841D4" w:rsidRPr="00A841D4">
                <w:rPr>
                  <w:rFonts w:ascii="Times New Roman" w:eastAsia="Calibri" w:hAnsi="Times New Roman" w:cs="Times New Roman"/>
                  <w:b/>
                  <w:color w:val="0000FF"/>
                  <w:u w:val="single"/>
                  <w:lang w:val="es-ES" w:eastAsia="en-GB"/>
                </w:rPr>
                <w:t>Gaelle.marion@ec.europa.eu</w:t>
              </w:r>
            </w:hyperlink>
            <w:r w:rsidR="00A841D4" w:rsidRPr="00A841D4">
              <w:rPr>
                <w:rFonts w:ascii="Times New Roman" w:eastAsia="Calibri" w:hAnsi="Times New Roman" w:cs="Times New Roman"/>
                <w:b/>
                <w:color w:val="0000FF"/>
                <w:lang w:val="es-ES" w:eastAsia="en-GB"/>
              </w:rPr>
              <w:t xml:space="preserve"> </w:t>
            </w:r>
          </w:p>
          <w:p w:rsidR="009F03A7" w:rsidRPr="009F03A7" w:rsidRDefault="00A841D4" w:rsidP="00A841D4">
            <w:pPr>
              <w:rPr>
                <w:rFonts w:ascii="Times New Roman" w:eastAsia="Times New Roman" w:hAnsi="Times New Roman" w:cs="Times New Roman"/>
                <w:b/>
                <w:lang w:val="de-DE" w:eastAsia="en-GB"/>
              </w:rPr>
            </w:pPr>
            <w:r w:rsidRPr="00A841D4">
              <w:rPr>
                <w:rFonts w:ascii="Times New Roman" w:eastAsia="Calibri" w:hAnsi="Times New Roman" w:cs="Times New Roman"/>
                <w:b/>
                <w:lang w:val="es-ES" w:eastAsia="en-GB"/>
              </w:rPr>
              <w:t>+32.2.29.80.826</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F3E3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2F3E3B">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411768"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9F03A7" w:rsidRPr="009F03A7">
              <w:rPr>
                <w:rFonts w:ascii="Times New Roman" w:eastAsia="Times New Roman" w:hAnsi="Times New Roman" w:cs="Times New Roman"/>
                <w:b/>
                <w:lang w:val="en-US" w:eastAsia="en-GB"/>
              </w:rPr>
              <w:t xml:space="preserve"> year</w:t>
            </w:r>
            <w:r w:rsidR="009F03A7" w:rsidRPr="009F03A7">
              <w:rPr>
                <w:rFonts w:ascii="Times New Roman" w:eastAsia="Times New Roman" w:hAnsi="Times New Roman" w:cs="Times New Roman"/>
                <w:b/>
                <w:vertAlign w:val="superscript"/>
                <w:lang w:val="en-US" w:eastAsia="en-GB"/>
              </w:rPr>
              <w:t>1</w:t>
            </w:r>
          </w:p>
          <w:p w:rsidR="009F03A7" w:rsidRPr="009F03A7" w:rsidRDefault="00E66D3D" w:rsidP="00241F98">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Luxemburg  </w:t>
            </w:r>
            <w:r w:rsidR="009A33B2" w:rsidRPr="00AF7D78">
              <w:rPr>
                <w:rFonts w:ascii="Times New Roman" w:eastAsia="MS Minngs" w:hAnsi="Times New Roman" w:cs="Times New Roman"/>
                <w:bCs/>
                <w:lang w:val="fr-FR" w:eastAsia="en-GB"/>
              </w:rPr>
              <w:sym w:font="Wingdings 2" w:char="F0A3"/>
            </w:r>
            <w:r w:rsidR="009F03A7" w:rsidRPr="009F03A7">
              <w:rPr>
                <w:rFonts w:ascii="Times New Roman" w:eastAsia="MS Minngs" w:hAnsi="Times New Roman" w:cs="Times New Roman"/>
                <w:b/>
                <w:bCs/>
                <w:lang w:val="en-US" w:eastAsia="en-GB"/>
              </w:rPr>
              <w:t xml:space="preserve"> Other</w:t>
            </w:r>
            <w:r w:rsidR="009F03A7" w:rsidRPr="009F03A7">
              <w:rPr>
                <w:rFonts w:ascii="Times New Roman" w:eastAsia="Times New Roman" w:hAnsi="Times New Roman" w:cs="Times New Roman"/>
                <w:b/>
                <w:lang w:val="en-US" w:eastAsia="en-GB"/>
              </w:rPr>
              <w:t xml:space="preserve">: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E66D3D" w:rsidP="009F03A7">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bCs/>
                <w:lang w:val="en-US" w:eastAsia="en-GB"/>
              </w:rPr>
              <w:t xml:space="preserve">    </w:t>
            </w:r>
            <w:r w:rsidR="009F03A7" w:rsidRPr="00AF7D78">
              <w:rPr>
                <w:rFonts w:ascii="Times New Roman" w:eastAsia="Times New Roman" w:hAnsi="Times New Roman" w:cs="Times New Roman"/>
                <w:b/>
                <w:lang w:val="en-US" w:eastAsia="en-GB"/>
              </w:rPr>
              <w:t xml:space="preserve">With allowances                </w:t>
            </w:r>
            <w:r w:rsidRPr="009F03A7">
              <w:rPr>
                <w:rFonts w:ascii="Times New Roman" w:eastAsia="MS Minngs" w:hAnsi="Times New Roman" w:cs="Times New Roman"/>
                <w:b/>
                <w:bCs/>
                <w:lang w:val="fr-FR" w:eastAsia="en-GB"/>
              </w:rPr>
              <w:sym w:font="Wingdings 2" w:char="F054"/>
            </w:r>
            <w:r w:rsidR="009F03A7" w:rsidRPr="00AF7D78">
              <w:rPr>
                <w:rFonts w:ascii="Times New Roman" w:eastAsia="MS Minngs" w:hAnsi="Times New Roman" w:cs="Times New Roman"/>
                <w:bCs/>
                <w:lang w:val="en-US" w:eastAsia="en-GB"/>
              </w:rPr>
              <w:t xml:space="preserve">   </w:t>
            </w:r>
            <w:r w:rsidR="009F03A7" w:rsidRPr="00AF7D78">
              <w:rPr>
                <w:rFonts w:ascii="Times New Roman" w:eastAsia="Times New Roman" w:hAnsi="Times New Roman" w:cs="Times New Roman"/>
                <w:b/>
                <w:bCs/>
                <w:lang w:val="en-US" w:eastAsia="en-GB"/>
              </w:rPr>
              <w:t> </w:t>
            </w:r>
            <w:r w:rsidR="009F03A7" w:rsidRPr="00AF7D78">
              <w:rPr>
                <w:rFonts w:ascii="Times New Roman" w:eastAsia="MS Minngs" w:hAnsi="Times New Roman" w:cs="Times New Roman"/>
                <w:bCs/>
                <w:lang w:val="en-US" w:eastAsia="en-GB"/>
              </w:rPr>
              <w:t xml:space="preserve"> </w:t>
            </w:r>
            <w:r w:rsidR="009F03A7" w:rsidRPr="00AF7D78">
              <w:rPr>
                <w:rFonts w:ascii="Times New Roman" w:eastAsia="Times New Roman" w:hAnsi="Times New Roman" w:cs="Times New Roman"/>
                <w:b/>
                <w:lang w:val="en-US" w:eastAsia="en-GB"/>
              </w:rPr>
              <w:t>Cost-free</w:t>
            </w:r>
          </w:p>
        </w:tc>
      </w:tr>
      <w:tr w:rsidR="009F03A7" w:rsidRPr="003E52AD"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E66D3D" w:rsidP="00E66D3D">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the following EFTA countries :</w:t>
            </w:r>
            <w:r w:rsidR="009F03A7" w:rsidRPr="00AF7D78">
              <w:rPr>
                <w:rFonts w:ascii="Times New Roman" w:eastAsia="Times New Roman" w:hAnsi="Times New Roman" w:cs="Times New Roman"/>
                <w:b/>
                <w:sz w:val="24"/>
                <w:szCs w:val="20"/>
                <w:lang w:val="en-US" w:eastAsia="en-GB"/>
              </w:rPr>
              <w:br/>
            </w:r>
            <w:r w:rsidR="009F03A7"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Norway  </w:t>
            </w:r>
            <w:r w:rsidR="009F03A7" w:rsidRPr="00AF7D78">
              <w:rPr>
                <w:rFonts w:ascii="Times New Roman" w:eastAsia="Times New Roman" w:hAnsi="Times New Roman" w:cs="Times New Roman"/>
                <w:b/>
                <w:sz w:val="24"/>
                <w:szCs w:val="20"/>
                <w:lang w:eastAsia="en-GB"/>
              </w:rPr>
              <w:sym w:font="Wingdings 2" w:char="F0A3"/>
            </w:r>
            <w:r w:rsidR="009F03A7" w:rsidRPr="00AF7D78">
              <w:rPr>
                <w:rFonts w:ascii="Times New Roman" w:eastAsia="Times New Roman" w:hAnsi="Times New Roman" w:cs="Times New Roman"/>
                <w:b/>
                <w:sz w:val="24"/>
                <w:szCs w:val="20"/>
                <w:lang w:val="en-US" w:eastAsia="en-GB"/>
              </w:rPr>
              <w:t xml:space="preserve"> Switzerland</w:t>
            </w:r>
            <w:r w:rsidR="009F03A7" w:rsidRPr="00AF7D78">
              <w:rPr>
                <w:rFonts w:ascii="Times New Roman" w:eastAsia="Times New Roman" w:hAnsi="Times New Roman" w:cs="Times New Roman"/>
                <w:b/>
                <w:sz w:val="24"/>
                <w:szCs w:val="20"/>
                <w:lang w:val="en-US" w:eastAsia="en-GB"/>
              </w:rPr>
              <w:br/>
            </w:r>
            <w:r w:rsidR="009F03A7"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EFTA-EEA In-Kind agreement (Iceland, Liechtenstein, Norway)</w:t>
            </w:r>
            <w:r w:rsidR="009F03A7" w:rsidRPr="00AF7D78">
              <w:rPr>
                <w:rFonts w:ascii="Times New Roman" w:eastAsia="Times New Roman" w:hAnsi="Times New Roman" w:cs="Times New Roman"/>
                <w:b/>
                <w:sz w:val="24"/>
                <w:szCs w:val="20"/>
                <w:lang w:val="en-US" w:eastAsia="en-GB"/>
              </w:rPr>
              <w:br/>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the following third countries:</w:t>
            </w:r>
            <w:r w:rsidR="009A33B2" w:rsidRPr="009A33B2">
              <w:rPr>
                <w:lang w:val="en-GB"/>
              </w:rPr>
              <w:t xml:space="preserve"> </w:t>
            </w:r>
            <w:r w:rsidR="009F03A7" w:rsidRPr="00AF7D78">
              <w:rPr>
                <w:rFonts w:ascii="Times New Roman" w:eastAsia="Times New Roman" w:hAnsi="Times New Roman" w:cs="Times New Roman"/>
                <w:b/>
                <w:sz w:val="24"/>
                <w:szCs w:val="20"/>
                <w:lang w:val="en-US" w:eastAsia="en-GB"/>
              </w:rPr>
              <w:br/>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the following intergovernmental </w:t>
            </w:r>
            <w:proofErr w:type="spellStart"/>
            <w:r w:rsidR="009F03A7" w:rsidRPr="00AF7D78">
              <w:rPr>
                <w:rFonts w:ascii="Times New Roman" w:eastAsia="Times New Roman" w:hAnsi="Times New Roman" w:cs="Times New Roman"/>
                <w:b/>
                <w:sz w:val="24"/>
                <w:szCs w:val="20"/>
                <w:lang w:val="en-US" w:eastAsia="en-GB"/>
              </w:rPr>
              <w:t>organisations</w:t>
            </w:r>
            <w:proofErr w:type="spellEnd"/>
            <w:r w:rsidR="009F03A7"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841D4" w:rsidRPr="00A841D4" w:rsidRDefault="00A841D4" w:rsidP="00A841D4">
      <w:pPr>
        <w:spacing w:after="0" w:line="240" w:lineRule="auto"/>
        <w:ind w:left="426"/>
        <w:jc w:val="both"/>
        <w:rPr>
          <w:rFonts w:ascii="Times New Roman" w:eastAsia="Times New Roman" w:hAnsi="Times New Roman"/>
          <w:lang w:val="en-US" w:eastAsia="en-GB"/>
        </w:rPr>
      </w:pPr>
      <w:r w:rsidRPr="00A841D4">
        <w:rPr>
          <w:rFonts w:ascii="Times New Roman" w:eastAsia="Times New Roman" w:hAnsi="Times New Roman"/>
          <w:lang w:val="en-US" w:eastAsia="en-GB"/>
        </w:rPr>
        <w:t xml:space="preserve">The post is a position as policy officer for Forests and </w:t>
      </w:r>
      <w:proofErr w:type="spellStart"/>
      <w:r w:rsidRPr="00A841D4">
        <w:rPr>
          <w:rFonts w:ascii="Times New Roman" w:eastAsia="Times New Roman" w:hAnsi="Times New Roman"/>
          <w:lang w:val="en-US" w:eastAsia="en-GB"/>
        </w:rPr>
        <w:t>Bioeconomy</w:t>
      </w:r>
      <w:proofErr w:type="spellEnd"/>
      <w:r w:rsidRPr="00A841D4">
        <w:rPr>
          <w:rFonts w:ascii="Times New Roman" w:eastAsia="Times New Roman" w:hAnsi="Times New Roman"/>
          <w:lang w:val="en-US" w:eastAsia="en-GB"/>
        </w:rPr>
        <w:t xml:space="preserve"> (related to forests). As part of a team of 4 dedicated and knowledgeable colleagues, and under the supervision of the Team Leader, the key role consists in contributing to the development and analysis of EU policies relating to forestry and bio-economy, especially considering links with the common agricultural policy and EU rural areas. </w:t>
      </w:r>
    </w:p>
    <w:p w:rsidR="00A841D4" w:rsidRDefault="00A841D4" w:rsidP="00A841D4">
      <w:pPr>
        <w:spacing w:after="0" w:line="240" w:lineRule="auto"/>
        <w:ind w:left="426"/>
        <w:jc w:val="both"/>
        <w:rPr>
          <w:rFonts w:ascii="Times New Roman" w:eastAsia="Times New Roman" w:hAnsi="Times New Roman"/>
          <w:lang w:val="en-US" w:eastAsia="en-GB"/>
        </w:rPr>
      </w:pPr>
    </w:p>
    <w:p w:rsidR="00A841D4" w:rsidRPr="00A841D4" w:rsidRDefault="00A841D4" w:rsidP="00A841D4">
      <w:pPr>
        <w:spacing w:after="0" w:line="240" w:lineRule="auto"/>
        <w:ind w:left="426"/>
        <w:jc w:val="both"/>
        <w:rPr>
          <w:rFonts w:ascii="Times New Roman" w:eastAsia="Times New Roman" w:hAnsi="Times New Roman"/>
          <w:lang w:val="en-US" w:eastAsia="en-GB"/>
        </w:rPr>
      </w:pPr>
      <w:r w:rsidRPr="00A841D4">
        <w:rPr>
          <w:rFonts w:ascii="Times New Roman" w:eastAsia="Times New Roman" w:hAnsi="Times New Roman"/>
          <w:lang w:val="en-US" w:eastAsia="en-GB"/>
        </w:rPr>
        <w:t>More specifically, the tasks will notably include:</w:t>
      </w:r>
    </w:p>
    <w:p w:rsidR="00A841D4" w:rsidRPr="00A841D4" w:rsidRDefault="00A841D4" w:rsidP="00A841D4">
      <w:pPr>
        <w:spacing w:after="0" w:line="240" w:lineRule="auto"/>
        <w:ind w:left="709" w:hanging="283"/>
        <w:jc w:val="both"/>
        <w:rPr>
          <w:rFonts w:ascii="Times New Roman" w:eastAsia="Times New Roman" w:hAnsi="Times New Roman"/>
          <w:lang w:val="en-US" w:eastAsia="en-GB"/>
        </w:rPr>
      </w:pPr>
      <w:r w:rsidRPr="00A841D4">
        <w:rPr>
          <w:rFonts w:ascii="Times New Roman" w:eastAsia="Times New Roman" w:hAnsi="Times New Roman"/>
          <w:lang w:val="en-US" w:eastAsia="en-GB"/>
        </w:rPr>
        <w:t>-</w:t>
      </w:r>
      <w:r w:rsidRPr="00A841D4">
        <w:rPr>
          <w:rFonts w:ascii="Times New Roman" w:eastAsia="Times New Roman" w:hAnsi="Times New Roman"/>
          <w:lang w:val="en-US" w:eastAsia="en-GB"/>
        </w:rPr>
        <w:tab/>
        <w:t>Contributing to the implementation of different actions of the new EU forest strategy for 2030, in cooperation with other services of the Commission, including new legal initiatives and non-legal actions supporting the exchanges of good practices and the development of knowledge;</w:t>
      </w:r>
    </w:p>
    <w:p w:rsidR="00A841D4" w:rsidRPr="00A841D4" w:rsidRDefault="00A841D4" w:rsidP="00A841D4">
      <w:pPr>
        <w:spacing w:after="0" w:line="240" w:lineRule="auto"/>
        <w:ind w:left="709" w:hanging="283"/>
        <w:jc w:val="both"/>
        <w:rPr>
          <w:rFonts w:ascii="Times New Roman" w:eastAsia="Times New Roman" w:hAnsi="Times New Roman"/>
          <w:lang w:val="en-US" w:eastAsia="en-GB"/>
        </w:rPr>
      </w:pPr>
      <w:r w:rsidRPr="00A841D4">
        <w:rPr>
          <w:rFonts w:ascii="Times New Roman" w:eastAsia="Times New Roman" w:hAnsi="Times New Roman"/>
          <w:lang w:val="en-US" w:eastAsia="en-GB"/>
        </w:rPr>
        <w:t>-</w:t>
      </w:r>
      <w:r w:rsidRPr="00A841D4">
        <w:rPr>
          <w:rFonts w:ascii="Times New Roman" w:eastAsia="Times New Roman" w:hAnsi="Times New Roman"/>
          <w:lang w:val="en-US" w:eastAsia="en-GB"/>
        </w:rPr>
        <w:tab/>
        <w:t>Contributing to the assessment and monitoring of CAP support to forests and forestry;</w:t>
      </w:r>
    </w:p>
    <w:p w:rsidR="00A841D4" w:rsidRPr="00A841D4" w:rsidRDefault="00A841D4" w:rsidP="00A841D4">
      <w:pPr>
        <w:spacing w:after="0" w:line="240" w:lineRule="auto"/>
        <w:ind w:left="709" w:hanging="283"/>
        <w:jc w:val="both"/>
        <w:rPr>
          <w:rFonts w:ascii="Times New Roman" w:eastAsia="Times New Roman" w:hAnsi="Times New Roman"/>
          <w:lang w:val="en-US" w:eastAsia="en-GB"/>
        </w:rPr>
      </w:pPr>
      <w:r w:rsidRPr="00A841D4">
        <w:rPr>
          <w:rFonts w:ascii="Times New Roman" w:eastAsia="Times New Roman" w:hAnsi="Times New Roman"/>
          <w:lang w:val="en-US" w:eastAsia="en-GB"/>
        </w:rPr>
        <w:t>-</w:t>
      </w:r>
      <w:r w:rsidRPr="00A841D4">
        <w:rPr>
          <w:rFonts w:ascii="Times New Roman" w:eastAsia="Times New Roman" w:hAnsi="Times New Roman"/>
          <w:lang w:val="en-US" w:eastAsia="en-GB"/>
        </w:rPr>
        <w:tab/>
        <w:t xml:space="preserve">Supporting the preparation and follow-up of the meetings of the Standing Forest Committee, </w:t>
      </w:r>
    </w:p>
    <w:p w:rsidR="00A841D4" w:rsidRPr="00A841D4" w:rsidRDefault="00A841D4" w:rsidP="00A841D4">
      <w:pPr>
        <w:spacing w:after="0" w:line="240" w:lineRule="auto"/>
        <w:ind w:left="709" w:hanging="283"/>
        <w:jc w:val="both"/>
        <w:rPr>
          <w:rFonts w:ascii="Times New Roman" w:eastAsia="Times New Roman" w:hAnsi="Times New Roman"/>
          <w:lang w:val="en-US" w:eastAsia="en-GB"/>
        </w:rPr>
      </w:pPr>
      <w:r w:rsidRPr="00A841D4">
        <w:rPr>
          <w:rFonts w:ascii="Times New Roman" w:eastAsia="Times New Roman" w:hAnsi="Times New Roman"/>
          <w:lang w:val="en-US" w:eastAsia="en-GB"/>
        </w:rPr>
        <w:t>-</w:t>
      </w:r>
      <w:r w:rsidRPr="00A841D4">
        <w:rPr>
          <w:rFonts w:ascii="Times New Roman" w:eastAsia="Times New Roman" w:hAnsi="Times New Roman"/>
          <w:lang w:val="en-US" w:eastAsia="en-GB"/>
        </w:rPr>
        <w:tab/>
        <w:t>Supporting the preparation and follow-up of meetings with stakeholders,</w:t>
      </w:r>
    </w:p>
    <w:p w:rsidR="00E66D3D" w:rsidRPr="00E66D3D" w:rsidRDefault="00A841D4" w:rsidP="00A841D4">
      <w:pPr>
        <w:spacing w:after="0" w:line="240" w:lineRule="auto"/>
        <w:ind w:left="709" w:hanging="283"/>
        <w:jc w:val="both"/>
        <w:rPr>
          <w:rFonts w:ascii="Times New Roman" w:eastAsia="Times New Roman" w:hAnsi="Times New Roman"/>
          <w:lang w:val="en-US" w:eastAsia="en-GB"/>
        </w:rPr>
      </w:pPr>
      <w:r w:rsidRPr="00A841D4">
        <w:rPr>
          <w:rFonts w:ascii="Times New Roman" w:eastAsia="Times New Roman" w:hAnsi="Times New Roman"/>
          <w:lang w:val="en-US" w:eastAsia="en-GB"/>
        </w:rPr>
        <w:t>-</w:t>
      </w:r>
      <w:r w:rsidRPr="00A841D4">
        <w:rPr>
          <w:rFonts w:ascii="Times New Roman" w:eastAsia="Times New Roman" w:hAnsi="Times New Roman"/>
          <w:lang w:val="en-US" w:eastAsia="en-GB"/>
        </w:rPr>
        <w:tab/>
        <w:t>Participating in various meetings and reporting to the team and hierarchy.</w:t>
      </w:r>
    </w:p>
    <w:p w:rsidR="002F3E3B" w:rsidRPr="002F3E3B" w:rsidRDefault="002F3E3B" w:rsidP="002F3E3B">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A841D4">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 xml:space="preserve">: </w:t>
      </w:r>
      <w:r w:rsidR="00A841D4">
        <w:rPr>
          <w:rFonts w:ascii="Times New Roman" w:eastAsia="Times New Roman" w:hAnsi="Times New Roman" w:cs="Times New Roman"/>
          <w:lang w:val="en-US" w:eastAsia="en-GB"/>
        </w:rPr>
        <w:t>f</w:t>
      </w:r>
      <w:r w:rsidR="00A841D4" w:rsidRPr="00A841D4">
        <w:rPr>
          <w:rFonts w:ascii="Times New Roman" w:eastAsia="Times New Roman" w:hAnsi="Times New Roman" w:cs="Times New Roman"/>
          <w:lang w:val="en-US" w:eastAsia="en-GB"/>
        </w:rPr>
        <w:t>orests / forestry</w:t>
      </w:r>
      <w:r w:rsidR="00A841D4">
        <w:rPr>
          <w:rFonts w:ascii="Times New Roman" w:eastAsia="Times New Roman" w:hAnsi="Times New Roman" w:cs="Times New Roman"/>
          <w:lang w:val="en-US" w:eastAsia="en-GB"/>
        </w:rPr>
        <w:t>, bio-</w:t>
      </w:r>
      <w:r w:rsidR="00A841D4" w:rsidRPr="00A841D4">
        <w:rPr>
          <w:rFonts w:ascii="Times New Roman" w:eastAsia="Times New Roman" w:hAnsi="Times New Roman" w:cs="Times New Roman"/>
          <w:lang w:val="en-US" w:eastAsia="en-GB"/>
        </w:rPr>
        <w:t>economy</w:t>
      </w:r>
      <w:r w:rsidR="00A841D4">
        <w:rPr>
          <w:rFonts w:ascii="Times New Roman" w:eastAsia="Times New Roman" w:hAnsi="Times New Roman" w:cs="Times New Roman"/>
          <w:lang w:val="en-US" w:eastAsia="en-GB"/>
        </w:rPr>
        <w:t>, b</w:t>
      </w:r>
      <w:r w:rsidR="00A841D4" w:rsidRPr="00A841D4">
        <w:rPr>
          <w:rFonts w:ascii="Times New Roman" w:eastAsia="Times New Roman" w:hAnsi="Times New Roman" w:cs="Times New Roman"/>
          <w:lang w:val="en-US" w:eastAsia="en-GB"/>
        </w:rPr>
        <w:t>iodiversity</w:t>
      </w:r>
      <w:r w:rsidR="00A841D4">
        <w:rPr>
          <w:rFonts w:ascii="Times New Roman" w:eastAsia="Times New Roman" w:hAnsi="Times New Roman" w:cs="Times New Roman"/>
          <w:lang w:val="en-US" w:eastAsia="en-GB"/>
        </w:rPr>
        <w:t xml:space="preserve">, </w:t>
      </w:r>
      <w:r w:rsidR="00A841D4" w:rsidRPr="00A841D4">
        <w:rPr>
          <w:rFonts w:ascii="Times New Roman" w:eastAsia="Times New Roman" w:hAnsi="Times New Roman" w:cs="Times New Roman"/>
          <w:lang w:val="en-US" w:eastAsia="en-GB"/>
        </w:rPr>
        <w:t>Common agricultural Policy</w:t>
      </w:r>
      <w:r w:rsidR="001B0902" w:rsidRPr="001B0902">
        <w:rPr>
          <w:rFonts w:ascii="Times New Roman" w:eastAsia="Times New Roman" w:hAnsi="Times New Roman" w:cs="Times New Roman"/>
          <w:lang w:val="en-US" w:eastAsia="en-GB"/>
        </w:rPr>
        <w:t>.</w:t>
      </w:r>
    </w:p>
    <w:p w:rsidR="00B5416D" w:rsidRPr="00AF7D78"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841D4" w:rsidRPr="00A841D4" w:rsidRDefault="00A841D4" w:rsidP="00A841D4">
      <w:pPr>
        <w:tabs>
          <w:tab w:val="left" w:pos="1276"/>
        </w:tabs>
        <w:spacing w:after="0" w:line="240" w:lineRule="auto"/>
        <w:ind w:left="709" w:right="60"/>
        <w:jc w:val="both"/>
        <w:rPr>
          <w:rFonts w:ascii="Times New Roman" w:eastAsia="Times New Roman" w:hAnsi="Times New Roman" w:cs="Times New Roman"/>
          <w:lang w:val="en-US" w:eastAsia="en-GB"/>
        </w:rPr>
      </w:pPr>
      <w:r w:rsidRPr="00A841D4">
        <w:rPr>
          <w:rFonts w:ascii="Times New Roman" w:eastAsia="Times New Roman" w:hAnsi="Times New Roman" w:cs="Times New Roman"/>
          <w:lang w:val="en-US" w:eastAsia="en-GB"/>
        </w:rPr>
        <w:t>-</w:t>
      </w:r>
      <w:r w:rsidRPr="00A841D4">
        <w:rPr>
          <w:rFonts w:ascii="Times New Roman" w:eastAsia="Times New Roman" w:hAnsi="Times New Roman" w:cs="Times New Roman"/>
          <w:lang w:val="en-US" w:eastAsia="en-GB"/>
        </w:rPr>
        <w:tab/>
        <w:t>Forests / forestry - required</w:t>
      </w:r>
    </w:p>
    <w:p w:rsidR="00A841D4" w:rsidRPr="00A841D4" w:rsidRDefault="00A841D4" w:rsidP="00A841D4">
      <w:pPr>
        <w:tabs>
          <w:tab w:val="left" w:pos="1276"/>
        </w:tabs>
        <w:spacing w:after="0" w:line="240" w:lineRule="auto"/>
        <w:ind w:left="709" w:right="60"/>
        <w:jc w:val="both"/>
        <w:rPr>
          <w:rFonts w:ascii="Times New Roman" w:eastAsia="Times New Roman" w:hAnsi="Times New Roman" w:cs="Times New Roman"/>
          <w:lang w:val="en-US" w:eastAsia="en-GB"/>
        </w:rPr>
      </w:pPr>
      <w:r w:rsidRPr="00A841D4">
        <w:rPr>
          <w:rFonts w:ascii="Times New Roman" w:eastAsia="Times New Roman" w:hAnsi="Times New Roman" w:cs="Times New Roman"/>
          <w:lang w:val="en-US" w:eastAsia="en-GB"/>
        </w:rPr>
        <w:t>-</w:t>
      </w:r>
      <w:r w:rsidRPr="00A841D4">
        <w:rPr>
          <w:rFonts w:ascii="Times New Roman" w:eastAsia="Times New Roman" w:hAnsi="Times New Roman" w:cs="Times New Roman"/>
          <w:lang w:val="en-US" w:eastAsia="en-GB"/>
        </w:rPr>
        <w:tab/>
        <w:t>Bio</w:t>
      </w:r>
      <w:r>
        <w:rPr>
          <w:rFonts w:ascii="Times New Roman" w:eastAsia="Times New Roman" w:hAnsi="Times New Roman" w:cs="Times New Roman"/>
          <w:lang w:val="en-US" w:eastAsia="en-GB"/>
        </w:rPr>
        <w:t>-</w:t>
      </w:r>
      <w:r w:rsidRPr="00A841D4">
        <w:rPr>
          <w:rFonts w:ascii="Times New Roman" w:eastAsia="Times New Roman" w:hAnsi="Times New Roman" w:cs="Times New Roman"/>
          <w:lang w:val="en-US" w:eastAsia="en-GB"/>
        </w:rPr>
        <w:t>economy – a strong advantage</w:t>
      </w:r>
    </w:p>
    <w:p w:rsidR="00A841D4" w:rsidRPr="00A841D4" w:rsidRDefault="00A841D4" w:rsidP="00A841D4">
      <w:pPr>
        <w:tabs>
          <w:tab w:val="left" w:pos="1276"/>
        </w:tabs>
        <w:spacing w:after="0" w:line="240" w:lineRule="auto"/>
        <w:ind w:left="709" w:right="60"/>
        <w:jc w:val="both"/>
        <w:rPr>
          <w:rFonts w:ascii="Times New Roman" w:eastAsia="Times New Roman" w:hAnsi="Times New Roman" w:cs="Times New Roman"/>
          <w:lang w:val="en-US" w:eastAsia="en-GB"/>
        </w:rPr>
      </w:pPr>
      <w:r w:rsidRPr="00A841D4">
        <w:rPr>
          <w:rFonts w:ascii="Times New Roman" w:eastAsia="Times New Roman" w:hAnsi="Times New Roman" w:cs="Times New Roman"/>
          <w:lang w:val="en-US" w:eastAsia="en-GB"/>
        </w:rPr>
        <w:t>-</w:t>
      </w:r>
      <w:r w:rsidRPr="00A841D4">
        <w:rPr>
          <w:rFonts w:ascii="Times New Roman" w:eastAsia="Times New Roman" w:hAnsi="Times New Roman" w:cs="Times New Roman"/>
          <w:lang w:val="en-US" w:eastAsia="en-GB"/>
        </w:rPr>
        <w:tab/>
        <w:t>Biodiversity – an advantage</w:t>
      </w:r>
    </w:p>
    <w:p w:rsidR="00735F68" w:rsidRPr="00E66D3D" w:rsidRDefault="00A841D4" w:rsidP="00A841D4">
      <w:pPr>
        <w:tabs>
          <w:tab w:val="left" w:pos="1276"/>
        </w:tabs>
        <w:spacing w:after="0" w:line="240" w:lineRule="auto"/>
        <w:ind w:left="709" w:right="60"/>
        <w:jc w:val="both"/>
        <w:rPr>
          <w:rFonts w:ascii="Times New Roman" w:eastAsia="Times New Roman" w:hAnsi="Times New Roman" w:cs="Times New Roman"/>
          <w:lang w:val="en-US" w:eastAsia="en-GB"/>
        </w:rPr>
      </w:pPr>
      <w:r w:rsidRPr="00A841D4">
        <w:rPr>
          <w:rFonts w:ascii="Times New Roman" w:eastAsia="Times New Roman" w:hAnsi="Times New Roman" w:cs="Times New Roman"/>
          <w:lang w:val="en-US" w:eastAsia="en-GB"/>
        </w:rPr>
        <w:t>-</w:t>
      </w:r>
      <w:r w:rsidRPr="00A841D4">
        <w:rPr>
          <w:rFonts w:ascii="Times New Roman" w:eastAsia="Times New Roman" w:hAnsi="Times New Roman" w:cs="Times New Roman"/>
          <w:lang w:val="en-US" w:eastAsia="en-GB"/>
        </w:rPr>
        <w:tab/>
        <w:t>The Common agricultural Policy – an advantage</w:t>
      </w:r>
      <w:r>
        <w:rPr>
          <w:rFonts w:ascii="Times New Roman" w:eastAsia="Times New Roman" w:hAnsi="Times New Roman" w:cs="Times New Roman"/>
          <w:lang w:val="en-US" w:eastAsia="en-GB"/>
        </w:rPr>
        <w:t>.</w:t>
      </w:r>
    </w:p>
    <w:p w:rsidR="00D84D92" w:rsidRDefault="00D84D92" w:rsidP="0062071E">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E66D3D"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E66D3D">
        <w:rPr>
          <w:rFonts w:ascii="Times New Roman" w:eastAsia="Times New Roman" w:hAnsi="Times New Roman" w:cs="Times New Roman"/>
          <w:lang w:val="en-US" w:eastAsia="en-GB"/>
        </w:rPr>
        <w:t>English.</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10"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2"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3E52AD">
      <w:pPr>
        <w:rPr>
          <w:rFonts w:ascii="Times New Roman" w:hAnsi="Times New Roman" w:cs="Times New Roman"/>
          <w:lang w:val="en-US"/>
        </w:rPr>
      </w:pPr>
    </w:p>
    <w:sectPr w:rsidR="00AC55BD" w:rsidRPr="0032123B"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C02"/>
    <w:multiLevelType w:val="hybridMultilevel"/>
    <w:tmpl w:val="40EAA62E"/>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8EC67F3"/>
    <w:multiLevelType w:val="hybridMultilevel"/>
    <w:tmpl w:val="398C2BB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AD45D9C"/>
    <w:multiLevelType w:val="hybridMultilevel"/>
    <w:tmpl w:val="000C478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16"/>
  </w:num>
  <w:num w:numId="4">
    <w:abstractNumId w:val="3"/>
  </w:num>
  <w:num w:numId="5">
    <w:abstractNumId w:val="13"/>
  </w:num>
  <w:num w:numId="6">
    <w:abstractNumId w:val="12"/>
  </w:num>
  <w:num w:numId="7">
    <w:abstractNumId w:val="23"/>
  </w:num>
  <w:num w:numId="8">
    <w:abstractNumId w:val="27"/>
  </w:num>
  <w:num w:numId="9">
    <w:abstractNumId w:val="17"/>
  </w:num>
  <w:num w:numId="10">
    <w:abstractNumId w:val="8"/>
  </w:num>
  <w:num w:numId="11">
    <w:abstractNumId w:val="20"/>
  </w:num>
  <w:num w:numId="12">
    <w:abstractNumId w:val="26"/>
  </w:num>
  <w:num w:numId="13">
    <w:abstractNumId w:val="6"/>
  </w:num>
  <w:num w:numId="14">
    <w:abstractNumId w:val="15"/>
  </w:num>
  <w:num w:numId="15">
    <w:abstractNumId w:val="28"/>
  </w:num>
  <w:num w:numId="16">
    <w:abstractNumId w:val="1"/>
  </w:num>
  <w:num w:numId="17">
    <w:abstractNumId w:val="14"/>
  </w:num>
  <w:num w:numId="18">
    <w:abstractNumId w:val="25"/>
  </w:num>
  <w:num w:numId="19">
    <w:abstractNumId w:val="11"/>
  </w:num>
  <w:num w:numId="20">
    <w:abstractNumId w:val="7"/>
  </w:num>
  <w:num w:numId="21">
    <w:abstractNumId w:val="5"/>
  </w:num>
  <w:num w:numId="22">
    <w:abstractNumId w:val="21"/>
  </w:num>
  <w:num w:numId="23">
    <w:abstractNumId w:val="18"/>
  </w:num>
  <w:num w:numId="24">
    <w:abstractNumId w:val="10"/>
  </w:num>
  <w:num w:numId="25">
    <w:abstractNumId w:val="9"/>
  </w:num>
  <w:num w:numId="26">
    <w:abstractNumId w:val="19"/>
  </w:num>
  <w:num w:numId="27">
    <w:abstractNumId w:val="22"/>
  </w:num>
  <w:num w:numId="28">
    <w:abstractNumId w:val="29"/>
  </w:num>
  <w:num w:numId="29">
    <w:abstractNumId w:val="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70694"/>
    <w:rsid w:val="000A37BC"/>
    <w:rsid w:val="000E16EE"/>
    <w:rsid w:val="000E4874"/>
    <w:rsid w:val="001132D2"/>
    <w:rsid w:val="0011597B"/>
    <w:rsid w:val="00124A9C"/>
    <w:rsid w:val="00127B0B"/>
    <w:rsid w:val="0014734A"/>
    <w:rsid w:val="00151FDA"/>
    <w:rsid w:val="0019598C"/>
    <w:rsid w:val="001B0902"/>
    <w:rsid w:val="001B181B"/>
    <w:rsid w:val="001B5B30"/>
    <w:rsid w:val="001C2BD3"/>
    <w:rsid w:val="001E4D9E"/>
    <w:rsid w:val="001F1381"/>
    <w:rsid w:val="00241F98"/>
    <w:rsid w:val="002805BB"/>
    <w:rsid w:val="002D0F28"/>
    <w:rsid w:val="002D7E08"/>
    <w:rsid w:val="002F3E3B"/>
    <w:rsid w:val="002F7827"/>
    <w:rsid w:val="0032123B"/>
    <w:rsid w:val="003542EC"/>
    <w:rsid w:val="00392469"/>
    <w:rsid w:val="003A1B78"/>
    <w:rsid w:val="003A36D7"/>
    <w:rsid w:val="003C2ECF"/>
    <w:rsid w:val="003C6DD7"/>
    <w:rsid w:val="003E52AD"/>
    <w:rsid w:val="00411768"/>
    <w:rsid w:val="0043504F"/>
    <w:rsid w:val="0044334A"/>
    <w:rsid w:val="00484508"/>
    <w:rsid w:val="004863C8"/>
    <w:rsid w:val="004A5994"/>
    <w:rsid w:val="00505BD2"/>
    <w:rsid w:val="00525524"/>
    <w:rsid w:val="00525F5B"/>
    <w:rsid w:val="00534042"/>
    <w:rsid w:val="00536D39"/>
    <w:rsid w:val="00596671"/>
    <w:rsid w:val="0062071E"/>
    <w:rsid w:val="00643266"/>
    <w:rsid w:val="0065499A"/>
    <w:rsid w:val="00673B92"/>
    <w:rsid w:val="00691157"/>
    <w:rsid w:val="006F631D"/>
    <w:rsid w:val="00700164"/>
    <w:rsid w:val="007164E5"/>
    <w:rsid w:val="007321B9"/>
    <w:rsid w:val="00735F68"/>
    <w:rsid w:val="00757143"/>
    <w:rsid w:val="00815707"/>
    <w:rsid w:val="00860C38"/>
    <w:rsid w:val="00884D4B"/>
    <w:rsid w:val="0089313E"/>
    <w:rsid w:val="008976A0"/>
    <w:rsid w:val="008B13A3"/>
    <w:rsid w:val="008B172F"/>
    <w:rsid w:val="008C2571"/>
    <w:rsid w:val="00943796"/>
    <w:rsid w:val="0098353F"/>
    <w:rsid w:val="009A33B2"/>
    <w:rsid w:val="009F03A7"/>
    <w:rsid w:val="00A56955"/>
    <w:rsid w:val="00A662C1"/>
    <w:rsid w:val="00A662FF"/>
    <w:rsid w:val="00A841D4"/>
    <w:rsid w:val="00AD7D0E"/>
    <w:rsid w:val="00AF7D78"/>
    <w:rsid w:val="00B47B23"/>
    <w:rsid w:val="00B5416D"/>
    <w:rsid w:val="00B60C23"/>
    <w:rsid w:val="00B96BB0"/>
    <w:rsid w:val="00BC0E3C"/>
    <w:rsid w:val="00BC14A5"/>
    <w:rsid w:val="00CC4913"/>
    <w:rsid w:val="00CC59C1"/>
    <w:rsid w:val="00CF677F"/>
    <w:rsid w:val="00D04FF4"/>
    <w:rsid w:val="00D25017"/>
    <w:rsid w:val="00D37EF6"/>
    <w:rsid w:val="00D84D92"/>
    <w:rsid w:val="00D869BD"/>
    <w:rsid w:val="00DF4FC4"/>
    <w:rsid w:val="00DF6CB3"/>
    <w:rsid w:val="00E137DE"/>
    <w:rsid w:val="00E34B7B"/>
    <w:rsid w:val="00E4016B"/>
    <w:rsid w:val="00E66D3D"/>
    <w:rsid w:val="00E71322"/>
    <w:rsid w:val="00E93D80"/>
    <w:rsid w:val="00EE3C2D"/>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A11B2"/>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Gaelle.mario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7BCD2-4169-4286-A92D-1E5CDD40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1195</Words>
  <Characters>6633</Characters>
  <Application>Microsoft Office Word</Application>
  <DocSecurity>0</DocSecurity>
  <Lines>161</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2022-09-05T09:07:00Z</dcterms:created>
  <dcterms:modified xsi:type="dcterms:W3CDTF">2022-09-05T09:53:00Z</dcterms:modified>
</cp:coreProperties>
</file>