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1719F"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CNECT-F-2</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719F" w:rsidRPr="0041719F" w:rsidRDefault="0041719F" w:rsidP="0041719F">
            <w:pPr>
              <w:jc w:val="both"/>
              <w:outlineLvl w:val="1"/>
              <w:rPr>
                <w:rFonts w:ascii="Times New Roman" w:eastAsia="Times New Roman" w:hAnsi="Times New Roman" w:cs="Times New Roman"/>
                <w:b/>
                <w:bCs/>
                <w:lang w:val="en-GB" w:eastAsia="fr-BE"/>
              </w:rPr>
            </w:pPr>
            <w:r w:rsidRPr="0041719F">
              <w:rPr>
                <w:rFonts w:ascii="Times New Roman" w:eastAsia="Times New Roman" w:hAnsi="Times New Roman" w:cs="Times New Roman"/>
                <w:b/>
                <w:bCs/>
                <w:lang w:val="en-GB" w:eastAsia="fr-BE"/>
              </w:rPr>
              <w:t>Prabhat Agarwal</w:t>
            </w:r>
          </w:p>
          <w:p w:rsidR="0041719F" w:rsidRPr="0041719F" w:rsidRDefault="0041719F" w:rsidP="0041719F">
            <w:pPr>
              <w:jc w:val="both"/>
              <w:outlineLvl w:val="1"/>
              <w:rPr>
                <w:rFonts w:ascii="Times New Roman" w:eastAsia="Times New Roman" w:hAnsi="Times New Roman" w:cs="Times New Roman"/>
                <w:b/>
                <w:bCs/>
                <w:lang w:val="en-GB" w:eastAsia="fr-BE"/>
              </w:rPr>
            </w:pPr>
            <w:hyperlink r:id="rId8" w:history="1">
              <w:r w:rsidRPr="0041719F">
                <w:rPr>
                  <w:rFonts w:ascii="Times New Roman" w:eastAsia="Times New Roman" w:hAnsi="Times New Roman" w:cs="Times New Roman"/>
                  <w:b/>
                  <w:bCs/>
                  <w:color w:val="0000FF"/>
                  <w:u w:val="single"/>
                  <w:lang w:val="en-GB" w:eastAsia="fr-BE"/>
                </w:rPr>
                <w:t>Prabhat.agarwal@ec.europa.eu</w:t>
              </w:r>
            </w:hyperlink>
            <w:r w:rsidRPr="0041719F">
              <w:rPr>
                <w:rFonts w:ascii="Times New Roman" w:eastAsia="Times New Roman" w:hAnsi="Times New Roman" w:cs="Times New Roman"/>
                <w:b/>
                <w:bCs/>
                <w:lang w:val="en-GB" w:eastAsia="fr-BE"/>
              </w:rPr>
              <w:t xml:space="preserve"> </w:t>
            </w:r>
          </w:p>
          <w:p w:rsidR="009F03A7" w:rsidRPr="009F03A7" w:rsidRDefault="0041719F" w:rsidP="0041719F">
            <w:pPr>
              <w:rPr>
                <w:rFonts w:ascii="Times New Roman" w:eastAsia="Times New Roman" w:hAnsi="Times New Roman" w:cs="Times New Roman"/>
                <w:b/>
                <w:lang w:val="de-DE" w:eastAsia="en-GB"/>
              </w:rPr>
            </w:pPr>
            <w:r w:rsidRPr="0041719F">
              <w:rPr>
                <w:rFonts w:ascii="Times New Roman" w:eastAsia="Times New Roman" w:hAnsi="Times New Roman" w:cs="Times New Roman"/>
                <w:b/>
                <w:bCs/>
                <w:lang w:eastAsia="fr-BE"/>
              </w:rPr>
              <w:t>+32.298.7153</w:t>
            </w:r>
          </w:p>
          <w:p w:rsidR="009F03A7" w:rsidRPr="009F03A7" w:rsidRDefault="0041719F"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3642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1719F" w:rsidRPr="0041719F"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 xml:space="preserve">We are the Platforms Directorate at DG CONNECT, in charge of the implementation of the Digital Services Act and Digital Markets Act – two major new regulatory framework for online platforms and other intermediaries that will be enforced by the European Commission.  </w:t>
      </w:r>
    </w:p>
    <w:p w:rsidR="0041719F" w:rsidRPr="0041719F"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 xml:space="preserve"> </w:t>
      </w:r>
    </w:p>
    <w:p w:rsidR="0041719F" w:rsidRPr="0041719F"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 xml:space="preserve">We currently manage the range of policies and regulations applicable to intermediary services, including the Digital Services Act, the Digital Markets Act (together with DG COMP), </w:t>
      </w:r>
      <w:proofErr w:type="gramStart"/>
      <w:r w:rsidRPr="0041719F">
        <w:rPr>
          <w:rFonts w:ascii="Times New Roman" w:eastAsia="Times New Roman" w:hAnsi="Times New Roman"/>
          <w:lang w:val="en-US" w:eastAsia="en-GB"/>
        </w:rPr>
        <w:t>the</w:t>
      </w:r>
      <w:proofErr w:type="gramEnd"/>
      <w:r w:rsidRPr="0041719F">
        <w:rPr>
          <w:rFonts w:ascii="Times New Roman" w:eastAsia="Times New Roman" w:hAnsi="Times New Roman"/>
          <w:lang w:val="en-US" w:eastAsia="en-GB"/>
        </w:rPr>
        <w:t xml:space="preserve"> Platform-to-Business Regulation.  </w:t>
      </w:r>
    </w:p>
    <w:p w:rsidR="0041719F" w:rsidRPr="0041719F"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 xml:space="preserve"> </w:t>
      </w:r>
    </w:p>
    <w:p w:rsidR="0041719F" w:rsidRPr="0041719F"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We are at present preparing for the enforcement of the Digital Services Act and Digital Markets Act, and are looking for national experts to join the teams. As part of an initial wave of recruitment, the seconded national expert will therefore be involved in the setting up and preparations for the enforcement and application of the new frameworks.</w:t>
      </w:r>
    </w:p>
    <w:p w:rsidR="0041719F" w:rsidRPr="0041719F" w:rsidRDefault="0041719F" w:rsidP="0041719F">
      <w:pPr>
        <w:spacing w:after="0" w:line="240" w:lineRule="auto"/>
        <w:ind w:left="426"/>
        <w:jc w:val="both"/>
        <w:rPr>
          <w:rFonts w:ascii="Times New Roman" w:eastAsia="Times New Roman" w:hAnsi="Times New Roman"/>
          <w:lang w:val="en-US" w:eastAsia="en-GB"/>
        </w:rPr>
      </w:pPr>
    </w:p>
    <w:p w:rsidR="00774CAB" w:rsidRPr="00774CAB" w:rsidRDefault="0041719F" w:rsidP="0041719F">
      <w:pPr>
        <w:spacing w:after="0" w:line="240" w:lineRule="auto"/>
        <w:ind w:left="426"/>
        <w:jc w:val="both"/>
        <w:rPr>
          <w:rFonts w:ascii="Times New Roman" w:eastAsia="Times New Roman" w:hAnsi="Times New Roman"/>
          <w:lang w:val="en-US" w:eastAsia="en-GB"/>
        </w:rPr>
      </w:pPr>
      <w:r w:rsidRPr="0041719F">
        <w:rPr>
          <w:rFonts w:ascii="Times New Roman" w:eastAsia="Times New Roman" w:hAnsi="Times New Roman"/>
          <w:lang w:val="en-US" w:eastAsia="en-GB"/>
        </w:rPr>
        <w:t>Our work requires close cooperation with various directorates general of the Commission, and frequent interaction with an extensive stakeholder base.</w:t>
      </w: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41719F" w:rsidRPr="0041719F">
        <w:rPr>
          <w:rFonts w:ascii="Times New Roman" w:eastAsia="Times New Roman" w:hAnsi="Times New Roman" w:cs="Times New Roman"/>
          <w:lang w:val="en-US" w:eastAsia="en-GB"/>
        </w:rPr>
        <w:t>data science, law or political affairs or other relevant fields to the post</w:t>
      </w:r>
      <w:r w:rsidR="000E64C3" w:rsidRPr="000E64C3">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41719F" w:rsidRPr="0041719F" w:rsidRDefault="0041719F" w:rsidP="0041719F">
      <w:pPr>
        <w:tabs>
          <w:tab w:val="left" w:pos="1276"/>
        </w:tabs>
        <w:spacing w:after="0" w:line="240" w:lineRule="auto"/>
        <w:ind w:left="709" w:right="60"/>
        <w:jc w:val="both"/>
        <w:rPr>
          <w:rFonts w:ascii="Times New Roman" w:eastAsia="Times New Roman" w:hAnsi="Times New Roman" w:cs="Times New Roman"/>
          <w:lang w:val="en-US" w:eastAsia="en-GB"/>
        </w:rPr>
      </w:pPr>
      <w:r w:rsidRPr="0041719F">
        <w:rPr>
          <w:rFonts w:ascii="Times New Roman" w:eastAsia="Times New Roman" w:hAnsi="Times New Roman" w:cs="Times New Roman"/>
          <w:lang w:val="en-US" w:eastAsia="en-GB"/>
        </w:rPr>
        <w:t>Sound experience in digital regulation and/or digital policy files</w:t>
      </w:r>
    </w:p>
    <w:p w:rsidR="0041719F" w:rsidRPr="0041719F" w:rsidRDefault="0041719F" w:rsidP="0041719F">
      <w:pPr>
        <w:tabs>
          <w:tab w:val="left" w:pos="1276"/>
        </w:tabs>
        <w:spacing w:after="0" w:line="240" w:lineRule="auto"/>
        <w:ind w:left="709" w:right="60"/>
        <w:jc w:val="both"/>
        <w:rPr>
          <w:rFonts w:ascii="Times New Roman" w:eastAsia="Times New Roman" w:hAnsi="Times New Roman" w:cs="Times New Roman"/>
          <w:lang w:val="en-US" w:eastAsia="en-GB"/>
        </w:rPr>
      </w:pPr>
      <w:r w:rsidRPr="0041719F">
        <w:rPr>
          <w:rFonts w:ascii="Times New Roman" w:eastAsia="Times New Roman" w:hAnsi="Times New Roman" w:cs="Times New Roman"/>
          <w:lang w:val="en-US" w:eastAsia="en-GB"/>
        </w:rPr>
        <w:t>Good understanding of key legal concepts of the Digital Services Act and Digital Markets Act</w:t>
      </w:r>
    </w:p>
    <w:p w:rsidR="00790329" w:rsidRDefault="0041719F" w:rsidP="0041719F">
      <w:pPr>
        <w:tabs>
          <w:tab w:val="left" w:pos="1276"/>
        </w:tabs>
        <w:spacing w:after="0" w:line="240" w:lineRule="auto"/>
        <w:ind w:left="709" w:right="60"/>
        <w:jc w:val="both"/>
        <w:rPr>
          <w:rFonts w:ascii="Times New Roman" w:eastAsia="Times New Roman" w:hAnsi="Times New Roman" w:cs="Times New Roman"/>
          <w:lang w:val="en-US" w:eastAsia="en-GB"/>
        </w:rPr>
      </w:pPr>
      <w:r w:rsidRPr="0041719F">
        <w:rPr>
          <w:rFonts w:ascii="Times New Roman" w:eastAsia="Times New Roman" w:hAnsi="Times New Roman" w:cs="Times New Roman"/>
          <w:lang w:val="en-US" w:eastAsia="en-GB"/>
        </w:rPr>
        <w:t>Knowledge and interest of the regulated areas</w:t>
      </w:r>
      <w:r w:rsidR="00736424" w:rsidRPr="00736424">
        <w:rPr>
          <w:rFonts w:ascii="Times New Roman" w:eastAsia="Times New Roman" w:hAnsi="Times New Roman" w:cs="Times New Roman"/>
          <w:lang w:val="en-US" w:eastAsia="en-GB"/>
        </w:rPr>
        <w:t>.</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41719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1719F">
        <w:rPr>
          <w:rFonts w:ascii="Times New Roman" w:eastAsia="Times New Roman" w:hAnsi="Times New Roman" w:cs="Times New Roman"/>
          <w:lang w:val="en-US" w:eastAsia="en-GB"/>
        </w:rPr>
        <w:t>Excellent level of written and oral English</w:t>
      </w:r>
      <w:bookmarkStart w:id="0" w:name="_GoBack"/>
      <w:bookmarkEnd w:id="0"/>
      <w:r w:rsidR="00736424" w:rsidRPr="00736424">
        <w:rPr>
          <w:rFonts w:ascii="Times New Roman" w:eastAsia="Times New Roman" w:hAnsi="Times New Roman" w:cs="Times New Roman"/>
          <w:lang w:val="en-US" w:eastAsia="en-GB"/>
        </w:rPr>
        <w:t>.</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41719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4"/>
  </w:num>
  <w:num w:numId="4">
    <w:abstractNumId w:val="5"/>
  </w:num>
  <w:num w:numId="5">
    <w:abstractNumId w:val="19"/>
  </w:num>
  <w:num w:numId="6">
    <w:abstractNumId w:val="18"/>
  </w:num>
  <w:num w:numId="7">
    <w:abstractNumId w:val="34"/>
  </w:num>
  <w:num w:numId="8">
    <w:abstractNumId w:val="39"/>
  </w:num>
  <w:num w:numId="9">
    <w:abstractNumId w:val="28"/>
  </w:num>
  <w:num w:numId="10">
    <w:abstractNumId w:val="12"/>
  </w:num>
  <w:num w:numId="11">
    <w:abstractNumId w:val="31"/>
  </w:num>
  <w:num w:numId="12">
    <w:abstractNumId w:val="38"/>
  </w:num>
  <w:num w:numId="13">
    <w:abstractNumId w:val="9"/>
  </w:num>
  <w:num w:numId="14">
    <w:abstractNumId w:val="23"/>
  </w:num>
  <w:num w:numId="15">
    <w:abstractNumId w:val="40"/>
  </w:num>
  <w:num w:numId="16">
    <w:abstractNumId w:val="3"/>
  </w:num>
  <w:num w:numId="17">
    <w:abstractNumId w:val="20"/>
  </w:num>
  <w:num w:numId="18">
    <w:abstractNumId w:val="36"/>
  </w:num>
  <w:num w:numId="19">
    <w:abstractNumId w:val="17"/>
  </w:num>
  <w:num w:numId="20">
    <w:abstractNumId w:val="10"/>
  </w:num>
  <w:num w:numId="21">
    <w:abstractNumId w:val="8"/>
  </w:num>
  <w:num w:numId="22">
    <w:abstractNumId w:val="32"/>
  </w:num>
  <w:num w:numId="23">
    <w:abstractNumId w:val="29"/>
  </w:num>
  <w:num w:numId="24">
    <w:abstractNumId w:val="15"/>
  </w:num>
  <w:num w:numId="25">
    <w:abstractNumId w:val="14"/>
  </w:num>
  <w:num w:numId="26">
    <w:abstractNumId w:val="30"/>
  </w:num>
  <w:num w:numId="27">
    <w:abstractNumId w:val="33"/>
  </w:num>
  <w:num w:numId="28">
    <w:abstractNumId w:val="21"/>
  </w:num>
  <w:num w:numId="29">
    <w:abstractNumId w:val="41"/>
  </w:num>
  <w:num w:numId="30">
    <w:abstractNumId w:val="35"/>
  </w:num>
  <w:num w:numId="31">
    <w:abstractNumId w:val="25"/>
  </w:num>
  <w:num w:numId="32">
    <w:abstractNumId w:val="16"/>
  </w:num>
  <w:num w:numId="33">
    <w:abstractNumId w:val="42"/>
  </w:num>
  <w:num w:numId="34">
    <w:abstractNumId w:val="1"/>
  </w:num>
  <w:num w:numId="35">
    <w:abstractNumId w:val="22"/>
  </w:num>
  <w:num w:numId="36">
    <w:abstractNumId w:val="37"/>
  </w:num>
  <w:num w:numId="37">
    <w:abstractNumId w:val="2"/>
  </w:num>
  <w:num w:numId="38">
    <w:abstractNumId w:val="13"/>
  </w:num>
  <w:num w:numId="39">
    <w:abstractNumId w:val="27"/>
  </w:num>
  <w:num w:numId="40">
    <w:abstractNumId w:val="26"/>
  </w:num>
  <w:num w:numId="41">
    <w:abstractNumId w:val="0"/>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805BB"/>
    <w:rsid w:val="00287856"/>
    <w:rsid w:val="002D0F28"/>
    <w:rsid w:val="002D7E08"/>
    <w:rsid w:val="0032123B"/>
    <w:rsid w:val="003542EC"/>
    <w:rsid w:val="00392469"/>
    <w:rsid w:val="003A1B78"/>
    <w:rsid w:val="003C2ECF"/>
    <w:rsid w:val="003C6DD7"/>
    <w:rsid w:val="0041719F"/>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36424"/>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bhat.agarwa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6653</Characters>
  <Application>Microsoft Office Word</Application>
  <DocSecurity>0</DocSecurity>
  <Lines>166</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2022-10-14T13:29:00Z</dcterms:created>
  <dcterms:modified xsi:type="dcterms:W3CDTF">2022-10-14T13:29:00Z</dcterms:modified>
</cp:coreProperties>
</file>