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D64346" w:rsidP="00B07502">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SJ-R-3</w:t>
            </w:r>
          </w:p>
        </w:tc>
      </w:tr>
      <w:tr w:rsidR="009F03A7" w:rsidRPr="00287856" w:rsidTr="00EC6FF0">
        <w:trPr>
          <w:trHeight w:val="1977"/>
          <w:jc w:val="center"/>
        </w:trPr>
        <w:tc>
          <w:tcPr>
            <w:tcW w:w="4359" w:type="dxa"/>
            <w:tcBorders>
              <w:bottom w:val="nil"/>
            </w:tcBorders>
          </w:tcPr>
          <w:p w:rsidR="009F03A7" w:rsidRPr="00AF7D78" w:rsidRDefault="00FC0503"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Principal legal adviser</w:t>
            </w:r>
            <w:bookmarkStart w:id="0" w:name="_GoBack"/>
            <w:bookmarkEnd w:id="0"/>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64346" w:rsidRPr="00D64346" w:rsidRDefault="00D64346" w:rsidP="00D64346">
            <w:pPr>
              <w:rPr>
                <w:rFonts w:ascii="Times New Roman" w:eastAsia="Calibri" w:hAnsi="Times New Roman" w:cs="Times New Roman"/>
                <w:b/>
                <w:lang w:val="es-ES" w:eastAsia="en-GB"/>
              </w:rPr>
            </w:pPr>
            <w:r w:rsidRPr="00D64346">
              <w:rPr>
                <w:rFonts w:ascii="Times New Roman" w:eastAsia="Calibri" w:hAnsi="Times New Roman" w:cs="Times New Roman"/>
                <w:b/>
                <w:lang w:val="es-ES" w:eastAsia="en-GB"/>
              </w:rPr>
              <w:t>Olivier VERHEECKE</w:t>
            </w:r>
          </w:p>
          <w:p w:rsidR="00D64346" w:rsidRPr="00D64346" w:rsidRDefault="00FC0503" w:rsidP="00D64346">
            <w:pPr>
              <w:rPr>
                <w:rFonts w:ascii="Times New Roman" w:eastAsia="Calibri" w:hAnsi="Times New Roman" w:cs="Times New Roman"/>
                <w:b/>
                <w:lang w:val="es-ES" w:eastAsia="en-GB"/>
              </w:rPr>
            </w:pPr>
            <w:hyperlink r:id="rId8" w:history="1">
              <w:r w:rsidR="00D64346" w:rsidRPr="00D64346">
                <w:rPr>
                  <w:rFonts w:ascii="Times New Roman" w:eastAsia="Calibri" w:hAnsi="Times New Roman" w:cs="Times New Roman"/>
                  <w:b/>
                  <w:color w:val="0000FF"/>
                  <w:u w:val="single"/>
                  <w:lang w:val="es-ES" w:eastAsia="en-GB"/>
                </w:rPr>
                <w:t>Olivier.Verheecke@ec.europa.eu</w:t>
              </w:r>
            </w:hyperlink>
            <w:r w:rsidR="00D64346" w:rsidRPr="00D64346">
              <w:rPr>
                <w:rFonts w:ascii="Times New Roman" w:eastAsia="Calibri" w:hAnsi="Times New Roman" w:cs="Times New Roman"/>
                <w:b/>
                <w:lang w:val="es-ES" w:eastAsia="en-GB"/>
              </w:rPr>
              <w:t xml:space="preserve"> </w:t>
            </w:r>
          </w:p>
          <w:p w:rsidR="009F03A7" w:rsidRPr="009F03A7" w:rsidRDefault="00D64346" w:rsidP="00D64346">
            <w:pPr>
              <w:rPr>
                <w:rFonts w:ascii="Times New Roman" w:eastAsia="Times New Roman" w:hAnsi="Times New Roman" w:cs="Times New Roman"/>
                <w:b/>
                <w:lang w:val="de-DE" w:eastAsia="en-GB"/>
              </w:rPr>
            </w:pPr>
            <w:r w:rsidRPr="00D64346">
              <w:rPr>
                <w:rFonts w:ascii="Times New Roman" w:eastAsia="Calibri" w:hAnsi="Times New Roman" w:cs="Times New Roman"/>
                <w:b/>
                <w:lang w:val="es-ES" w:eastAsia="en-GB"/>
              </w:rPr>
              <w:t>+32 (0)22986954</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28785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287856">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D6434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FC0503"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D64346" w:rsidRDefault="00D64346" w:rsidP="00D64346">
      <w:pPr>
        <w:spacing w:after="0" w:line="240" w:lineRule="auto"/>
        <w:ind w:left="426"/>
        <w:jc w:val="both"/>
        <w:rPr>
          <w:rFonts w:ascii="Times New Roman" w:eastAsia="Times New Roman" w:hAnsi="Times New Roman"/>
          <w:lang w:val="en-US" w:eastAsia="en-GB"/>
        </w:rPr>
      </w:pPr>
      <w:r w:rsidRPr="00D64346">
        <w:rPr>
          <w:rFonts w:ascii="Times New Roman" w:eastAsia="Times New Roman" w:hAnsi="Times New Roman"/>
          <w:lang w:val="en-US" w:eastAsia="en-GB"/>
        </w:rPr>
        <w:t>The "Contracts and Recoveries Unit" (SJ.R.3) of the Legal Service of the European Commission has an important role to play in litigation and inter-service consultations in the area of i) the Commission’s public procurement procedures, ii) contracts, including grant agreements, iii) enforced recovery of outstanding Commission claims from debtors established in Member States and in third countries, and iv) real estate matters related to buildings used by the Commission.</w:t>
      </w:r>
    </w:p>
    <w:p w:rsidR="00D64346" w:rsidRPr="00D64346" w:rsidRDefault="00D64346" w:rsidP="00D64346">
      <w:pPr>
        <w:spacing w:after="0" w:line="240" w:lineRule="auto"/>
        <w:ind w:left="426"/>
        <w:jc w:val="both"/>
        <w:rPr>
          <w:rFonts w:ascii="Times New Roman" w:eastAsia="Times New Roman" w:hAnsi="Times New Roman"/>
          <w:lang w:val="en-US" w:eastAsia="en-GB"/>
        </w:rPr>
      </w:pPr>
    </w:p>
    <w:p w:rsidR="00D64346" w:rsidRDefault="00D64346" w:rsidP="00D64346">
      <w:pPr>
        <w:spacing w:after="0" w:line="240" w:lineRule="auto"/>
        <w:ind w:left="426"/>
        <w:jc w:val="both"/>
        <w:rPr>
          <w:rFonts w:ascii="Times New Roman" w:eastAsia="Times New Roman" w:hAnsi="Times New Roman"/>
          <w:lang w:val="en-US" w:eastAsia="en-GB"/>
        </w:rPr>
      </w:pPr>
      <w:r w:rsidRPr="00D64346">
        <w:rPr>
          <w:rFonts w:ascii="Times New Roman" w:eastAsia="Times New Roman" w:hAnsi="Times New Roman"/>
          <w:lang w:val="en-US" w:eastAsia="en-GB"/>
        </w:rPr>
        <w:t xml:space="preserve">The Unit cooperates closely with all Commission Directorates-General and Executive Agencies, as well as with private lawyers. </w:t>
      </w:r>
    </w:p>
    <w:p w:rsidR="00D64346" w:rsidRPr="00D64346" w:rsidRDefault="00D64346" w:rsidP="00D64346">
      <w:pPr>
        <w:spacing w:after="0" w:line="240" w:lineRule="auto"/>
        <w:ind w:left="426"/>
        <w:jc w:val="both"/>
        <w:rPr>
          <w:rFonts w:ascii="Times New Roman" w:eastAsia="Times New Roman" w:hAnsi="Times New Roman"/>
          <w:lang w:val="en-US" w:eastAsia="en-GB"/>
        </w:rPr>
      </w:pPr>
    </w:p>
    <w:p w:rsidR="00287856" w:rsidRPr="00287856" w:rsidRDefault="00D64346" w:rsidP="00D64346">
      <w:pPr>
        <w:spacing w:after="0" w:line="240" w:lineRule="auto"/>
        <w:ind w:left="426"/>
        <w:jc w:val="both"/>
        <w:rPr>
          <w:rFonts w:ascii="Times New Roman" w:eastAsia="Times New Roman" w:hAnsi="Times New Roman"/>
          <w:lang w:val="en-US" w:eastAsia="en-GB"/>
        </w:rPr>
      </w:pPr>
      <w:r w:rsidRPr="00D64346">
        <w:rPr>
          <w:rFonts w:ascii="Times New Roman" w:eastAsia="Times New Roman" w:hAnsi="Times New Roman"/>
          <w:lang w:val="en-US" w:eastAsia="en-GB"/>
        </w:rPr>
        <w:t>The Seconded National Expert (SNE) will be required to assist the Unit in all of the aforementioned fields, including litigation before the EU courts, national courts and courts in third countries, in association with an official of the Legal Service.</w:t>
      </w:r>
    </w:p>
    <w:p w:rsidR="00287856" w:rsidRPr="00535EE6" w:rsidRDefault="00287856" w:rsidP="00287856">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535EE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287856" w:rsidRPr="00287856">
        <w:rPr>
          <w:rFonts w:ascii="Times New Roman" w:eastAsia="Times New Roman" w:hAnsi="Times New Roman" w:cs="Times New Roman"/>
          <w:lang w:val="en-US" w:eastAsia="en-GB"/>
        </w:rPr>
        <w:t>law</w:t>
      </w:r>
      <w:r w:rsidR="00D64346">
        <w:rPr>
          <w:rFonts w:ascii="Times New Roman" w:eastAsia="Times New Roman" w:hAnsi="Times New Roman" w:cs="Times New Roman"/>
          <w:lang w:val="en-US" w:eastAsia="en-GB"/>
        </w:rPr>
        <w:t xml:space="preserve">. </w:t>
      </w:r>
      <w:r w:rsidR="00D64346" w:rsidRPr="00D64346">
        <w:rPr>
          <w:rFonts w:ascii="Times New Roman" w:eastAsia="Times New Roman" w:hAnsi="Times New Roman" w:cs="Times New Roman"/>
          <w:lang w:val="en-US" w:eastAsia="en-GB"/>
        </w:rPr>
        <w:t>Knowledge of EU law in the fields of enforced recoveries and public procurement would be an advantage</w:t>
      </w:r>
      <w:r w:rsidR="00535EE6">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D64346" w:rsidRPr="00D64346" w:rsidRDefault="00D64346" w:rsidP="00D64346">
      <w:pPr>
        <w:tabs>
          <w:tab w:val="left" w:pos="1276"/>
        </w:tabs>
        <w:spacing w:after="0" w:line="240" w:lineRule="auto"/>
        <w:ind w:left="709" w:right="60"/>
        <w:jc w:val="both"/>
        <w:rPr>
          <w:rFonts w:ascii="Times New Roman" w:eastAsia="Times New Roman" w:hAnsi="Times New Roman" w:cs="Times New Roman"/>
          <w:lang w:val="en-US" w:eastAsia="en-GB"/>
        </w:rPr>
      </w:pPr>
      <w:r w:rsidRPr="00D64346">
        <w:rPr>
          <w:rFonts w:ascii="Times New Roman" w:eastAsia="Times New Roman" w:hAnsi="Times New Roman" w:cs="Times New Roman"/>
          <w:lang w:val="en-US" w:eastAsia="en-GB"/>
        </w:rPr>
        <w:t>Professional experience as a lawyer or as a magistrate in one of the Member States will be an asset.</w:t>
      </w:r>
    </w:p>
    <w:p w:rsidR="00B07502" w:rsidRDefault="00D64346" w:rsidP="00D64346">
      <w:pPr>
        <w:tabs>
          <w:tab w:val="left" w:pos="1276"/>
        </w:tabs>
        <w:spacing w:after="0" w:line="240" w:lineRule="auto"/>
        <w:ind w:left="709" w:right="60"/>
        <w:jc w:val="both"/>
        <w:rPr>
          <w:rFonts w:ascii="Times New Roman" w:eastAsia="Times New Roman" w:hAnsi="Times New Roman" w:cs="Times New Roman"/>
          <w:lang w:val="en-US" w:eastAsia="en-GB"/>
        </w:rPr>
      </w:pPr>
      <w:r w:rsidRPr="00D64346">
        <w:rPr>
          <w:rFonts w:ascii="Times New Roman" w:eastAsia="Times New Roman" w:hAnsi="Times New Roman" w:cs="Times New Roman"/>
          <w:lang w:val="en-US" w:eastAsia="en-GB"/>
        </w:rPr>
        <w:t>The successful SNE will have rigorous reasoning skills and the ability to express him-/herself correctly and easily in writing and orally.</w:t>
      </w:r>
    </w:p>
    <w:p w:rsidR="00B07502" w:rsidRDefault="00B07502"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D64346" w:rsidP="00F11083">
      <w:pPr>
        <w:tabs>
          <w:tab w:val="left" w:pos="709"/>
        </w:tabs>
        <w:spacing w:after="0" w:line="240" w:lineRule="auto"/>
        <w:ind w:left="709" w:right="60"/>
        <w:jc w:val="both"/>
        <w:rPr>
          <w:rFonts w:ascii="Times New Roman" w:eastAsia="Times New Roman" w:hAnsi="Times New Roman" w:cs="Times New Roman"/>
          <w:lang w:val="en-US" w:eastAsia="en-GB"/>
        </w:rPr>
      </w:pPr>
      <w:r w:rsidRPr="00D64346">
        <w:rPr>
          <w:rFonts w:ascii="Times New Roman" w:eastAsia="Times New Roman" w:hAnsi="Times New Roman" w:cs="Times New Roman"/>
          <w:lang w:val="en-US" w:eastAsia="en-GB"/>
        </w:rPr>
        <w:t>A very good knowledge of French and of English are required. Knowledge of a further EU language would be useful.</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FC0503">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02232"/>
    <w:multiLevelType w:val="hybridMultilevel"/>
    <w:tmpl w:val="398658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0FE65D4"/>
    <w:multiLevelType w:val="hybridMultilevel"/>
    <w:tmpl w:val="8D34A5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6A6F69"/>
    <w:multiLevelType w:val="hybridMultilevel"/>
    <w:tmpl w:val="F3243CD4"/>
    <w:lvl w:ilvl="0" w:tplc="2D543AA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69C86DD6"/>
    <w:multiLevelType w:val="hybridMultilevel"/>
    <w:tmpl w:val="0C22D73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DC7070D"/>
    <w:multiLevelType w:val="hybridMultilevel"/>
    <w:tmpl w:val="49A6D74C"/>
    <w:lvl w:ilvl="0" w:tplc="54BC257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7E067DEE"/>
    <w:multiLevelType w:val="hybridMultilevel"/>
    <w:tmpl w:val="1DDC0C18"/>
    <w:lvl w:ilvl="0" w:tplc="F5EAA8B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3"/>
  </w:num>
  <w:num w:numId="2">
    <w:abstractNumId w:val="1"/>
  </w:num>
  <w:num w:numId="3">
    <w:abstractNumId w:val="17"/>
  </w:num>
  <w:num w:numId="4">
    <w:abstractNumId w:val="2"/>
  </w:num>
  <w:num w:numId="5">
    <w:abstractNumId w:val="13"/>
  </w:num>
  <w:num w:numId="6">
    <w:abstractNumId w:val="12"/>
  </w:num>
  <w:num w:numId="7">
    <w:abstractNumId w:val="25"/>
  </w:num>
  <w:num w:numId="8">
    <w:abstractNumId w:val="29"/>
  </w:num>
  <w:num w:numId="9">
    <w:abstractNumId w:val="19"/>
  </w:num>
  <w:num w:numId="10">
    <w:abstractNumId w:val="7"/>
  </w:num>
  <w:num w:numId="11">
    <w:abstractNumId w:val="22"/>
  </w:num>
  <w:num w:numId="12">
    <w:abstractNumId w:val="28"/>
  </w:num>
  <w:num w:numId="13">
    <w:abstractNumId w:val="5"/>
  </w:num>
  <w:num w:numId="14">
    <w:abstractNumId w:val="16"/>
  </w:num>
  <w:num w:numId="15">
    <w:abstractNumId w:val="30"/>
  </w:num>
  <w:num w:numId="16">
    <w:abstractNumId w:val="0"/>
  </w:num>
  <w:num w:numId="17">
    <w:abstractNumId w:val="14"/>
  </w:num>
  <w:num w:numId="18">
    <w:abstractNumId w:val="27"/>
  </w:num>
  <w:num w:numId="19">
    <w:abstractNumId w:val="11"/>
  </w:num>
  <w:num w:numId="20">
    <w:abstractNumId w:val="6"/>
  </w:num>
  <w:num w:numId="21">
    <w:abstractNumId w:val="4"/>
  </w:num>
  <w:num w:numId="22">
    <w:abstractNumId w:val="23"/>
  </w:num>
  <w:num w:numId="23">
    <w:abstractNumId w:val="20"/>
  </w:num>
  <w:num w:numId="24">
    <w:abstractNumId w:val="9"/>
  </w:num>
  <w:num w:numId="25">
    <w:abstractNumId w:val="8"/>
  </w:num>
  <w:num w:numId="26">
    <w:abstractNumId w:val="21"/>
  </w:num>
  <w:num w:numId="27">
    <w:abstractNumId w:val="24"/>
  </w:num>
  <w:num w:numId="28">
    <w:abstractNumId w:val="15"/>
  </w:num>
  <w:num w:numId="29">
    <w:abstractNumId w:val="31"/>
  </w:num>
  <w:num w:numId="30">
    <w:abstractNumId w:val="26"/>
  </w:num>
  <w:num w:numId="31">
    <w:abstractNumId w:val="18"/>
  </w:num>
  <w:num w:numId="32">
    <w:abstractNumId w:val="1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A37BC"/>
    <w:rsid w:val="000E16EE"/>
    <w:rsid w:val="000E4874"/>
    <w:rsid w:val="001132D2"/>
    <w:rsid w:val="0011597B"/>
    <w:rsid w:val="00124A9C"/>
    <w:rsid w:val="00127B0B"/>
    <w:rsid w:val="0014734A"/>
    <w:rsid w:val="00151FDA"/>
    <w:rsid w:val="0019598C"/>
    <w:rsid w:val="001C2BD3"/>
    <w:rsid w:val="001E4D9E"/>
    <w:rsid w:val="001F1381"/>
    <w:rsid w:val="002805BB"/>
    <w:rsid w:val="00287856"/>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96671"/>
    <w:rsid w:val="0062071E"/>
    <w:rsid w:val="00643266"/>
    <w:rsid w:val="0065499A"/>
    <w:rsid w:val="00673B92"/>
    <w:rsid w:val="00691157"/>
    <w:rsid w:val="00700164"/>
    <w:rsid w:val="007164E5"/>
    <w:rsid w:val="007321B9"/>
    <w:rsid w:val="00757143"/>
    <w:rsid w:val="00815707"/>
    <w:rsid w:val="00860C38"/>
    <w:rsid w:val="00884D4B"/>
    <w:rsid w:val="0089313E"/>
    <w:rsid w:val="008976A0"/>
    <w:rsid w:val="008B13A3"/>
    <w:rsid w:val="008B172F"/>
    <w:rsid w:val="008C2571"/>
    <w:rsid w:val="00943796"/>
    <w:rsid w:val="009612BB"/>
    <w:rsid w:val="0098353F"/>
    <w:rsid w:val="009F03A7"/>
    <w:rsid w:val="00A56955"/>
    <w:rsid w:val="00A662C1"/>
    <w:rsid w:val="00A662FF"/>
    <w:rsid w:val="00AD7D0E"/>
    <w:rsid w:val="00AF7D78"/>
    <w:rsid w:val="00B07502"/>
    <w:rsid w:val="00B47B23"/>
    <w:rsid w:val="00B52701"/>
    <w:rsid w:val="00B5416D"/>
    <w:rsid w:val="00B60C23"/>
    <w:rsid w:val="00B96BB0"/>
    <w:rsid w:val="00BB2A13"/>
    <w:rsid w:val="00BC0E3C"/>
    <w:rsid w:val="00BC14A5"/>
    <w:rsid w:val="00CC4913"/>
    <w:rsid w:val="00CC59C1"/>
    <w:rsid w:val="00CF677F"/>
    <w:rsid w:val="00D04FF4"/>
    <w:rsid w:val="00D25017"/>
    <w:rsid w:val="00D37EF6"/>
    <w:rsid w:val="00D64346"/>
    <w:rsid w:val="00D869BD"/>
    <w:rsid w:val="00DF4FC4"/>
    <w:rsid w:val="00DF6CB3"/>
    <w:rsid w:val="00E137DE"/>
    <w:rsid w:val="00E34B7B"/>
    <w:rsid w:val="00E4016B"/>
    <w:rsid w:val="00E71322"/>
    <w:rsid w:val="00E93D80"/>
    <w:rsid w:val="00EA06E2"/>
    <w:rsid w:val="00EE3C2D"/>
    <w:rsid w:val="00F11083"/>
    <w:rsid w:val="00F1254B"/>
    <w:rsid w:val="00F425AD"/>
    <w:rsid w:val="00F65DE0"/>
    <w:rsid w:val="00F729C1"/>
    <w:rsid w:val="00F80D24"/>
    <w:rsid w:val="00FB2C6C"/>
    <w:rsid w:val="00FC0503"/>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7781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ier.Verheeck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1207</Words>
  <Characters>6656</Characters>
  <Application>Microsoft Office Word</Application>
  <DocSecurity>0</DocSecurity>
  <Lines>162</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2022-10-13T11:55:00Z</dcterms:created>
  <dcterms:modified xsi:type="dcterms:W3CDTF">2022-10-13T13:40:00Z</dcterms:modified>
</cp:coreProperties>
</file>