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93794"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SJ-N</w:t>
            </w:r>
          </w:p>
        </w:tc>
      </w:tr>
      <w:tr w:rsidR="009F03A7" w:rsidRPr="00287856" w:rsidTr="00EC6FF0">
        <w:trPr>
          <w:trHeight w:val="1977"/>
          <w:jc w:val="center"/>
        </w:trPr>
        <w:tc>
          <w:tcPr>
            <w:tcW w:w="4359" w:type="dxa"/>
            <w:tcBorders>
              <w:bottom w:val="nil"/>
            </w:tcBorders>
          </w:tcPr>
          <w:p w:rsidR="009F03A7" w:rsidRPr="00AF7D78" w:rsidRDefault="00093794"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Principal legal adviser</w:t>
            </w:r>
            <w:bookmarkStart w:id="0" w:name="_GoBack"/>
            <w:bookmarkEnd w:id="0"/>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93794" w:rsidRPr="00093794" w:rsidRDefault="00093794" w:rsidP="00093794">
            <w:pPr>
              <w:jc w:val="both"/>
              <w:outlineLvl w:val="1"/>
              <w:rPr>
                <w:rFonts w:ascii="Times New Roman" w:eastAsia="Times New Roman" w:hAnsi="Times New Roman" w:cs="Times New Roman"/>
                <w:b/>
                <w:bCs/>
                <w:lang w:eastAsia="fr-BE"/>
              </w:rPr>
            </w:pPr>
            <w:r w:rsidRPr="00093794">
              <w:rPr>
                <w:rFonts w:ascii="Times New Roman" w:eastAsia="Times New Roman" w:hAnsi="Times New Roman" w:cs="Times New Roman"/>
                <w:b/>
                <w:bCs/>
                <w:lang w:eastAsia="fr-BE"/>
              </w:rPr>
              <w:t>Jean-Paul KEPPENNE</w:t>
            </w:r>
          </w:p>
          <w:p w:rsidR="00093794" w:rsidRPr="00093794" w:rsidRDefault="00093794" w:rsidP="00093794">
            <w:pPr>
              <w:ind w:right="1317"/>
              <w:jc w:val="both"/>
              <w:rPr>
                <w:rFonts w:ascii="Times New Roman" w:eastAsia="Times New Roman" w:hAnsi="Times New Roman" w:cs="Times New Roman"/>
                <w:b/>
                <w:lang w:eastAsia="en-GB"/>
              </w:rPr>
            </w:pPr>
            <w:hyperlink r:id="rId8" w:history="1">
              <w:r w:rsidRPr="00093794">
                <w:rPr>
                  <w:rFonts w:ascii="Times New Roman" w:eastAsia="Times New Roman" w:hAnsi="Times New Roman" w:cs="Times New Roman"/>
                  <w:b/>
                  <w:color w:val="0000FF"/>
                  <w:u w:val="single"/>
                  <w:lang w:eastAsia="en-GB"/>
                </w:rPr>
                <w:t>Jean-Paul.KEPPENNE@ec.europa.eu</w:t>
              </w:r>
            </w:hyperlink>
          </w:p>
          <w:p w:rsidR="009F03A7" w:rsidRPr="009F03A7" w:rsidRDefault="00093794" w:rsidP="00093794">
            <w:pPr>
              <w:rPr>
                <w:rFonts w:ascii="Times New Roman" w:eastAsia="Times New Roman" w:hAnsi="Times New Roman" w:cs="Times New Roman"/>
                <w:b/>
                <w:lang w:val="de-DE" w:eastAsia="en-GB"/>
              </w:rPr>
            </w:pPr>
            <w:r w:rsidRPr="00093794">
              <w:rPr>
                <w:rFonts w:ascii="Times New Roman" w:eastAsia="Calibri" w:hAnsi="Times New Roman" w:cs="Times New Roman"/>
                <w:b/>
              </w:rPr>
              <w:t>+32(0)</w:t>
            </w:r>
            <w:r w:rsidRPr="00093794">
              <w:rPr>
                <w:rFonts w:ascii="Times New Roman" w:eastAsia="Times New Roman" w:hAnsi="Times New Roman" w:cs="Times New Roman"/>
                <w:b/>
                <w:lang w:eastAsia="en-GB"/>
              </w:rPr>
              <w:t>2 29 98377</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D6434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93794" w:rsidRDefault="00093794" w:rsidP="00093794">
      <w:pPr>
        <w:spacing w:after="0" w:line="240" w:lineRule="auto"/>
        <w:ind w:left="426"/>
        <w:jc w:val="both"/>
        <w:rPr>
          <w:rFonts w:ascii="Times New Roman" w:eastAsia="Times New Roman" w:hAnsi="Times New Roman"/>
          <w:lang w:val="en-US" w:eastAsia="en-GB"/>
        </w:rPr>
      </w:pPr>
      <w:r w:rsidRPr="00093794">
        <w:rPr>
          <w:rFonts w:ascii="Times New Roman" w:eastAsia="Times New Roman" w:hAnsi="Times New Roman"/>
          <w:lang w:val="en-US" w:eastAsia="en-GB"/>
        </w:rPr>
        <w:t>The Eurozone and Economic Issues Team provides in-house legal assistance to the Commission and to its departments in relation in particular with the Economic and Monetary Union, the Euro, the financial assistance mechanisms, the recovery instruments from the Covid-19 pandemic, the EU financial instruments and budgetary guarantees, the EIB, the multiannual financial framework, the budgetary principles, the Own Resources, the protection of the EU’s financial interests (including the “Conditionality” Regulation), and the European Public Prosecutor Office and OLAF.</w:t>
      </w:r>
    </w:p>
    <w:p w:rsidR="00093794" w:rsidRDefault="00093794" w:rsidP="00093794">
      <w:pPr>
        <w:spacing w:after="0" w:line="240" w:lineRule="auto"/>
        <w:ind w:left="426"/>
        <w:jc w:val="both"/>
        <w:rPr>
          <w:rFonts w:ascii="Times New Roman" w:eastAsia="Times New Roman" w:hAnsi="Times New Roman"/>
          <w:lang w:val="en-US" w:eastAsia="en-GB"/>
        </w:rPr>
      </w:pPr>
    </w:p>
    <w:p w:rsidR="00093794" w:rsidRDefault="00093794" w:rsidP="00093794">
      <w:pPr>
        <w:spacing w:after="0" w:line="240" w:lineRule="auto"/>
        <w:ind w:left="426"/>
        <w:jc w:val="both"/>
        <w:rPr>
          <w:rFonts w:ascii="Times New Roman" w:eastAsia="Times New Roman" w:hAnsi="Times New Roman"/>
          <w:lang w:val="en-US" w:eastAsia="en-GB"/>
        </w:rPr>
      </w:pPr>
      <w:r w:rsidRPr="00093794">
        <w:rPr>
          <w:rFonts w:ascii="Times New Roman" w:eastAsia="Times New Roman" w:hAnsi="Times New Roman"/>
          <w:lang w:val="en-US" w:eastAsia="en-GB"/>
        </w:rPr>
        <w:t>It also represents the Commission in Court cases, in particular before the EU Courts, in these areas of law.</w:t>
      </w:r>
      <w:r>
        <w:rPr>
          <w:rFonts w:ascii="Times New Roman" w:eastAsia="Times New Roman" w:hAnsi="Times New Roman"/>
          <w:lang w:val="en-US" w:eastAsia="en-GB"/>
        </w:rPr>
        <w:t xml:space="preserve"> </w:t>
      </w:r>
      <w:r w:rsidRPr="00093794">
        <w:rPr>
          <w:rFonts w:ascii="Times New Roman" w:eastAsia="Times New Roman" w:hAnsi="Times New Roman"/>
          <w:lang w:val="en-US" w:eastAsia="en-GB"/>
        </w:rPr>
        <w:t>When appropriate, it also interacts with the Legal Services of the other EU Institutions and with lawyers in the Member States</w:t>
      </w:r>
    </w:p>
    <w:p w:rsidR="00093794" w:rsidRPr="00093794" w:rsidRDefault="00093794" w:rsidP="00093794">
      <w:pPr>
        <w:spacing w:after="0" w:line="240" w:lineRule="auto"/>
        <w:ind w:left="426"/>
        <w:jc w:val="both"/>
        <w:rPr>
          <w:rFonts w:ascii="Times New Roman" w:eastAsia="Times New Roman" w:hAnsi="Times New Roman"/>
          <w:lang w:val="en-US" w:eastAsia="en-GB"/>
        </w:rPr>
      </w:pPr>
    </w:p>
    <w:p w:rsidR="00287856" w:rsidRPr="00287856" w:rsidRDefault="00093794" w:rsidP="00093794">
      <w:pPr>
        <w:spacing w:after="0" w:line="240" w:lineRule="auto"/>
        <w:ind w:left="426"/>
        <w:jc w:val="both"/>
        <w:rPr>
          <w:rFonts w:ascii="Times New Roman" w:eastAsia="Times New Roman" w:hAnsi="Times New Roman"/>
          <w:lang w:val="en-US" w:eastAsia="en-GB"/>
        </w:rPr>
      </w:pPr>
      <w:r w:rsidRPr="00093794">
        <w:rPr>
          <w:rFonts w:ascii="Times New Roman" w:eastAsia="Times New Roman" w:hAnsi="Times New Roman"/>
          <w:lang w:val="en-US" w:eastAsia="en-GB"/>
        </w:rPr>
        <w:t>The Seconded National Expert (SNE) will be required to assist the Eurozone Team in all these activities.</w:t>
      </w:r>
    </w:p>
    <w:p w:rsidR="00287856" w:rsidRPr="00535EE6" w:rsidRDefault="00287856" w:rsidP="00287856">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093794">
        <w:rPr>
          <w:rFonts w:ascii="Times New Roman" w:eastAsia="Times New Roman" w:hAnsi="Times New Roman" w:cs="Times New Roman"/>
          <w:lang w:val="en-US" w:eastAsia="en-GB"/>
        </w:rPr>
        <w:t>law</w:t>
      </w:r>
      <w:r w:rsidR="00535EE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07502" w:rsidRDefault="00093794" w:rsidP="00AF0F60">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R</w:t>
      </w:r>
      <w:r w:rsidRPr="00093794">
        <w:rPr>
          <w:rFonts w:ascii="Times New Roman" w:eastAsia="Times New Roman" w:hAnsi="Times New Roman" w:cs="Times New Roman"/>
          <w:lang w:val="en-US" w:eastAsia="en-GB"/>
        </w:rPr>
        <w:t>equirements: the successful SNE needs to have a good knowledge of the role and the working of the Commission, as well as of the decision making procedures set by the Treaties. He/she should possess good drafting and communication skills.</w:t>
      </w:r>
    </w:p>
    <w:p w:rsidR="00093794" w:rsidRDefault="00093794" w:rsidP="00AF0F60">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w:t>
      </w:r>
      <w:r w:rsidRPr="00093794">
        <w:rPr>
          <w:rFonts w:ascii="Times New Roman" w:eastAsia="Times New Roman" w:hAnsi="Times New Roman" w:cs="Times New Roman"/>
          <w:lang w:val="en-US" w:eastAsia="en-GB"/>
        </w:rPr>
        <w:t>rofessional experience in the fields dealt with by the Eurozone Team is important</w:t>
      </w:r>
      <w:r>
        <w:rPr>
          <w:rFonts w:ascii="Times New Roman" w:eastAsia="Times New Roman" w:hAnsi="Times New Roman" w:cs="Times New Roman"/>
          <w:lang w:val="en-US" w:eastAsia="en-GB"/>
        </w:rPr>
        <w:t>.</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093794" w:rsidP="00F11083">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093794">
        <w:rPr>
          <w:rFonts w:ascii="Times New Roman" w:eastAsia="Times New Roman" w:hAnsi="Times New Roman" w:cs="Times New Roman"/>
          <w:lang w:val="en-US" w:eastAsia="en-GB"/>
        </w:rPr>
        <w:t>n excellent knowledge of English is required. A good knowledge of French or another official European Union language will be considered an asset.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093794">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7"/>
  </w:num>
  <w:num w:numId="4">
    <w:abstractNumId w:val="2"/>
  </w:num>
  <w:num w:numId="5">
    <w:abstractNumId w:val="13"/>
  </w:num>
  <w:num w:numId="6">
    <w:abstractNumId w:val="12"/>
  </w:num>
  <w:num w:numId="7">
    <w:abstractNumId w:val="25"/>
  </w:num>
  <w:num w:numId="8">
    <w:abstractNumId w:val="29"/>
  </w:num>
  <w:num w:numId="9">
    <w:abstractNumId w:val="19"/>
  </w:num>
  <w:num w:numId="10">
    <w:abstractNumId w:val="7"/>
  </w:num>
  <w:num w:numId="11">
    <w:abstractNumId w:val="22"/>
  </w:num>
  <w:num w:numId="12">
    <w:abstractNumId w:val="28"/>
  </w:num>
  <w:num w:numId="13">
    <w:abstractNumId w:val="5"/>
  </w:num>
  <w:num w:numId="14">
    <w:abstractNumId w:val="16"/>
  </w:num>
  <w:num w:numId="15">
    <w:abstractNumId w:val="30"/>
  </w:num>
  <w:num w:numId="16">
    <w:abstractNumId w:val="0"/>
  </w:num>
  <w:num w:numId="17">
    <w:abstractNumId w:val="14"/>
  </w:num>
  <w:num w:numId="18">
    <w:abstractNumId w:val="27"/>
  </w:num>
  <w:num w:numId="19">
    <w:abstractNumId w:val="11"/>
  </w:num>
  <w:num w:numId="20">
    <w:abstractNumId w:val="6"/>
  </w:num>
  <w:num w:numId="21">
    <w:abstractNumId w:val="4"/>
  </w:num>
  <w:num w:numId="22">
    <w:abstractNumId w:val="23"/>
  </w:num>
  <w:num w:numId="23">
    <w:abstractNumId w:val="20"/>
  </w:num>
  <w:num w:numId="24">
    <w:abstractNumId w:val="9"/>
  </w:num>
  <w:num w:numId="25">
    <w:abstractNumId w:val="8"/>
  </w:num>
  <w:num w:numId="26">
    <w:abstractNumId w:val="21"/>
  </w:num>
  <w:num w:numId="27">
    <w:abstractNumId w:val="24"/>
  </w:num>
  <w:num w:numId="28">
    <w:abstractNumId w:val="15"/>
  </w:num>
  <w:num w:numId="29">
    <w:abstractNumId w:val="31"/>
  </w:num>
  <w:num w:numId="30">
    <w:abstractNumId w:val="26"/>
  </w:num>
  <w:num w:numId="31">
    <w:abstractNumId w:val="18"/>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Paul.KEPPENN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6755</Characters>
  <Application>Microsoft Office Word</Application>
  <DocSecurity>0</DocSecurity>
  <Lines>225</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2022-10-13T13:34:00Z</dcterms:created>
  <dcterms:modified xsi:type="dcterms:W3CDTF">2022-10-13T13:34:00Z</dcterms:modified>
</cp:coreProperties>
</file>