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D4855"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GROW-I-3</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D4855" w:rsidRPr="006D4855" w:rsidRDefault="006D4855" w:rsidP="006D4855">
            <w:pPr>
              <w:jc w:val="both"/>
              <w:outlineLvl w:val="1"/>
              <w:rPr>
                <w:rFonts w:ascii="Times New Roman" w:eastAsia="Times New Roman" w:hAnsi="Times New Roman" w:cs="Times New Roman"/>
                <w:b/>
                <w:bCs/>
                <w:lang w:eastAsia="fr-BE"/>
              </w:rPr>
            </w:pPr>
            <w:r w:rsidRPr="006D4855">
              <w:rPr>
                <w:rFonts w:ascii="Times New Roman" w:eastAsia="Times New Roman" w:hAnsi="Times New Roman" w:cs="Times New Roman"/>
                <w:b/>
                <w:bCs/>
                <w:lang w:eastAsia="fr-BE"/>
              </w:rPr>
              <w:t>Stefano SORO</w:t>
            </w:r>
          </w:p>
          <w:p w:rsidR="006D4855" w:rsidRPr="006D4855" w:rsidRDefault="006D4855" w:rsidP="006D4855">
            <w:pPr>
              <w:jc w:val="both"/>
              <w:outlineLvl w:val="1"/>
              <w:rPr>
                <w:rFonts w:ascii="Times New Roman" w:eastAsia="Times New Roman" w:hAnsi="Times New Roman" w:cs="Times New Roman"/>
                <w:b/>
                <w:bCs/>
                <w:color w:val="0000FF"/>
                <w:lang w:eastAsia="fr-BE"/>
              </w:rPr>
            </w:pPr>
            <w:hyperlink r:id="rId8" w:history="1">
              <w:r w:rsidRPr="006D4855">
                <w:rPr>
                  <w:rFonts w:ascii="Times New Roman" w:eastAsia="Times New Roman" w:hAnsi="Times New Roman" w:cs="Times New Roman"/>
                  <w:b/>
                  <w:bCs/>
                  <w:color w:val="0000FF"/>
                  <w:u w:val="single"/>
                  <w:lang w:eastAsia="fr-BE"/>
                </w:rPr>
                <w:t>stefano.soro@ec.europa.eu</w:t>
              </w:r>
            </w:hyperlink>
            <w:r w:rsidRPr="006D4855">
              <w:rPr>
                <w:rFonts w:ascii="Times New Roman" w:eastAsia="Times New Roman" w:hAnsi="Times New Roman" w:cs="Times New Roman"/>
                <w:b/>
                <w:bCs/>
                <w:color w:val="0000FF"/>
                <w:lang w:eastAsia="fr-BE"/>
              </w:rPr>
              <w:t xml:space="preserve"> </w:t>
            </w:r>
          </w:p>
          <w:p w:rsidR="009F03A7" w:rsidRPr="009F03A7" w:rsidRDefault="006D4855" w:rsidP="006D4855">
            <w:pPr>
              <w:rPr>
                <w:rFonts w:ascii="Times New Roman" w:eastAsia="Times New Roman" w:hAnsi="Times New Roman" w:cs="Times New Roman"/>
                <w:b/>
                <w:lang w:val="de-DE" w:eastAsia="en-GB"/>
              </w:rPr>
            </w:pPr>
            <w:r w:rsidRPr="006D4855">
              <w:rPr>
                <w:rFonts w:ascii="Times New Roman" w:eastAsia="Times New Roman" w:hAnsi="Times New Roman" w:cs="Times New Roman"/>
                <w:b/>
                <w:bCs/>
                <w:lang w:eastAsia="fr-BE"/>
              </w:rPr>
              <w:t>+32 22967543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6434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Are you looking for a real opportunity to make Europe more green, sustainable and circular, making a true difference in areas which have a real impact on the daily life of all Europeans? If you are, keep reading.</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We are the new "GREEN AND CIRCULAR ECONOMY" Unit of DG GROW, established in March 2021. We work to support the successful transition of our industrial ecosystems towards a climate-neutral, more circular economy.</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 xml:space="preserve">The unit’s mission is to develop and scope the business and policy case for a low-carbon and circular economy in the European Green Deal, and to evolve a policy doctrine for industrial competitiveness, growth and innovation in the context of the EU’s climate and environmental objectives. </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The value added of the unit is its unique position to connect the dots horizontally and vertically within the Commission, pro-actively ensuring relevant information flows and delivering results that impact environmental, climate and energy policy files where DG GROW is traditionally not in the lead.</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 xml:space="preserve">To achieve these objectives, we contribute to relevant policy areas closely linked to industrial competitiveness, climate, energy and environment policies. We also propose, coordinate and implement legislative measures in the areas of Sustainable Products, </w:t>
      </w:r>
      <w:proofErr w:type="spellStart"/>
      <w:r w:rsidRPr="006D4855">
        <w:rPr>
          <w:rFonts w:ascii="Times New Roman" w:eastAsia="Times New Roman" w:hAnsi="Times New Roman"/>
          <w:lang w:val="en-US" w:eastAsia="en-GB"/>
        </w:rPr>
        <w:t>Ecodesign</w:t>
      </w:r>
      <w:proofErr w:type="spellEnd"/>
      <w:r w:rsidRPr="006D4855">
        <w:rPr>
          <w:rFonts w:ascii="Times New Roman" w:eastAsia="Times New Roman" w:hAnsi="Times New Roman"/>
          <w:lang w:val="en-US" w:eastAsia="en-GB"/>
        </w:rPr>
        <w:t xml:space="preserve">, Energy labelling and Circular Economy, recycling of plastics and batteries. In these areas, we aim to improve the energy and environmental performance of products and industrial processes, promote more sustainable and resource efficient business models, create market opportunities for new or secondary raw materials or equipment. In the areas of our competences, we also support activities and projects promoting investment, innovation, </w:t>
      </w:r>
      <w:proofErr w:type="spellStart"/>
      <w:r w:rsidRPr="006D4855">
        <w:rPr>
          <w:rFonts w:ascii="Times New Roman" w:eastAsia="Times New Roman" w:hAnsi="Times New Roman"/>
          <w:lang w:val="en-US" w:eastAsia="en-GB"/>
        </w:rPr>
        <w:t>digitalisation</w:t>
      </w:r>
      <w:proofErr w:type="spellEnd"/>
      <w:r w:rsidRPr="006D4855">
        <w:rPr>
          <w:rFonts w:ascii="Times New Roman" w:eastAsia="Times New Roman" w:hAnsi="Times New Roman"/>
          <w:lang w:val="en-US" w:eastAsia="en-GB"/>
        </w:rPr>
        <w:t>, skills, SME as well as bilateral and multilateral international exchanges.</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lastRenderedPageBreak/>
        <w:t>As the ideal candidate, you should combine a keen interest in the areas of work of the Unit with an appetite and knack for working with people.</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6D4855" w:rsidRPr="006D4855"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You should have the ability of working across different policy areas and of joining the dots linking different policies and initiatives.</w:t>
      </w:r>
    </w:p>
    <w:p w:rsidR="006D4855" w:rsidRPr="006D4855" w:rsidRDefault="006D4855" w:rsidP="006D4855">
      <w:pPr>
        <w:spacing w:after="0" w:line="240" w:lineRule="auto"/>
        <w:ind w:left="426"/>
        <w:jc w:val="both"/>
        <w:rPr>
          <w:rFonts w:ascii="Times New Roman" w:eastAsia="Times New Roman" w:hAnsi="Times New Roman"/>
          <w:lang w:val="en-US" w:eastAsia="en-GB"/>
        </w:rPr>
      </w:pPr>
    </w:p>
    <w:p w:rsidR="00287856" w:rsidRPr="00287856" w:rsidRDefault="006D4855" w:rsidP="006D4855">
      <w:pPr>
        <w:spacing w:after="0" w:line="240" w:lineRule="auto"/>
        <w:ind w:left="426"/>
        <w:jc w:val="both"/>
        <w:rPr>
          <w:rFonts w:ascii="Times New Roman" w:eastAsia="Times New Roman" w:hAnsi="Times New Roman"/>
          <w:lang w:val="en-US" w:eastAsia="en-GB"/>
        </w:rPr>
      </w:pPr>
      <w:r w:rsidRPr="006D4855">
        <w:rPr>
          <w:rFonts w:ascii="Times New Roman" w:eastAsia="Times New Roman" w:hAnsi="Times New Roman"/>
          <w:lang w:val="en-US" w:eastAsia="en-GB"/>
        </w:rPr>
        <w:t>You will be called to contribute to the work of one or more of the Unit’s teams, depending on your profile and experience, working at the crossroads of industrial, environmental, climate and energy policies.</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6D4855">
        <w:rPr>
          <w:rFonts w:ascii="Times New Roman" w:eastAsia="Times New Roman" w:hAnsi="Times New Roman" w:cs="Times New Roman"/>
          <w:lang w:val="en-US" w:eastAsia="en-GB"/>
        </w:rPr>
        <w:t>e</w:t>
      </w:r>
      <w:r w:rsidR="006D4855" w:rsidRPr="006D4855">
        <w:rPr>
          <w:rFonts w:ascii="Times New Roman" w:eastAsia="Times New Roman" w:hAnsi="Times New Roman" w:cs="Times New Roman"/>
          <w:lang w:val="en-US" w:eastAsia="en-GB"/>
        </w:rPr>
        <w:t>conomics, engineering, environment, science</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6D4855" w:rsidRDefault="006D4855"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6D4855">
        <w:rPr>
          <w:rFonts w:ascii="Times New Roman" w:eastAsia="Times New Roman" w:hAnsi="Times New Roman" w:cs="Times New Roman"/>
          <w:lang w:val="en-US" w:eastAsia="en-GB"/>
        </w:rPr>
        <w:t xml:space="preserve">As the ideal candidate, you should have a scientific, technical or economic background (economist, engineer, environmental scientist or other related scientific background) and a good knowledge of EU and international policies in the domains of industrial competitiveness, climate and energy. You should also have practical professional experience in these or closely related domains. </w:t>
      </w:r>
    </w:p>
    <w:p w:rsidR="006D4855" w:rsidRDefault="006D4855"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6D4855">
        <w:rPr>
          <w:rFonts w:ascii="Times New Roman" w:eastAsia="Times New Roman" w:hAnsi="Times New Roman" w:cs="Times New Roman"/>
          <w:lang w:val="en-US" w:eastAsia="en-GB"/>
        </w:rPr>
        <w:t xml:space="preserve">You should have an aptitude to manage information and data related to the economic and competiveness aspects of those policies and to reconnect technical files with the broader political picture. </w:t>
      </w:r>
    </w:p>
    <w:p w:rsidR="006D4855" w:rsidRDefault="006D4855"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6D4855">
        <w:rPr>
          <w:rFonts w:ascii="Times New Roman" w:eastAsia="Times New Roman" w:hAnsi="Times New Roman" w:cs="Times New Roman"/>
          <w:lang w:val="en-US" w:eastAsia="en-GB"/>
        </w:rPr>
        <w:t xml:space="preserve">An aptitude to work constructively with colleagues both within and outside the DG is essential. </w:t>
      </w:r>
    </w:p>
    <w:p w:rsidR="00093794" w:rsidRDefault="006D4855"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6D4855">
        <w:rPr>
          <w:rFonts w:ascii="Times New Roman" w:eastAsia="Times New Roman" w:hAnsi="Times New Roman" w:cs="Times New Roman"/>
          <w:lang w:val="en-US" w:eastAsia="en-GB"/>
        </w:rPr>
        <w:t>Very good knowledge of English is necessary as well as proven communication skills. Knowledge of other EU languages (French in particular) would be an advantage.</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D4855"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6D4855">
        <w:rPr>
          <w:rFonts w:ascii="Times New Roman" w:eastAsia="Times New Roman" w:hAnsi="Times New Roman" w:cs="Times New Roman"/>
          <w:lang w:val="en-US" w:eastAsia="en-GB"/>
        </w:rPr>
        <w:t>English level C1 required, French B2 an asset</w:t>
      </w:r>
      <w:bookmarkStart w:id="0" w:name="_GoBack"/>
      <w:bookmarkEnd w:id="0"/>
      <w:r w:rsidR="00093794" w:rsidRPr="00093794">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 xml:space="preserve">only to </w:t>
      </w:r>
      <w:r w:rsidRPr="0032123B">
        <w:rPr>
          <w:rFonts w:ascii="Times New Roman" w:eastAsia="Times New Roman" w:hAnsi="Times New Roman" w:cs="Times New Roman"/>
          <w:b/>
          <w:u w:val="single"/>
          <w:lang w:val="en-GB" w:eastAsia="en-GB"/>
        </w:rPr>
        <w:lastRenderedPageBreak/>
        <w:t>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6D485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so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8275</Characters>
  <Application>Microsoft Office Word</Application>
  <DocSecurity>0</DocSecurity>
  <Lines>197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2022-10-13T13:54:00Z</dcterms:created>
  <dcterms:modified xsi:type="dcterms:W3CDTF">2022-10-13T13:54:00Z</dcterms:modified>
</cp:coreProperties>
</file>