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92469"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CNECT-A-2</w:t>
            </w:r>
          </w:p>
        </w:tc>
      </w:tr>
      <w:tr w:rsidR="009F03A7" w:rsidRPr="004425C0"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92469" w:rsidRPr="00392469" w:rsidRDefault="00392469" w:rsidP="00392469">
            <w:pPr>
              <w:rPr>
                <w:rFonts w:ascii="Times New Roman" w:hAnsi="Times New Roman" w:cs="Times New Roman"/>
                <w:b/>
                <w:lang w:val="es-ES" w:eastAsia="en-GB"/>
              </w:rPr>
            </w:pPr>
            <w:r w:rsidRPr="00392469">
              <w:rPr>
                <w:rFonts w:ascii="Times New Roman" w:hAnsi="Times New Roman" w:cs="Times New Roman"/>
                <w:b/>
                <w:lang w:val="es-ES" w:eastAsia="en-GB"/>
              </w:rPr>
              <w:t xml:space="preserve">Kilian </w:t>
            </w:r>
            <w:proofErr w:type="spellStart"/>
            <w:r w:rsidRPr="00392469">
              <w:rPr>
                <w:rFonts w:ascii="Times New Roman" w:hAnsi="Times New Roman" w:cs="Times New Roman"/>
                <w:b/>
                <w:lang w:val="es-ES" w:eastAsia="en-GB"/>
              </w:rPr>
              <w:t>Gross</w:t>
            </w:r>
            <w:proofErr w:type="spellEnd"/>
          </w:p>
          <w:p w:rsidR="00392469" w:rsidRPr="00392469" w:rsidRDefault="00637624" w:rsidP="00392469">
            <w:pPr>
              <w:rPr>
                <w:rFonts w:ascii="Times New Roman" w:hAnsi="Times New Roman" w:cs="Times New Roman"/>
                <w:b/>
                <w:lang w:val="es-ES" w:eastAsia="en-GB"/>
              </w:rPr>
            </w:pPr>
            <w:hyperlink r:id="rId8" w:history="1">
              <w:r w:rsidR="00392469" w:rsidRPr="003C638B">
                <w:rPr>
                  <w:rStyle w:val="Hyperlink"/>
                  <w:rFonts w:ascii="Times New Roman" w:hAnsi="Times New Roman" w:cs="Times New Roman"/>
                  <w:b/>
                  <w:lang w:val="es-ES" w:eastAsia="en-GB"/>
                </w:rPr>
                <w:t>kilian.gross@ec.europa.eu</w:t>
              </w:r>
            </w:hyperlink>
            <w:r w:rsidR="00392469">
              <w:rPr>
                <w:rFonts w:ascii="Times New Roman" w:hAnsi="Times New Roman" w:cs="Times New Roman"/>
                <w:b/>
                <w:lang w:val="es-ES" w:eastAsia="en-GB"/>
              </w:rPr>
              <w:t xml:space="preserve"> </w:t>
            </w:r>
          </w:p>
          <w:p w:rsidR="009F03A7" w:rsidRPr="009F03A7" w:rsidRDefault="00392469" w:rsidP="00392469">
            <w:pPr>
              <w:rPr>
                <w:rFonts w:ascii="Times New Roman" w:eastAsia="Times New Roman" w:hAnsi="Times New Roman" w:cs="Times New Roman"/>
                <w:b/>
                <w:lang w:val="de-DE" w:eastAsia="en-GB"/>
              </w:rPr>
            </w:pPr>
            <w:r w:rsidRPr="00392469">
              <w:rPr>
                <w:rFonts w:ascii="Times New Roman" w:hAnsi="Times New Roman" w:cs="Times New Roman"/>
                <w:b/>
                <w:lang w:val="es-ES" w:eastAsia="en-GB"/>
              </w:rPr>
              <w:t>+32 229 50385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4425C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4425C0">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bookmarkStart w:id="0" w:name="_GoBack"/>
            <w:bookmarkEnd w:id="0"/>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F03A7" w:rsidP="009F03A7">
            <w:pPr>
              <w:ind w:right="1317"/>
              <w:jc w:val="both"/>
              <w:rPr>
                <w:rFonts w:ascii="Times New Roman" w:eastAsia="Times New Roman" w:hAnsi="Times New Roman" w:cs="Times New Roman"/>
                <w:b/>
                <w:lang w:val="en-US" w:eastAsia="en-GB"/>
              </w:rPr>
            </w:pPr>
            <w:r w:rsidRPr="009F03A7">
              <w:rPr>
                <w:rFonts w:ascii="Times New Roman" w:eastAsia="Times New Roman" w:hAnsi="Times New Roman" w:cs="Times New Roman"/>
                <w:b/>
                <w:lang w:val="en-US" w:eastAsia="en-GB"/>
              </w:rPr>
              <w:t>2 years</w:t>
            </w:r>
            <w:r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4425C0"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27B0B" w:rsidRPr="00127B0B" w:rsidRDefault="00127B0B" w:rsidP="00127B0B">
      <w:pPr>
        <w:spacing w:after="0" w:line="240" w:lineRule="auto"/>
        <w:ind w:left="426"/>
        <w:rPr>
          <w:rFonts w:ascii="Times New Roman" w:eastAsia="Times New Roman" w:hAnsi="Times New Roman"/>
          <w:lang w:val="en-US" w:eastAsia="en-GB"/>
        </w:rPr>
      </w:pPr>
      <w:r w:rsidRPr="00127B0B">
        <w:rPr>
          <w:rFonts w:ascii="Times New Roman" w:eastAsia="Times New Roman" w:hAnsi="Times New Roman"/>
          <w:lang w:val="en-US" w:eastAsia="en-GB"/>
        </w:rPr>
        <w:t xml:space="preserve">The seconded national expert should contribute to the development and implementation of initiatives related to European policy on Artificial Intelligence, with a particular focus on the Coordinated Plan adopted in 2018 and reviewed in 2021 (see </w:t>
      </w:r>
      <w:hyperlink r:id="rId9" w:anchor=":~:text=COM%20%282021%29%20205%20final%20COMMUNICATION%20FROM%20THE%20COMMISSION,Fostering%20a%20European%20approach%20to%20artificial%20intelligence%201." w:history="1">
        <w:r w:rsidRPr="00127B0B">
          <w:rPr>
            <w:rFonts w:ascii="Times New Roman" w:eastAsia="Times New Roman" w:hAnsi="Times New Roman"/>
            <w:color w:val="0000FF"/>
            <w:u w:val="single"/>
            <w:lang w:val="en-US" w:eastAsia="en-GB"/>
          </w:rPr>
          <w:t>COM(2021)205 of 21 April 2021 ‘Fostering a European approach to Artificial Intelligence’</w:t>
        </w:r>
      </w:hyperlink>
      <w:r w:rsidRPr="00127B0B">
        <w:rPr>
          <w:rFonts w:ascii="Times New Roman" w:eastAsia="Times New Roman" w:hAnsi="Times New Roman"/>
          <w:lang w:val="en-US" w:eastAsia="en-GB"/>
        </w:rPr>
        <w:t>).</w:t>
      </w:r>
    </w:p>
    <w:p w:rsidR="00127B0B" w:rsidRDefault="00127B0B" w:rsidP="00127B0B">
      <w:pPr>
        <w:spacing w:after="0" w:line="240" w:lineRule="auto"/>
        <w:ind w:left="426"/>
        <w:rPr>
          <w:rFonts w:ascii="Times New Roman" w:eastAsia="Times New Roman" w:hAnsi="Times New Roman"/>
          <w:lang w:val="en-US" w:eastAsia="en-GB"/>
        </w:rPr>
      </w:pPr>
    </w:p>
    <w:p w:rsidR="00127B0B" w:rsidRPr="00127B0B" w:rsidRDefault="00127B0B" w:rsidP="00127B0B">
      <w:pPr>
        <w:spacing w:after="0" w:line="240" w:lineRule="auto"/>
        <w:ind w:left="426"/>
        <w:rPr>
          <w:rFonts w:ascii="Times New Roman" w:eastAsia="Times New Roman" w:hAnsi="Times New Roman"/>
          <w:lang w:val="en-US" w:eastAsia="en-GB"/>
        </w:rPr>
      </w:pPr>
      <w:r w:rsidRPr="00127B0B">
        <w:rPr>
          <w:rFonts w:ascii="Times New Roman" w:eastAsia="Times New Roman" w:hAnsi="Times New Roman"/>
          <w:lang w:val="en-US" w:eastAsia="en-GB"/>
        </w:rPr>
        <w:t>The tasks notably include:</w:t>
      </w:r>
    </w:p>
    <w:p w:rsidR="00127B0B" w:rsidRDefault="00127B0B" w:rsidP="00050EEF">
      <w:pPr>
        <w:numPr>
          <w:ilvl w:val="0"/>
          <w:numId w:val="24"/>
        </w:numPr>
        <w:spacing w:after="0" w:line="240" w:lineRule="auto"/>
        <w:ind w:left="709" w:hanging="283"/>
        <w:contextualSpacing/>
        <w:rPr>
          <w:rFonts w:ascii="Times New Roman" w:eastAsia="Times New Roman" w:hAnsi="Times New Roman"/>
          <w:lang w:val="en-US" w:eastAsia="en-GB"/>
        </w:rPr>
      </w:pPr>
      <w:r w:rsidRPr="00127B0B">
        <w:rPr>
          <w:rFonts w:ascii="Times New Roman" w:eastAsia="Times New Roman" w:hAnsi="Times New Roman"/>
          <w:lang w:val="en-US" w:eastAsia="en-GB"/>
        </w:rPr>
        <w:t>the overall monitoring of the implementation of the different initiatives led by the Commission (in close collaboration with the services directly in charge of these initiatives) foreseen in the Plan;</w:t>
      </w:r>
    </w:p>
    <w:p w:rsidR="00392469" w:rsidRPr="00127B0B" w:rsidRDefault="00127B0B" w:rsidP="00050EEF">
      <w:pPr>
        <w:numPr>
          <w:ilvl w:val="0"/>
          <w:numId w:val="24"/>
        </w:numPr>
        <w:spacing w:after="0" w:line="240" w:lineRule="auto"/>
        <w:ind w:left="709" w:hanging="283"/>
        <w:contextualSpacing/>
        <w:rPr>
          <w:rFonts w:ascii="Times New Roman" w:eastAsia="Times New Roman" w:hAnsi="Times New Roman"/>
          <w:lang w:val="en-US" w:eastAsia="en-GB"/>
        </w:rPr>
      </w:pPr>
      <w:r w:rsidRPr="00127B0B">
        <w:rPr>
          <w:rFonts w:ascii="Times New Roman" w:eastAsia="Times New Roman" w:hAnsi="Times New Roman"/>
          <w:lang w:val="en-US" w:eastAsia="en-GB"/>
        </w:rPr>
        <w:t xml:space="preserve">the support to the coordination between Member States in the context of the implementation of national initiatives in the area of AI, including through the </w:t>
      </w:r>
      <w:hyperlink r:id="rId10" w:history="1">
        <w:r w:rsidRPr="00127B0B">
          <w:rPr>
            <w:rFonts w:ascii="Times New Roman" w:eastAsia="Times New Roman" w:hAnsi="Times New Roman"/>
            <w:color w:val="0000FF"/>
            <w:u w:val="single"/>
            <w:lang w:val="en-US" w:eastAsia="en-GB"/>
          </w:rPr>
          <w:t xml:space="preserve">expert group on ‘Artificial Intelligence and </w:t>
        </w:r>
        <w:proofErr w:type="spellStart"/>
        <w:r w:rsidRPr="00127B0B">
          <w:rPr>
            <w:rFonts w:ascii="Times New Roman" w:eastAsia="Times New Roman" w:hAnsi="Times New Roman"/>
            <w:color w:val="0000FF"/>
            <w:u w:val="single"/>
            <w:lang w:val="en-US" w:eastAsia="en-GB"/>
          </w:rPr>
          <w:t>digitalisation</w:t>
        </w:r>
        <w:proofErr w:type="spellEnd"/>
        <w:r w:rsidRPr="00127B0B">
          <w:rPr>
            <w:rFonts w:ascii="Times New Roman" w:eastAsia="Times New Roman" w:hAnsi="Times New Roman"/>
            <w:color w:val="0000FF"/>
            <w:u w:val="single"/>
            <w:lang w:val="en-US" w:eastAsia="en-GB"/>
          </w:rPr>
          <w:t xml:space="preserve"> of businesses’</w:t>
        </w:r>
      </w:hyperlink>
      <w:r w:rsidRPr="00127B0B">
        <w:rPr>
          <w:rFonts w:ascii="Times New Roman" w:eastAsia="Times New Roman" w:hAnsi="Times New Roman"/>
          <w:lang w:val="en-US" w:eastAsia="en-GB"/>
        </w:rPr>
        <w:t>;</w:t>
      </w:r>
    </w:p>
    <w:p w:rsidR="00392469" w:rsidRPr="00392469" w:rsidRDefault="00392469" w:rsidP="00050EEF">
      <w:pPr>
        <w:spacing w:after="0" w:line="240" w:lineRule="auto"/>
        <w:ind w:left="709" w:hanging="283"/>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w:t>
      </w:r>
      <w:r w:rsidRPr="00392469">
        <w:rPr>
          <w:rFonts w:ascii="Times New Roman" w:eastAsia="Times New Roman" w:hAnsi="Times New Roman" w:cs="Times New Roman"/>
          <w:lang w:val="en-US" w:eastAsia="en-GB"/>
        </w:rPr>
        <w:tab/>
      </w:r>
      <w:proofErr w:type="gramStart"/>
      <w:r w:rsidRPr="00392469">
        <w:rPr>
          <w:rFonts w:ascii="Times New Roman" w:eastAsia="Times New Roman" w:hAnsi="Times New Roman" w:cs="Times New Roman"/>
          <w:lang w:val="en-US" w:eastAsia="en-GB"/>
        </w:rPr>
        <w:t>the</w:t>
      </w:r>
      <w:proofErr w:type="gramEnd"/>
      <w:r w:rsidRPr="00392469">
        <w:rPr>
          <w:rFonts w:ascii="Times New Roman" w:eastAsia="Times New Roman" w:hAnsi="Times New Roman" w:cs="Times New Roman"/>
          <w:lang w:val="en-US" w:eastAsia="en-GB"/>
        </w:rPr>
        <w:t xml:space="preserve"> monitoring of AI policy developments in a few specific countries (country desk responsibilities being shared with the other members of the unit, with 2-3 countries per colleague);</w:t>
      </w:r>
    </w:p>
    <w:p w:rsidR="00392469" w:rsidRPr="00392469" w:rsidRDefault="00392469" w:rsidP="00050EEF">
      <w:pPr>
        <w:spacing w:after="0" w:line="240" w:lineRule="auto"/>
        <w:ind w:left="709" w:hanging="283"/>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w:t>
      </w:r>
      <w:r w:rsidRPr="00392469">
        <w:rPr>
          <w:rFonts w:ascii="Times New Roman" w:eastAsia="Times New Roman" w:hAnsi="Times New Roman" w:cs="Times New Roman"/>
          <w:lang w:val="en-US" w:eastAsia="en-GB"/>
        </w:rPr>
        <w:tab/>
        <w:t xml:space="preserve">engaging with and </w:t>
      </w:r>
      <w:proofErr w:type="spellStart"/>
      <w:r w:rsidRPr="00392469">
        <w:rPr>
          <w:rFonts w:ascii="Times New Roman" w:eastAsia="Times New Roman" w:hAnsi="Times New Roman" w:cs="Times New Roman"/>
          <w:lang w:val="en-US" w:eastAsia="en-GB"/>
        </w:rPr>
        <w:t>mobilising</w:t>
      </w:r>
      <w:proofErr w:type="spellEnd"/>
      <w:r w:rsidRPr="00392469">
        <w:rPr>
          <w:rFonts w:ascii="Times New Roman" w:eastAsia="Times New Roman" w:hAnsi="Times New Roman" w:cs="Times New Roman"/>
          <w:lang w:val="en-US" w:eastAsia="en-GB"/>
        </w:rPr>
        <w:t xml:space="preserve"> stakeholders through the </w:t>
      </w:r>
      <w:proofErr w:type="spellStart"/>
      <w:r w:rsidRPr="00392469">
        <w:rPr>
          <w:rFonts w:ascii="Times New Roman" w:eastAsia="Times New Roman" w:hAnsi="Times New Roman" w:cs="Times New Roman"/>
          <w:lang w:val="en-US" w:eastAsia="en-GB"/>
        </w:rPr>
        <w:t>organisation</w:t>
      </w:r>
      <w:proofErr w:type="spellEnd"/>
      <w:r w:rsidRPr="00392469">
        <w:rPr>
          <w:rFonts w:ascii="Times New Roman" w:eastAsia="Times New Roman" w:hAnsi="Times New Roman" w:cs="Times New Roman"/>
          <w:lang w:val="en-US" w:eastAsia="en-GB"/>
        </w:rPr>
        <w:t xml:space="preserve"> of meetings, workshops and benchmarking activities aimed at promoting and supporting the implementation of the European policy on Artificial Intelligence, as well as collecting inputs with a view to prepare its future developments;</w:t>
      </w:r>
    </w:p>
    <w:p w:rsidR="00392469" w:rsidRPr="00392469" w:rsidRDefault="00392469" w:rsidP="00050EEF">
      <w:pPr>
        <w:spacing w:after="0" w:line="240" w:lineRule="auto"/>
        <w:ind w:left="709" w:hanging="283"/>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w:t>
      </w:r>
      <w:r w:rsidRPr="00392469">
        <w:rPr>
          <w:rFonts w:ascii="Times New Roman" w:eastAsia="Times New Roman" w:hAnsi="Times New Roman" w:cs="Times New Roman"/>
          <w:lang w:val="en-US" w:eastAsia="en-GB"/>
        </w:rPr>
        <w:tab/>
        <w:t>overseeing the execution of studies (carried out by external contractors) aimed at monitoring the implementation of national and regional initiatives on Artificial Intelligence, as well as at gathering intelligence on the policy, economic and social developments related to the uptake of Artificial Intelligence technologies across the EU;</w:t>
      </w:r>
    </w:p>
    <w:p w:rsidR="00392469" w:rsidRPr="00392469" w:rsidRDefault="00392469" w:rsidP="00050EEF">
      <w:pPr>
        <w:spacing w:after="0" w:line="240" w:lineRule="auto"/>
        <w:ind w:left="709" w:hanging="283"/>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w:t>
      </w:r>
      <w:r w:rsidRPr="00392469">
        <w:rPr>
          <w:rFonts w:ascii="Times New Roman" w:eastAsia="Times New Roman" w:hAnsi="Times New Roman" w:cs="Times New Roman"/>
          <w:lang w:val="en-US" w:eastAsia="en-GB"/>
        </w:rPr>
        <w:tab/>
        <w:t>coordinate the work on the recovery and resilience fund with regard to AI;</w:t>
      </w:r>
    </w:p>
    <w:p w:rsidR="00392469" w:rsidRPr="00392469" w:rsidRDefault="00392469" w:rsidP="00050EEF">
      <w:pPr>
        <w:spacing w:after="0" w:line="240" w:lineRule="auto"/>
        <w:ind w:left="709" w:hanging="283"/>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w:t>
      </w:r>
      <w:r w:rsidRPr="00392469">
        <w:rPr>
          <w:rFonts w:ascii="Times New Roman" w:eastAsia="Times New Roman" w:hAnsi="Times New Roman" w:cs="Times New Roman"/>
          <w:lang w:val="en-US" w:eastAsia="en-GB"/>
        </w:rPr>
        <w:tab/>
        <w:t xml:space="preserve">implement with the support of an external contractor the Adopt AI </w:t>
      </w:r>
      <w:proofErr w:type="spellStart"/>
      <w:r w:rsidRPr="00392469">
        <w:rPr>
          <w:rFonts w:ascii="Times New Roman" w:eastAsia="Times New Roman" w:hAnsi="Times New Roman" w:cs="Times New Roman"/>
          <w:lang w:val="en-US" w:eastAsia="en-GB"/>
        </w:rPr>
        <w:t>programme</w:t>
      </w:r>
      <w:proofErr w:type="spellEnd"/>
      <w:r w:rsidRPr="00392469">
        <w:rPr>
          <w:rFonts w:ascii="Times New Roman" w:eastAsia="Times New Roman" w:hAnsi="Times New Roman" w:cs="Times New Roman"/>
          <w:lang w:val="en-US" w:eastAsia="en-GB"/>
        </w:rPr>
        <w:t xml:space="preserve"> aiming at improving the uptake of AI by public authorities;</w:t>
      </w:r>
    </w:p>
    <w:p w:rsidR="00FE0978" w:rsidRPr="00213D73" w:rsidRDefault="00392469" w:rsidP="00050EEF">
      <w:pPr>
        <w:spacing w:after="0" w:line="240" w:lineRule="auto"/>
        <w:ind w:left="426"/>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w:t>
      </w:r>
      <w:r w:rsidRPr="00392469">
        <w:rPr>
          <w:rFonts w:ascii="Times New Roman" w:eastAsia="Times New Roman" w:hAnsi="Times New Roman" w:cs="Times New Roman"/>
          <w:lang w:val="en-US" w:eastAsia="en-GB"/>
        </w:rPr>
        <w:tab/>
        <w:t>preparing the next review of the European Coordinated Plan on Artificial Intelligence.</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 </w:t>
      </w:r>
      <w:r w:rsidR="00392469" w:rsidRPr="00392469">
        <w:rPr>
          <w:rFonts w:ascii="Times New Roman" w:eastAsia="Times New Roman" w:hAnsi="Times New Roman" w:cs="Times New Roman"/>
          <w:lang w:val="en-US" w:eastAsia="en-GB"/>
        </w:rPr>
        <w:t>business administration, economics, and/or engineering</w:t>
      </w:r>
      <w:r w:rsidR="009F03A7" w:rsidRPr="009F03A7">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392469" w:rsidP="00B96BB0">
      <w:pPr>
        <w:tabs>
          <w:tab w:val="left" w:pos="1276"/>
        </w:tabs>
        <w:spacing w:after="0" w:line="240" w:lineRule="auto"/>
        <w:ind w:left="709" w:right="60"/>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 xml:space="preserve">The candidate will have at least two years of experience on the development and/or implementation of strategies supporting digital policies, including collaboration with European, national and/or regional stakeholders. The candidate should also have experience of working with the EU institutions and EU funding </w:t>
      </w:r>
      <w:proofErr w:type="spellStart"/>
      <w:r w:rsidRPr="00392469">
        <w:rPr>
          <w:rFonts w:ascii="Times New Roman" w:eastAsia="Times New Roman" w:hAnsi="Times New Roman" w:cs="Times New Roman"/>
          <w:lang w:val="en-US" w:eastAsia="en-GB"/>
        </w:rPr>
        <w:t>programmes</w:t>
      </w:r>
      <w:proofErr w:type="spellEnd"/>
      <w:r w:rsidRPr="00392469">
        <w:rPr>
          <w:rFonts w:ascii="Times New Roman" w:eastAsia="Times New Roman" w:hAnsi="Times New Roman" w:cs="Times New Roman"/>
          <w:lang w:val="en-US" w:eastAsia="en-GB"/>
        </w:rPr>
        <w:t>. Experience and knowledge specifically related to the field of Artificial Intelligence would be an advantage.</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92469"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English. Additional languages are a plus for the liaisons with stakeholders.</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11"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37624" w:rsidRPr="00AF7D78" w:rsidRDefault="00637624" w:rsidP="0063762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37624" w:rsidRPr="00AF7D78" w:rsidRDefault="00637624" w:rsidP="0063762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37624" w:rsidRPr="00AF7D78" w:rsidRDefault="00637624" w:rsidP="0063762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37624" w:rsidRDefault="00637624" w:rsidP="00637624">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637624" w:rsidRPr="00AF7D78" w:rsidRDefault="00637624" w:rsidP="00637624">
      <w:pPr>
        <w:spacing w:after="0" w:line="240" w:lineRule="auto"/>
        <w:ind w:left="426" w:right="175"/>
        <w:jc w:val="both"/>
        <w:rPr>
          <w:rFonts w:ascii="Times New Roman" w:eastAsia="Times New Roman" w:hAnsi="Times New Roman" w:cs="Times New Roman"/>
          <w:lang w:eastAsia="en-GB"/>
        </w:rPr>
      </w:pPr>
    </w:p>
    <w:p w:rsidR="00637624" w:rsidRPr="00AF7D78" w:rsidRDefault="00637624" w:rsidP="00637624">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37624" w:rsidRPr="00AF7D78" w:rsidRDefault="00637624" w:rsidP="00637624">
      <w:pPr>
        <w:spacing w:after="0" w:line="240" w:lineRule="auto"/>
        <w:ind w:left="426" w:right="176"/>
        <w:rPr>
          <w:rFonts w:ascii="Times New Roman" w:eastAsia="Times New Roman" w:hAnsi="Times New Roman" w:cs="Times New Roman"/>
          <w:lang w:val="en-GB" w:eastAsia="en-GB"/>
        </w:rPr>
      </w:pPr>
    </w:p>
    <w:p w:rsidR="00637624" w:rsidRPr="00AF7D78" w:rsidRDefault="00637624" w:rsidP="0063762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37624" w:rsidRPr="0032123B" w:rsidRDefault="00637624" w:rsidP="00637624">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2"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37624" w:rsidRPr="0032123B" w:rsidRDefault="00637624" w:rsidP="00637624">
      <w:pPr>
        <w:spacing w:after="0" w:line="240" w:lineRule="auto"/>
        <w:ind w:left="426" w:right="176"/>
        <w:jc w:val="both"/>
        <w:rPr>
          <w:rFonts w:ascii="Times New Roman" w:eastAsia="Times New Roman" w:hAnsi="Times New Roman" w:cs="Times New Roman"/>
          <w:lang w:val="en-GB" w:eastAsia="en-GB"/>
        </w:rPr>
      </w:pPr>
    </w:p>
    <w:p w:rsidR="00637624" w:rsidRPr="00AF7D78" w:rsidRDefault="00637624" w:rsidP="0063762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37624" w:rsidRPr="0032123B" w:rsidRDefault="00637624" w:rsidP="0063762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3"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37624" w:rsidRPr="00AF7D78" w:rsidRDefault="00637624" w:rsidP="00637624">
      <w:pPr>
        <w:spacing w:after="0" w:line="240" w:lineRule="auto"/>
        <w:ind w:left="426" w:right="176"/>
        <w:jc w:val="both"/>
        <w:rPr>
          <w:rFonts w:ascii="Times New Roman" w:eastAsia="Times New Roman" w:hAnsi="Times New Roman" w:cs="Times New Roman"/>
          <w:lang w:val="en-GB" w:eastAsia="en-GB"/>
        </w:rPr>
      </w:pPr>
    </w:p>
    <w:p w:rsidR="00637624" w:rsidRPr="00AF7D78" w:rsidRDefault="00637624" w:rsidP="0063762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37624" w:rsidRPr="0032123B" w:rsidRDefault="00637624" w:rsidP="0063762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4"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637624" w:rsidP="00637624">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4425C0">
      <w:pPr>
        <w:rPr>
          <w:rFonts w:ascii="Times New Roman" w:hAnsi="Times New Roman" w:cs="Times New Roman"/>
          <w:lang w:val="en-US"/>
        </w:rPr>
      </w:pPr>
    </w:p>
    <w:sectPr w:rsidR="00AC55BD" w:rsidRPr="0032123B"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9"/>
  </w:num>
  <w:num w:numId="8">
    <w:abstractNumId w:val="22"/>
  </w:num>
  <w:num w:numId="9">
    <w:abstractNumId w:val="15"/>
  </w:num>
  <w:num w:numId="10">
    <w:abstractNumId w:val="7"/>
  </w:num>
  <w:num w:numId="11">
    <w:abstractNumId w:val="17"/>
  </w:num>
  <w:num w:numId="12">
    <w:abstractNumId w:val="21"/>
  </w:num>
  <w:num w:numId="13">
    <w:abstractNumId w:val="5"/>
  </w:num>
  <w:num w:numId="14">
    <w:abstractNumId w:val="13"/>
  </w:num>
  <w:num w:numId="15">
    <w:abstractNumId w:val="23"/>
  </w:num>
  <w:num w:numId="16">
    <w:abstractNumId w:val="0"/>
  </w:num>
  <w:num w:numId="17">
    <w:abstractNumId w:val="12"/>
  </w:num>
  <w:num w:numId="18">
    <w:abstractNumId w:val="20"/>
  </w:num>
  <w:num w:numId="19">
    <w:abstractNumId w:val="9"/>
  </w:num>
  <w:num w:numId="20">
    <w:abstractNumId w:val="6"/>
  </w:num>
  <w:num w:numId="21">
    <w:abstractNumId w:val="4"/>
  </w:num>
  <w:num w:numId="22">
    <w:abstractNumId w:val="18"/>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4874"/>
    <w:rsid w:val="0011597B"/>
    <w:rsid w:val="00124A9C"/>
    <w:rsid w:val="00127B0B"/>
    <w:rsid w:val="0014734A"/>
    <w:rsid w:val="00151FDA"/>
    <w:rsid w:val="0019598C"/>
    <w:rsid w:val="001C2BD3"/>
    <w:rsid w:val="001E4D9E"/>
    <w:rsid w:val="002D7E08"/>
    <w:rsid w:val="0032123B"/>
    <w:rsid w:val="00392469"/>
    <w:rsid w:val="003C2ECF"/>
    <w:rsid w:val="003C6DD7"/>
    <w:rsid w:val="004425C0"/>
    <w:rsid w:val="0044334A"/>
    <w:rsid w:val="004A5994"/>
    <w:rsid w:val="00505BD2"/>
    <w:rsid w:val="00525524"/>
    <w:rsid w:val="00534042"/>
    <w:rsid w:val="00536D39"/>
    <w:rsid w:val="00637624"/>
    <w:rsid w:val="00673B92"/>
    <w:rsid w:val="00691157"/>
    <w:rsid w:val="00700164"/>
    <w:rsid w:val="007164E5"/>
    <w:rsid w:val="007321B9"/>
    <w:rsid w:val="00757143"/>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25017"/>
    <w:rsid w:val="00D37EF6"/>
    <w:rsid w:val="00DF4FC4"/>
    <w:rsid w:val="00DF6CB3"/>
    <w:rsid w:val="00E137DE"/>
    <w:rsid w:val="00E34B7B"/>
    <w:rsid w:val="00E4016B"/>
    <w:rsid w:val="00E71322"/>
    <w:rsid w:val="00E93D80"/>
    <w:rsid w:val="00EE3C2D"/>
    <w:rsid w:val="00F1254B"/>
    <w:rsid w:val="00F425AD"/>
    <w:rsid w:val="00F65DE0"/>
    <w:rsid w:val="00F729C1"/>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703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lian.gross@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B1-DPR@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ass.cedefop.europa.eu/en/documents/curriculum-vita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c.europa.eu/transparency/expert-groups-register/screen/expert-groups/consult?lang=en&amp;groupID=3795" TargetMode="External"/><Relationship Id="rId4" Type="http://schemas.openxmlformats.org/officeDocument/2006/relationships/webSettings" Target="webSettings.xml"/><Relationship Id="rId9" Type="http://schemas.openxmlformats.org/officeDocument/2006/relationships/hyperlink" Target="https://eur-lex.europa.eu/legal-content/EN/TXT/?uri=CELEX%3A52021DC0205"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7972</Characters>
  <Application>Microsoft Office Word</Application>
  <DocSecurity>0</DocSecurity>
  <Lines>181</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2022-10-14T16:35:00Z</dcterms:created>
  <dcterms:modified xsi:type="dcterms:W3CDTF">2022-10-14T16:35:00Z</dcterms:modified>
</cp:coreProperties>
</file>