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A220D" w:rsidP="00CA220D">
            <w:pPr>
              <w:rPr>
                <w:rFonts w:ascii="Times New Roman" w:eastAsia="Times New Roman" w:hAnsi="Times New Roman" w:cs="Times New Roman"/>
                <w:b/>
                <w:sz w:val="24"/>
                <w:szCs w:val="20"/>
                <w:lang w:eastAsia="en-GB"/>
              </w:rPr>
            </w:pPr>
            <w:bookmarkStart w:id="0" w:name="_GoBack"/>
            <w:r w:rsidRPr="00CA220D">
              <w:rPr>
                <w:rFonts w:ascii="Times New Roman" w:eastAsia="Times New Roman" w:hAnsi="Times New Roman" w:cs="Times New Roman"/>
                <w:b/>
                <w:sz w:val="24"/>
                <w:szCs w:val="20"/>
                <w:lang w:eastAsia="en-GB"/>
              </w:rPr>
              <w:t>INTPA-A-5_D</w:t>
            </w:r>
            <w:r>
              <w:rPr>
                <w:rFonts w:ascii="Times New Roman" w:eastAsia="Times New Roman" w:hAnsi="Times New Roman" w:cs="Times New Roman"/>
                <w:b/>
                <w:sz w:val="24"/>
                <w:szCs w:val="20"/>
                <w:lang w:eastAsia="en-GB"/>
              </w:rPr>
              <w:t>e</w:t>
            </w:r>
            <w:r w:rsidRPr="00CA220D">
              <w:rPr>
                <w:rFonts w:ascii="Times New Roman" w:eastAsia="Times New Roman" w:hAnsi="Times New Roman" w:cs="Times New Roman"/>
                <w:b/>
                <w:sz w:val="24"/>
                <w:szCs w:val="20"/>
                <w:lang w:eastAsia="en-GB"/>
              </w:rPr>
              <w:t xml:space="preserve">l </w:t>
            </w:r>
            <w:proofErr w:type="spellStart"/>
            <w:r w:rsidRPr="00CA220D">
              <w:rPr>
                <w:rFonts w:ascii="Times New Roman" w:eastAsia="Times New Roman" w:hAnsi="Times New Roman" w:cs="Times New Roman"/>
                <w:b/>
                <w:sz w:val="24"/>
                <w:szCs w:val="20"/>
                <w:lang w:eastAsia="en-GB"/>
              </w:rPr>
              <w:t>Zambi</w:t>
            </w:r>
            <w:r>
              <w:rPr>
                <w:rFonts w:ascii="Times New Roman" w:eastAsia="Times New Roman" w:hAnsi="Times New Roman" w:cs="Times New Roman"/>
                <w:b/>
                <w:sz w:val="24"/>
                <w:szCs w:val="20"/>
                <w:lang w:eastAsia="en-GB"/>
              </w:rPr>
              <w:t>a</w:t>
            </w:r>
            <w:bookmarkEnd w:id="0"/>
            <w:proofErr w:type="spellEnd"/>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220D" w:rsidRPr="00CA220D" w:rsidRDefault="00CA220D" w:rsidP="00CA220D">
            <w:pPr>
              <w:jc w:val="both"/>
              <w:outlineLvl w:val="1"/>
              <w:rPr>
                <w:rFonts w:ascii="Times New Roman" w:eastAsia="Times New Roman" w:hAnsi="Times New Roman" w:cs="Times New Roman"/>
                <w:b/>
                <w:bCs/>
                <w:lang w:val="en-GB" w:eastAsia="fr-BE"/>
              </w:rPr>
            </w:pPr>
            <w:r w:rsidRPr="00CA220D">
              <w:rPr>
                <w:rFonts w:ascii="Times New Roman" w:eastAsia="Times New Roman" w:hAnsi="Times New Roman" w:cs="Times New Roman"/>
                <w:b/>
                <w:bCs/>
                <w:lang w:val="en-GB" w:eastAsia="fr-BE"/>
              </w:rPr>
              <w:t>Jacek JANKOWSKI</w:t>
            </w:r>
          </w:p>
          <w:p w:rsidR="00CA220D" w:rsidRPr="00CA220D" w:rsidRDefault="00CA220D" w:rsidP="00CA220D">
            <w:pPr>
              <w:jc w:val="both"/>
              <w:outlineLvl w:val="1"/>
              <w:rPr>
                <w:rFonts w:ascii="Times New Roman" w:eastAsia="Times New Roman" w:hAnsi="Times New Roman" w:cs="Times New Roman"/>
                <w:b/>
                <w:bCs/>
                <w:color w:val="0000FF"/>
                <w:lang w:val="en-GB" w:eastAsia="fr-BE"/>
              </w:rPr>
            </w:pPr>
            <w:hyperlink r:id="rId8" w:history="1">
              <w:r w:rsidRPr="00CA220D">
                <w:rPr>
                  <w:rFonts w:ascii="Times New Roman" w:eastAsia="Times New Roman" w:hAnsi="Times New Roman" w:cs="Times New Roman"/>
                  <w:b/>
                  <w:bCs/>
                  <w:color w:val="0000FF"/>
                  <w:u w:val="single"/>
                  <w:lang w:val="en-GB" w:eastAsia="fr-BE"/>
                </w:rPr>
                <w:t>Delegation-zambia-hoa@eeas.europa.eu</w:t>
              </w:r>
            </w:hyperlink>
            <w:r w:rsidRPr="00CA220D">
              <w:rPr>
                <w:rFonts w:ascii="Times New Roman" w:eastAsia="Times New Roman" w:hAnsi="Times New Roman" w:cs="Times New Roman"/>
                <w:b/>
                <w:bCs/>
                <w:color w:val="0000FF"/>
                <w:lang w:val="en-GB" w:eastAsia="fr-BE"/>
              </w:rPr>
              <w:t xml:space="preserve"> </w:t>
            </w:r>
          </w:p>
          <w:p w:rsidR="009F03A7" w:rsidRPr="009F03A7" w:rsidRDefault="00CA220D" w:rsidP="00CA220D">
            <w:pPr>
              <w:rPr>
                <w:rFonts w:ascii="Times New Roman" w:eastAsia="Times New Roman" w:hAnsi="Times New Roman" w:cs="Times New Roman"/>
                <w:b/>
                <w:lang w:val="de-DE" w:eastAsia="en-GB"/>
              </w:rPr>
            </w:pPr>
            <w:r w:rsidRPr="00CA220D">
              <w:rPr>
                <w:rFonts w:ascii="Times New Roman" w:eastAsia="Times New Roman" w:hAnsi="Times New Roman" w:cs="Times New Roman"/>
                <w:b/>
                <w:bCs/>
                <w:lang w:eastAsia="fr-BE"/>
              </w:rPr>
              <w:t>+260 211 255583</w:t>
            </w:r>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CA220D" w:rsidP="00792166">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Lusaka</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5D172F"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632673" w:rsidP="009F03A7">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005D172F"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CA220D" w:rsidRPr="00CA220D" w:rsidRDefault="00CA220D" w:rsidP="00CA220D">
      <w:pPr>
        <w:spacing w:after="0" w:line="240" w:lineRule="auto"/>
        <w:ind w:left="426"/>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Under the supervision of the Head of Delegation and the Head of Cooperation, to contribute to the implementation of the European Joint Strategy (EJS) for the Team Europe (TE) – Zambia Partnership 2021-2027, as well as to the management, promotion and coordination of the Erasmus+ programme in coordination with EU member states’ traineeships programmes with Zambia, in the TE spirit.</w:t>
      </w:r>
    </w:p>
    <w:p w:rsidR="00CA220D" w:rsidRDefault="00CA220D" w:rsidP="00CA220D">
      <w:pPr>
        <w:spacing w:after="0" w:line="240" w:lineRule="auto"/>
        <w:ind w:left="426"/>
        <w:rPr>
          <w:rFonts w:ascii="Times New Roman" w:eastAsia="Times New Roman" w:hAnsi="Times New Roman" w:cs="Times New Roman"/>
          <w:lang w:val="en-GB" w:eastAsia="en-GB"/>
        </w:rPr>
      </w:pPr>
    </w:p>
    <w:p w:rsidR="00CA220D" w:rsidRPr="00CA220D" w:rsidRDefault="00CA220D" w:rsidP="00CA220D">
      <w:pPr>
        <w:spacing w:after="0" w:line="240" w:lineRule="auto"/>
        <w:ind w:left="426"/>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 xml:space="preserve">Main tasks include: </w:t>
      </w:r>
    </w:p>
    <w:p w:rsidR="00CA220D" w:rsidRDefault="00CA220D" w:rsidP="00CA220D">
      <w:pPr>
        <w:spacing w:after="0" w:line="240" w:lineRule="auto"/>
        <w:ind w:left="426"/>
        <w:rPr>
          <w:rFonts w:ascii="Times New Roman" w:eastAsia="Times New Roman" w:hAnsi="Times New Roman" w:cs="Times New Roman"/>
          <w:b/>
          <w:lang w:val="en-GB" w:eastAsia="en-GB"/>
        </w:rPr>
      </w:pPr>
    </w:p>
    <w:p w:rsidR="00CA220D" w:rsidRPr="00CA220D" w:rsidRDefault="00CA220D" w:rsidP="00CA220D">
      <w:pPr>
        <w:spacing w:after="0" w:line="240" w:lineRule="auto"/>
        <w:ind w:left="426"/>
        <w:rPr>
          <w:rFonts w:ascii="Times New Roman" w:eastAsia="Times New Roman" w:hAnsi="Times New Roman" w:cs="Times New Roman"/>
          <w:b/>
          <w:lang w:val="en-GB" w:eastAsia="en-GB"/>
        </w:rPr>
      </w:pPr>
      <w:r w:rsidRPr="00CA220D">
        <w:rPr>
          <w:rFonts w:ascii="Times New Roman" w:eastAsia="Times New Roman" w:hAnsi="Times New Roman" w:cs="Times New Roman"/>
          <w:b/>
          <w:lang w:val="en-GB" w:eastAsia="en-GB"/>
        </w:rPr>
        <w:t xml:space="preserve">Policy Analysis and Advice </w:t>
      </w:r>
    </w:p>
    <w:p w:rsidR="00CA220D" w:rsidRPr="00CA220D" w:rsidRDefault="00CA220D" w:rsidP="00CA220D">
      <w:pPr>
        <w:numPr>
          <w:ilvl w:val="0"/>
          <w:numId w:val="47"/>
        </w:numPr>
        <w:tabs>
          <w:tab w:val="clear" w:pos="360"/>
          <w:tab w:val="num" w:pos="1560"/>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and contribute to sectors’ coordination, analysis and policy dialogue with the Government of Zambia and with the EU MS within the scope of the EJS under Team Europe.</w:t>
      </w:r>
    </w:p>
    <w:p w:rsidR="00CA220D" w:rsidRPr="00CA220D" w:rsidRDefault="00CA220D" w:rsidP="00CA220D">
      <w:pPr>
        <w:numPr>
          <w:ilvl w:val="0"/>
          <w:numId w:val="47"/>
        </w:numPr>
        <w:tabs>
          <w:tab w:val="clear" w:pos="360"/>
          <w:tab w:val="num" w:pos="1560"/>
        </w:tabs>
        <w:spacing w:after="0" w:line="240" w:lineRule="auto"/>
        <w:ind w:left="709" w:hanging="283"/>
        <w:rPr>
          <w:rFonts w:ascii="Times New Roman" w:eastAsia="Times New Roman" w:hAnsi="Times New Roman" w:cs="Times New Roman"/>
          <w:b/>
          <w:lang w:val="en-GB" w:eastAsia="en-GB"/>
        </w:rPr>
      </w:pPr>
      <w:r w:rsidRPr="00CA220D">
        <w:rPr>
          <w:rFonts w:ascii="Times New Roman" w:eastAsia="Times New Roman" w:hAnsi="Times New Roman" w:cs="Times New Roman"/>
          <w:lang w:val="en-GB" w:eastAsia="en-GB"/>
        </w:rPr>
        <w:t>Support and contribute to sector analysis and policy dialogue with the Government of Zambia, Cooperating Partners and other relevant stakeholders in the field of higher education, through Erasmus+ programme and EU MS equivalent traineeship’s projects/initiatives.</w:t>
      </w:r>
    </w:p>
    <w:p w:rsidR="00CA220D" w:rsidRDefault="00CA220D" w:rsidP="00CA220D">
      <w:pPr>
        <w:spacing w:after="0" w:line="240" w:lineRule="auto"/>
        <w:ind w:left="426"/>
        <w:rPr>
          <w:rFonts w:ascii="Times New Roman" w:eastAsia="Times New Roman" w:hAnsi="Times New Roman" w:cs="Times New Roman"/>
          <w:b/>
          <w:lang w:eastAsia="en-GB"/>
        </w:rPr>
      </w:pPr>
    </w:p>
    <w:p w:rsidR="00CA220D" w:rsidRPr="00CA220D" w:rsidRDefault="00CA220D" w:rsidP="00CA220D">
      <w:pPr>
        <w:spacing w:after="0" w:line="240" w:lineRule="auto"/>
        <w:ind w:left="426"/>
        <w:rPr>
          <w:rFonts w:ascii="Times New Roman" w:eastAsia="Times New Roman" w:hAnsi="Times New Roman" w:cs="Times New Roman"/>
          <w:b/>
          <w:lang w:val="en-GB" w:eastAsia="en-GB"/>
        </w:rPr>
      </w:pPr>
      <w:r w:rsidRPr="00CA220D">
        <w:rPr>
          <w:rFonts w:ascii="Times New Roman" w:eastAsia="Times New Roman" w:hAnsi="Times New Roman" w:cs="Times New Roman"/>
          <w:b/>
          <w:lang w:eastAsia="en-GB"/>
        </w:rPr>
        <w:t xml:space="preserve">Program Management </w:t>
      </w:r>
    </w:p>
    <w:p w:rsidR="00CA220D" w:rsidRPr="00CA220D" w:rsidRDefault="00CA220D" w:rsidP="00CA220D">
      <w:pPr>
        <w:numPr>
          <w:ilvl w:val="0"/>
          <w:numId w:val="48"/>
        </w:numPr>
        <w:tabs>
          <w:tab w:val="clear" w:pos="360"/>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to the EJS management and implementation through coordination from policy dialogue to joint implementation of programmes.</w:t>
      </w:r>
    </w:p>
    <w:p w:rsidR="00CA220D" w:rsidRPr="00CA220D" w:rsidRDefault="00CA220D" w:rsidP="00CA220D">
      <w:pPr>
        <w:numPr>
          <w:ilvl w:val="0"/>
          <w:numId w:val="48"/>
        </w:numPr>
        <w:tabs>
          <w:tab w:val="clear" w:pos="360"/>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in development of a mapping tool with EU and EU MS funded programmes, including funding allocation/disbursement, under the new EU/TE-Zambia partnership and its regular follow-up/updating.</w:t>
      </w:r>
    </w:p>
    <w:p w:rsidR="00CA220D" w:rsidRPr="00CA220D" w:rsidRDefault="00CA220D" w:rsidP="00CA220D">
      <w:pPr>
        <w:numPr>
          <w:ilvl w:val="0"/>
          <w:numId w:val="48"/>
        </w:numPr>
        <w:tabs>
          <w:tab w:val="clear" w:pos="360"/>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Contribute to assisting possible ERASMUS+ applicants and beneficiaries in application processes including dissemination of programme documentation (application forms, guidelines, manuals, etc.), information sharing, targeted training, proposal writing.</w:t>
      </w:r>
    </w:p>
    <w:p w:rsidR="00CA220D" w:rsidRPr="00CA220D" w:rsidRDefault="00CA220D" w:rsidP="00CA220D">
      <w:pPr>
        <w:numPr>
          <w:ilvl w:val="0"/>
          <w:numId w:val="48"/>
        </w:numPr>
        <w:tabs>
          <w:tab w:val="clear" w:pos="360"/>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Assist in selection/evaluation, monitoring and dissemination of Erasmus+ projects.</w:t>
      </w:r>
    </w:p>
    <w:p w:rsidR="00CA220D" w:rsidRPr="00CA220D" w:rsidRDefault="00CA220D" w:rsidP="00CA220D">
      <w:pPr>
        <w:numPr>
          <w:ilvl w:val="0"/>
          <w:numId w:val="48"/>
        </w:numPr>
        <w:tabs>
          <w:tab w:val="clear" w:pos="360"/>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Assist organisations and individuals, in particular new organisations, with a view to increasing and improving their participation in Erasmus+ programme.</w:t>
      </w:r>
    </w:p>
    <w:p w:rsidR="00CA220D" w:rsidRPr="00CA220D" w:rsidRDefault="00CA220D" w:rsidP="00CA220D">
      <w:pPr>
        <w:numPr>
          <w:ilvl w:val="0"/>
          <w:numId w:val="48"/>
        </w:numPr>
        <w:tabs>
          <w:tab w:val="clear" w:pos="360"/>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in mapping tertiary education related opportunities for Zambia by the EU (Erasmus+) and EU MSs (bilateral education scholarships/fellowships/trainings), and development of a dynamic monitoring tool for EU and EU MSs tertiary education programmes/projects and results in Zambia and its regular follow-up/updating.</w:t>
      </w:r>
    </w:p>
    <w:p w:rsidR="00CA220D" w:rsidRPr="00CA220D" w:rsidRDefault="00CA220D" w:rsidP="00CA220D">
      <w:pPr>
        <w:numPr>
          <w:ilvl w:val="0"/>
          <w:numId w:val="48"/>
        </w:numPr>
        <w:tabs>
          <w:tab w:val="clear" w:pos="360"/>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to improving cooperation, coordination and joint promotion and visibility of the Erasmus+ and EU MS bilateral similar programmes/initiatives in the TE spirit.</w:t>
      </w:r>
    </w:p>
    <w:p w:rsidR="00CA220D" w:rsidRPr="00CA220D" w:rsidRDefault="00CA220D" w:rsidP="00CA220D">
      <w:pPr>
        <w:numPr>
          <w:ilvl w:val="0"/>
          <w:numId w:val="48"/>
        </w:numPr>
        <w:tabs>
          <w:tab w:val="clear" w:pos="360"/>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Assist in establishing a dynamic database of potential, ongoing and past beneficiaries of the Erasmus+ (i.e. institutions such as universities, colleges) and developing a networking mechanism/framework.</w:t>
      </w:r>
    </w:p>
    <w:p w:rsidR="00CA220D" w:rsidRDefault="00CA220D" w:rsidP="00CA220D">
      <w:pPr>
        <w:spacing w:after="0" w:line="240" w:lineRule="auto"/>
        <w:ind w:left="426"/>
        <w:rPr>
          <w:rFonts w:ascii="Times New Roman" w:eastAsia="Times New Roman" w:hAnsi="Times New Roman" w:cs="Times New Roman"/>
          <w:b/>
          <w:lang w:val="en-GB" w:eastAsia="en-GB"/>
        </w:rPr>
      </w:pPr>
    </w:p>
    <w:p w:rsidR="00CA220D" w:rsidRPr="00CA220D" w:rsidRDefault="00CA220D" w:rsidP="00CA220D">
      <w:pPr>
        <w:spacing w:after="0" w:line="240" w:lineRule="auto"/>
        <w:ind w:left="426"/>
        <w:rPr>
          <w:rFonts w:ascii="Times New Roman" w:eastAsia="Times New Roman" w:hAnsi="Times New Roman" w:cs="Times New Roman"/>
          <w:b/>
          <w:lang w:val="en-GB" w:eastAsia="en-GB"/>
        </w:rPr>
      </w:pPr>
      <w:r w:rsidRPr="00CA220D">
        <w:rPr>
          <w:rFonts w:ascii="Times New Roman" w:eastAsia="Times New Roman" w:hAnsi="Times New Roman" w:cs="Times New Roman"/>
          <w:b/>
          <w:lang w:val="en-GB" w:eastAsia="en-GB"/>
        </w:rPr>
        <w:t>Representation and Participation</w:t>
      </w:r>
    </w:p>
    <w:p w:rsidR="00CA220D" w:rsidRPr="00CA220D" w:rsidRDefault="00CA220D" w:rsidP="00CA220D">
      <w:pPr>
        <w:numPr>
          <w:ilvl w:val="0"/>
          <w:numId w:val="49"/>
        </w:numPr>
        <w:tabs>
          <w:tab w:val="clear" w:pos="360"/>
          <w:tab w:val="num" w:pos="2694"/>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 xml:space="preserve">Organisation and participation to events related to joint programmes developed under the JES. </w:t>
      </w:r>
    </w:p>
    <w:p w:rsidR="00CA220D" w:rsidRPr="00CA220D" w:rsidRDefault="00CA220D" w:rsidP="00CA220D">
      <w:pPr>
        <w:numPr>
          <w:ilvl w:val="0"/>
          <w:numId w:val="49"/>
        </w:numPr>
        <w:tabs>
          <w:tab w:val="clear" w:pos="360"/>
          <w:tab w:val="num" w:pos="2694"/>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Liaise with European Education and Culture Executive Agency (EACEA) in charge of Erasmus+ and other EUDs to learn, exchange, interact and update.</w:t>
      </w:r>
    </w:p>
    <w:p w:rsidR="00CA220D" w:rsidRPr="00CA220D" w:rsidRDefault="00CA220D" w:rsidP="00CA220D">
      <w:pPr>
        <w:numPr>
          <w:ilvl w:val="0"/>
          <w:numId w:val="49"/>
        </w:numPr>
        <w:tabs>
          <w:tab w:val="clear" w:pos="360"/>
          <w:tab w:val="num" w:pos="2694"/>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Assist in cooperation and regular exchanges with the national Erasmus+ focal point.</w:t>
      </w:r>
    </w:p>
    <w:p w:rsidR="00CA220D" w:rsidRPr="00CA220D" w:rsidRDefault="00CA220D" w:rsidP="00CA220D">
      <w:pPr>
        <w:numPr>
          <w:ilvl w:val="0"/>
          <w:numId w:val="49"/>
        </w:numPr>
        <w:tabs>
          <w:tab w:val="clear" w:pos="360"/>
          <w:tab w:val="num" w:pos="2694"/>
        </w:tabs>
        <w:spacing w:after="0" w:line="240" w:lineRule="auto"/>
        <w:ind w:left="709" w:hanging="283"/>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Assist in active participation of the EUD to Zambia in EU MSs and/or national tertiary education events/initiatives.</w:t>
      </w:r>
    </w:p>
    <w:p w:rsidR="00CA220D" w:rsidRDefault="00CA220D" w:rsidP="00CA220D">
      <w:pPr>
        <w:spacing w:after="0" w:line="240" w:lineRule="auto"/>
        <w:ind w:left="426"/>
        <w:rPr>
          <w:rFonts w:ascii="Times New Roman" w:eastAsia="Times New Roman" w:hAnsi="Times New Roman" w:cs="Times New Roman"/>
          <w:b/>
          <w:lang w:val="en-US" w:eastAsia="en-GB"/>
        </w:rPr>
      </w:pPr>
    </w:p>
    <w:p w:rsidR="00CA220D" w:rsidRPr="00CA220D" w:rsidRDefault="00CA220D" w:rsidP="00CA220D">
      <w:pPr>
        <w:spacing w:after="0" w:line="240" w:lineRule="auto"/>
        <w:ind w:left="426"/>
        <w:rPr>
          <w:rFonts w:ascii="Times New Roman" w:eastAsia="Times New Roman" w:hAnsi="Times New Roman" w:cs="Times New Roman"/>
          <w:b/>
          <w:lang w:val="en-US" w:eastAsia="en-GB"/>
        </w:rPr>
      </w:pPr>
      <w:r w:rsidRPr="00CA220D">
        <w:rPr>
          <w:rFonts w:ascii="Times New Roman" w:eastAsia="Times New Roman" w:hAnsi="Times New Roman" w:cs="Times New Roman"/>
          <w:b/>
          <w:lang w:val="en-US" w:eastAsia="en-GB"/>
        </w:rPr>
        <w:t>Communication</w:t>
      </w:r>
      <w:r w:rsidRPr="00CA220D">
        <w:rPr>
          <w:rFonts w:ascii="Times New Roman" w:eastAsia="Times New Roman" w:hAnsi="Times New Roman" w:cs="Times New Roman"/>
          <w:lang w:val="en-GB" w:eastAsia="en-GB"/>
        </w:rPr>
        <w:t xml:space="preserve"> </w:t>
      </w:r>
    </w:p>
    <w:p w:rsidR="00CA220D" w:rsidRPr="00CA220D" w:rsidRDefault="00CA220D" w:rsidP="00CA220D">
      <w:pPr>
        <w:numPr>
          <w:ilvl w:val="0"/>
          <w:numId w:val="50"/>
        </w:numPr>
        <w:tabs>
          <w:tab w:val="clear" w:pos="360"/>
          <w:tab w:val="num" w:pos="2268"/>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Organise and support joint communication on all aspects related to JES and joint programmes developed under JES.</w:t>
      </w:r>
    </w:p>
    <w:p w:rsidR="00CA220D" w:rsidRPr="00CA220D" w:rsidRDefault="00CA220D" w:rsidP="00CA220D">
      <w:pPr>
        <w:numPr>
          <w:ilvl w:val="0"/>
          <w:numId w:val="50"/>
        </w:numPr>
        <w:tabs>
          <w:tab w:val="clear" w:pos="360"/>
          <w:tab w:val="num" w:pos="2268"/>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in putting in place a joint communication and visibility strategy in line with the EUD strategic communication and public diplomacy, EU new guidelines on Communication and Visibility and EU MSs communication principles, and in complementarity with the EUD C&amp;V global and project/programme based activities.</w:t>
      </w:r>
    </w:p>
    <w:p w:rsidR="00CA220D" w:rsidRPr="00CA220D" w:rsidRDefault="00CA220D" w:rsidP="00CA220D">
      <w:pPr>
        <w:numPr>
          <w:ilvl w:val="0"/>
          <w:numId w:val="50"/>
        </w:numPr>
        <w:tabs>
          <w:tab w:val="clear" w:pos="360"/>
          <w:tab w:val="num" w:pos="2268"/>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Contribute to promoting and disseminating Erasmus+ Programme (i.e. opportunities) to Zambia potential beneficiaries (universities, teachers, students) through organisation of different events (i.e. education/Erasmus+ fair)/ workshops, development of communication contents and use of social media.</w:t>
      </w:r>
    </w:p>
    <w:p w:rsidR="00CA220D" w:rsidRPr="00CA220D" w:rsidRDefault="00CA220D" w:rsidP="00CA220D">
      <w:pPr>
        <w:numPr>
          <w:ilvl w:val="0"/>
          <w:numId w:val="50"/>
        </w:numPr>
        <w:tabs>
          <w:tab w:val="clear" w:pos="360"/>
          <w:tab w:val="num" w:pos="2268"/>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 xml:space="preserve">Assist in producing and disseminating the impacts and results of Erasmus+ programme including through the collection of data and information on the successful Erasmus+ projects. </w:t>
      </w:r>
    </w:p>
    <w:p w:rsidR="00CA220D" w:rsidRPr="00CA220D" w:rsidRDefault="00CA220D" w:rsidP="00CA220D">
      <w:pPr>
        <w:numPr>
          <w:ilvl w:val="0"/>
          <w:numId w:val="50"/>
        </w:numPr>
        <w:tabs>
          <w:tab w:val="clear" w:pos="360"/>
          <w:tab w:val="num" w:pos="2268"/>
        </w:tabs>
        <w:spacing w:after="0" w:line="240" w:lineRule="auto"/>
        <w:ind w:left="709"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in organising information and promotional activities in liaison with the Commission services/EACEA when appropriate, e.g. info-days, seminars, conferences, newsletters, web sites, fairs, etc.</w:t>
      </w:r>
    </w:p>
    <w:p w:rsidR="00632673" w:rsidRPr="00CA220D" w:rsidRDefault="00CA220D" w:rsidP="00CA220D">
      <w:pPr>
        <w:tabs>
          <w:tab w:val="num" w:pos="2268"/>
        </w:tabs>
        <w:spacing w:after="0" w:line="240" w:lineRule="auto"/>
        <w:ind w:left="709" w:right="142" w:hanging="283"/>
        <w:jc w:val="both"/>
        <w:rPr>
          <w:rFonts w:ascii="Times New Roman" w:eastAsia="Times New Roman" w:hAnsi="Times New Roman" w:cs="Times New Roman"/>
          <w:lang w:val="en-GB" w:eastAsia="en-GB"/>
        </w:rPr>
      </w:pPr>
      <w:r w:rsidRPr="00CA220D">
        <w:rPr>
          <w:rFonts w:ascii="Times New Roman" w:eastAsia="Times New Roman" w:hAnsi="Times New Roman" w:cs="Times New Roman"/>
          <w:lang w:val="en-GB" w:eastAsia="en-GB"/>
        </w:rPr>
        <w:t>Support in organising information and promotional activities related to EU MSs initiatives (including joint events).</w:t>
      </w: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6326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CA220D">
        <w:rPr>
          <w:rFonts w:ascii="Times New Roman" w:eastAsia="Times New Roman" w:hAnsi="Times New Roman" w:cs="Times New Roman"/>
          <w:lang w:val="en-US" w:eastAsia="en-GB"/>
        </w:rPr>
        <w:t>political/economic sciences, development studies, p</w:t>
      </w:r>
      <w:r w:rsidR="00CA220D" w:rsidRPr="00CA220D">
        <w:rPr>
          <w:rFonts w:ascii="Times New Roman" w:eastAsia="Times New Roman" w:hAnsi="Times New Roman" w:cs="Times New Roman"/>
          <w:lang w:val="en-US" w:eastAsia="en-GB"/>
        </w:rPr>
        <w:t xml:space="preserve">ublic </w:t>
      </w:r>
      <w:r w:rsidR="00CA220D">
        <w:rPr>
          <w:rFonts w:ascii="Times New Roman" w:eastAsia="Times New Roman" w:hAnsi="Times New Roman" w:cs="Times New Roman"/>
          <w:lang w:val="en-US" w:eastAsia="en-GB"/>
        </w:rPr>
        <w:t>a</w:t>
      </w:r>
      <w:r w:rsidR="00CA220D" w:rsidRPr="00CA220D">
        <w:rPr>
          <w:rFonts w:ascii="Times New Roman" w:eastAsia="Times New Roman" w:hAnsi="Times New Roman" w:cs="Times New Roman"/>
          <w:lang w:val="en-US" w:eastAsia="en-GB"/>
        </w:rPr>
        <w:t xml:space="preserve">dministration, </w:t>
      </w:r>
      <w:r w:rsidR="00CA220D">
        <w:rPr>
          <w:rFonts w:ascii="Times New Roman" w:eastAsia="Times New Roman" w:hAnsi="Times New Roman" w:cs="Times New Roman"/>
          <w:lang w:val="en-US" w:eastAsia="en-GB"/>
        </w:rPr>
        <w:t>communication, m</w:t>
      </w:r>
      <w:r w:rsidR="00CA220D" w:rsidRPr="00CA220D">
        <w:rPr>
          <w:rFonts w:ascii="Times New Roman" w:eastAsia="Times New Roman" w:hAnsi="Times New Roman" w:cs="Times New Roman"/>
          <w:lang w:val="en-US" w:eastAsia="en-GB"/>
        </w:rPr>
        <w:t>arketing, or any other field relevant to the tasks to be performed</w:t>
      </w:r>
      <w:r w:rsidR="00EC35B8">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50F1D" w:rsidRPr="00A50F1D" w:rsidRDefault="00CA220D" w:rsidP="00632673">
      <w:pPr>
        <w:autoSpaceDE w:val="0"/>
        <w:autoSpaceDN w:val="0"/>
        <w:adjustRightInd w:val="0"/>
        <w:spacing w:before="120" w:after="0" w:line="240" w:lineRule="auto"/>
        <w:ind w:left="708"/>
        <w:contextualSpacing/>
        <w:jc w:val="both"/>
        <w:rPr>
          <w:rFonts w:ascii="Times New Roman" w:hAnsi="Times New Roman" w:cs="Times New Roman"/>
          <w:lang w:val="en-GB"/>
        </w:rPr>
      </w:pPr>
      <w:r w:rsidRPr="00CA220D">
        <w:rPr>
          <w:rFonts w:ascii="Times New Roman" w:hAnsi="Times New Roman" w:cs="Times New Roman"/>
          <w:lang w:val="en-GB"/>
        </w:rPr>
        <w:t xml:space="preserve">Experience in project/programme management and/or Coordination. Working experience in a developing country. Previous working experience in global/ integrated/ </w:t>
      </w:r>
      <w:proofErr w:type="spellStart"/>
      <w:r w:rsidRPr="00CA220D">
        <w:rPr>
          <w:rFonts w:ascii="Times New Roman" w:hAnsi="Times New Roman" w:cs="Times New Roman"/>
          <w:lang w:val="en-GB"/>
        </w:rPr>
        <w:t>multidonor</w:t>
      </w:r>
      <w:proofErr w:type="spellEnd"/>
      <w:r w:rsidRPr="00CA220D">
        <w:rPr>
          <w:rFonts w:ascii="Times New Roman" w:hAnsi="Times New Roman" w:cs="Times New Roman"/>
          <w:lang w:val="en-GB"/>
        </w:rPr>
        <w:t>/multisector initiatives would be an advantage.</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EC35B8" w:rsidP="00632673">
      <w:pPr>
        <w:tabs>
          <w:tab w:val="left" w:pos="709"/>
        </w:tabs>
        <w:spacing w:after="0" w:line="240" w:lineRule="auto"/>
        <w:ind w:left="709" w:right="60"/>
        <w:jc w:val="both"/>
        <w:rPr>
          <w:rFonts w:ascii="Times New Roman" w:eastAsia="Times New Roman" w:hAnsi="Times New Roman" w:cs="Times New Roman"/>
          <w:lang w:val="en-US" w:eastAsia="en-GB"/>
        </w:rPr>
      </w:pPr>
      <w:r w:rsidRPr="00EC35B8">
        <w:rPr>
          <w:rFonts w:ascii="Times New Roman" w:eastAsia="Times New Roman" w:hAnsi="Times New Roman" w:cs="Times New Roman"/>
          <w:lang w:val="en-US" w:eastAsia="en-GB"/>
        </w:rPr>
        <w:t>English</w:t>
      </w:r>
      <w:r w:rsidR="005D172F" w:rsidRPr="005D172F">
        <w:rPr>
          <w:rFonts w:ascii="Times New Roman" w:eastAsia="Times New Roman" w:hAnsi="Times New Roman" w:cs="Times New Roman"/>
          <w:lang w:val="en-US" w:eastAsia="en-GB"/>
        </w:rPr>
        <w:t>.</w:t>
      </w: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C35B8" w:rsidRPr="00AF7D78" w:rsidRDefault="00EC35B8"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CA220D">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480"/>
    <w:multiLevelType w:val="hybridMultilevel"/>
    <w:tmpl w:val="AA0C2BE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4D7265"/>
    <w:multiLevelType w:val="multilevel"/>
    <w:tmpl w:val="94CA83D6"/>
    <w:lvl w:ilvl="0">
      <w:start w:val="7"/>
      <w:numFmt w:val="bullet"/>
      <w:lvlText w:val="-"/>
      <w:lvlJc w:val="left"/>
      <w:pPr>
        <w:tabs>
          <w:tab w:val="num" w:pos="360"/>
        </w:tabs>
        <w:ind w:left="360" w:hanging="360"/>
      </w:pPr>
      <w:rPr>
        <w:rFonts w:ascii="Verdana" w:eastAsia="Cambria" w:hAnsi="Verdana"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1832A8"/>
    <w:multiLevelType w:val="multilevel"/>
    <w:tmpl w:val="1B9C86EA"/>
    <w:lvl w:ilvl="0">
      <w:start w:val="7"/>
      <w:numFmt w:val="bullet"/>
      <w:lvlText w:val="-"/>
      <w:lvlJc w:val="left"/>
      <w:pPr>
        <w:tabs>
          <w:tab w:val="num" w:pos="360"/>
        </w:tabs>
        <w:ind w:left="360" w:hanging="360"/>
      </w:pPr>
      <w:rPr>
        <w:rFonts w:ascii="Verdana" w:eastAsia="Cambria" w:hAnsi="Verdana"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F6D7C"/>
    <w:multiLevelType w:val="multilevel"/>
    <w:tmpl w:val="D96A306A"/>
    <w:lvl w:ilvl="0">
      <w:start w:val="7"/>
      <w:numFmt w:val="bullet"/>
      <w:lvlText w:val="-"/>
      <w:lvlJc w:val="left"/>
      <w:pPr>
        <w:tabs>
          <w:tab w:val="num" w:pos="360"/>
        </w:tabs>
        <w:ind w:left="360" w:hanging="360"/>
      </w:pPr>
      <w:rPr>
        <w:rFonts w:ascii="Verdana" w:eastAsia="Cambria" w:hAnsi="Verdana"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00A25B6"/>
    <w:multiLevelType w:val="hybridMultilevel"/>
    <w:tmpl w:val="EC121A74"/>
    <w:lvl w:ilvl="0" w:tplc="3B300B6C">
      <w:start w:val="5"/>
      <w:numFmt w:val="bullet"/>
      <w:lvlText w:val="-"/>
      <w:lvlJc w:val="left"/>
      <w:pPr>
        <w:ind w:left="789" w:hanging="360"/>
      </w:pPr>
      <w:rPr>
        <w:rFonts w:ascii="Times New Roman" w:eastAsia="Calibri" w:hAnsi="Times New Roman" w:cs="Times New Roman"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4"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60B71FBB"/>
    <w:multiLevelType w:val="hybridMultilevel"/>
    <w:tmpl w:val="1E866258"/>
    <w:lvl w:ilvl="0" w:tplc="3B300B6C">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0B92B41"/>
    <w:multiLevelType w:val="multilevel"/>
    <w:tmpl w:val="0BECAE58"/>
    <w:lvl w:ilvl="0">
      <w:start w:val="7"/>
      <w:numFmt w:val="bullet"/>
      <w:lvlText w:val="-"/>
      <w:lvlJc w:val="left"/>
      <w:pPr>
        <w:tabs>
          <w:tab w:val="num" w:pos="360"/>
        </w:tabs>
        <w:ind w:left="360" w:hanging="360"/>
      </w:pPr>
      <w:rPr>
        <w:rFonts w:ascii="Verdana" w:eastAsia="Cambria" w:hAnsi="Verdana"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9"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3"/>
  </w:num>
  <w:num w:numId="3">
    <w:abstractNumId w:val="30"/>
  </w:num>
  <w:num w:numId="4">
    <w:abstractNumId w:val="4"/>
  </w:num>
  <w:num w:numId="5">
    <w:abstractNumId w:val="22"/>
  </w:num>
  <w:num w:numId="6">
    <w:abstractNumId w:val="20"/>
  </w:num>
  <w:num w:numId="7">
    <w:abstractNumId w:val="41"/>
  </w:num>
  <w:num w:numId="8">
    <w:abstractNumId w:val="46"/>
  </w:num>
  <w:num w:numId="9">
    <w:abstractNumId w:val="32"/>
  </w:num>
  <w:num w:numId="10">
    <w:abstractNumId w:val="13"/>
  </w:num>
  <w:num w:numId="11">
    <w:abstractNumId w:val="38"/>
  </w:num>
  <w:num w:numId="12">
    <w:abstractNumId w:val="45"/>
  </w:num>
  <w:num w:numId="13">
    <w:abstractNumId w:val="10"/>
  </w:num>
  <w:num w:numId="14">
    <w:abstractNumId w:val="28"/>
  </w:num>
  <w:num w:numId="15">
    <w:abstractNumId w:val="47"/>
  </w:num>
  <w:num w:numId="16">
    <w:abstractNumId w:val="1"/>
  </w:num>
  <w:num w:numId="17">
    <w:abstractNumId w:val="23"/>
  </w:num>
  <w:num w:numId="18">
    <w:abstractNumId w:val="43"/>
  </w:num>
  <w:num w:numId="19">
    <w:abstractNumId w:val="19"/>
  </w:num>
  <w:num w:numId="20">
    <w:abstractNumId w:val="11"/>
  </w:num>
  <w:num w:numId="21">
    <w:abstractNumId w:val="9"/>
  </w:num>
  <w:num w:numId="22">
    <w:abstractNumId w:val="39"/>
  </w:num>
  <w:num w:numId="23">
    <w:abstractNumId w:val="36"/>
  </w:num>
  <w:num w:numId="24">
    <w:abstractNumId w:val="16"/>
  </w:num>
  <w:num w:numId="25">
    <w:abstractNumId w:val="15"/>
  </w:num>
  <w:num w:numId="26">
    <w:abstractNumId w:val="37"/>
  </w:num>
  <w:num w:numId="27">
    <w:abstractNumId w:val="40"/>
  </w:num>
  <w:num w:numId="28">
    <w:abstractNumId w:val="26"/>
  </w:num>
  <w:num w:numId="29">
    <w:abstractNumId w:val="48"/>
  </w:num>
  <w:num w:numId="30">
    <w:abstractNumId w:val="42"/>
  </w:num>
  <w:num w:numId="31">
    <w:abstractNumId w:val="31"/>
  </w:num>
  <w:num w:numId="32">
    <w:abstractNumId w:val="18"/>
  </w:num>
  <w:num w:numId="33">
    <w:abstractNumId w:val="49"/>
  </w:num>
  <w:num w:numId="34">
    <w:abstractNumId w:val="2"/>
  </w:num>
  <w:num w:numId="35">
    <w:abstractNumId w:val="8"/>
  </w:num>
  <w:num w:numId="36">
    <w:abstractNumId w:val="34"/>
  </w:num>
  <w:num w:numId="37">
    <w:abstractNumId w:val="29"/>
  </w:num>
  <w:num w:numId="38">
    <w:abstractNumId w:val="12"/>
  </w:num>
  <w:num w:numId="39">
    <w:abstractNumId w:val="14"/>
  </w:num>
  <w:num w:numId="40">
    <w:abstractNumId w:val="21"/>
  </w:num>
  <w:num w:numId="41">
    <w:abstractNumId w:val="27"/>
  </w:num>
  <w:num w:numId="42">
    <w:abstractNumId w:val="24"/>
  </w:num>
  <w:num w:numId="43">
    <w:abstractNumId w:val="25"/>
  </w:num>
  <w:num w:numId="44">
    <w:abstractNumId w:val="0"/>
  </w:num>
  <w:num w:numId="45">
    <w:abstractNumId w:val="35"/>
  </w:num>
  <w:num w:numId="46">
    <w:abstractNumId w:val="33"/>
  </w:num>
  <w:num w:numId="47">
    <w:abstractNumId w:val="44"/>
  </w:num>
  <w:num w:numId="48">
    <w:abstractNumId w:val="17"/>
  </w:num>
  <w:num w:numId="49">
    <w:abstractNumId w:val="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447B3"/>
    <w:rsid w:val="00050EEF"/>
    <w:rsid w:val="00093794"/>
    <w:rsid w:val="000A37BC"/>
    <w:rsid w:val="000B207F"/>
    <w:rsid w:val="000E16EE"/>
    <w:rsid w:val="000E4874"/>
    <w:rsid w:val="001132D2"/>
    <w:rsid w:val="0011597B"/>
    <w:rsid w:val="00124A9C"/>
    <w:rsid w:val="00127B0B"/>
    <w:rsid w:val="0014734A"/>
    <w:rsid w:val="00151FDA"/>
    <w:rsid w:val="00191B4F"/>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5D172F"/>
    <w:rsid w:val="0062071E"/>
    <w:rsid w:val="00632673"/>
    <w:rsid w:val="00643266"/>
    <w:rsid w:val="0065499A"/>
    <w:rsid w:val="00673B92"/>
    <w:rsid w:val="00680882"/>
    <w:rsid w:val="00691157"/>
    <w:rsid w:val="006B5B33"/>
    <w:rsid w:val="006D4855"/>
    <w:rsid w:val="00700164"/>
    <w:rsid w:val="007164E5"/>
    <w:rsid w:val="007321B9"/>
    <w:rsid w:val="00757143"/>
    <w:rsid w:val="00792166"/>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A220D"/>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C35B8"/>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tion-zambia-hoa@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9456</Characters>
  <Application>Microsoft Office Word</Application>
  <DocSecurity>4</DocSecurity>
  <Lines>201</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2022-11-15T10:18:00Z</dcterms:created>
  <dcterms:modified xsi:type="dcterms:W3CDTF">2022-11-15T10:18:00Z</dcterms:modified>
</cp:coreProperties>
</file>