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70D6" w:rsidP="006B5B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ESTAT-G-4</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F70D6" w:rsidRPr="001F70D6" w:rsidRDefault="001F70D6" w:rsidP="001F70D6">
            <w:pPr>
              <w:jc w:val="both"/>
              <w:outlineLvl w:val="1"/>
              <w:rPr>
                <w:rFonts w:ascii="Times New Roman" w:eastAsia="Times New Roman" w:hAnsi="Times New Roman" w:cs="Times New Roman"/>
                <w:b/>
                <w:bCs/>
                <w:lang w:val="en-GB" w:eastAsia="fr-BE"/>
              </w:rPr>
            </w:pPr>
            <w:r w:rsidRPr="001F70D6">
              <w:rPr>
                <w:rFonts w:ascii="Times New Roman" w:eastAsia="Times New Roman" w:hAnsi="Times New Roman" w:cs="Times New Roman"/>
                <w:b/>
                <w:bCs/>
                <w:lang w:val="en-GB" w:eastAsia="fr-BE"/>
              </w:rPr>
              <w:t xml:space="preserve">Alvaro </w:t>
            </w:r>
            <w:proofErr w:type="spellStart"/>
            <w:r w:rsidRPr="001F70D6">
              <w:rPr>
                <w:rFonts w:ascii="Times New Roman" w:eastAsia="Times New Roman" w:hAnsi="Times New Roman" w:cs="Times New Roman"/>
                <w:b/>
                <w:bCs/>
                <w:lang w:val="en-GB" w:eastAsia="fr-BE"/>
              </w:rPr>
              <w:t>Diez</w:t>
            </w:r>
            <w:proofErr w:type="spellEnd"/>
            <w:r w:rsidRPr="001F70D6">
              <w:rPr>
                <w:rFonts w:ascii="Times New Roman" w:eastAsia="Times New Roman" w:hAnsi="Times New Roman" w:cs="Times New Roman"/>
                <w:b/>
                <w:bCs/>
                <w:lang w:val="en-GB" w:eastAsia="fr-BE"/>
              </w:rPr>
              <w:t xml:space="preserve"> Soto</w:t>
            </w:r>
          </w:p>
          <w:p w:rsidR="001F70D6" w:rsidRPr="001F70D6" w:rsidRDefault="001F70D6" w:rsidP="001F70D6">
            <w:pPr>
              <w:jc w:val="both"/>
              <w:outlineLvl w:val="1"/>
              <w:rPr>
                <w:rFonts w:ascii="Times New Roman" w:eastAsia="Times New Roman" w:hAnsi="Times New Roman" w:cs="Times New Roman"/>
                <w:b/>
                <w:bCs/>
                <w:color w:val="0000FF"/>
                <w:lang w:val="en-GB" w:eastAsia="fr-BE"/>
              </w:rPr>
            </w:pPr>
            <w:hyperlink r:id="rId8" w:history="1">
              <w:r w:rsidRPr="001F70D6">
                <w:rPr>
                  <w:rFonts w:ascii="Times New Roman" w:eastAsia="Times New Roman" w:hAnsi="Times New Roman" w:cs="Times New Roman"/>
                  <w:b/>
                  <w:bCs/>
                  <w:color w:val="0000FF"/>
                  <w:u w:val="single"/>
                  <w:lang w:val="en-GB" w:eastAsia="fr-BE"/>
                </w:rPr>
                <w:t>Alvaro.DIEZ-SOTO@ec.europa.eu</w:t>
              </w:r>
            </w:hyperlink>
            <w:r w:rsidRPr="001F70D6">
              <w:rPr>
                <w:rFonts w:ascii="Times New Roman" w:eastAsia="Times New Roman" w:hAnsi="Times New Roman" w:cs="Times New Roman"/>
                <w:b/>
                <w:bCs/>
                <w:color w:val="0000FF"/>
                <w:lang w:val="en-GB" w:eastAsia="fr-BE"/>
              </w:rPr>
              <w:t xml:space="preserve"> </w:t>
            </w:r>
          </w:p>
          <w:p w:rsidR="009F03A7" w:rsidRPr="009F03A7" w:rsidRDefault="001F70D6" w:rsidP="001F70D6">
            <w:pPr>
              <w:rPr>
                <w:rFonts w:ascii="Times New Roman" w:eastAsia="Times New Roman" w:hAnsi="Times New Roman" w:cs="Times New Roman"/>
                <w:b/>
                <w:lang w:val="de-DE" w:eastAsia="en-GB"/>
              </w:rPr>
            </w:pPr>
            <w:r w:rsidRPr="001F70D6">
              <w:rPr>
                <w:rFonts w:ascii="Times New Roman" w:eastAsia="Times New Roman" w:hAnsi="Times New Roman" w:cs="Times New Roman"/>
                <w:b/>
                <w:bCs/>
                <w:lang w:eastAsia="fr-BE"/>
              </w:rPr>
              <w:t>+352 4301 30199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1F70D6" w:rsidP="009F03A7">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bookmarkStart w:id="0" w:name="_GoBack"/>
            <w:bookmarkEnd w:id="0"/>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F03A7"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1F70D6" w:rsidRPr="001F70D6" w:rsidRDefault="001F70D6" w:rsidP="001F70D6">
      <w:pPr>
        <w:spacing w:after="0" w:line="240" w:lineRule="auto"/>
        <w:ind w:left="426"/>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Unit G.4 is a dynamic and attractive unit composed of around 17 colleagues from 12 different nationalities. The unit is responsible for the provision of European statistics and analysis in the areas of Science, Technology and Information and Communication Technologies (ICT). Those statistics support the EU policies on digitalisation and innovation, including the flagship initiatives relating to the Innovation Union, the Digital Agenda and the Digital Decade. The Unit is structured into two sections reflecting the policy usages. Unit G.4 has a friendly and cooperative work atmosphere, with shared values such as service mindedness and a modern and dynamic work environment. It is part of Directorate G – Business and trade statistics.</w:t>
      </w:r>
    </w:p>
    <w:p w:rsidR="001F70D6" w:rsidRPr="001F70D6" w:rsidRDefault="001F70D6" w:rsidP="001F70D6">
      <w:pPr>
        <w:spacing w:after="0" w:line="240" w:lineRule="auto"/>
        <w:ind w:left="426"/>
        <w:jc w:val="both"/>
        <w:rPr>
          <w:rFonts w:ascii="Times New Roman" w:eastAsia="Times New Roman" w:hAnsi="Times New Roman" w:cs="Times New Roman"/>
          <w:lang w:val="en-IE" w:eastAsia="en-GB"/>
        </w:rPr>
      </w:pPr>
    </w:p>
    <w:p w:rsidR="001F70D6" w:rsidRPr="001F70D6" w:rsidRDefault="001F70D6" w:rsidP="001F70D6">
      <w:pPr>
        <w:spacing w:after="0" w:line="240" w:lineRule="auto"/>
        <w:ind w:left="426"/>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We are looking for a statistical officer who, under the supervision of the responsible Commission official, would contribute to the production of statistics on the digitalisation and its impact on businesses and on people. The successful candidate will:</w:t>
      </w:r>
    </w:p>
    <w:p w:rsidR="001F70D6" w:rsidRPr="001F70D6" w:rsidRDefault="001F70D6" w:rsidP="001F70D6">
      <w:pPr>
        <w:spacing w:after="0" w:line="240" w:lineRule="auto"/>
        <w:ind w:left="426"/>
        <w:jc w:val="both"/>
        <w:rPr>
          <w:rFonts w:ascii="Times New Roman" w:eastAsia="Times New Roman" w:hAnsi="Times New Roman" w:cs="Times New Roman"/>
          <w:lang w:val="en-IE" w:eastAsia="en-GB"/>
        </w:rPr>
      </w:pPr>
    </w:p>
    <w:p w:rsidR="001F70D6" w:rsidRPr="001F70D6" w:rsidRDefault="001F70D6" w:rsidP="001F70D6">
      <w:pPr>
        <w:spacing w:after="0" w:line="240" w:lineRule="auto"/>
        <w:ind w:left="709" w:hanging="283"/>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w:t>
      </w:r>
      <w:r w:rsidRPr="001F70D6">
        <w:rPr>
          <w:rFonts w:ascii="Times New Roman" w:eastAsia="Times New Roman" w:hAnsi="Times New Roman" w:cs="Times New Roman"/>
          <w:lang w:val="en-IE" w:eastAsia="en-GB"/>
        </w:rPr>
        <w:tab/>
        <w:t>Contribute to maintaining the relevance of the existing statistics measuring digitalisation: this includes assessing the possibility to extend the scope of the already existing measurement instruments and looking for alternative data sources.</w:t>
      </w:r>
    </w:p>
    <w:p w:rsidR="001F70D6" w:rsidRPr="001F70D6" w:rsidRDefault="001F70D6" w:rsidP="001F70D6">
      <w:pPr>
        <w:spacing w:after="0" w:line="240" w:lineRule="auto"/>
        <w:ind w:left="709" w:hanging="283"/>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w:t>
      </w:r>
      <w:r w:rsidRPr="001F70D6">
        <w:rPr>
          <w:rFonts w:ascii="Times New Roman" w:eastAsia="Times New Roman" w:hAnsi="Times New Roman" w:cs="Times New Roman"/>
          <w:lang w:val="en-IE" w:eastAsia="en-GB"/>
        </w:rPr>
        <w:tab/>
        <w:t>Contribute to measuring different aspects linked to digitalisation like the collaborative economy, the impact of digitalisation on the environment and in general the impact of digitalisation on the economy among others.</w:t>
      </w:r>
    </w:p>
    <w:p w:rsidR="001F70D6" w:rsidRPr="001F70D6" w:rsidRDefault="001F70D6" w:rsidP="001F70D6">
      <w:pPr>
        <w:spacing w:after="0" w:line="240" w:lineRule="auto"/>
        <w:ind w:left="709" w:hanging="283"/>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w:t>
      </w:r>
      <w:r w:rsidRPr="001F70D6">
        <w:rPr>
          <w:rFonts w:ascii="Times New Roman" w:eastAsia="Times New Roman" w:hAnsi="Times New Roman" w:cs="Times New Roman"/>
          <w:lang w:val="en-IE" w:eastAsia="en-GB"/>
        </w:rPr>
        <w:tab/>
        <w:t>Contribute to the communication of statistics on digitalisation and its impact, including statistics related to the monitoring of EU policies like the Digital Decade.</w:t>
      </w:r>
    </w:p>
    <w:p w:rsidR="001F70D6" w:rsidRPr="001F70D6" w:rsidRDefault="001F70D6" w:rsidP="001F70D6">
      <w:pPr>
        <w:spacing w:after="0" w:line="240" w:lineRule="auto"/>
        <w:ind w:left="709" w:hanging="283"/>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w:t>
      </w:r>
      <w:r w:rsidRPr="001F70D6">
        <w:rPr>
          <w:rFonts w:ascii="Times New Roman" w:eastAsia="Times New Roman" w:hAnsi="Times New Roman" w:cs="Times New Roman"/>
          <w:lang w:val="en-IE" w:eastAsia="en-GB"/>
        </w:rPr>
        <w:tab/>
        <w:t xml:space="preserve">Contribute to the international agenda of measuring digitalisation, contributing with other international organizations to the production of manuals to measure different aspect of digitalisation (like digital trade). </w:t>
      </w:r>
    </w:p>
    <w:p w:rsidR="001F70D6" w:rsidRDefault="001F70D6" w:rsidP="001F70D6">
      <w:pPr>
        <w:spacing w:after="0" w:line="240" w:lineRule="auto"/>
        <w:ind w:left="426"/>
        <w:jc w:val="both"/>
        <w:rPr>
          <w:rFonts w:ascii="Times New Roman" w:eastAsia="Times New Roman" w:hAnsi="Times New Roman" w:cs="Times New Roman"/>
          <w:lang w:val="en-IE" w:eastAsia="en-GB"/>
        </w:rPr>
      </w:pPr>
    </w:p>
    <w:p w:rsidR="00796D81" w:rsidRPr="00796D81" w:rsidRDefault="001F70D6" w:rsidP="001F70D6">
      <w:pPr>
        <w:spacing w:after="0" w:line="240" w:lineRule="auto"/>
        <w:ind w:left="426"/>
        <w:jc w:val="both"/>
        <w:rPr>
          <w:rFonts w:ascii="Times New Roman" w:eastAsia="Times New Roman" w:hAnsi="Times New Roman" w:cs="Times New Roman"/>
          <w:lang w:val="en-IE" w:eastAsia="en-GB"/>
        </w:rPr>
      </w:pPr>
      <w:r w:rsidRPr="001F70D6">
        <w:rPr>
          <w:rFonts w:ascii="Times New Roman" w:eastAsia="Times New Roman" w:hAnsi="Times New Roman" w:cs="Times New Roman"/>
          <w:lang w:val="en-IE" w:eastAsia="en-GB"/>
        </w:rPr>
        <w:t>The job-holder will have to work closely together with members of the ICT team in unit G4. The position will require close cooperation with Member States, policy DGs, and with other organizations.</w:t>
      </w:r>
    </w:p>
    <w:p w:rsidR="00796D81" w:rsidRPr="00796D81" w:rsidRDefault="00796D81" w:rsidP="00796D81">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1F70D6" w:rsidRPr="001F70D6">
        <w:rPr>
          <w:rFonts w:ascii="Times New Roman" w:eastAsia="Times New Roman" w:hAnsi="Times New Roman" w:cs="Times New Roman"/>
          <w:lang w:val="en-US" w:eastAsia="en-GB"/>
        </w:rPr>
        <w:t>economics, statistics, social science or computer science.</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6704F" w:rsidRPr="00B6704F" w:rsidRDefault="001F70D6" w:rsidP="006B5B33">
      <w:pPr>
        <w:tabs>
          <w:tab w:val="left" w:pos="1276"/>
        </w:tabs>
        <w:spacing w:after="0" w:line="240" w:lineRule="auto"/>
        <w:ind w:left="709" w:right="60"/>
        <w:jc w:val="both"/>
        <w:rPr>
          <w:rFonts w:ascii="Times New Roman" w:eastAsia="Times New Roman" w:hAnsi="Times New Roman" w:cs="Times New Roman"/>
          <w:lang w:val="en-US" w:eastAsia="en-GB"/>
        </w:rPr>
      </w:pPr>
      <w:r w:rsidRPr="001F70D6">
        <w:rPr>
          <w:rFonts w:ascii="Times New Roman" w:eastAsia="Times New Roman" w:hAnsi="Times New Roman" w:cs="Times New Roman"/>
          <w:lang w:val="en-US" w:eastAsia="en-GB"/>
        </w:rPr>
        <w:t>Good knowledge of statistical production processes, and statistical methodology/quality, primarily in the field of ICT statistics</w:t>
      </w:r>
      <w:r w:rsidR="00796D81">
        <w:rPr>
          <w:rFonts w:ascii="Times New Roman" w:eastAsia="Times New Roman" w:hAnsi="Times New Roman" w:cs="Times New Roman"/>
          <w:lang w:val="en-US" w:eastAsia="en-GB"/>
        </w:rPr>
        <w:t>.</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1F70D6"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1F70D6">
        <w:rPr>
          <w:rFonts w:ascii="Times New Roman" w:eastAsia="Times New Roman" w:hAnsi="Times New Roman" w:cs="Times New Roman"/>
          <w:lang w:val="en-US" w:eastAsia="en-GB"/>
        </w:rPr>
        <w:t>Thorough knowledge of English is required.</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1F70D6" w:rsidRDefault="001F70D6" w:rsidP="00AF7D78">
      <w:pPr>
        <w:spacing w:after="0" w:line="240" w:lineRule="auto"/>
        <w:ind w:left="426"/>
        <w:rPr>
          <w:rFonts w:ascii="Times New Roman" w:eastAsia="Times New Roman" w:hAnsi="Times New Roman" w:cs="Times New Roman"/>
          <w:sz w:val="24"/>
          <w:szCs w:val="20"/>
          <w:lang w:val="en-US" w:eastAsia="en-GB"/>
        </w:rPr>
      </w:pPr>
    </w:p>
    <w:p w:rsidR="001F70D6" w:rsidRDefault="001F70D6" w:rsidP="00AF7D78">
      <w:pPr>
        <w:spacing w:after="0" w:line="240" w:lineRule="auto"/>
        <w:ind w:left="426"/>
        <w:rPr>
          <w:rFonts w:ascii="Times New Roman" w:eastAsia="Times New Roman" w:hAnsi="Times New Roman" w:cs="Times New Roman"/>
          <w:sz w:val="24"/>
          <w:szCs w:val="20"/>
          <w:lang w:val="en-US" w:eastAsia="en-GB"/>
        </w:rPr>
      </w:pPr>
    </w:p>
    <w:p w:rsidR="001F70D6" w:rsidRPr="0032123B" w:rsidRDefault="001F70D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F70D6">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9"/>
  </w:num>
  <w:num w:numId="4">
    <w:abstractNumId w:val="3"/>
  </w:num>
  <w:num w:numId="5">
    <w:abstractNumId w:val="15"/>
  </w:num>
  <w:num w:numId="6">
    <w:abstractNumId w:val="14"/>
  </w:num>
  <w:num w:numId="7">
    <w:abstractNumId w:val="28"/>
  </w:num>
  <w:num w:numId="8">
    <w:abstractNumId w:val="32"/>
  </w:num>
  <w:num w:numId="9">
    <w:abstractNumId w:val="21"/>
  </w:num>
  <w:num w:numId="10">
    <w:abstractNumId w:val="9"/>
  </w:num>
  <w:num w:numId="11">
    <w:abstractNumId w:val="25"/>
  </w:num>
  <w:num w:numId="12">
    <w:abstractNumId w:val="31"/>
  </w:num>
  <w:num w:numId="13">
    <w:abstractNumId w:val="7"/>
  </w:num>
  <w:num w:numId="14">
    <w:abstractNumId w:val="18"/>
  </w:num>
  <w:num w:numId="15">
    <w:abstractNumId w:val="33"/>
  </w:num>
  <w:num w:numId="16">
    <w:abstractNumId w:val="0"/>
  </w:num>
  <w:num w:numId="17">
    <w:abstractNumId w:val="16"/>
  </w:num>
  <w:num w:numId="18">
    <w:abstractNumId w:val="30"/>
  </w:num>
  <w:num w:numId="19">
    <w:abstractNumId w:val="13"/>
  </w:num>
  <w:num w:numId="20">
    <w:abstractNumId w:val="8"/>
  </w:num>
  <w:num w:numId="21">
    <w:abstractNumId w:val="6"/>
  </w:num>
  <w:num w:numId="22">
    <w:abstractNumId w:val="26"/>
  </w:num>
  <w:num w:numId="23">
    <w:abstractNumId w:val="23"/>
  </w:num>
  <w:num w:numId="24">
    <w:abstractNumId w:val="11"/>
  </w:num>
  <w:num w:numId="25">
    <w:abstractNumId w:val="10"/>
  </w:num>
  <w:num w:numId="26">
    <w:abstractNumId w:val="24"/>
  </w:num>
  <w:num w:numId="27">
    <w:abstractNumId w:val="27"/>
  </w:num>
  <w:num w:numId="28">
    <w:abstractNumId w:val="17"/>
  </w:num>
  <w:num w:numId="29">
    <w:abstractNumId w:val="34"/>
  </w:num>
  <w:num w:numId="30">
    <w:abstractNumId w:val="29"/>
  </w:num>
  <w:num w:numId="31">
    <w:abstractNumId w:val="20"/>
  </w:num>
  <w:num w:numId="32">
    <w:abstractNumId w:val="12"/>
  </w:num>
  <w:num w:numId="33">
    <w:abstractNumId w:val="35"/>
  </w:num>
  <w:num w:numId="34">
    <w:abstractNumId w:val="1"/>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796D81"/>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ro.DIEZ-SOT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7498</Characters>
  <Application>Microsoft Office Word</Application>
  <DocSecurity>0</DocSecurity>
  <Lines>182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2022-11-14T14:18:00Z</dcterms:created>
  <dcterms:modified xsi:type="dcterms:W3CDTF">2022-11-14T14:18:00Z</dcterms:modified>
</cp:coreProperties>
</file>