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0A5223" w:rsidP="00B34A0D">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REFORM-B-1</w:t>
            </w:r>
          </w:p>
        </w:tc>
      </w:tr>
      <w:tr w:rsidR="00AF7D78" w:rsidRPr="009D4442"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0A5223" w:rsidRPr="00F410A4" w:rsidRDefault="000A5223" w:rsidP="000A5223">
            <w:pPr>
              <w:rPr>
                <w:rFonts w:ascii="Times New Roman" w:hAnsi="Times New Roman" w:cs="Times New Roman"/>
                <w:b/>
                <w:lang w:val="en-GB"/>
              </w:rPr>
            </w:pPr>
            <w:r>
              <w:rPr>
                <w:rFonts w:ascii="Times New Roman" w:hAnsi="Times New Roman" w:cs="Times New Roman"/>
                <w:b/>
                <w:lang w:val="en-GB"/>
              </w:rPr>
              <w:t xml:space="preserve">Christoph SCHWIERZ </w:t>
            </w:r>
          </w:p>
          <w:p w:rsidR="000A5223" w:rsidRPr="00F410A4" w:rsidRDefault="000A5223" w:rsidP="000A5223">
            <w:pPr>
              <w:rPr>
                <w:rFonts w:ascii="Times New Roman" w:hAnsi="Times New Roman" w:cs="Times New Roman"/>
                <w:b/>
                <w:lang w:val="en-GB"/>
              </w:rPr>
            </w:pPr>
            <w:hyperlink r:id="rId9" w:history="1">
              <w:r w:rsidRPr="00784FD4">
                <w:rPr>
                  <w:rStyle w:val="Hyperlink"/>
                  <w:rFonts w:ascii="Times New Roman" w:hAnsi="Times New Roman" w:cs="Times New Roman"/>
                  <w:b/>
                  <w:lang w:val="en-GB"/>
                </w:rPr>
                <w:t>Christoph.SCHWIERZ@ec.europa.eu</w:t>
              </w:r>
            </w:hyperlink>
            <w:r>
              <w:rPr>
                <w:rFonts w:ascii="Times New Roman" w:hAnsi="Times New Roman" w:cs="Times New Roman"/>
                <w:b/>
                <w:lang w:val="en-GB"/>
              </w:rPr>
              <w:t xml:space="preserve"> </w:t>
            </w:r>
          </w:p>
          <w:p w:rsidR="00B47B23" w:rsidRDefault="000A5223" w:rsidP="000A5223">
            <w:pPr>
              <w:rPr>
                <w:rFonts w:ascii="Times New Roman" w:eastAsia="Times New Roman" w:hAnsi="Times New Roman" w:cs="Times New Roman"/>
                <w:sz w:val="24"/>
                <w:szCs w:val="20"/>
                <w:lang w:val="de-DE" w:eastAsia="en-GB"/>
              </w:rPr>
            </w:pPr>
            <w:r w:rsidRPr="00F410A4">
              <w:rPr>
                <w:rFonts w:ascii="Times New Roman" w:hAnsi="Times New Roman" w:cs="Times New Roman"/>
                <w:b/>
                <w:lang w:val="en-GB"/>
              </w:rPr>
              <w:t>+32 2 29607521</w:t>
            </w:r>
          </w:p>
          <w:p w:rsidR="00E4016B" w:rsidRPr="00F30614" w:rsidRDefault="00B34A0D" w:rsidP="00E4016B">
            <w:pPr>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1</w:t>
            </w:r>
          </w:p>
          <w:p w:rsidR="00AF7D78" w:rsidRPr="00AF7D78" w:rsidRDefault="000A5223"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0A5223">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2F0954">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115CA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0A5223" w:rsidP="00AF7D78">
            <w:pPr>
              <w:rPr>
                <w:rFonts w:ascii="Times New Roman" w:eastAsia="Times New Roman" w:hAnsi="Times New Roman" w:cs="Times New Roman"/>
                <w:sz w:val="24"/>
                <w:szCs w:val="20"/>
                <w:lang w:val="en-US" w:eastAsia="en-GB"/>
              </w:rPr>
            </w:pPr>
            <w:r w:rsidRPr="00115CA7">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sidRPr="00115CA7">
              <w:rPr>
                <w:rFonts w:ascii="Times New Roman" w:eastAsia="MS Minngs" w:hAnsi="Times New Roman" w:cs="Times New Roman"/>
                <w:b/>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B34A0D"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000A5223" w:rsidRPr="00115CA7">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r w:rsidR="000A5223">
              <w:rPr>
                <w:rFonts w:ascii="Times New Roman" w:eastAsia="Times New Roman" w:hAnsi="Times New Roman" w:cs="Times New Roman"/>
                <w:b/>
                <w:sz w:val="24"/>
                <w:szCs w:val="20"/>
                <w:lang w:val="en-US" w:eastAsia="en-GB"/>
              </w:rPr>
              <w:t xml:space="preserve"> OECD, World Bank, IMF</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Directorate General for Structural Reform Support (DG REFORM) is under the coordination of Commissioner Ferreira. The mission of DG REFORM is to provide and coordinate technical support to Member States for the preparation and implementation of structural reforms - in particular in the context of economic governance process - as well as for the efficient and effective use of the European Union funds. The support is open to all Member States, upon request.</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DG REFORM currently provides support to 27 Member States. It has approximately 200 members of staff based in Brussels, Athens, Nicosia, Zagreb and Bucharest. It is composed of a management team, a horizontal policies unit and two Directorates. Directorate A is composed of </w:t>
      </w:r>
      <w:proofErr w:type="gramStart"/>
      <w:r w:rsidRPr="000A5223">
        <w:rPr>
          <w:rFonts w:ascii="Times New Roman" w:eastAsia="Times New Roman" w:hAnsi="Times New Roman" w:cs="Times New Roman"/>
          <w:lang w:val="en-US" w:eastAsia="en-GB"/>
        </w:rPr>
        <w:t>3</w:t>
      </w:r>
      <w:proofErr w:type="gramEnd"/>
      <w:r w:rsidRPr="000A5223">
        <w:rPr>
          <w:rFonts w:ascii="Times New Roman" w:eastAsia="Times New Roman" w:hAnsi="Times New Roman" w:cs="Times New Roman"/>
          <w:lang w:val="en-US" w:eastAsia="en-GB"/>
        </w:rPr>
        <w:t xml:space="preserve"> units responsible for budget and finance; planning, evaluation and coordination of support; and Cyprus settlement support. Directorate B is composed of 5 units responsible for revenue administration and public financial management; governance and public administration; sustainable growth and business environment; </w:t>
      </w:r>
      <w:proofErr w:type="spellStart"/>
      <w:r w:rsidRPr="000A5223">
        <w:rPr>
          <w:rFonts w:ascii="Times New Roman" w:eastAsia="Times New Roman" w:hAnsi="Times New Roman" w:cs="Times New Roman"/>
          <w:lang w:val="en-US" w:eastAsia="en-GB"/>
        </w:rPr>
        <w:t>labour</w:t>
      </w:r>
      <w:proofErr w:type="spellEnd"/>
      <w:r w:rsidRPr="000A5223">
        <w:rPr>
          <w:rFonts w:ascii="Times New Roman" w:eastAsia="Times New Roman" w:hAnsi="Times New Roman" w:cs="Times New Roman"/>
          <w:lang w:val="en-US" w:eastAsia="en-GB"/>
        </w:rPr>
        <w:t xml:space="preserve"> market, education, health and social services; and financial sector and access to finance. </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DG REFORM has a strong coordination role across the Commission, as well as frequent contacts with Member States and other stakeholders. </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DG REFORM manages the Structural Reform Support </w:t>
      </w:r>
      <w:proofErr w:type="spellStart"/>
      <w:r w:rsidRPr="000A5223">
        <w:rPr>
          <w:rFonts w:ascii="Times New Roman" w:eastAsia="Times New Roman" w:hAnsi="Times New Roman" w:cs="Times New Roman"/>
          <w:lang w:val="en-US" w:eastAsia="en-GB"/>
        </w:rPr>
        <w:t>Programme</w:t>
      </w:r>
      <w:proofErr w:type="spellEnd"/>
      <w:r w:rsidRPr="000A5223">
        <w:rPr>
          <w:rFonts w:ascii="Times New Roman" w:eastAsia="Times New Roman" w:hAnsi="Times New Roman" w:cs="Times New Roman"/>
          <w:lang w:val="en-US" w:eastAsia="en-GB"/>
        </w:rPr>
        <w:t xml:space="preserve"> (SRSP), and the TSI (Technical Support Instrument), which is an integral part of the Recovery Plan and which will help Member States to prepare for the use of the different funds. Both SRSP and TSI have a dedicated budget and a legal framework for the provision of technical support to Member States. DG REFORM also manages the Aid </w:t>
      </w:r>
      <w:proofErr w:type="spellStart"/>
      <w:r w:rsidRPr="000A5223">
        <w:rPr>
          <w:rFonts w:ascii="Times New Roman" w:eastAsia="Times New Roman" w:hAnsi="Times New Roman" w:cs="Times New Roman"/>
          <w:lang w:val="en-US" w:eastAsia="en-GB"/>
        </w:rPr>
        <w:t>Programme</w:t>
      </w:r>
      <w:proofErr w:type="spellEnd"/>
      <w:r w:rsidRPr="000A5223">
        <w:rPr>
          <w:rFonts w:ascii="Times New Roman" w:eastAsia="Times New Roman" w:hAnsi="Times New Roman" w:cs="Times New Roman"/>
          <w:lang w:val="en-US" w:eastAsia="en-GB"/>
        </w:rPr>
        <w:t xml:space="preserve"> for the Turkish Cypriot community.</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The vacancy is in the revenue administration and public financial management Unit (REFORM.B1) the role of which is to coordinate support to Member States (conception, design, implementation and monitoring of </w:t>
      </w:r>
      <w:r w:rsidRPr="000A5223">
        <w:rPr>
          <w:rFonts w:ascii="Times New Roman" w:eastAsia="Times New Roman" w:hAnsi="Times New Roman" w:cs="Times New Roman"/>
          <w:lang w:val="en-US" w:eastAsia="en-GB"/>
        </w:rPr>
        <w:lastRenderedPageBreak/>
        <w:t xml:space="preserve">technical support </w:t>
      </w:r>
      <w:proofErr w:type="spellStart"/>
      <w:r w:rsidRPr="000A5223">
        <w:rPr>
          <w:rFonts w:ascii="Times New Roman" w:eastAsia="Times New Roman" w:hAnsi="Times New Roman" w:cs="Times New Roman"/>
          <w:lang w:val="en-US" w:eastAsia="en-GB"/>
        </w:rPr>
        <w:t>programmes</w:t>
      </w:r>
      <w:proofErr w:type="spellEnd"/>
      <w:r w:rsidRPr="000A5223">
        <w:rPr>
          <w:rFonts w:ascii="Times New Roman" w:eastAsia="Times New Roman" w:hAnsi="Times New Roman" w:cs="Times New Roman"/>
          <w:lang w:val="en-US" w:eastAsia="en-GB"/>
        </w:rPr>
        <w:t xml:space="preserve"> and projects) in the following main areas: public financial management and expenditure policy, revenue administration, tax policy. The Unit is composed of 16 staff members, based in Brussels (15) and Athens (1). </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The seconded expert will provide support in the area of the revenue administration. </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In the area of activity, the seconded expert will be responsible for the following tasks:</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0A5223" w:rsidRPr="000A5223" w:rsidRDefault="000A5223" w:rsidP="000A5223">
      <w:pPr>
        <w:spacing w:after="0" w:line="240" w:lineRule="auto"/>
        <w:ind w:left="709" w:hanging="283"/>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w:t>
      </w:r>
      <w:r w:rsidRPr="000A5223">
        <w:rPr>
          <w:rFonts w:ascii="Times New Roman" w:eastAsia="Times New Roman" w:hAnsi="Times New Roman" w:cs="Times New Roman"/>
          <w:lang w:val="en-US" w:eastAsia="en-GB"/>
        </w:rPr>
        <w:tab/>
        <w:t xml:space="preserve">Design, implement and monitor technical support projects in the field of revenue administration and customs authorities in EU Member States, covering areas such as administration of revenues, tax compliance, aggressive tax planning, tax fraud and evasion, digitalization of revenue authorities and tax policies. Furthermore, it also includes overseeing the implementation of the projects, in order to promote quality, and underpin the sustainability of key structural reforms. This will involve close cooperation with Member States, other Commission services and technical support providers (Member States, international </w:t>
      </w:r>
      <w:proofErr w:type="spellStart"/>
      <w:r w:rsidRPr="000A5223">
        <w:rPr>
          <w:rFonts w:ascii="Times New Roman" w:eastAsia="Times New Roman" w:hAnsi="Times New Roman" w:cs="Times New Roman"/>
          <w:lang w:val="en-US" w:eastAsia="en-GB"/>
        </w:rPr>
        <w:t>organisations</w:t>
      </w:r>
      <w:proofErr w:type="spellEnd"/>
      <w:r w:rsidRPr="000A5223">
        <w:rPr>
          <w:rFonts w:ascii="Times New Roman" w:eastAsia="Times New Roman" w:hAnsi="Times New Roman" w:cs="Times New Roman"/>
          <w:lang w:val="en-US" w:eastAsia="en-GB"/>
        </w:rPr>
        <w:t>, public agencies and private experts)</w:t>
      </w:r>
      <w:proofErr w:type="gramStart"/>
      <w:r w:rsidRPr="000A5223">
        <w:rPr>
          <w:rFonts w:ascii="Times New Roman" w:eastAsia="Times New Roman" w:hAnsi="Times New Roman" w:cs="Times New Roman"/>
          <w:lang w:val="en-US" w:eastAsia="en-GB"/>
        </w:rPr>
        <w:t>;</w:t>
      </w:r>
      <w:proofErr w:type="gramEnd"/>
    </w:p>
    <w:p w:rsidR="000A5223" w:rsidRPr="000A5223" w:rsidRDefault="000A5223" w:rsidP="000A5223">
      <w:pPr>
        <w:spacing w:after="0" w:line="240" w:lineRule="auto"/>
        <w:ind w:left="709" w:hanging="283"/>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w:t>
      </w:r>
      <w:r w:rsidRPr="000A5223">
        <w:rPr>
          <w:rFonts w:ascii="Times New Roman" w:eastAsia="Times New Roman" w:hAnsi="Times New Roman" w:cs="Times New Roman"/>
          <w:lang w:val="en-US" w:eastAsia="en-GB"/>
        </w:rPr>
        <w:tab/>
        <w:t>Follow up and solve issues related to the implementation of technical support; this includes identification of reform bottlenecks and suggestion of means to overcome them through the provision of technical support, in coordination with relevant Commission services and the individual Member States requesting technical support in the field of public financial management;</w:t>
      </w:r>
    </w:p>
    <w:p w:rsidR="000A5223" w:rsidRPr="000A5223" w:rsidRDefault="000A5223" w:rsidP="000A5223">
      <w:pPr>
        <w:spacing w:after="0" w:line="240" w:lineRule="auto"/>
        <w:ind w:left="709" w:hanging="283"/>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w:t>
      </w:r>
      <w:r w:rsidRPr="000A5223">
        <w:rPr>
          <w:rFonts w:ascii="Times New Roman" w:eastAsia="Times New Roman" w:hAnsi="Times New Roman" w:cs="Times New Roman"/>
          <w:lang w:val="en-US" w:eastAsia="en-GB"/>
        </w:rPr>
        <w:tab/>
        <w:t>Participate in missions related to the technical support in the field of revenue administration</w:t>
      </w:r>
      <w:proofErr w:type="gramStart"/>
      <w:r w:rsidRPr="000A5223">
        <w:rPr>
          <w:rFonts w:ascii="Times New Roman" w:eastAsia="Times New Roman" w:hAnsi="Times New Roman" w:cs="Times New Roman"/>
          <w:lang w:val="en-US" w:eastAsia="en-GB"/>
        </w:rPr>
        <w:t>;</w:t>
      </w:r>
      <w:proofErr w:type="gramEnd"/>
    </w:p>
    <w:p w:rsidR="000A5223" w:rsidRPr="000A5223" w:rsidRDefault="000A5223" w:rsidP="000A5223">
      <w:pPr>
        <w:spacing w:after="0" w:line="240" w:lineRule="auto"/>
        <w:ind w:left="709" w:hanging="283"/>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w:t>
      </w:r>
      <w:r w:rsidRPr="000A5223">
        <w:rPr>
          <w:rFonts w:ascii="Times New Roman" w:eastAsia="Times New Roman" w:hAnsi="Times New Roman" w:cs="Times New Roman"/>
          <w:lang w:val="en-US" w:eastAsia="en-GB"/>
        </w:rPr>
        <w:tab/>
        <w:t>Disseminate best practices for the implementation of structural reforms by intermediating support and sharing experience; and</w:t>
      </w:r>
    </w:p>
    <w:p w:rsidR="000A5223" w:rsidRPr="000A5223" w:rsidRDefault="000A5223" w:rsidP="000A5223">
      <w:pPr>
        <w:spacing w:after="0" w:line="240" w:lineRule="auto"/>
        <w:ind w:left="709" w:hanging="283"/>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w:t>
      </w:r>
      <w:r w:rsidRPr="000A5223">
        <w:rPr>
          <w:rFonts w:ascii="Times New Roman" w:eastAsia="Times New Roman" w:hAnsi="Times New Roman" w:cs="Times New Roman"/>
          <w:lang w:val="en-US" w:eastAsia="en-GB"/>
        </w:rPr>
        <w:tab/>
        <w:t xml:space="preserve">Assist in identifying reform needs and in formulating suggested means of overcoming them through the provision of technical support, in coordination with relevant Commission services and the individual Member State requesting technical support. This will involve working with requesting Member States on identifying issues/impediments/problems in their current revenue administration systems and in developing policy recommendations to improve said systems </w:t>
      </w:r>
      <w:proofErr w:type="gramStart"/>
      <w:r w:rsidRPr="000A5223">
        <w:rPr>
          <w:rFonts w:ascii="Times New Roman" w:eastAsia="Times New Roman" w:hAnsi="Times New Roman" w:cs="Times New Roman"/>
          <w:lang w:val="en-US" w:eastAsia="en-GB"/>
        </w:rPr>
        <w:t>on the basis of</w:t>
      </w:r>
      <w:proofErr w:type="gramEnd"/>
      <w:r w:rsidRPr="000A5223">
        <w:rPr>
          <w:rFonts w:ascii="Times New Roman" w:eastAsia="Times New Roman" w:hAnsi="Times New Roman" w:cs="Times New Roman"/>
          <w:lang w:val="en-US" w:eastAsia="en-GB"/>
        </w:rPr>
        <w:t xml:space="preserve"> best European and international practice and in line with related EU policies.</w:t>
      </w:r>
    </w:p>
    <w:p w:rsidR="000A5223" w:rsidRPr="000A5223" w:rsidRDefault="000A5223" w:rsidP="000A5223">
      <w:pPr>
        <w:spacing w:after="0" w:line="240" w:lineRule="auto"/>
        <w:ind w:left="426"/>
        <w:jc w:val="both"/>
        <w:rPr>
          <w:rFonts w:ascii="Times New Roman" w:eastAsia="Times New Roman" w:hAnsi="Times New Roman" w:cs="Times New Roman"/>
          <w:lang w:val="en-US" w:eastAsia="en-GB"/>
        </w:rPr>
      </w:pPr>
    </w:p>
    <w:p w:rsidR="00115CA7" w:rsidRPr="00115CA7" w:rsidRDefault="000A5223" w:rsidP="000A5223">
      <w:pPr>
        <w:spacing w:after="0" w:line="240" w:lineRule="auto"/>
        <w:ind w:left="426"/>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In light of these tasks, the post will require regular travelling to Member States, both for coordination/provision/monitoring of technical support </w:t>
      </w:r>
      <w:proofErr w:type="gramStart"/>
      <w:r w:rsidRPr="000A5223">
        <w:rPr>
          <w:rFonts w:ascii="Times New Roman" w:eastAsia="Times New Roman" w:hAnsi="Times New Roman" w:cs="Times New Roman"/>
          <w:lang w:val="en-US" w:eastAsia="en-GB"/>
        </w:rPr>
        <w:t>in beneficiary countries and to strengthen links with possible technical support providers in Member States</w:t>
      </w:r>
      <w:proofErr w:type="gramEnd"/>
      <w:r w:rsidRPr="000A5223">
        <w:rPr>
          <w:rFonts w:ascii="Times New Roman" w:eastAsia="Times New Roman" w:hAnsi="Times New Roman" w:cs="Times New Roman"/>
          <w:lang w:val="en-US" w:eastAsia="en-GB"/>
        </w:rPr>
        <w:t>. It may also involve participation in missions undertaken with the IMF, the OECD or the World Bank.</w:t>
      </w:r>
    </w:p>
    <w:p w:rsidR="00F30614" w:rsidRDefault="00F30614" w:rsidP="00F30614">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801A8" w:rsidRDefault="00AF7D78" w:rsidP="00A801A8">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w:t>
      </w:r>
      <w:r w:rsidRPr="00A801A8">
        <w:rPr>
          <w:rFonts w:ascii="Times New Roman" w:eastAsia="Times New Roman" w:hAnsi="Times New Roman" w:cs="Times New Roman"/>
          <w:lang w:val="en-US" w:eastAsia="en-GB"/>
        </w:rPr>
        <w:t>) :</w:t>
      </w:r>
      <w:r w:rsidR="00660776" w:rsidRPr="00A801A8">
        <w:rPr>
          <w:rFonts w:ascii="Times New Roman" w:hAnsi="Times New Roman" w:cs="Times New Roman"/>
          <w:lang w:val="en-GB"/>
        </w:rPr>
        <w:t xml:space="preserve"> </w:t>
      </w:r>
      <w:r w:rsidR="000A5223" w:rsidRPr="000A5223">
        <w:rPr>
          <w:rFonts w:ascii="Times New Roman" w:hAnsi="Times New Roman" w:cs="Times New Roman"/>
          <w:lang w:val="en-GB"/>
        </w:rPr>
        <w:t>economics, accounting, public administration/public law, audit, political science</w:t>
      </w:r>
      <w:r w:rsidR="000A5223">
        <w:rPr>
          <w:rFonts w:ascii="Times New Roman" w:hAnsi="Times New Roman" w:cs="Times New Roman"/>
          <w:lang w:val="en-GB"/>
        </w:rPr>
        <w:t>s</w:t>
      </w:r>
      <w:r w:rsidR="00B34A0D" w:rsidRPr="00B34A0D">
        <w:rPr>
          <w:rFonts w:ascii="Times New Roman" w:hAnsi="Times New Roman" w:cs="Times New Roman"/>
          <w:lang w:val="en-GB"/>
        </w:rPr>
        <w:t>.</w:t>
      </w:r>
    </w:p>
    <w:p w:rsidR="00AF7D78" w:rsidRPr="00A801A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60ACD" w:rsidRDefault="000A5223" w:rsidP="00115CA7">
      <w:pPr>
        <w:tabs>
          <w:tab w:val="left" w:pos="1276"/>
        </w:tabs>
        <w:spacing w:after="0" w:line="240" w:lineRule="auto"/>
        <w:ind w:left="709" w:right="60"/>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 xml:space="preserve">The expert should demonstrate a proven capacity to shoulder a high level of responsibility and should possess in-depth knowledge in a range of topics in the area of the field of revenue administration. At least 6 years of experience in this field, covering areas such as tax compliance and aggressive tax planning, tax fraud and evasion. Prior experience as a technical support provider, in particular through working in collaboration with international </w:t>
      </w:r>
      <w:proofErr w:type="spellStart"/>
      <w:r w:rsidRPr="000A5223">
        <w:rPr>
          <w:rFonts w:ascii="Times New Roman" w:eastAsia="Times New Roman" w:hAnsi="Times New Roman" w:cs="Times New Roman"/>
          <w:lang w:val="en-US" w:eastAsia="en-GB"/>
        </w:rPr>
        <w:t>organisations</w:t>
      </w:r>
      <w:proofErr w:type="spellEnd"/>
      <w:r w:rsidRPr="000A5223">
        <w:rPr>
          <w:rFonts w:ascii="Times New Roman" w:eastAsia="Times New Roman" w:hAnsi="Times New Roman" w:cs="Times New Roman"/>
          <w:lang w:val="en-US" w:eastAsia="en-GB"/>
        </w:rPr>
        <w:t>, would be a strong plus for a candidate. The expert should also demonstrate sharp analytical skills and the ability to quickly learn and become operational in new topics, including procedural aspects of deploying EU funded technical support for the benefit of Member States. Excellent drafting and presentational skills in English are required. The ability to advance work quickly with sound judgement and to network effectively with colleagues - both internal and external - is essential. Prior experience as a manager of technical support projects would be advantageous.</w:t>
      </w:r>
    </w:p>
    <w:p w:rsidR="00F30614" w:rsidRPr="001806F5" w:rsidRDefault="00F30614" w:rsidP="001806F5">
      <w:pPr>
        <w:tabs>
          <w:tab w:val="left" w:pos="1276"/>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0E4874" w:rsidRDefault="000A5223" w:rsidP="00067E79">
      <w:pPr>
        <w:tabs>
          <w:tab w:val="left" w:pos="709"/>
        </w:tabs>
        <w:spacing w:after="0" w:line="240" w:lineRule="auto"/>
        <w:ind w:left="709" w:right="60"/>
        <w:jc w:val="both"/>
        <w:rPr>
          <w:rFonts w:ascii="Times New Roman" w:eastAsia="Times New Roman" w:hAnsi="Times New Roman" w:cs="Times New Roman"/>
          <w:lang w:val="en-US" w:eastAsia="en-GB"/>
        </w:rPr>
      </w:pPr>
      <w:r w:rsidRPr="000A5223">
        <w:rPr>
          <w:rFonts w:ascii="Times New Roman" w:eastAsia="Times New Roman" w:hAnsi="Times New Roman" w:cs="Times New Roman"/>
          <w:lang w:val="en-US" w:eastAsia="en-GB"/>
        </w:rPr>
        <w:t>The seconded national expert will work mostly in English. Excellent drafting and presentation skills in English are essential.</w:t>
      </w:r>
      <w:bookmarkStart w:id="0" w:name="_GoBack"/>
      <w:bookmarkEnd w:id="0"/>
    </w:p>
    <w:p w:rsidR="00F01FBD" w:rsidRDefault="00F01FBD"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2F0954" w:rsidRDefault="002F095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lastRenderedPageBreak/>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00696FD5" w:rsidRPr="00B70077">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0A5223">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131F32"/>
    <w:multiLevelType w:val="hybridMultilevel"/>
    <w:tmpl w:val="ED766DC4"/>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8D6BEA"/>
    <w:multiLevelType w:val="hybridMultilevel"/>
    <w:tmpl w:val="8214E280"/>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DCF2A7B"/>
    <w:multiLevelType w:val="hybridMultilevel"/>
    <w:tmpl w:val="E002307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152605C"/>
    <w:multiLevelType w:val="hybridMultilevel"/>
    <w:tmpl w:val="768C50B6"/>
    <w:lvl w:ilvl="0" w:tplc="5720F64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3382D60"/>
    <w:multiLevelType w:val="hybridMultilevel"/>
    <w:tmpl w:val="A7387D32"/>
    <w:lvl w:ilvl="0" w:tplc="02D4D1A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3AB760C"/>
    <w:multiLevelType w:val="hybridMultilevel"/>
    <w:tmpl w:val="080AB6E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57B7073"/>
    <w:multiLevelType w:val="hybridMultilevel"/>
    <w:tmpl w:val="99ACF96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AB32251"/>
    <w:multiLevelType w:val="hybridMultilevel"/>
    <w:tmpl w:val="556EDB6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37E6FF6"/>
    <w:multiLevelType w:val="hybridMultilevel"/>
    <w:tmpl w:val="E54C1186"/>
    <w:lvl w:ilvl="0" w:tplc="A0D6BC0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4A3744"/>
    <w:multiLevelType w:val="hybridMultilevel"/>
    <w:tmpl w:val="C442C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4AC1EA7"/>
    <w:multiLevelType w:val="hybridMultilevel"/>
    <w:tmpl w:val="59E2BA7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3"/>
  </w:num>
  <w:num w:numId="3">
    <w:abstractNumId w:val="23"/>
  </w:num>
  <w:num w:numId="4">
    <w:abstractNumId w:val="4"/>
  </w:num>
  <w:num w:numId="5">
    <w:abstractNumId w:val="18"/>
  </w:num>
  <w:num w:numId="6">
    <w:abstractNumId w:val="16"/>
  </w:num>
  <w:num w:numId="7">
    <w:abstractNumId w:val="27"/>
  </w:num>
  <w:num w:numId="8">
    <w:abstractNumId w:val="29"/>
  </w:num>
  <w:num w:numId="9">
    <w:abstractNumId w:val="25"/>
  </w:num>
  <w:num w:numId="10">
    <w:abstractNumId w:val="8"/>
  </w:num>
  <w:num w:numId="11">
    <w:abstractNumId w:val="26"/>
  </w:num>
  <w:num w:numId="12">
    <w:abstractNumId w:val="28"/>
  </w:num>
  <w:num w:numId="13">
    <w:abstractNumId w:val="6"/>
  </w:num>
  <w:num w:numId="14">
    <w:abstractNumId w:val="22"/>
  </w:num>
  <w:num w:numId="15">
    <w:abstractNumId w:val="24"/>
  </w:num>
  <w:num w:numId="16">
    <w:abstractNumId w:val="0"/>
  </w:num>
  <w:num w:numId="17">
    <w:abstractNumId w:val="20"/>
  </w:num>
  <w:num w:numId="18">
    <w:abstractNumId w:val="9"/>
  </w:num>
  <w:num w:numId="19">
    <w:abstractNumId w:val="7"/>
  </w:num>
  <w:num w:numId="20">
    <w:abstractNumId w:val="14"/>
  </w:num>
  <w:num w:numId="21">
    <w:abstractNumId w:val="12"/>
  </w:num>
  <w:num w:numId="22">
    <w:abstractNumId w:val="19"/>
  </w:num>
  <w:num w:numId="23">
    <w:abstractNumId w:val="1"/>
  </w:num>
  <w:num w:numId="24">
    <w:abstractNumId w:val="10"/>
  </w:num>
  <w:num w:numId="25">
    <w:abstractNumId w:val="13"/>
  </w:num>
  <w:num w:numId="26">
    <w:abstractNumId w:val="17"/>
  </w:num>
  <w:num w:numId="27">
    <w:abstractNumId w:val="15"/>
  </w:num>
  <w:num w:numId="28">
    <w:abstractNumId w:val="11"/>
  </w:num>
  <w:num w:numId="29">
    <w:abstractNumId w:val="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7E79"/>
    <w:rsid w:val="000A5223"/>
    <w:rsid w:val="000E4874"/>
    <w:rsid w:val="00115CA7"/>
    <w:rsid w:val="00124A9C"/>
    <w:rsid w:val="0014734A"/>
    <w:rsid w:val="00151FDA"/>
    <w:rsid w:val="001806F5"/>
    <w:rsid w:val="0019598C"/>
    <w:rsid w:val="002F0954"/>
    <w:rsid w:val="0044334A"/>
    <w:rsid w:val="00460ACD"/>
    <w:rsid w:val="004D7DCC"/>
    <w:rsid w:val="00505BD2"/>
    <w:rsid w:val="00534042"/>
    <w:rsid w:val="00536D39"/>
    <w:rsid w:val="00632DAF"/>
    <w:rsid w:val="006373E4"/>
    <w:rsid w:val="00660776"/>
    <w:rsid w:val="00673B92"/>
    <w:rsid w:val="00682FE7"/>
    <w:rsid w:val="00691157"/>
    <w:rsid w:val="00696FD5"/>
    <w:rsid w:val="00757143"/>
    <w:rsid w:val="0083432B"/>
    <w:rsid w:val="00860C38"/>
    <w:rsid w:val="0089313E"/>
    <w:rsid w:val="00943796"/>
    <w:rsid w:val="0098353F"/>
    <w:rsid w:val="009C7B2E"/>
    <w:rsid w:val="009D4442"/>
    <w:rsid w:val="00A801A8"/>
    <w:rsid w:val="00A92957"/>
    <w:rsid w:val="00AD033B"/>
    <w:rsid w:val="00AF7D78"/>
    <w:rsid w:val="00B34A0D"/>
    <w:rsid w:val="00B47B23"/>
    <w:rsid w:val="00BB44AF"/>
    <w:rsid w:val="00BC14A5"/>
    <w:rsid w:val="00BE6BC9"/>
    <w:rsid w:val="00CC4913"/>
    <w:rsid w:val="00CF677F"/>
    <w:rsid w:val="00D37EF6"/>
    <w:rsid w:val="00D4063D"/>
    <w:rsid w:val="00D446A8"/>
    <w:rsid w:val="00DF4FC4"/>
    <w:rsid w:val="00DF6CB3"/>
    <w:rsid w:val="00E137DE"/>
    <w:rsid w:val="00E139F7"/>
    <w:rsid w:val="00E4016B"/>
    <w:rsid w:val="00EA17BC"/>
    <w:rsid w:val="00F01FBD"/>
    <w:rsid w:val="00F1254B"/>
    <w:rsid w:val="00F30614"/>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A2C7"/>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1@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Christoph.SCHWIERZ@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B98A-6267-49BF-8E8C-7064B7CF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10534</Characters>
  <Application>Microsoft Office Word</Application>
  <DocSecurity>0</DocSecurity>
  <Lines>214</Lines>
  <Paragraphs>90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2022-03-14T09:52:00Z</dcterms:created>
  <dcterms:modified xsi:type="dcterms:W3CDTF">2022-03-14T09:52:00Z</dcterms:modified>
</cp:coreProperties>
</file>