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B0D3B"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INTPA-D-1</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B0D3B" w:rsidRPr="00BB0D3B" w:rsidRDefault="00BB0D3B" w:rsidP="00BB0D3B">
            <w:pPr>
              <w:rPr>
                <w:rFonts w:ascii="Times New Roman" w:hAnsi="Times New Roman" w:cs="Times New Roman"/>
                <w:b/>
              </w:rPr>
            </w:pPr>
            <w:r w:rsidRPr="00BB0D3B">
              <w:rPr>
                <w:rFonts w:ascii="Times New Roman" w:hAnsi="Times New Roman" w:cs="Times New Roman"/>
                <w:b/>
              </w:rPr>
              <w:t>Fiona RAMSEY</w:t>
            </w:r>
          </w:p>
          <w:p w:rsidR="00BB0D3B" w:rsidRPr="00BB0D3B" w:rsidRDefault="00BB0D3B" w:rsidP="00BB0D3B">
            <w:pPr>
              <w:rPr>
                <w:rFonts w:ascii="Times New Roman" w:hAnsi="Times New Roman" w:cs="Times New Roman"/>
                <w:b/>
              </w:rPr>
            </w:pPr>
            <w:hyperlink r:id="rId9" w:history="1">
              <w:r w:rsidRPr="004A6289">
                <w:rPr>
                  <w:rStyle w:val="Hyperlink"/>
                  <w:rFonts w:ascii="Times New Roman" w:hAnsi="Times New Roman" w:cs="Times New Roman"/>
                  <w:b/>
                </w:rPr>
                <w:t>Fiona.RAMSEY@ec.europa.eu</w:t>
              </w:r>
            </w:hyperlink>
            <w:r>
              <w:rPr>
                <w:rFonts w:ascii="Times New Roman" w:hAnsi="Times New Roman" w:cs="Times New Roman"/>
                <w:b/>
              </w:rPr>
              <w:t xml:space="preserve"> </w:t>
            </w:r>
          </w:p>
          <w:p w:rsidR="009300A4" w:rsidRDefault="00BB0D3B" w:rsidP="00BB0D3B">
            <w:pPr>
              <w:rPr>
                <w:rFonts w:ascii="Times New Roman" w:hAnsi="Times New Roman" w:cs="Times New Roman"/>
                <w:b/>
              </w:rPr>
            </w:pPr>
            <w:r w:rsidRPr="00BB0D3B">
              <w:rPr>
                <w:rFonts w:ascii="Times New Roman" w:hAnsi="Times New Roman" w:cs="Times New Roman"/>
                <w:b/>
              </w:rPr>
              <w:t>+32 229-93524</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D406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D4063D">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bookmarkStart w:id="0" w:name="_GoBack"/>
            <w:bookmarkEnd w:id="0"/>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000D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E739C" w:rsidRDefault="000E739C" w:rsidP="000E739C">
      <w:pPr>
        <w:spacing w:after="0" w:line="240" w:lineRule="auto"/>
        <w:ind w:left="426"/>
        <w:jc w:val="both"/>
        <w:rPr>
          <w:rFonts w:ascii="Times New Roman" w:eastAsia="Times New Roman" w:hAnsi="Times New Roman" w:cs="Times New Roman"/>
          <w:lang w:val="en-US" w:eastAsia="en-GB"/>
        </w:rPr>
      </w:pPr>
      <w:r w:rsidRPr="000E739C">
        <w:rPr>
          <w:rFonts w:ascii="Times New Roman" w:eastAsia="Times New Roman" w:hAnsi="Times New Roman" w:cs="Times New Roman"/>
          <w:lang w:val="en-US" w:eastAsia="en-GB"/>
        </w:rPr>
        <w:t xml:space="preserve">Unit INTPA.D.1 is the </w:t>
      </w:r>
      <w:proofErr w:type="spellStart"/>
      <w:r w:rsidRPr="000E739C">
        <w:rPr>
          <w:rFonts w:ascii="Times New Roman" w:eastAsia="Times New Roman" w:hAnsi="Times New Roman" w:cs="Times New Roman"/>
          <w:lang w:val="en-US" w:eastAsia="en-GB"/>
        </w:rPr>
        <w:t>centre</w:t>
      </w:r>
      <w:proofErr w:type="spellEnd"/>
      <w:r w:rsidRPr="000E739C">
        <w:rPr>
          <w:rFonts w:ascii="Times New Roman" w:eastAsia="Times New Roman" w:hAnsi="Times New Roman" w:cs="Times New Roman"/>
          <w:lang w:val="en-US" w:eastAsia="en-GB"/>
        </w:rPr>
        <w:t xml:space="preserve"> of gravity for Team Europe policy and the Effectiveness agenda. It is the main inter-face entity on these issues with other Commission services, the EEAS and Member States and numerous international partners. </w:t>
      </w:r>
      <w:proofErr w:type="gramStart"/>
      <w:r w:rsidRPr="000E739C">
        <w:rPr>
          <w:rFonts w:ascii="Times New Roman" w:eastAsia="Times New Roman" w:hAnsi="Times New Roman" w:cs="Times New Roman"/>
          <w:lang w:val="en-US" w:eastAsia="en-GB"/>
        </w:rPr>
        <w:t xml:space="preserve">In particular, the unit coordinates (1) a capitals-based Team Europe (Managing regular EU Director-Generals meeting; establishing a network/informal expert group on Team Europe; dialogue with Member States (MS) capitals), (2) a Brussels-based Team Europe (reporting on Team Europe including elements of ODA reporting and monitoring; closer relations and leading policy discussions with European networks of MS agencies and financing institutions, such as Practitioners’ Network and European Development Finance Institutions (EDFI), and EIB and EBRD; (3) and a partner country level Team Europe (support in designing Team Europe Initiatives; offering support to accelerate Team Europe responses via joint programming, joint implementation and joint reporting; developing the Team Europe country tracker; promoting the use of MS public expertise including through Twinning and TAIEX; </w:t>
      </w:r>
      <w:proofErr w:type="spellStart"/>
      <w:r w:rsidRPr="000E739C">
        <w:rPr>
          <w:rFonts w:ascii="Times New Roman" w:eastAsia="Times New Roman" w:hAnsi="Times New Roman" w:cs="Times New Roman"/>
          <w:lang w:val="en-US" w:eastAsia="en-GB"/>
        </w:rPr>
        <w:t>organising</w:t>
      </w:r>
      <w:proofErr w:type="spellEnd"/>
      <w:r w:rsidRPr="000E739C">
        <w:rPr>
          <w:rFonts w:ascii="Times New Roman" w:eastAsia="Times New Roman" w:hAnsi="Times New Roman" w:cs="Times New Roman"/>
          <w:lang w:val="en-US" w:eastAsia="en-GB"/>
        </w:rPr>
        <w:t xml:space="preserve"> Team Europe joint missions to partner countries).</w:t>
      </w:r>
      <w:proofErr w:type="gramEnd"/>
      <w:r w:rsidRPr="000E739C">
        <w:rPr>
          <w:rFonts w:ascii="Times New Roman" w:eastAsia="Times New Roman" w:hAnsi="Times New Roman" w:cs="Times New Roman"/>
          <w:lang w:val="en-US" w:eastAsia="en-GB"/>
        </w:rPr>
        <w:t xml:space="preserve"> As (4) </w:t>
      </w:r>
      <w:proofErr w:type="spellStart"/>
      <w:r w:rsidRPr="000E739C">
        <w:rPr>
          <w:rFonts w:ascii="Times New Roman" w:eastAsia="Times New Roman" w:hAnsi="Times New Roman" w:cs="Times New Roman"/>
          <w:lang w:val="en-US" w:eastAsia="en-GB"/>
        </w:rPr>
        <w:t>centre</w:t>
      </w:r>
      <w:proofErr w:type="spellEnd"/>
      <w:r w:rsidRPr="000E739C">
        <w:rPr>
          <w:rFonts w:ascii="Times New Roman" w:eastAsia="Times New Roman" w:hAnsi="Times New Roman" w:cs="Times New Roman"/>
          <w:lang w:val="en-US" w:eastAsia="en-GB"/>
        </w:rPr>
        <w:t xml:space="preserve"> of expertise for development effectiveness (transparency; ownership; inclusiveness; results) and its implementation by the EU and MS it promotes aid transparency within the Commission, with MS and globally, ensuring that the EU is a visible leader on transparency (OECD, IATI, Publish What You Fund, EU Aid Explorer) and it supports EU policy coherence. </w:t>
      </w:r>
    </w:p>
    <w:p w:rsidR="000E739C" w:rsidRPr="000E739C" w:rsidRDefault="000E739C" w:rsidP="000E739C">
      <w:pPr>
        <w:spacing w:after="0" w:line="240" w:lineRule="auto"/>
        <w:ind w:left="426"/>
        <w:jc w:val="both"/>
        <w:rPr>
          <w:rFonts w:ascii="Times New Roman" w:eastAsia="Times New Roman" w:hAnsi="Times New Roman" w:cs="Times New Roman"/>
          <w:lang w:val="en-US" w:eastAsia="en-GB"/>
        </w:rPr>
      </w:pPr>
    </w:p>
    <w:p w:rsidR="000E739C" w:rsidRDefault="000E739C" w:rsidP="000E739C">
      <w:pPr>
        <w:spacing w:after="0" w:line="240" w:lineRule="auto"/>
        <w:ind w:left="426"/>
        <w:jc w:val="both"/>
        <w:rPr>
          <w:rFonts w:ascii="Times New Roman" w:eastAsia="Times New Roman" w:hAnsi="Times New Roman" w:cs="Times New Roman"/>
          <w:lang w:val="en-US" w:eastAsia="en-GB"/>
        </w:rPr>
      </w:pPr>
      <w:r w:rsidRPr="000E739C">
        <w:rPr>
          <w:rFonts w:ascii="Times New Roman" w:eastAsia="Times New Roman" w:hAnsi="Times New Roman" w:cs="Times New Roman"/>
          <w:lang w:val="en-US" w:eastAsia="en-GB"/>
        </w:rPr>
        <w:t xml:space="preserve">The </w:t>
      </w:r>
      <w:proofErr w:type="spellStart"/>
      <w:r w:rsidRPr="000E739C">
        <w:rPr>
          <w:rFonts w:ascii="Times New Roman" w:eastAsia="Times New Roman" w:hAnsi="Times New Roman" w:cs="Times New Roman"/>
          <w:lang w:val="en-US" w:eastAsia="en-GB"/>
        </w:rPr>
        <w:t>secondee</w:t>
      </w:r>
      <w:proofErr w:type="spellEnd"/>
      <w:r w:rsidRPr="000E739C">
        <w:rPr>
          <w:rFonts w:ascii="Times New Roman" w:eastAsia="Times New Roman" w:hAnsi="Times New Roman" w:cs="Times New Roman"/>
          <w:lang w:val="en-US" w:eastAsia="en-GB"/>
        </w:rPr>
        <w:t xml:space="preserve"> will contribute to the work of Unit INTPA.D.1 on aid and development effectiveness in general and more specifically on the implementation, monitoring and reporting of Team Europe Initiatives. </w:t>
      </w:r>
    </w:p>
    <w:p w:rsidR="000E739C" w:rsidRPr="000E739C" w:rsidRDefault="000E739C" w:rsidP="000E739C">
      <w:pPr>
        <w:spacing w:after="0" w:line="240" w:lineRule="auto"/>
        <w:ind w:left="426"/>
        <w:jc w:val="both"/>
        <w:rPr>
          <w:rFonts w:ascii="Times New Roman" w:eastAsia="Times New Roman" w:hAnsi="Times New Roman" w:cs="Times New Roman"/>
          <w:lang w:val="en-US" w:eastAsia="en-GB"/>
        </w:rPr>
      </w:pPr>
    </w:p>
    <w:p w:rsidR="000E739C" w:rsidRDefault="000E739C" w:rsidP="000E739C">
      <w:pPr>
        <w:spacing w:after="0" w:line="240" w:lineRule="auto"/>
        <w:ind w:left="426"/>
        <w:jc w:val="both"/>
        <w:rPr>
          <w:rFonts w:ascii="Times New Roman" w:eastAsia="Times New Roman" w:hAnsi="Times New Roman" w:cs="Times New Roman"/>
          <w:lang w:val="en-US" w:eastAsia="en-GB"/>
        </w:rPr>
      </w:pPr>
      <w:r w:rsidRPr="000E739C">
        <w:rPr>
          <w:rFonts w:ascii="Times New Roman" w:eastAsia="Times New Roman" w:hAnsi="Times New Roman" w:cs="Times New Roman"/>
          <w:lang w:val="en-US" w:eastAsia="en-GB"/>
        </w:rPr>
        <w:t>This will be a policy-orientated role, with a high degree of strategic thinking and liaison with a wide group of stakeholders needed. It includes work at EU and international level:</w:t>
      </w:r>
    </w:p>
    <w:p w:rsidR="000E739C" w:rsidRPr="000E739C" w:rsidRDefault="000E739C" w:rsidP="000E739C">
      <w:pPr>
        <w:spacing w:after="0" w:line="240" w:lineRule="auto"/>
        <w:ind w:left="426"/>
        <w:jc w:val="both"/>
        <w:rPr>
          <w:rFonts w:ascii="Times New Roman" w:eastAsia="Times New Roman" w:hAnsi="Times New Roman" w:cs="Times New Roman"/>
          <w:lang w:val="en-US" w:eastAsia="en-GB"/>
        </w:rPr>
      </w:pPr>
    </w:p>
    <w:p w:rsidR="000E739C" w:rsidRPr="000E739C" w:rsidRDefault="000E739C" w:rsidP="000E739C">
      <w:pPr>
        <w:spacing w:after="0" w:line="240" w:lineRule="auto"/>
        <w:ind w:left="851" w:hanging="425"/>
        <w:jc w:val="both"/>
        <w:rPr>
          <w:rFonts w:ascii="Times New Roman" w:eastAsia="Times New Roman" w:hAnsi="Times New Roman" w:cs="Times New Roman"/>
          <w:lang w:val="en-US" w:eastAsia="en-GB"/>
        </w:rPr>
      </w:pPr>
      <w:r w:rsidRPr="000E739C">
        <w:rPr>
          <w:rFonts w:ascii="Times New Roman" w:eastAsia="Times New Roman" w:hAnsi="Times New Roman" w:cs="Times New Roman"/>
          <w:lang w:val="en-US" w:eastAsia="en-GB"/>
        </w:rPr>
        <w:lastRenderedPageBreak/>
        <w:t xml:space="preserve">(1) within the Commission,  European Institutions and Member States and their respective agencies and financing institutions, including promoting development effectiveness in Team Europe Initiatives, in joint programming and joint implementation, </w:t>
      </w:r>
    </w:p>
    <w:p w:rsidR="00BE6BC9" w:rsidRPr="00BE6BC9" w:rsidRDefault="000E739C" w:rsidP="000E739C">
      <w:pPr>
        <w:spacing w:after="0" w:line="240" w:lineRule="auto"/>
        <w:ind w:left="851" w:hanging="425"/>
        <w:jc w:val="both"/>
        <w:rPr>
          <w:rFonts w:ascii="Times New Roman" w:eastAsia="Times New Roman" w:hAnsi="Times New Roman" w:cs="Times New Roman"/>
          <w:lang w:val="en-US" w:eastAsia="en-GB"/>
        </w:rPr>
      </w:pPr>
      <w:r w:rsidRPr="000E739C">
        <w:rPr>
          <w:rFonts w:ascii="Times New Roman" w:eastAsia="Times New Roman" w:hAnsi="Times New Roman" w:cs="Times New Roman"/>
          <w:lang w:val="en-US" w:eastAsia="en-GB"/>
        </w:rPr>
        <w:t xml:space="preserve">(2) </w:t>
      </w:r>
      <w:proofErr w:type="gramStart"/>
      <w:r w:rsidRPr="000E739C">
        <w:rPr>
          <w:rFonts w:ascii="Times New Roman" w:eastAsia="Times New Roman" w:hAnsi="Times New Roman" w:cs="Times New Roman"/>
          <w:lang w:val="en-US" w:eastAsia="en-GB"/>
        </w:rPr>
        <w:t>in</w:t>
      </w:r>
      <w:proofErr w:type="gramEnd"/>
      <w:r w:rsidRPr="000E739C">
        <w:rPr>
          <w:rFonts w:ascii="Times New Roman" w:eastAsia="Times New Roman" w:hAnsi="Times New Roman" w:cs="Times New Roman"/>
          <w:lang w:val="en-US" w:eastAsia="en-GB"/>
        </w:rPr>
        <w:t xml:space="preserve"> international fora including the Global Partnership for Effective Development Cooperation (GPEDC), the OECD and the UN.</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BE6BC9">
        <w:rPr>
          <w:rFonts w:ascii="Times New Roman" w:eastAsia="Times New Roman" w:hAnsi="Times New Roman" w:cs="Times New Roman"/>
          <w:lang w:val="en-GB" w:eastAsia="en-GB"/>
        </w:rPr>
        <w:t>e</w:t>
      </w:r>
      <w:r w:rsidR="00BE6BC9" w:rsidRPr="00BE6BC9">
        <w:rPr>
          <w:rFonts w:ascii="Times New Roman" w:eastAsia="Times New Roman" w:hAnsi="Times New Roman" w:cs="Times New Roman"/>
          <w:lang w:val="en-GB" w:eastAsia="en-GB"/>
        </w:rPr>
        <w:t xml:space="preserve">conomics; </w:t>
      </w:r>
      <w:r w:rsidR="000E739C" w:rsidRPr="000E739C">
        <w:rPr>
          <w:rFonts w:ascii="Times New Roman" w:eastAsia="Times New Roman" w:hAnsi="Times New Roman" w:cs="Times New Roman"/>
          <w:lang w:val="en-GB" w:eastAsia="en-GB"/>
        </w:rPr>
        <w:t>EU studies and politics (general)</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0E739C" w:rsidP="00E000D3">
      <w:pPr>
        <w:tabs>
          <w:tab w:val="left" w:pos="1276"/>
        </w:tabs>
        <w:spacing w:after="0" w:line="240" w:lineRule="auto"/>
        <w:ind w:left="709" w:right="60"/>
        <w:jc w:val="both"/>
        <w:rPr>
          <w:rFonts w:ascii="Times New Roman" w:eastAsia="Times New Roman" w:hAnsi="Times New Roman" w:cs="Times New Roman"/>
          <w:lang w:val="en-US" w:eastAsia="en-GB"/>
        </w:rPr>
      </w:pPr>
      <w:r w:rsidRPr="000E739C">
        <w:rPr>
          <w:rFonts w:ascii="Times New Roman" w:eastAsia="Times New Roman" w:hAnsi="Times New Roman" w:cs="Times New Roman"/>
          <w:lang w:val="en-US" w:eastAsia="en-GB"/>
        </w:rPr>
        <w:t>Very good knowledge of development policy and in particular of EU policies as well as relevant experience in development co-operation required. Experience of contributing to policy and strategy formulation is essential. A very good grasp of international relations and multilateral institutions and processes would be a definite asset. He/she should be able to integrate well into a team handling a number of important initiatives at the multilateral and EU level, working closely with senior management, other Commission DGs and the EEAS and should tackle his/her work with enthusiasm. He/she will be prepared to take the initiative as required and be able to work well under pressure.</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0E739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E739C">
        <w:rPr>
          <w:rFonts w:ascii="Times New Roman" w:eastAsia="Times New Roman" w:hAnsi="Times New Roman" w:cs="Times New Roman"/>
          <w:lang w:val="en-US" w:eastAsia="en-GB"/>
        </w:rPr>
        <w:t>Excellent command of English (both written and spoken)</w:t>
      </w:r>
      <w:proofErr w:type="gramStart"/>
      <w:r w:rsidRPr="000E739C">
        <w:rPr>
          <w:rFonts w:ascii="Times New Roman" w:eastAsia="Times New Roman" w:hAnsi="Times New Roman" w:cs="Times New Roman"/>
          <w:lang w:val="en-US" w:eastAsia="en-GB"/>
        </w:rPr>
        <w:t>;</w:t>
      </w:r>
      <w:proofErr w:type="gramEnd"/>
      <w:r w:rsidRPr="000E739C">
        <w:rPr>
          <w:rFonts w:ascii="Times New Roman" w:eastAsia="Times New Roman" w:hAnsi="Times New Roman" w:cs="Times New Roman"/>
          <w:lang w:val="en-US" w:eastAsia="en-GB"/>
        </w:rPr>
        <w:t xml:space="preserve"> knowledge of French or other EU official languages would be considered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300A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4"/>
  </w:num>
  <w:num w:numId="4">
    <w:abstractNumId w:val="2"/>
  </w:num>
  <w:num w:numId="5">
    <w:abstractNumId w:val="11"/>
  </w:num>
  <w:num w:numId="6">
    <w:abstractNumId w:val="10"/>
  </w:num>
  <w:num w:numId="7">
    <w:abstractNumId w:val="18"/>
  </w:num>
  <w:num w:numId="8">
    <w:abstractNumId w:val="20"/>
  </w:num>
  <w:num w:numId="9">
    <w:abstractNumId w:val="16"/>
  </w:num>
  <w:num w:numId="10">
    <w:abstractNumId w:val="6"/>
  </w:num>
  <w:num w:numId="11">
    <w:abstractNumId w:val="17"/>
  </w:num>
  <w:num w:numId="12">
    <w:abstractNumId w:val="19"/>
  </w:num>
  <w:num w:numId="13">
    <w:abstractNumId w:val="4"/>
  </w:num>
  <w:num w:numId="14">
    <w:abstractNumId w:val="13"/>
  </w:num>
  <w:num w:numId="15">
    <w:abstractNumId w:val="15"/>
  </w:num>
  <w:num w:numId="16">
    <w:abstractNumId w:val="0"/>
  </w:num>
  <w:num w:numId="17">
    <w:abstractNumId w:val="12"/>
  </w:num>
  <w:num w:numId="18">
    <w:abstractNumId w:val="7"/>
  </w:num>
  <w:num w:numId="19">
    <w:abstractNumId w:val="5"/>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0E739C"/>
    <w:rsid w:val="00124A9C"/>
    <w:rsid w:val="0014734A"/>
    <w:rsid w:val="00151FDA"/>
    <w:rsid w:val="0019598C"/>
    <w:rsid w:val="0044334A"/>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300A4"/>
    <w:rsid w:val="00943796"/>
    <w:rsid w:val="0098353F"/>
    <w:rsid w:val="009C7B2E"/>
    <w:rsid w:val="009D4442"/>
    <w:rsid w:val="00A92957"/>
    <w:rsid w:val="00AD033B"/>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0D2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iona.RAMSEY@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7A839-4107-4B9F-945C-655C942C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1463</Words>
  <Characters>8269</Characters>
  <Application>Microsoft Office Word</Application>
  <DocSecurity>0</DocSecurity>
  <Lines>175</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2022-03-11T16:10:00Z</dcterms:created>
  <dcterms:modified xsi:type="dcterms:W3CDTF">2022-03-11T16:11:00Z</dcterms:modified>
</cp:coreProperties>
</file>