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430E86"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SANTE-G-2</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430E86" w:rsidRPr="00B916B3" w:rsidRDefault="00430E86" w:rsidP="00430E86">
            <w:pPr>
              <w:rPr>
                <w:rFonts w:ascii="Times New Roman" w:hAnsi="Times New Roman" w:cs="Times New Roman"/>
                <w:b/>
                <w:lang w:val="en-GB"/>
              </w:rPr>
            </w:pPr>
            <w:r w:rsidRPr="00B916B3">
              <w:rPr>
                <w:rFonts w:ascii="Times New Roman" w:hAnsi="Times New Roman" w:cs="Times New Roman"/>
                <w:b/>
                <w:lang w:val="en-GB"/>
              </w:rPr>
              <w:t>Francisco REVIRIEGO GORDEJO</w:t>
            </w:r>
          </w:p>
          <w:p w:rsidR="00430E86" w:rsidRPr="00B916B3" w:rsidRDefault="00430E86" w:rsidP="00430E86">
            <w:pPr>
              <w:rPr>
                <w:rFonts w:ascii="Times New Roman" w:hAnsi="Times New Roman" w:cs="Times New Roman"/>
                <w:b/>
                <w:lang w:val="en-GB"/>
              </w:rPr>
            </w:pPr>
            <w:hyperlink r:id="rId9" w:history="1">
              <w:r w:rsidRPr="00EA58E6">
                <w:rPr>
                  <w:rStyle w:val="Hyperlink"/>
                  <w:rFonts w:ascii="Times New Roman" w:hAnsi="Times New Roman" w:cs="Times New Roman"/>
                  <w:b/>
                  <w:lang w:val="en-GB"/>
                </w:rPr>
                <w:t>Francisco.REVIRIEGO-GORDEJO@ec.europa.eu</w:t>
              </w:r>
            </w:hyperlink>
            <w:r>
              <w:rPr>
                <w:rFonts w:ascii="Times New Roman" w:hAnsi="Times New Roman" w:cs="Times New Roman"/>
                <w:b/>
                <w:lang w:val="en-GB"/>
              </w:rPr>
              <w:t xml:space="preserve"> </w:t>
            </w:r>
          </w:p>
          <w:p w:rsidR="009300A4" w:rsidRPr="004A2099" w:rsidRDefault="00430E86" w:rsidP="00430E86">
            <w:pPr>
              <w:rPr>
                <w:rFonts w:ascii="Times New Roman" w:hAnsi="Times New Roman" w:cs="Times New Roman"/>
                <w:b/>
                <w:lang w:val="en-GB"/>
              </w:rPr>
            </w:pPr>
            <w:r w:rsidRPr="00B916B3">
              <w:rPr>
                <w:rFonts w:ascii="Times New Roman" w:hAnsi="Times New Roman" w:cs="Times New Roman"/>
                <w:b/>
              </w:rPr>
              <w:t>32.2.2984799</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55E16" w:rsidRDefault="00430E86" w:rsidP="00155E16">
      <w:pPr>
        <w:spacing w:after="0" w:line="240" w:lineRule="auto"/>
        <w:ind w:left="426"/>
        <w:jc w:val="both"/>
        <w:rPr>
          <w:rFonts w:ascii="Times New Roman" w:hAnsi="Times New Roman" w:cs="Times New Roman"/>
          <w:color w:val="000000"/>
          <w:shd w:val="clear" w:color="auto" w:fill="FAFCFF"/>
          <w:lang w:val="en-US"/>
        </w:rPr>
      </w:pPr>
      <w:r w:rsidRPr="00430E86">
        <w:rPr>
          <w:rFonts w:ascii="Times New Roman" w:hAnsi="Times New Roman" w:cs="Times New Roman"/>
          <w:color w:val="000000"/>
          <w:shd w:val="clear" w:color="auto" w:fill="FAFCFF"/>
          <w:lang w:val="en-US"/>
        </w:rPr>
        <w:t xml:space="preserve">To develop policy and legislation, as well as manage existing legislation, in the area of Animal Health – disease control and eradication of diseases in animals, animal health requirements for intra-EU movements and entry into the EU of animals and products.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430E86">
        <w:rPr>
          <w:rFonts w:ascii="Times New Roman" w:hAnsi="Times New Roman" w:cs="Times New Roman"/>
          <w:color w:val="000000"/>
          <w:shd w:val="clear" w:color="auto" w:fill="FAFCFF"/>
          <w:lang w:val="en-US"/>
        </w:rPr>
        <w:t>case</w:t>
      </w:r>
      <w:proofErr w:type="gramEnd"/>
      <w:r w:rsidRPr="00430E86">
        <w:rPr>
          <w:rFonts w:ascii="Times New Roman" w:hAnsi="Times New Roman" w:cs="Times New Roman"/>
          <w:color w:val="000000"/>
          <w:shd w:val="clear" w:color="auto" w:fill="FAFCFF"/>
          <w:lang w:val="en-US"/>
        </w:rPr>
        <w:t xml:space="preserve"> he/she shall represent the Commission in order to make commitments, financial or otherwise, or to negotiate on behalf of the Commission.</w:t>
      </w:r>
    </w:p>
    <w:p w:rsidR="00155E16" w:rsidRPr="00155E16" w:rsidRDefault="00155E16" w:rsidP="00155E16">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430E86">
        <w:rPr>
          <w:rFonts w:ascii="Times New Roman" w:eastAsia="Times New Roman" w:hAnsi="Times New Roman" w:cs="Times New Roman"/>
          <w:lang w:val="en-GB" w:eastAsia="en-GB"/>
        </w:rPr>
        <w:t>veterinary medicine</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430E86" w:rsidP="00492D3D">
      <w:pPr>
        <w:tabs>
          <w:tab w:val="left" w:pos="1276"/>
        </w:tabs>
        <w:spacing w:after="0" w:line="240" w:lineRule="auto"/>
        <w:ind w:left="709" w:right="60"/>
        <w:jc w:val="both"/>
        <w:rPr>
          <w:rFonts w:ascii="Times New Roman" w:eastAsia="Times New Roman" w:hAnsi="Times New Roman" w:cs="Times New Roman"/>
          <w:lang w:val="en-US" w:eastAsia="en-GB"/>
        </w:rPr>
      </w:pPr>
      <w:r w:rsidRPr="00430E86">
        <w:rPr>
          <w:rFonts w:ascii="Times New Roman" w:eastAsia="Times New Roman" w:hAnsi="Times New Roman" w:cs="Times New Roman"/>
          <w:lang w:val="en-US" w:eastAsia="en-GB"/>
        </w:rPr>
        <w:t>The END should have a background in veterinary legislation with a broad knowledge of EU animal health legislation, and good expertise in the development of policy in these areas. Practical experience of developing and/or applying such legislation in an administrative role and experience in working with international standards would also be advantageous.</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30E86" w:rsidRP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430E86">
        <w:rPr>
          <w:rFonts w:ascii="Times New Roman" w:eastAsia="Times New Roman" w:hAnsi="Times New Roman" w:cs="Times New Roman"/>
          <w:lang w:val="en-US" w:eastAsia="en-GB"/>
        </w:rPr>
        <w:t xml:space="preserve">English essential, other languages </w:t>
      </w:r>
      <w:proofErr w:type="gramStart"/>
      <w:r w:rsidRPr="00430E86">
        <w:rPr>
          <w:rFonts w:ascii="Times New Roman" w:eastAsia="Times New Roman" w:hAnsi="Times New Roman" w:cs="Times New Roman"/>
          <w:lang w:val="en-US" w:eastAsia="en-GB"/>
        </w:rPr>
        <w:t>an</w:t>
      </w:r>
      <w:proofErr w:type="gramEnd"/>
      <w:r w:rsidRPr="00430E86">
        <w:rPr>
          <w:rFonts w:ascii="Times New Roman" w:eastAsia="Times New Roman" w:hAnsi="Times New Roman" w:cs="Times New Roman"/>
          <w:lang w:val="en-US" w:eastAsia="en-GB"/>
        </w:rPr>
        <w:t xml:space="preserve"> advantage In addition to fluency in at least an official EU language, the END should be also familiar with at least a second EU language.</w:t>
      </w:r>
    </w:p>
    <w:p w:rsidR="00155E1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430E86">
        <w:rPr>
          <w:rFonts w:ascii="Times New Roman" w:eastAsia="Times New Roman" w:hAnsi="Times New Roman" w:cs="Times New Roman"/>
          <w:lang w:val="en-US" w:eastAsia="en-GB"/>
        </w:rPr>
        <w:t xml:space="preserve">Specifically in relation to the work of G2, the predominating working language in the unit is English, although French </w:t>
      </w:r>
      <w:proofErr w:type="gramStart"/>
      <w:r w:rsidRPr="00430E86">
        <w:rPr>
          <w:rFonts w:ascii="Times New Roman" w:eastAsia="Times New Roman" w:hAnsi="Times New Roman" w:cs="Times New Roman"/>
          <w:lang w:val="en-US" w:eastAsia="en-GB"/>
        </w:rPr>
        <w:t>is also often spoken</w:t>
      </w:r>
      <w:proofErr w:type="gramEnd"/>
      <w:r w:rsidRPr="00430E86">
        <w:rPr>
          <w:rFonts w:ascii="Times New Roman" w:eastAsia="Times New Roman" w:hAnsi="Times New Roman" w:cs="Times New Roman"/>
          <w:lang w:val="en-US" w:eastAsia="en-GB"/>
        </w:rPr>
        <w:t>.</w:t>
      </w:r>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30E8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55E16"/>
    <w:rsid w:val="0019598C"/>
    <w:rsid w:val="001A6A8B"/>
    <w:rsid w:val="003C74F0"/>
    <w:rsid w:val="00430E86"/>
    <w:rsid w:val="0044334A"/>
    <w:rsid w:val="004440B8"/>
    <w:rsid w:val="004861F5"/>
    <w:rsid w:val="00492D3D"/>
    <w:rsid w:val="004A2099"/>
    <w:rsid w:val="004D7DCC"/>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9E03E4"/>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cisco.REVIRIEGO-GORDEJ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BFA2-592C-445E-8D1E-AC1720AC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2022-05-12T12:13:00Z</dcterms:created>
  <dcterms:modified xsi:type="dcterms:W3CDTF">2022-05-12T12:13:00Z</dcterms:modified>
</cp:coreProperties>
</file>