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6C5EA4" w:rsidP="000078B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CNECT-H-1</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6C5EA4" w:rsidRPr="008D268B" w:rsidRDefault="006C5EA4" w:rsidP="006C5EA4">
            <w:pPr>
              <w:rPr>
                <w:rFonts w:ascii="Times New Roman" w:hAnsi="Times New Roman" w:cs="Times New Roman"/>
                <w:b/>
              </w:rPr>
            </w:pPr>
            <w:r w:rsidRPr="008D268B">
              <w:rPr>
                <w:rFonts w:ascii="Times New Roman" w:hAnsi="Times New Roman" w:cs="Times New Roman"/>
                <w:b/>
              </w:rPr>
              <w:t xml:space="preserve">Miguel </w:t>
            </w:r>
            <w:proofErr w:type="spellStart"/>
            <w:r w:rsidRPr="008D268B">
              <w:rPr>
                <w:rFonts w:ascii="Times New Roman" w:hAnsi="Times New Roman" w:cs="Times New Roman"/>
                <w:b/>
              </w:rPr>
              <w:t>González-Sancho</w:t>
            </w:r>
            <w:proofErr w:type="spellEnd"/>
          </w:p>
          <w:p w:rsidR="006C5EA4" w:rsidRPr="008D268B" w:rsidRDefault="006C5EA4" w:rsidP="006C5EA4">
            <w:pPr>
              <w:rPr>
                <w:rFonts w:ascii="Times New Roman" w:hAnsi="Times New Roman" w:cs="Times New Roman"/>
                <w:b/>
              </w:rPr>
            </w:pPr>
            <w:hyperlink r:id="rId9" w:history="1">
              <w:r w:rsidRPr="00EA58E6">
                <w:rPr>
                  <w:rStyle w:val="Hyperlink"/>
                  <w:rFonts w:ascii="Times New Roman" w:hAnsi="Times New Roman" w:cs="Times New Roman"/>
                  <w:b/>
                </w:rPr>
                <w:t>miguel.gonzalez-sancho-bodero@ec.europa.eu</w:t>
              </w:r>
            </w:hyperlink>
            <w:r>
              <w:rPr>
                <w:rFonts w:ascii="Times New Roman" w:hAnsi="Times New Roman" w:cs="Times New Roman"/>
                <w:b/>
              </w:rPr>
              <w:t xml:space="preserve"> </w:t>
            </w:r>
          </w:p>
          <w:p w:rsidR="009300A4" w:rsidRPr="004A2099" w:rsidRDefault="006C5EA4" w:rsidP="006C5EA4">
            <w:pPr>
              <w:rPr>
                <w:rFonts w:ascii="Times New Roman" w:hAnsi="Times New Roman" w:cs="Times New Roman"/>
                <w:b/>
                <w:lang w:val="en-GB"/>
              </w:rPr>
            </w:pPr>
            <w:r w:rsidRPr="008D268B">
              <w:rPr>
                <w:rFonts w:ascii="Times New Roman" w:hAnsi="Times New Roman" w:cs="Times New Roman"/>
                <w:b/>
              </w:rPr>
              <w:t>+32</w:t>
            </w:r>
            <w:r>
              <w:rPr>
                <w:rFonts w:ascii="Times New Roman" w:hAnsi="Times New Roman" w:cs="Times New Roman"/>
                <w:b/>
              </w:rPr>
              <w:t xml:space="preserve"> 2</w:t>
            </w:r>
            <w:r w:rsidRPr="008D268B">
              <w:rPr>
                <w:rFonts w:ascii="Times New Roman" w:hAnsi="Times New Roman" w:cs="Times New Roman"/>
                <w:b/>
              </w:rPr>
              <w:t xml:space="preserve"> 295 29 18</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155E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55E1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2D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6C5EA4" w:rsidP="00AF7D78">
            <w:pPr>
              <w:rPr>
                <w:rFonts w:ascii="Times New Roman" w:eastAsia="Times New Roman" w:hAnsi="Times New Roman" w:cs="Times New Roman"/>
                <w:sz w:val="24"/>
                <w:szCs w:val="20"/>
                <w:lang w:val="en-US" w:eastAsia="en-GB"/>
              </w:rPr>
            </w:pPr>
            <w:r w:rsidRPr="004F529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950BA5">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7B4391" w:rsidP="00AF7D78">
            <w:pPr>
              <w:rPr>
                <w:rFonts w:ascii="Times New Roman" w:eastAsia="Times New Roman" w:hAnsi="Times New Roman" w:cs="Times New Roman"/>
                <w:sz w:val="24"/>
                <w:szCs w:val="20"/>
                <w:lang w:val="en-US" w:eastAsia="en-GB"/>
              </w:rPr>
            </w:pPr>
            <w:r w:rsidRPr="004F529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C5EA4" w:rsidRPr="006C5EA4" w:rsidRDefault="006C5EA4" w:rsidP="006C5EA4">
      <w:pPr>
        <w:spacing w:after="0" w:line="240" w:lineRule="auto"/>
        <w:ind w:left="709" w:hanging="283"/>
        <w:jc w:val="both"/>
        <w:rPr>
          <w:rFonts w:ascii="Times New Roman" w:hAnsi="Times New Roman" w:cs="Times New Roman"/>
          <w:color w:val="000000"/>
          <w:shd w:val="clear" w:color="auto" w:fill="FAFCFF"/>
          <w:lang w:val="en-US"/>
        </w:rPr>
      </w:pPr>
      <w:r w:rsidRPr="006C5EA4">
        <w:rPr>
          <w:rFonts w:ascii="Times New Roman" w:hAnsi="Times New Roman" w:cs="Times New Roman"/>
          <w:color w:val="000000"/>
          <w:shd w:val="clear" w:color="auto" w:fill="FAFCFF"/>
          <w:lang w:val="en-US"/>
        </w:rPr>
        <w:t>•</w:t>
      </w:r>
      <w:r w:rsidRPr="006C5EA4">
        <w:rPr>
          <w:rFonts w:ascii="Times New Roman" w:hAnsi="Times New Roman" w:cs="Times New Roman"/>
          <w:color w:val="000000"/>
          <w:shd w:val="clear" w:color="auto" w:fill="FAFCFF"/>
          <w:lang w:val="en-US"/>
        </w:rPr>
        <w:tab/>
        <w:t xml:space="preserve">Contribute to the European policy on cybersecurity certification and standards in the framework of the “Cybersecurity Act”, including the preparation and follow-up of European cybersecurity certification schemes for products, services and processes, </w:t>
      </w:r>
      <w:proofErr w:type="gramStart"/>
      <w:r w:rsidRPr="006C5EA4">
        <w:rPr>
          <w:rFonts w:ascii="Times New Roman" w:hAnsi="Times New Roman" w:cs="Times New Roman"/>
          <w:color w:val="000000"/>
          <w:shd w:val="clear" w:color="auto" w:fill="FAFCFF"/>
          <w:lang w:val="en-US"/>
        </w:rPr>
        <w:t>and also</w:t>
      </w:r>
      <w:proofErr w:type="gramEnd"/>
      <w:r w:rsidRPr="006C5EA4">
        <w:rPr>
          <w:rFonts w:ascii="Times New Roman" w:hAnsi="Times New Roman" w:cs="Times New Roman"/>
          <w:color w:val="000000"/>
          <w:shd w:val="clear" w:color="auto" w:fill="FAFCFF"/>
          <w:lang w:val="en-US"/>
        </w:rPr>
        <w:t xml:space="preserve"> including cybersecurity skills, in close coordination with the European Cybersecurity Agency-ENISA. </w:t>
      </w:r>
    </w:p>
    <w:p w:rsidR="006C5EA4" w:rsidRPr="006C5EA4" w:rsidRDefault="006C5EA4" w:rsidP="006C5EA4">
      <w:pPr>
        <w:spacing w:after="0" w:line="240" w:lineRule="auto"/>
        <w:ind w:left="709" w:hanging="283"/>
        <w:jc w:val="both"/>
        <w:rPr>
          <w:rFonts w:ascii="Times New Roman" w:hAnsi="Times New Roman" w:cs="Times New Roman"/>
          <w:color w:val="000000"/>
          <w:shd w:val="clear" w:color="auto" w:fill="FAFCFF"/>
          <w:lang w:val="en-US"/>
        </w:rPr>
      </w:pPr>
    </w:p>
    <w:p w:rsidR="006C5EA4" w:rsidRPr="006C5EA4" w:rsidRDefault="006C5EA4" w:rsidP="006C5EA4">
      <w:pPr>
        <w:spacing w:after="0" w:line="240" w:lineRule="auto"/>
        <w:ind w:left="709" w:hanging="283"/>
        <w:jc w:val="both"/>
        <w:rPr>
          <w:rFonts w:ascii="Times New Roman" w:hAnsi="Times New Roman" w:cs="Times New Roman"/>
          <w:color w:val="000000"/>
          <w:shd w:val="clear" w:color="auto" w:fill="FAFCFF"/>
          <w:lang w:val="en-US"/>
        </w:rPr>
      </w:pPr>
      <w:r w:rsidRPr="006C5EA4">
        <w:rPr>
          <w:rFonts w:ascii="Times New Roman" w:hAnsi="Times New Roman" w:cs="Times New Roman"/>
          <w:color w:val="000000"/>
          <w:shd w:val="clear" w:color="auto" w:fill="FAFCFF"/>
          <w:lang w:val="en-US"/>
        </w:rPr>
        <w:t>•</w:t>
      </w:r>
      <w:r w:rsidRPr="006C5EA4">
        <w:rPr>
          <w:rFonts w:ascii="Times New Roman" w:hAnsi="Times New Roman" w:cs="Times New Roman"/>
          <w:color w:val="000000"/>
          <w:shd w:val="clear" w:color="auto" w:fill="FAFCFF"/>
          <w:lang w:val="en-US"/>
        </w:rPr>
        <w:tab/>
        <w:t>Implement the “Cyber Resilience Act”, the “NIS Directive” and the Recommendation on security of 5G networks, notably regarding aspects relating to cybersecurity standards and certification, as well as their interaction with other EU legislation relevant to cybersecurity in the internal market.</w:t>
      </w:r>
    </w:p>
    <w:p w:rsidR="006C5EA4" w:rsidRPr="006C5EA4" w:rsidRDefault="006C5EA4" w:rsidP="006C5EA4">
      <w:pPr>
        <w:spacing w:after="0" w:line="240" w:lineRule="auto"/>
        <w:ind w:left="709" w:hanging="283"/>
        <w:jc w:val="both"/>
        <w:rPr>
          <w:rFonts w:ascii="Times New Roman" w:hAnsi="Times New Roman" w:cs="Times New Roman"/>
          <w:color w:val="000000"/>
          <w:shd w:val="clear" w:color="auto" w:fill="FAFCFF"/>
          <w:lang w:val="en-US"/>
        </w:rPr>
      </w:pPr>
    </w:p>
    <w:p w:rsidR="006C5EA4" w:rsidRPr="006C5EA4" w:rsidRDefault="006C5EA4" w:rsidP="006C5EA4">
      <w:pPr>
        <w:spacing w:after="0" w:line="240" w:lineRule="auto"/>
        <w:ind w:left="709" w:hanging="283"/>
        <w:jc w:val="both"/>
        <w:rPr>
          <w:rFonts w:ascii="Times New Roman" w:hAnsi="Times New Roman" w:cs="Times New Roman"/>
          <w:color w:val="000000"/>
          <w:shd w:val="clear" w:color="auto" w:fill="FAFCFF"/>
          <w:lang w:val="en-US"/>
        </w:rPr>
      </w:pPr>
      <w:r w:rsidRPr="006C5EA4">
        <w:rPr>
          <w:rFonts w:ascii="Times New Roman" w:hAnsi="Times New Roman" w:cs="Times New Roman"/>
          <w:color w:val="000000"/>
          <w:shd w:val="clear" w:color="auto" w:fill="FAFCFF"/>
          <w:lang w:val="en-US"/>
        </w:rPr>
        <w:t>•</w:t>
      </w:r>
      <w:r w:rsidRPr="006C5EA4">
        <w:rPr>
          <w:rFonts w:ascii="Times New Roman" w:hAnsi="Times New Roman" w:cs="Times New Roman"/>
          <w:color w:val="000000"/>
          <w:shd w:val="clear" w:color="auto" w:fill="FAFCFF"/>
          <w:lang w:val="en-US"/>
        </w:rPr>
        <w:tab/>
        <w:t xml:space="preserve">Monitor and </w:t>
      </w:r>
      <w:proofErr w:type="gramStart"/>
      <w:r w:rsidRPr="006C5EA4">
        <w:rPr>
          <w:rFonts w:ascii="Times New Roman" w:hAnsi="Times New Roman" w:cs="Times New Roman"/>
          <w:color w:val="000000"/>
          <w:shd w:val="clear" w:color="auto" w:fill="FAFCFF"/>
          <w:lang w:val="en-US"/>
        </w:rPr>
        <w:t>leverage</w:t>
      </w:r>
      <w:proofErr w:type="gramEnd"/>
      <w:r w:rsidRPr="006C5EA4">
        <w:rPr>
          <w:rFonts w:ascii="Times New Roman" w:hAnsi="Times New Roman" w:cs="Times New Roman"/>
          <w:color w:val="000000"/>
          <w:shd w:val="clear" w:color="auto" w:fill="FAFCFF"/>
          <w:lang w:val="en-US"/>
        </w:rPr>
        <w:t xml:space="preserve"> activities and results on cybersecurity certification and standards, including cybersecurity skills, from EU-funded programs and projects, notably Horizon 2020 Horizon Europe, Connecting Europe Facility and Digital Europe, in coordination with relevant EU executive agencies and the European Cybersecurity Competence Centre. </w:t>
      </w:r>
    </w:p>
    <w:p w:rsidR="006C5EA4" w:rsidRPr="006C5EA4" w:rsidRDefault="006C5EA4" w:rsidP="006C5EA4">
      <w:pPr>
        <w:spacing w:after="0" w:line="240" w:lineRule="auto"/>
        <w:ind w:left="709" w:hanging="283"/>
        <w:jc w:val="both"/>
        <w:rPr>
          <w:rFonts w:ascii="Times New Roman" w:hAnsi="Times New Roman" w:cs="Times New Roman"/>
          <w:color w:val="000000"/>
          <w:shd w:val="clear" w:color="auto" w:fill="FAFCFF"/>
          <w:lang w:val="en-US"/>
        </w:rPr>
      </w:pPr>
    </w:p>
    <w:p w:rsidR="008F5C38" w:rsidRPr="008F5C38" w:rsidRDefault="006C5EA4" w:rsidP="006C5EA4">
      <w:pPr>
        <w:spacing w:after="0" w:line="240" w:lineRule="auto"/>
        <w:ind w:left="709" w:hanging="283"/>
        <w:jc w:val="both"/>
        <w:rPr>
          <w:rFonts w:ascii="Times New Roman" w:hAnsi="Times New Roman" w:cs="Times New Roman"/>
          <w:color w:val="000000"/>
          <w:shd w:val="clear" w:color="auto" w:fill="FAFCFF"/>
          <w:lang w:val="en-US"/>
        </w:rPr>
      </w:pPr>
      <w:r w:rsidRPr="006C5EA4">
        <w:rPr>
          <w:rFonts w:ascii="Times New Roman" w:hAnsi="Times New Roman" w:cs="Times New Roman"/>
          <w:color w:val="000000"/>
          <w:shd w:val="clear" w:color="auto" w:fill="FAFCFF"/>
          <w:lang w:val="en-US"/>
        </w:rPr>
        <w:t>•</w:t>
      </w:r>
      <w:r w:rsidRPr="006C5EA4">
        <w:rPr>
          <w:rFonts w:ascii="Times New Roman" w:hAnsi="Times New Roman" w:cs="Times New Roman"/>
          <w:color w:val="000000"/>
          <w:shd w:val="clear" w:color="auto" w:fill="FAFCFF"/>
          <w:lang w:val="en-US"/>
        </w:rPr>
        <w:tab/>
        <w:t xml:space="preserve">Actively follow policy and market developments on certification and standards of cybersecurity products, services, processes and skills across the EU and internationally. Interact with stakeholders involved in cybersecurity certification and standards, notably ENISA, representatives from Member States, industry and civil society, </w:t>
      </w:r>
      <w:proofErr w:type="spellStart"/>
      <w:r w:rsidRPr="006C5EA4">
        <w:rPr>
          <w:rFonts w:ascii="Times New Roman" w:hAnsi="Times New Roman" w:cs="Times New Roman"/>
          <w:color w:val="000000"/>
          <w:shd w:val="clear" w:color="auto" w:fill="FAFCFF"/>
          <w:lang w:val="en-US"/>
        </w:rPr>
        <w:t>standardisation</w:t>
      </w:r>
      <w:proofErr w:type="spellEnd"/>
      <w:r w:rsidRPr="006C5EA4">
        <w:rPr>
          <w:rFonts w:ascii="Times New Roman" w:hAnsi="Times New Roman" w:cs="Times New Roman"/>
          <w:color w:val="000000"/>
          <w:shd w:val="clear" w:color="auto" w:fill="FAFCFF"/>
          <w:lang w:val="en-US"/>
        </w:rPr>
        <w:t xml:space="preserve"> and certification </w:t>
      </w:r>
      <w:proofErr w:type="spellStart"/>
      <w:r w:rsidRPr="006C5EA4">
        <w:rPr>
          <w:rFonts w:ascii="Times New Roman" w:hAnsi="Times New Roman" w:cs="Times New Roman"/>
          <w:color w:val="000000"/>
          <w:shd w:val="clear" w:color="auto" w:fill="FAFCFF"/>
          <w:lang w:val="en-US"/>
        </w:rPr>
        <w:t>organisations</w:t>
      </w:r>
      <w:proofErr w:type="spellEnd"/>
      <w:r w:rsidRPr="006C5EA4">
        <w:rPr>
          <w:rFonts w:ascii="Times New Roman" w:hAnsi="Times New Roman" w:cs="Times New Roman"/>
          <w:color w:val="000000"/>
          <w:shd w:val="clear" w:color="auto" w:fill="FAFCFF"/>
          <w:lang w:val="en-US"/>
        </w:rPr>
        <w:t>, relevant DGs of the European Commission (such as GROW, Joint Research Centre, Legal Service, Secretariat General, DGs responsible for sectoral policies).</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4F5298" w:rsidRPr="004F5298" w:rsidRDefault="00AF7D78" w:rsidP="00026186">
      <w:pPr>
        <w:spacing w:line="240" w:lineRule="auto"/>
        <w:ind w:left="851" w:hanging="142"/>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w:t>
      </w:r>
      <w:r w:rsidR="006C5EA4">
        <w:rPr>
          <w:rFonts w:ascii="Times New Roman" w:eastAsia="Times New Roman" w:hAnsi="Times New Roman" w:cs="Times New Roman"/>
          <w:lang w:val="en-GB" w:eastAsia="en-GB"/>
        </w:rPr>
        <w:t>t</w:t>
      </w:r>
      <w:r w:rsidR="006C5EA4" w:rsidRPr="006C5EA4">
        <w:rPr>
          <w:rFonts w:ascii="Times New Roman" w:eastAsia="Times New Roman" w:hAnsi="Times New Roman" w:cs="Times New Roman"/>
          <w:lang w:val="en-GB" w:eastAsia="en-GB"/>
        </w:rPr>
        <w:t>echnical or legal background relevant to cybersecurity is desirable.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C5EA4" w:rsidRDefault="006C5EA4" w:rsidP="00205600">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6C5EA4">
        <w:rPr>
          <w:rFonts w:ascii="Times New Roman" w:eastAsia="Times New Roman" w:hAnsi="Times New Roman" w:cs="Times New Roman"/>
          <w:lang w:val="en-US" w:eastAsia="en-GB"/>
        </w:rPr>
        <w:t xml:space="preserve">Demonstrated professional experience of on cybersecurity policy and coordination mechanisms in Europe, including drafting documents and interacting with relevant stakeholders. </w:t>
      </w:r>
    </w:p>
    <w:p w:rsidR="00026186" w:rsidRPr="00984F1E" w:rsidRDefault="006C5EA4" w:rsidP="00205600">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6C5EA4">
        <w:rPr>
          <w:rFonts w:ascii="Times New Roman" w:eastAsia="Times New Roman" w:hAnsi="Times New Roman" w:cs="Times New Roman"/>
          <w:lang w:val="en-US" w:eastAsia="en-GB"/>
        </w:rPr>
        <w:t xml:space="preserve">Demonstrated professional experience in drafting legal documents would be </w:t>
      </w:r>
      <w:proofErr w:type="gramStart"/>
      <w:r w:rsidRPr="006C5EA4">
        <w:rPr>
          <w:rFonts w:ascii="Times New Roman" w:eastAsia="Times New Roman" w:hAnsi="Times New Roman" w:cs="Times New Roman"/>
          <w:lang w:val="en-US" w:eastAsia="en-GB"/>
        </w:rPr>
        <w:t>an added value</w:t>
      </w:r>
      <w:proofErr w:type="gramEnd"/>
      <w:r w:rsidRPr="006C5EA4">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5E16" w:rsidRDefault="00205600" w:rsidP="00430E86">
      <w:pPr>
        <w:tabs>
          <w:tab w:val="left" w:pos="709"/>
        </w:tabs>
        <w:spacing w:after="0" w:line="240" w:lineRule="auto"/>
        <w:ind w:left="709" w:right="60"/>
        <w:jc w:val="both"/>
        <w:rPr>
          <w:rFonts w:ascii="Times New Roman" w:eastAsia="Times New Roman" w:hAnsi="Times New Roman" w:cs="Times New Roman"/>
          <w:lang w:val="en-US" w:eastAsia="en-GB"/>
        </w:rPr>
      </w:pPr>
      <w:r w:rsidRPr="00205600">
        <w:rPr>
          <w:rFonts w:ascii="Times New Roman" w:eastAsia="Times New Roman" w:hAnsi="Times New Roman" w:cs="Times New Roman"/>
          <w:lang w:val="en-US" w:eastAsia="en-GB"/>
        </w:rPr>
        <w:t>English</w:t>
      </w:r>
      <w:bookmarkStart w:id="0" w:name="_GoBack"/>
      <w:bookmarkEnd w:id="0"/>
      <w:r w:rsidRPr="00205600">
        <w:rPr>
          <w:rFonts w:ascii="Times New Roman" w:eastAsia="Times New Roman" w:hAnsi="Times New Roman" w:cs="Times New Roman"/>
          <w:lang w:val="en-US" w:eastAsia="en-GB"/>
        </w:rPr>
        <w:t>.</w:t>
      </w:r>
    </w:p>
    <w:p w:rsidR="00430E86" w:rsidRDefault="00430E86" w:rsidP="00430E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C5EA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01B1AE8"/>
    <w:multiLevelType w:val="hybridMultilevel"/>
    <w:tmpl w:val="A44EC4E2"/>
    <w:lvl w:ilvl="0" w:tplc="6096F124">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975CE2"/>
    <w:multiLevelType w:val="hybridMultilevel"/>
    <w:tmpl w:val="4AB4285E"/>
    <w:lvl w:ilvl="0" w:tplc="DA8A85BA">
      <w:start w:val="3"/>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E67138E"/>
    <w:multiLevelType w:val="hybridMultilevel"/>
    <w:tmpl w:val="491A0132"/>
    <w:lvl w:ilvl="0" w:tplc="3E7C95CC">
      <w:numFmt w:val="bullet"/>
      <w:lvlText w:val=""/>
      <w:lvlJc w:val="left"/>
      <w:pPr>
        <w:ind w:left="1279" w:hanging="57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E6B6B9C"/>
    <w:multiLevelType w:val="hybridMultilevel"/>
    <w:tmpl w:val="FB88174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4"/>
  </w:num>
  <w:num w:numId="4">
    <w:abstractNumId w:val="3"/>
  </w:num>
  <w:num w:numId="5">
    <w:abstractNumId w:val="16"/>
  </w:num>
  <w:num w:numId="6">
    <w:abstractNumId w:val="14"/>
  </w:num>
  <w:num w:numId="7">
    <w:abstractNumId w:val="29"/>
  </w:num>
  <w:num w:numId="8">
    <w:abstractNumId w:val="31"/>
  </w:num>
  <w:num w:numId="9">
    <w:abstractNumId w:val="26"/>
  </w:num>
  <w:num w:numId="10">
    <w:abstractNumId w:val="8"/>
  </w:num>
  <w:num w:numId="11">
    <w:abstractNumId w:val="28"/>
  </w:num>
  <w:num w:numId="12">
    <w:abstractNumId w:val="30"/>
  </w:num>
  <w:num w:numId="13">
    <w:abstractNumId w:val="6"/>
  </w:num>
  <w:num w:numId="14">
    <w:abstractNumId w:val="23"/>
  </w:num>
  <w:num w:numId="15">
    <w:abstractNumId w:val="25"/>
  </w:num>
  <w:num w:numId="16">
    <w:abstractNumId w:val="0"/>
  </w:num>
  <w:num w:numId="17">
    <w:abstractNumId w:val="19"/>
  </w:num>
  <w:num w:numId="18">
    <w:abstractNumId w:val="9"/>
  </w:num>
  <w:num w:numId="19">
    <w:abstractNumId w:val="7"/>
  </w:num>
  <w:num w:numId="20">
    <w:abstractNumId w:val="13"/>
  </w:num>
  <w:num w:numId="21">
    <w:abstractNumId w:val="11"/>
  </w:num>
  <w:num w:numId="22">
    <w:abstractNumId w:val="15"/>
  </w:num>
  <w:num w:numId="23">
    <w:abstractNumId w:val="20"/>
  </w:num>
  <w:num w:numId="24">
    <w:abstractNumId w:val="5"/>
  </w:num>
  <w:num w:numId="25">
    <w:abstractNumId w:val="32"/>
  </w:num>
  <w:num w:numId="26">
    <w:abstractNumId w:val="22"/>
  </w:num>
  <w:num w:numId="27">
    <w:abstractNumId w:val="10"/>
  </w:num>
  <w:num w:numId="28">
    <w:abstractNumId w:val="18"/>
  </w:num>
  <w:num w:numId="29">
    <w:abstractNumId w:val="12"/>
  </w:num>
  <w:num w:numId="30">
    <w:abstractNumId w:val="27"/>
  </w:num>
  <w:num w:numId="31">
    <w:abstractNumId w:val="21"/>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78B4"/>
    <w:rsid w:val="00026186"/>
    <w:rsid w:val="00081304"/>
    <w:rsid w:val="0008513C"/>
    <w:rsid w:val="000E4874"/>
    <w:rsid w:val="000E739C"/>
    <w:rsid w:val="00124A9C"/>
    <w:rsid w:val="0014734A"/>
    <w:rsid w:val="00151FDA"/>
    <w:rsid w:val="00155E16"/>
    <w:rsid w:val="0019598C"/>
    <w:rsid w:val="001A3EE7"/>
    <w:rsid w:val="001A6A8B"/>
    <w:rsid w:val="00205600"/>
    <w:rsid w:val="00325434"/>
    <w:rsid w:val="003C74F0"/>
    <w:rsid w:val="00430E86"/>
    <w:rsid w:val="0044334A"/>
    <w:rsid w:val="004440B8"/>
    <w:rsid w:val="004861F5"/>
    <w:rsid w:val="00492D3D"/>
    <w:rsid w:val="004A2099"/>
    <w:rsid w:val="004D7DCC"/>
    <w:rsid w:val="004F5298"/>
    <w:rsid w:val="00505BD2"/>
    <w:rsid w:val="00534042"/>
    <w:rsid w:val="00536D39"/>
    <w:rsid w:val="00543E9D"/>
    <w:rsid w:val="005849BF"/>
    <w:rsid w:val="005D1729"/>
    <w:rsid w:val="00632DAF"/>
    <w:rsid w:val="006373E4"/>
    <w:rsid w:val="00660776"/>
    <w:rsid w:val="00673B92"/>
    <w:rsid w:val="00682FE7"/>
    <w:rsid w:val="00691157"/>
    <w:rsid w:val="00696FD5"/>
    <w:rsid w:val="006C5EA4"/>
    <w:rsid w:val="00757143"/>
    <w:rsid w:val="007B4391"/>
    <w:rsid w:val="00832953"/>
    <w:rsid w:val="0083432B"/>
    <w:rsid w:val="00860C38"/>
    <w:rsid w:val="0089313E"/>
    <w:rsid w:val="008F5C38"/>
    <w:rsid w:val="009300A4"/>
    <w:rsid w:val="00943796"/>
    <w:rsid w:val="0098353F"/>
    <w:rsid w:val="00984F1E"/>
    <w:rsid w:val="009C7B2E"/>
    <w:rsid w:val="009D4442"/>
    <w:rsid w:val="009E03E4"/>
    <w:rsid w:val="009F7772"/>
    <w:rsid w:val="00A92957"/>
    <w:rsid w:val="00AD033B"/>
    <w:rsid w:val="00AD73EF"/>
    <w:rsid w:val="00AF7D78"/>
    <w:rsid w:val="00B47B23"/>
    <w:rsid w:val="00BB0D3B"/>
    <w:rsid w:val="00BB44AF"/>
    <w:rsid w:val="00BC14A5"/>
    <w:rsid w:val="00BE6BC9"/>
    <w:rsid w:val="00CC4913"/>
    <w:rsid w:val="00CF677F"/>
    <w:rsid w:val="00D37EF6"/>
    <w:rsid w:val="00D4063D"/>
    <w:rsid w:val="00D63999"/>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iguel.gonzalez-sancho-boder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DDE1-9E84-414B-A028-CEC4FDF3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2022-05-13T14:55:00Z</dcterms:created>
  <dcterms:modified xsi:type="dcterms:W3CDTF">2022-05-13T14:55:00Z</dcterms:modified>
</cp:coreProperties>
</file>