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9424C"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SJ-G</w:t>
            </w:r>
          </w:p>
        </w:tc>
      </w:tr>
      <w:tr w:rsidR="00AF7D78" w:rsidRPr="00B65BF9" w:rsidTr="00EC6FF0">
        <w:trPr>
          <w:trHeight w:val="1977"/>
          <w:jc w:val="center"/>
        </w:trPr>
        <w:tc>
          <w:tcPr>
            <w:tcW w:w="4359" w:type="dxa"/>
            <w:tcBorders>
              <w:bottom w:val="nil"/>
            </w:tcBorders>
          </w:tcPr>
          <w:p w:rsidR="00AF7D78" w:rsidRPr="00AF7D78" w:rsidRDefault="00AF42A1" w:rsidP="00AF7D78">
            <w:pPr>
              <w:tabs>
                <w:tab w:val="left" w:pos="1697"/>
              </w:tabs>
              <w:ind w:right="-1739"/>
              <w:jc w:val="both"/>
              <w:rPr>
                <w:rFonts w:ascii="Times New Roman" w:eastAsia="Times New Roman" w:hAnsi="Times New Roman" w:cs="Times New Roman"/>
                <w:b/>
                <w:lang w:val="en-US" w:eastAsia="en-GB"/>
              </w:rPr>
            </w:pPr>
            <w:r w:rsidRPr="00AF42A1">
              <w:rPr>
                <w:rFonts w:ascii="Times New Roman" w:eastAsia="Times New Roman" w:hAnsi="Times New Roman" w:cs="Times New Roman"/>
                <w:b/>
                <w:lang w:val="en-US" w:eastAsia="en-GB"/>
              </w:rPr>
              <w:t>Principal Legal Adviser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9424C" w:rsidRPr="007D3D82" w:rsidRDefault="0049424C" w:rsidP="0049424C">
            <w:pPr>
              <w:rPr>
                <w:rFonts w:ascii="Times New Roman" w:hAnsi="Times New Roman" w:cs="Times New Roman"/>
                <w:b/>
              </w:rPr>
            </w:pPr>
            <w:r w:rsidRPr="007D3D82">
              <w:rPr>
                <w:rFonts w:ascii="Times New Roman" w:hAnsi="Times New Roman" w:cs="Times New Roman"/>
                <w:b/>
              </w:rPr>
              <w:t>Clemens LADENBURGER</w:t>
            </w:r>
          </w:p>
          <w:p w:rsidR="0049424C" w:rsidRPr="007D3D82" w:rsidRDefault="00B65BF9" w:rsidP="0049424C">
            <w:pPr>
              <w:rPr>
                <w:rFonts w:ascii="Times New Roman" w:hAnsi="Times New Roman" w:cs="Times New Roman"/>
                <w:b/>
              </w:rPr>
            </w:pPr>
            <w:hyperlink r:id="rId9" w:history="1">
              <w:r w:rsidR="0049424C" w:rsidRPr="00085A5C">
                <w:rPr>
                  <w:rStyle w:val="Hyperlink"/>
                  <w:rFonts w:ascii="Times New Roman" w:hAnsi="Times New Roman" w:cs="Times New Roman"/>
                  <w:b/>
                </w:rPr>
                <w:t>clemens.ladenburger@ec.europa.eu</w:t>
              </w:r>
            </w:hyperlink>
            <w:r w:rsidR="0049424C">
              <w:rPr>
                <w:rFonts w:ascii="Times New Roman" w:hAnsi="Times New Roman" w:cs="Times New Roman"/>
                <w:b/>
              </w:rPr>
              <w:t xml:space="preserve"> </w:t>
            </w:r>
          </w:p>
          <w:p w:rsidR="003C25FF" w:rsidRPr="00E64977" w:rsidRDefault="0049424C" w:rsidP="0049424C">
            <w:pPr>
              <w:rPr>
                <w:rFonts w:ascii="Times New Roman" w:hAnsi="Times New Roman" w:cs="Times New Roman"/>
                <w:b/>
                <w:lang w:val="en-GB"/>
              </w:rPr>
            </w:pPr>
            <w:r w:rsidRPr="00AF42A1">
              <w:rPr>
                <w:rFonts w:ascii="Times New Roman" w:hAnsi="Times New Roman" w:cs="Times New Roman"/>
                <w:b/>
                <w:lang w:val="en-GB"/>
              </w:rPr>
              <w:t>+32(0)2 292444</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7517E0"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4</w:t>
            </w:r>
            <w:r w:rsidRPr="007517E0">
              <w:rPr>
                <w:rFonts w:ascii="Times New Roman" w:eastAsia="Times New Roman" w:hAnsi="Times New Roman" w:cs="Times New Roman"/>
                <w:b/>
                <w:sz w:val="24"/>
                <w:szCs w:val="20"/>
                <w:vertAlign w:val="superscript"/>
                <w:lang w:val="de-DE" w:eastAsia="en-GB"/>
              </w:rPr>
              <w:t>th</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65BF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49424C" w:rsidRDefault="0049424C" w:rsidP="008803DC">
      <w:pPr>
        <w:spacing w:after="0" w:line="240" w:lineRule="auto"/>
        <w:ind w:left="426"/>
        <w:jc w:val="both"/>
        <w:rPr>
          <w:rFonts w:ascii="Times New Roman" w:eastAsia="Times New Roman" w:hAnsi="Times New Roman" w:cs="Times New Roman"/>
          <w:lang w:val="en-GB" w:eastAsia="en-GB"/>
        </w:rPr>
      </w:pPr>
      <w:r w:rsidRPr="0049424C">
        <w:rPr>
          <w:rFonts w:ascii="Times New Roman" w:eastAsia="Times New Roman" w:hAnsi="Times New Roman" w:cs="Times New Roman"/>
          <w:lang w:val="en-GB" w:eastAsia="en-GB"/>
        </w:rPr>
        <w:t xml:space="preserve">The JLS team represents the Commission in all Court of Justice and general Court cases, such as preliminary procedures or infringement procedures in the Area of Freedom, Security and Justice (Title V of the Treaty on the Functioning of the EU) as well as concerning citizenship and free movement law. </w:t>
      </w:r>
    </w:p>
    <w:p w:rsidR="0049424C" w:rsidRDefault="0049424C" w:rsidP="008803DC">
      <w:pPr>
        <w:spacing w:after="0" w:line="240" w:lineRule="auto"/>
        <w:ind w:left="426"/>
        <w:jc w:val="both"/>
        <w:rPr>
          <w:rFonts w:ascii="Times New Roman" w:eastAsia="Times New Roman" w:hAnsi="Times New Roman" w:cs="Times New Roman"/>
          <w:lang w:val="en-GB" w:eastAsia="en-GB"/>
        </w:rPr>
      </w:pPr>
    </w:p>
    <w:p w:rsidR="0049424C" w:rsidRDefault="0049424C" w:rsidP="008803DC">
      <w:pPr>
        <w:spacing w:after="0" w:line="240" w:lineRule="auto"/>
        <w:ind w:left="426"/>
        <w:jc w:val="both"/>
        <w:rPr>
          <w:rFonts w:ascii="Times New Roman" w:eastAsia="Times New Roman" w:hAnsi="Times New Roman" w:cs="Times New Roman"/>
          <w:lang w:val="en-GB" w:eastAsia="en-GB"/>
        </w:rPr>
      </w:pPr>
      <w:r w:rsidRPr="0049424C">
        <w:rPr>
          <w:rFonts w:ascii="Times New Roman" w:eastAsia="Times New Roman" w:hAnsi="Times New Roman" w:cs="Times New Roman"/>
          <w:lang w:val="en-GB" w:eastAsia="en-GB"/>
        </w:rPr>
        <w:t xml:space="preserve">The JLS team also advises the President of the Commission, the college of Commissioners and the Directorates-General for all the areas mentioned.  </w:t>
      </w:r>
    </w:p>
    <w:p w:rsidR="0049424C" w:rsidRDefault="0049424C" w:rsidP="008803DC">
      <w:pPr>
        <w:spacing w:after="0" w:line="240" w:lineRule="auto"/>
        <w:ind w:left="426"/>
        <w:jc w:val="both"/>
        <w:rPr>
          <w:rFonts w:ascii="Times New Roman" w:eastAsia="Times New Roman" w:hAnsi="Times New Roman" w:cs="Times New Roman"/>
          <w:lang w:val="en-GB" w:eastAsia="en-GB"/>
        </w:rPr>
      </w:pPr>
    </w:p>
    <w:p w:rsidR="00011583" w:rsidRPr="00011583" w:rsidRDefault="0049424C" w:rsidP="008803DC">
      <w:pPr>
        <w:spacing w:after="0" w:line="240" w:lineRule="auto"/>
        <w:ind w:left="426"/>
        <w:jc w:val="both"/>
        <w:rPr>
          <w:rFonts w:ascii="Times New Roman" w:eastAsia="Times New Roman" w:hAnsi="Times New Roman" w:cs="Times New Roman"/>
          <w:lang w:val="en-IE" w:eastAsia="en-GB"/>
        </w:rPr>
      </w:pPr>
      <w:r w:rsidRPr="0049424C">
        <w:rPr>
          <w:rFonts w:ascii="Times New Roman" w:eastAsia="Times New Roman" w:hAnsi="Times New Roman" w:cs="Times New Roman"/>
          <w:lang w:val="en-GB" w:eastAsia="en-GB"/>
        </w:rPr>
        <w:t>The team is looking for a national expert (SNE) in the area of criminal law.</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803DC" w:rsidRPr="008803DC">
        <w:rPr>
          <w:rFonts w:ascii="Times New Roman" w:eastAsia="Times New Roman" w:hAnsi="Times New Roman" w:cs="Times New Roman"/>
          <w:lang w:val="en-US" w:eastAsia="en-GB"/>
        </w:rPr>
        <w:t>law.</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424C" w:rsidRPr="0049424C" w:rsidRDefault="0049424C" w:rsidP="0049424C">
      <w:pPr>
        <w:tabs>
          <w:tab w:val="left" w:pos="1276"/>
        </w:tabs>
        <w:spacing w:after="0" w:line="240" w:lineRule="auto"/>
        <w:ind w:left="709" w:right="60"/>
        <w:jc w:val="both"/>
        <w:rPr>
          <w:rFonts w:ascii="Times New Roman" w:hAnsi="Times New Roman" w:cs="Times New Roman"/>
          <w:lang w:val="en-US"/>
        </w:rPr>
      </w:pPr>
      <w:r w:rsidRPr="0049424C">
        <w:rPr>
          <w:rFonts w:ascii="Times New Roman" w:hAnsi="Times New Roman" w:cs="Times New Roman"/>
          <w:lang w:val="en-US"/>
        </w:rPr>
        <w:t xml:space="preserve">We look for an SNE who has excellent knowledge of EU and national criminal law and of relevant international agreements on extradition and on mutual legal assistance, and ideally some professional experience in criminal law. </w:t>
      </w:r>
    </w:p>
    <w:p w:rsidR="0049424C" w:rsidRPr="0049424C" w:rsidRDefault="0049424C" w:rsidP="0049424C">
      <w:pPr>
        <w:tabs>
          <w:tab w:val="left" w:pos="1276"/>
        </w:tabs>
        <w:spacing w:after="0" w:line="240" w:lineRule="auto"/>
        <w:ind w:left="709" w:right="60"/>
        <w:jc w:val="both"/>
        <w:rPr>
          <w:rFonts w:ascii="Times New Roman" w:hAnsi="Times New Roman" w:cs="Times New Roman"/>
          <w:lang w:val="en-US"/>
        </w:rPr>
      </w:pPr>
    </w:p>
    <w:p w:rsidR="0049424C" w:rsidRPr="0049424C" w:rsidRDefault="0049424C" w:rsidP="0049424C">
      <w:pPr>
        <w:tabs>
          <w:tab w:val="left" w:pos="1276"/>
        </w:tabs>
        <w:spacing w:after="0" w:line="240" w:lineRule="auto"/>
        <w:ind w:left="709" w:right="60"/>
        <w:jc w:val="both"/>
        <w:rPr>
          <w:rFonts w:ascii="Times New Roman" w:hAnsi="Times New Roman" w:cs="Times New Roman"/>
          <w:lang w:val="en-US"/>
        </w:rPr>
      </w:pPr>
      <w:r w:rsidRPr="0049424C">
        <w:rPr>
          <w:rFonts w:ascii="Times New Roman" w:hAnsi="Times New Roman" w:cs="Times New Roman"/>
          <w:lang w:val="en-US"/>
        </w:rPr>
        <w:t>Having, in addition, a good knowledge of the EU’s institutional set-up and decision-making procedures including the role and functioning of the Commission will be a considerable asset.</w:t>
      </w:r>
    </w:p>
    <w:p w:rsidR="0049424C" w:rsidRPr="0049424C" w:rsidRDefault="0049424C" w:rsidP="0049424C">
      <w:pPr>
        <w:tabs>
          <w:tab w:val="left" w:pos="1276"/>
        </w:tabs>
        <w:spacing w:after="0" w:line="240" w:lineRule="auto"/>
        <w:ind w:left="709" w:right="60"/>
        <w:jc w:val="both"/>
        <w:rPr>
          <w:rFonts w:ascii="Times New Roman" w:hAnsi="Times New Roman" w:cs="Times New Roman"/>
          <w:lang w:val="en-US"/>
        </w:rPr>
      </w:pPr>
    </w:p>
    <w:p w:rsidR="00A207FB" w:rsidRPr="00A207FB" w:rsidRDefault="0049424C" w:rsidP="0049424C">
      <w:pPr>
        <w:tabs>
          <w:tab w:val="left" w:pos="1276"/>
        </w:tabs>
        <w:spacing w:after="0" w:line="240" w:lineRule="auto"/>
        <w:ind w:left="709" w:right="60"/>
        <w:jc w:val="both"/>
        <w:rPr>
          <w:rFonts w:ascii="Times New Roman" w:hAnsi="Times New Roman" w:cs="Times New Roman"/>
          <w:lang w:val="en-US"/>
        </w:rPr>
      </w:pPr>
      <w:r w:rsidRPr="0049424C">
        <w:rPr>
          <w:rFonts w:ascii="Times New Roman" w:hAnsi="Times New Roman" w:cs="Times New Roman"/>
          <w:lang w:val="en-US"/>
        </w:rPr>
        <w:t>He/she should possess good drafting and communication skills.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49424C" w:rsidP="00B05FC2">
      <w:pPr>
        <w:tabs>
          <w:tab w:val="left" w:pos="426"/>
        </w:tabs>
        <w:spacing w:after="0" w:line="240" w:lineRule="auto"/>
        <w:ind w:left="709"/>
        <w:jc w:val="both"/>
        <w:rPr>
          <w:rFonts w:ascii="Times New Roman" w:eastAsia="Times New Roman" w:hAnsi="Times New Roman" w:cs="Times New Roman"/>
          <w:lang w:val="en-US" w:eastAsia="en-GB"/>
        </w:rPr>
      </w:pPr>
      <w:r w:rsidRPr="0049424C">
        <w:rPr>
          <w:rFonts w:ascii="Times New Roman" w:eastAsia="Times New Roman" w:hAnsi="Times New Roman" w:cs="Times New Roman"/>
          <w:lang w:val="en-US" w:eastAsia="en-GB"/>
        </w:rPr>
        <w:t xml:space="preserve">An excellent knowledge of English is required. A good knowledge of further EU languages, preferably French, German and/ or Dutch, </w:t>
      </w:r>
      <w:proofErr w:type="gramStart"/>
      <w:r w:rsidRPr="0049424C">
        <w:rPr>
          <w:rFonts w:ascii="Times New Roman" w:eastAsia="Times New Roman" w:hAnsi="Times New Roman" w:cs="Times New Roman"/>
          <w:lang w:val="en-US" w:eastAsia="en-GB"/>
        </w:rPr>
        <w:t>will be considered</w:t>
      </w:r>
      <w:proofErr w:type="gramEnd"/>
      <w:r w:rsidRPr="0049424C">
        <w:rPr>
          <w:rFonts w:ascii="Times New Roman" w:eastAsia="Times New Roman" w:hAnsi="Times New Roman" w:cs="Times New Roman"/>
          <w:lang w:val="en-US" w:eastAsia="en-GB"/>
        </w:rPr>
        <w:t xml:space="preserve">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B65BF9" w:rsidRPr="00AF7D78" w:rsidRDefault="00B65BF9" w:rsidP="00B65BF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B65BF9" w:rsidRPr="00AF7D78" w:rsidRDefault="00B65BF9" w:rsidP="00B65BF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B65BF9" w:rsidRPr="00AF7D78" w:rsidRDefault="00B65BF9" w:rsidP="00B65BF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B65BF9" w:rsidRDefault="00B65BF9" w:rsidP="00B65BF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B65BF9" w:rsidRPr="00AF7D78" w:rsidRDefault="00B65BF9" w:rsidP="00B65BF9">
      <w:pPr>
        <w:spacing w:after="0" w:line="240" w:lineRule="auto"/>
        <w:ind w:left="426" w:right="175"/>
        <w:jc w:val="both"/>
        <w:rPr>
          <w:rFonts w:ascii="Times New Roman" w:eastAsia="Times New Roman" w:hAnsi="Times New Roman" w:cs="Times New Roman"/>
          <w:lang w:eastAsia="en-GB"/>
        </w:rPr>
      </w:pPr>
    </w:p>
    <w:p w:rsidR="00B65BF9" w:rsidRPr="00AF7D78" w:rsidRDefault="00B65BF9" w:rsidP="00B65BF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B65BF9" w:rsidRPr="00AF7D78" w:rsidRDefault="00B65BF9" w:rsidP="00B65BF9">
      <w:pPr>
        <w:spacing w:after="0" w:line="240" w:lineRule="auto"/>
        <w:ind w:left="426" w:right="176"/>
        <w:rPr>
          <w:rFonts w:ascii="Times New Roman" w:eastAsia="Times New Roman" w:hAnsi="Times New Roman" w:cs="Times New Roman"/>
          <w:lang w:val="en-GB" w:eastAsia="en-GB"/>
        </w:rPr>
      </w:pPr>
    </w:p>
    <w:p w:rsidR="00B65BF9" w:rsidRPr="00AF7D78" w:rsidRDefault="00B65BF9" w:rsidP="00B65BF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B65BF9" w:rsidRPr="0032123B" w:rsidRDefault="00B65BF9" w:rsidP="00B65BF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B65BF9" w:rsidRPr="0032123B" w:rsidRDefault="00B65BF9" w:rsidP="00B65BF9">
      <w:pPr>
        <w:spacing w:after="0" w:line="240" w:lineRule="auto"/>
        <w:ind w:left="426" w:right="176"/>
        <w:jc w:val="both"/>
        <w:rPr>
          <w:rFonts w:ascii="Times New Roman" w:eastAsia="Times New Roman" w:hAnsi="Times New Roman" w:cs="Times New Roman"/>
          <w:lang w:val="en-GB" w:eastAsia="en-GB"/>
        </w:rPr>
      </w:pPr>
    </w:p>
    <w:p w:rsidR="00B65BF9" w:rsidRPr="00AF7D78" w:rsidRDefault="00B65BF9" w:rsidP="00B65BF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B65BF9" w:rsidRPr="0032123B" w:rsidRDefault="00B65BF9" w:rsidP="00B65BF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B65BF9" w:rsidRPr="00AF7D78" w:rsidRDefault="00B65BF9" w:rsidP="00B65BF9">
      <w:pPr>
        <w:spacing w:after="0" w:line="240" w:lineRule="auto"/>
        <w:ind w:left="426" w:right="176"/>
        <w:jc w:val="both"/>
        <w:rPr>
          <w:rFonts w:ascii="Times New Roman" w:eastAsia="Times New Roman" w:hAnsi="Times New Roman" w:cs="Times New Roman"/>
          <w:lang w:val="en-GB" w:eastAsia="en-GB"/>
        </w:rPr>
      </w:pPr>
    </w:p>
    <w:p w:rsidR="00B65BF9" w:rsidRPr="00AF7D78" w:rsidRDefault="00B65BF9" w:rsidP="00B65BF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B65BF9" w:rsidRPr="0032123B" w:rsidRDefault="00B65BF9" w:rsidP="00B65BF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B65BF9" w:rsidP="00B65BF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B65BF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17E0"/>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2A1"/>
    <w:rsid w:val="00AF45CE"/>
    <w:rsid w:val="00AF7D78"/>
    <w:rsid w:val="00B05FC2"/>
    <w:rsid w:val="00B10316"/>
    <w:rsid w:val="00B47B23"/>
    <w:rsid w:val="00B56A86"/>
    <w:rsid w:val="00B65BF9"/>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lemens.ladenburg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109E5-D804-4DA2-9C5E-70D74673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2022-06-10T07:19:00Z</dcterms:created>
  <dcterms:modified xsi:type="dcterms:W3CDTF">2022-06-13T08:34:00Z</dcterms:modified>
</cp:coreProperties>
</file>