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3111D" w:rsidP="00DC53CF">
            <w:pPr>
              <w:rPr>
                <w:rFonts w:ascii="Times New Roman" w:eastAsia="Times New Roman" w:hAnsi="Times New Roman" w:cs="Times New Roman"/>
                <w:b/>
                <w:sz w:val="24"/>
                <w:szCs w:val="20"/>
                <w:lang w:eastAsia="en-GB"/>
              </w:rPr>
            </w:pPr>
            <w:r w:rsidRPr="0013111D">
              <w:rPr>
                <w:rFonts w:ascii="Times New Roman" w:eastAsia="Times New Roman" w:hAnsi="Times New Roman" w:cs="Times New Roman"/>
                <w:b/>
                <w:sz w:val="24"/>
                <w:szCs w:val="20"/>
                <w:lang w:eastAsia="en-GB"/>
              </w:rPr>
              <w:t>OLAF-D-</w:t>
            </w:r>
            <w:r w:rsidR="00DC53CF">
              <w:rPr>
                <w:rFonts w:ascii="Times New Roman" w:eastAsia="Times New Roman" w:hAnsi="Times New Roman" w:cs="Times New Roman"/>
                <w:b/>
                <w:sz w:val="24"/>
                <w:szCs w:val="20"/>
                <w:lang w:eastAsia="en-GB"/>
              </w:rPr>
              <w:t>2</w:t>
            </w:r>
          </w:p>
        </w:tc>
      </w:tr>
      <w:tr w:rsidR="009F03A7" w:rsidRPr="009F03A7"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111D" w:rsidRPr="0013111D" w:rsidRDefault="0013111D" w:rsidP="0013111D">
            <w:pPr>
              <w:rPr>
                <w:rFonts w:ascii="Times New Roman" w:eastAsia="Calibri" w:hAnsi="Times New Roman" w:cs="Times New Roman"/>
                <w:b/>
                <w:lang w:val="es-ES" w:eastAsia="en-GB"/>
              </w:rPr>
            </w:pPr>
            <w:r w:rsidRPr="0013111D">
              <w:rPr>
                <w:rFonts w:ascii="Times New Roman" w:eastAsia="Calibri" w:hAnsi="Times New Roman" w:cs="Times New Roman"/>
                <w:b/>
                <w:lang w:val="es-ES" w:eastAsia="en-GB"/>
              </w:rPr>
              <w:t>Eleonore von BARDELEBEN</w:t>
            </w:r>
          </w:p>
          <w:p w:rsidR="0013111D" w:rsidRPr="0013111D" w:rsidRDefault="00A2799D" w:rsidP="0013111D">
            <w:pPr>
              <w:rPr>
                <w:rFonts w:ascii="Times New Roman" w:eastAsia="Calibri" w:hAnsi="Times New Roman" w:cs="Times New Roman"/>
                <w:b/>
                <w:lang w:val="es-ES" w:eastAsia="en-GB"/>
              </w:rPr>
            </w:pPr>
            <w:r>
              <w:fldChar w:fldCharType="begin"/>
            </w:r>
            <w:r w:rsidRPr="00A2799D">
              <w:rPr>
                <w:lang w:val="en-GB"/>
              </w:rPr>
              <w:instrText xml:space="preserve"> HYPERLINK "mailto:eleonore.von-bardeleben@ec.europa.eu" </w:instrText>
            </w:r>
            <w:r>
              <w:fldChar w:fldCharType="separate"/>
            </w:r>
            <w:r w:rsidR="0013111D" w:rsidRPr="0013111D">
              <w:rPr>
                <w:rFonts w:ascii="Times New Roman" w:eastAsia="Calibri" w:hAnsi="Times New Roman" w:cs="Times New Roman"/>
                <w:b/>
                <w:color w:val="0000FF"/>
                <w:u w:val="single"/>
                <w:lang w:val="es-ES" w:eastAsia="en-GB"/>
              </w:rPr>
              <w:t>eleonore.von-bardeleben@ec.europa.eu</w:t>
            </w:r>
            <w:r>
              <w:rPr>
                <w:rFonts w:ascii="Times New Roman" w:eastAsia="Calibri" w:hAnsi="Times New Roman" w:cs="Times New Roman"/>
                <w:b/>
                <w:color w:val="0000FF"/>
                <w:u w:val="single"/>
                <w:lang w:val="es-ES" w:eastAsia="en-GB"/>
              </w:rPr>
              <w:fldChar w:fldCharType="end"/>
            </w:r>
            <w:r w:rsidR="0013111D" w:rsidRPr="0013111D">
              <w:rPr>
                <w:rFonts w:ascii="Times New Roman" w:eastAsia="Calibri" w:hAnsi="Times New Roman" w:cs="Times New Roman"/>
                <w:b/>
                <w:lang w:val="es-ES" w:eastAsia="en-GB"/>
              </w:rPr>
              <w:t xml:space="preserve"> </w:t>
            </w:r>
          </w:p>
          <w:p w:rsidR="009F03A7" w:rsidRPr="009F03A7" w:rsidRDefault="0013111D" w:rsidP="0013111D">
            <w:pPr>
              <w:rPr>
                <w:rFonts w:ascii="Times New Roman" w:eastAsia="Times New Roman" w:hAnsi="Times New Roman" w:cs="Times New Roman"/>
                <w:b/>
                <w:lang w:val="de-DE" w:eastAsia="en-GB"/>
              </w:rPr>
            </w:pPr>
            <w:r w:rsidRPr="0013111D">
              <w:rPr>
                <w:rFonts w:ascii="Times New Roman" w:eastAsia="Calibri" w:hAnsi="Times New Roman" w:cs="Times New Roman"/>
                <w:b/>
                <w:lang w:val="es-ES" w:eastAsia="en-GB"/>
              </w:rPr>
              <w:t>+32 229 56735</w:t>
            </w:r>
          </w:p>
          <w:p w:rsidR="009F03A7" w:rsidRPr="009F03A7" w:rsidRDefault="00DC53CF"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00DC53CF" w:rsidRPr="00DC53CF">
              <w:rPr>
                <w:rFonts w:ascii="Times New Roman" w:eastAsia="MS Minngs" w:hAnsi="Times New Roman" w:cs="Times New Roman"/>
                <w:b/>
                <w:bCs/>
                <w:lang w:val="fr-FR" w:eastAsia="en-GB"/>
              </w:rPr>
              <w:sym w:font="Wingdings 2" w:char="F05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A2799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 xml:space="preserve">The mission of the European Anti-Fraud Office (OLAF) is to protect the financial interests of the European Union, to fight fraud, corruption and any other irregular activity, including misconduct within the European Institutions. In pursuing this mission in an accountable, transparent and cost-effective manner, OLAF aims to provide a quality service to the citizens of Europe. OLAF achieves its mission by conducting, in full independence, internal and external investigations. It also </w:t>
      </w:r>
      <w:proofErr w:type="spellStart"/>
      <w:r w:rsidRPr="0013111D">
        <w:rPr>
          <w:rFonts w:ascii="Times New Roman" w:eastAsia="Times New Roman" w:hAnsi="Times New Roman"/>
          <w:lang w:val="en-US" w:eastAsia="en-GB"/>
        </w:rPr>
        <w:t>organises</w:t>
      </w:r>
      <w:proofErr w:type="spellEnd"/>
      <w:r w:rsidRPr="0013111D">
        <w:rPr>
          <w:rFonts w:ascii="Times New Roman" w:eastAsia="Times New Roman" w:hAnsi="Times New Roman"/>
          <w:lang w:val="en-US" w:eastAsia="en-GB"/>
        </w:rPr>
        <w:t xml:space="preserve"> close and regular cooperation between the competent authorities of the Member States in order to coordinate their activities.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Within OLAF, Directorate D “General Affairs” provides support to the Office in accomplishing its mission with three Units.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Unit D.2, the “Legal Advice” Unit provides OLAF management, and staff with advice on legal matters, covering all of OLAF's activities. This includes notably OLAF's own powers and prerogatives, legal questions arising from OLAF's investigative and policy activities, as well as staff and administrative issues.</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Unit D.2 offers an interesting and challenging position as Legal Officer to a Seconded National Expert (SNE).</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426"/>
        <w:jc w:val="both"/>
        <w:rPr>
          <w:rFonts w:ascii="Times New Roman" w:eastAsia="Times New Roman" w:hAnsi="Times New Roman"/>
          <w:lang w:val="en-US" w:eastAsia="en-GB"/>
        </w:rPr>
      </w:pPr>
      <w:r w:rsidRPr="0013111D">
        <w:rPr>
          <w:rFonts w:ascii="Times New Roman" w:eastAsia="Times New Roman" w:hAnsi="Times New Roman"/>
          <w:lang w:val="en-US" w:eastAsia="en-GB"/>
        </w:rPr>
        <w:t>The SNE will provide legal support to the Head of Unit and the Deputy Head of Unit by contributing to the various areas of work of the Unit. More specifically, the responsibilities of Unit D.2 are to:</w:t>
      </w:r>
    </w:p>
    <w:p w:rsidR="0013111D" w:rsidRPr="0013111D" w:rsidRDefault="0013111D" w:rsidP="0013111D">
      <w:pPr>
        <w:spacing w:after="0" w:line="240" w:lineRule="auto"/>
        <w:ind w:left="426"/>
        <w:jc w:val="both"/>
        <w:rPr>
          <w:rFonts w:ascii="Times New Roman" w:eastAsia="Times New Roman" w:hAnsi="Times New Roman"/>
          <w:lang w:val="en-US" w:eastAsia="en-GB"/>
        </w:rPr>
      </w:pP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provide legal advice on EU and national law related to OLAF's investigative, operational and policy activities;</w:t>
      </w: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contribute to court actions in which OLAF's activities are involved;</w:t>
      </w: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draft internal decisions, guidelines and instructions of the Office;</w:t>
      </w: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lastRenderedPageBreak/>
        <w:t>•</w:t>
      </w:r>
      <w:r w:rsidRPr="0013111D">
        <w:rPr>
          <w:rFonts w:ascii="Times New Roman" w:eastAsia="Times New Roman" w:hAnsi="Times New Roman"/>
          <w:lang w:val="en-US" w:eastAsia="en-GB"/>
        </w:rPr>
        <w:tab/>
        <w:t>keep OLAF staff informed of case-law and legislative developments relevant for OLAF's activities, notably through in-house trainings;</w:t>
      </w: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 xml:space="preserve">provide legal advice on administrative arrangements of OLAF with EU institutions, bodies, offices and agencies, with partner entities in Member States and third countries, and with international </w:t>
      </w:r>
      <w:proofErr w:type="spellStart"/>
      <w:r w:rsidRPr="0013111D">
        <w:rPr>
          <w:rFonts w:ascii="Times New Roman" w:eastAsia="Times New Roman" w:hAnsi="Times New Roman"/>
          <w:lang w:val="en-US" w:eastAsia="en-GB"/>
        </w:rPr>
        <w:t>organisations</w:t>
      </w:r>
      <w:proofErr w:type="spellEnd"/>
      <w:r w:rsidRPr="0013111D">
        <w:rPr>
          <w:rFonts w:ascii="Times New Roman" w:eastAsia="Times New Roman" w:hAnsi="Times New Roman"/>
          <w:lang w:val="en-US" w:eastAsia="en-GB"/>
        </w:rPr>
        <w:t>;</w:t>
      </w:r>
    </w:p>
    <w:p w:rsidR="0013111D" w:rsidRPr="0013111D"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handle complaints concerning OLAF's activities, in particular concerning the application of procedural guarantees in investigations and the Staff Regulations and following up on complaints addressed to the European Ombudsman and to the European Data Protection Supervisor;</w:t>
      </w:r>
    </w:p>
    <w:p w:rsidR="000E16EE" w:rsidRPr="000E16EE" w:rsidRDefault="0013111D" w:rsidP="0013111D">
      <w:pPr>
        <w:spacing w:after="0" w:line="240" w:lineRule="auto"/>
        <w:ind w:left="709" w:hanging="283"/>
        <w:jc w:val="both"/>
        <w:rPr>
          <w:rFonts w:ascii="Times New Roman" w:eastAsia="Times New Roman" w:hAnsi="Times New Roman"/>
          <w:lang w:val="en-US" w:eastAsia="en-GB"/>
        </w:rPr>
      </w:pPr>
      <w:r w:rsidRPr="0013111D">
        <w:rPr>
          <w:rFonts w:ascii="Times New Roman" w:eastAsia="Times New Roman" w:hAnsi="Times New Roman"/>
          <w:lang w:val="en-US" w:eastAsia="en-GB"/>
        </w:rPr>
        <w:t>•</w:t>
      </w:r>
      <w:r w:rsidRPr="0013111D">
        <w:rPr>
          <w:rFonts w:ascii="Times New Roman" w:eastAsia="Times New Roman" w:hAnsi="Times New Roman"/>
          <w:lang w:val="en-US" w:eastAsia="en-GB"/>
        </w:rPr>
        <w:tab/>
        <w:t>prepare answers to requests concerning the protection of personal data and access to documents, and supporting the investigative units in dealing with access to the file requests.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The following skills and competences are considered essential:</w:t>
      </w:r>
    </w:p>
    <w:p w:rsidR="0013111D" w:rsidRPr="0013111D" w:rsidRDefault="0013111D" w:rsidP="0013111D">
      <w:pPr>
        <w:tabs>
          <w:tab w:val="left" w:pos="1276"/>
        </w:tabs>
        <w:spacing w:after="0" w:line="240" w:lineRule="auto"/>
        <w:ind w:left="709" w:right="60"/>
        <w:jc w:val="both"/>
        <w:rPr>
          <w:rFonts w:ascii="Times New Roman" w:eastAsia="Times New Roman" w:hAnsi="Times New Roman" w:cs="Times New Roman"/>
          <w:lang w:val="en-US" w:eastAsia="en-GB"/>
        </w:rPr>
      </w:pP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Proven experience as a lawyer;</w:t>
      </w: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Knowledge of EU law and litigation, and of the legal framework applicable to the Office;</w:t>
      </w: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Sound knowledge of areas of law that relate to the work of the Office, in particular EU public finances, EU civil service, contracts, subsidies and public procurements, data protection, criminal law relating to the fight against fraud and corruption etc.;</w:t>
      </w:r>
    </w:p>
    <w:p w:rsidR="0013111D"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Excellent interpersonal skills, argumentation, negotiation and conflict resolution skills;</w:t>
      </w:r>
    </w:p>
    <w:p w:rsidR="00E93D80" w:rsidRPr="0013111D" w:rsidRDefault="0013111D" w:rsidP="0013111D">
      <w:pPr>
        <w:pStyle w:val="ListParagraph"/>
        <w:numPr>
          <w:ilvl w:val="0"/>
          <w:numId w:val="26"/>
        </w:num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A service culture approach (customer service and problem solving) and a proven ability to meet deadlines, follow instructions and work in teams</w:t>
      </w:r>
      <w:r w:rsidR="00FD7720" w:rsidRPr="0013111D">
        <w:rPr>
          <w:rFonts w:ascii="Times New Roman" w:eastAsia="Times New Roman" w:hAnsi="Times New Roman" w:cs="Times New Roman"/>
          <w:lang w:val="en-US" w:eastAsia="en-GB"/>
        </w:rPr>
        <w:t>.</w:t>
      </w:r>
      <w:r w:rsidR="00B96BB0" w:rsidRPr="0013111D">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3111D"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13111D">
        <w:rPr>
          <w:rFonts w:ascii="Times New Roman" w:eastAsia="Times New Roman" w:hAnsi="Times New Roman" w:cs="Times New Roman"/>
          <w:lang w:val="en-US" w:eastAsia="en-GB"/>
        </w:rPr>
        <w:t>An excellent aptitude for oral communication and drafting documents in English. Sound knowledge of French and of additional EU languages constitutes an asset.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3111D" w:rsidRDefault="0013111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A2799D">
        <w:fldChar w:fldCharType="begin"/>
      </w:r>
      <w:r w:rsidR="00A2799D" w:rsidRPr="00A2799D">
        <w:rPr>
          <w:lang w:val="en-GB"/>
        </w:rPr>
        <w:instrText xml:space="preserve"> HYPERLINK "http://europass.cedefop.europa.eu/en/documents/curriculum-vitae" </w:instrText>
      </w:r>
      <w:r w:rsidR="00A2799D">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A2799D">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2799D" w:rsidRDefault="00A2799D" w:rsidP="00A2799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2799D" w:rsidRPr="00AF7D78" w:rsidRDefault="00A2799D" w:rsidP="00A2799D">
      <w:pPr>
        <w:spacing w:after="0" w:line="240" w:lineRule="auto"/>
        <w:ind w:left="426" w:right="175"/>
        <w:jc w:val="both"/>
        <w:rPr>
          <w:rFonts w:ascii="Times New Roman" w:eastAsia="Times New Roman" w:hAnsi="Times New Roman" w:cs="Times New Roman"/>
          <w:lang w:eastAsia="en-GB"/>
        </w:rPr>
      </w:pPr>
    </w:p>
    <w:p w:rsidR="00A2799D" w:rsidRPr="00AF7D78" w:rsidRDefault="00A2799D" w:rsidP="00A2799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2799D" w:rsidRPr="00AF7D78" w:rsidRDefault="00A2799D" w:rsidP="00A2799D">
      <w:pPr>
        <w:spacing w:after="0" w:line="240" w:lineRule="auto"/>
        <w:ind w:left="426" w:right="176"/>
        <w:rPr>
          <w:rFonts w:ascii="Times New Roman" w:eastAsia="Times New Roman" w:hAnsi="Times New Roman" w:cs="Times New Roman"/>
          <w:lang w:val="en-GB" w:eastAsia="en-GB"/>
        </w:rPr>
      </w:pPr>
    </w:p>
    <w:p w:rsidR="00A2799D" w:rsidRPr="00AF7D78" w:rsidRDefault="00A2799D" w:rsidP="00A2799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2799D" w:rsidRPr="0032123B" w:rsidRDefault="00A2799D" w:rsidP="00A2799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2799D" w:rsidRPr="0032123B" w:rsidRDefault="00A2799D" w:rsidP="00A2799D">
      <w:pPr>
        <w:spacing w:after="0" w:line="240" w:lineRule="auto"/>
        <w:ind w:left="426" w:right="176"/>
        <w:jc w:val="both"/>
        <w:rPr>
          <w:rFonts w:ascii="Times New Roman" w:eastAsia="Times New Roman" w:hAnsi="Times New Roman" w:cs="Times New Roman"/>
          <w:lang w:val="en-GB" w:eastAsia="en-GB"/>
        </w:rPr>
      </w:pPr>
    </w:p>
    <w:p w:rsidR="00A2799D" w:rsidRPr="00AF7D78" w:rsidRDefault="00A2799D" w:rsidP="00A2799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2799D" w:rsidRPr="0032123B" w:rsidRDefault="00A2799D" w:rsidP="00A2799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2799D" w:rsidRPr="00AF7D78" w:rsidRDefault="00A2799D" w:rsidP="00A2799D">
      <w:pPr>
        <w:spacing w:after="0" w:line="240" w:lineRule="auto"/>
        <w:ind w:left="426" w:right="176"/>
        <w:jc w:val="both"/>
        <w:rPr>
          <w:rFonts w:ascii="Times New Roman" w:eastAsia="Times New Roman" w:hAnsi="Times New Roman" w:cs="Times New Roman"/>
          <w:lang w:val="en-GB" w:eastAsia="en-GB"/>
        </w:rPr>
      </w:pPr>
    </w:p>
    <w:p w:rsidR="00A2799D" w:rsidRPr="00AF7D78" w:rsidRDefault="00A2799D" w:rsidP="00A2799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2799D" w:rsidRPr="0032123B" w:rsidRDefault="00A2799D" w:rsidP="00A2799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2799D" w:rsidP="00A2799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A2799D">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08E"/>
    <w:multiLevelType w:val="hybridMultilevel"/>
    <w:tmpl w:val="E2B6FB9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BE09DD"/>
    <w:multiLevelType w:val="hybridMultilevel"/>
    <w:tmpl w:val="6AB646EE"/>
    <w:lvl w:ilvl="0" w:tplc="A9CC898C">
      <w:start w:val="5"/>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5"/>
  </w:num>
  <w:num w:numId="9">
    <w:abstractNumId w:val="18"/>
  </w:num>
  <w:num w:numId="10">
    <w:abstractNumId w:val="8"/>
  </w:num>
  <w:num w:numId="11">
    <w:abstractNumId w:val="20"/>
  </w:num>
  <w:num w:numId="12">
    <w:abstractNumId w:val="24"/>
  </w:num>
  <w:num w:numId="13">
    <w:abstractNumId w:val="6"/>
  </w:num>
  <w:num w:numId="14">
    <w:abstractNumId w:val="16"/>
  </w:num>
  <w:num w:numId="15">
    <w:abstractNumId w:val="26"/>
  </w:num>
  <w:num w:numId="16">
    <w:abstractNumId w:val="1"/>
  </w:num>
  <w:num w:numId="17">
    <w:abstractNumId w:val="15"/>
  </w:num>
  <w:num w:numId="18">
    <w:abstractNumId w:val="23"/>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9"/>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3111D"/>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7A45AF"/>
    <w:rsid w:val="00815707"/>
    <w:rsid w:val="00860C38"/>
    <w:rsid w:val="0089313E"/>
    <w:rsid w:val="008976A0"/>
    <w:rsid w:val="008B13A3"/>
    <w:rsid w:val="008B172F"/>
    <w:rsid w:val="008C2571"/>
    <w:rsid w:val="00943796"/>
    <w:rsid w:val="0098353F"/>
    <w:rsid w:val="009F03A7"/>
    <w:rsid w:val="00A2799D"/>
    <w:rsid w:val="00A662FF"/>
    <w:rsid w:val="00AF7D78"/>
    <w:rsid w:val="00B47B23"/>
    <w:rsid w:val="00B60C23"/>
    <w:rsid w:val="00B96BB0"/>
    <w:rsid w:val="00BC14A5"/>
    <w:rsid w:val="00CC4913"/>
    <w:rsid w:val="00CF677F"/>
    <w:rsid w:val="00D25017"/>
    <w:rsid w:val="00D37EF6"/>
    <w:rsid w:val="00DC53CF"/>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2022-06-09T12:47:00Z</dcterms:created>
  <dcterms:modified xsi:type="dcterms:W3CDTF">2022-06-13T08:31:00Z</dcterms:modified>
</cp:coreProperties>
</file>