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F03A7"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INTPA-G-5</w:t>
            </w:r>
          </w:p>
        </w:tc>
      </w:tr>
      <w:tr w:rsidR="009F03A7" w:rsidRPr="009F03A7"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03A7" w:rsidRPr="009F03A7" w:rsidRDefault="009F03A7" w:rsidP="009F03A7">
            <w:pPr>
              <w:rPr>
                <w:rFonts w:ascii="Times New Roman" w:hAnsi="Times New Roman" w:cs="Times New Roman"/>
                <w:b/>
                <w:lang w:val="es-ES" w:eastAsia="en-GB"/>
              </w:rPr>
            </w:pPr>
            <w:r w:rsidRPr="009F03A7">
              <w:rPr>
                <w:rFonts w:ascii="Times New Roman" w:hAnsi="Times New Roman" w:cs="Times New Roman"/>
                <w:b/>
                <w:lang w:val="es-ES" w:eastAsia="en-GB"/>
              </w:rPr>
              <w:t xml:space="preserve">Olivier </w:t>
            </w:r>
            <w:proofErr w:type="spellStart"/>
            <w:r w:rsidRPr="009F03A7">
              <w:rPr>
                <w:rFonts w:ascii="Times New Roman" w:hAnsi="Times New Roman" w:cs="Times New Roman"/>
                <w:b/>
                <w:lang w:val="es-ES" w:eastAsia="en-GB"/>
              </w:rPr>
              <w:t>Luyckx</w:t>
            </w:r>
            <w:proofErr w:type="spellEnd"/>
          </w:p>
          <w:p w:rsidR="009F03A7" w:rsidRPr="009F03A7" w:rsidRDefault="00F74759" w:rsidP="009F03A7">
            <w:pPr>
              <w:rPr>
                <w:rFonts w:ascii="Times New Roman" w:hAnsi="Times New Roman" w:cs="Times New Roman"/>
                <w:b/>
                <w:lang w:val="es-ES" w:eastAsia="en-GB"/>
              </w:rPr>
            </w:pPr>
            <w:r>
              <w:fldChar w:fldCharType="begin"/>
            </w:r>
            <w:r w:rsidRPr="00F74759">
              <w:rPr>
                <w:lang w:val="en-GB"/>
              </w:rPr>
              <w:instrText xml:space="preserve"> HYPERLINK "mailto:Olivier.Luyckx@ec.europa.eu" </w:instrText>
            </w:r>
            <w:r>
              <w:fldChar w:fldCharType="separate"/>
            </w:r>
            <w:r w:rsidR="009F03A7" w:rsidRPr="009F03A7">
              <w:rPr>
                <w:rFonts w:ascii="Times New Roman" w:hAnsi="Times New Roman" w:cs="Times New Roman"/>
                <w:b/>
                <w:color w:val="0000FF"/>
                <w:u w:val="single"/>
                <w:lang w:val="es-ES" w:eastAsia="en-GB"/>
              </w:rPr>
              <w:t>Olivier.Luyckx@ec.europa.eu</w:t>
            </w:r>
            <w:r>
              <w:rPr>
                <w:rFonts w:ascii="Times New Roman" w:hAnsi="Times New Roman" w:cs="Times New Roman"/>
                <w:b/>
                <w:color w:val="0000FF"/>
                <w:u w:val="single"/>
                <w:lang w:val="es-ES" w:eastAsia="en-GB"/>
              </w:rPr>
              <w:fldChar w:fldCharType="end"/>
            </w:r>
            <w:r w:rsidR="009F03A7" w:rsidRPr="009F03A7">
              <w:rPr>
                <w:rFonts w:ascii="Times New Roman" w:hAnsi="Times New Roman" w:cs="Times New Roman"/>
                <w:b/>
                <w:lang w:val="es-ES" w:eastAsia="en-GB"/>
              </w:rPr>
              <w:t xml:space="preserve"> </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hAnsi="Times New Roman" w:cs="Times New Roman"/>
                <w:b/>
                <w:lang w:val="en-GB" w:eastAsia="en-GB"/>
              </w:rPr>
              <w:t>+32 229-64110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F74759"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the European Commission, the Directorate-General for International Partnerships is in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charge of development cooperation policy in a wider framework of international cooperation,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adapting to the evolving needs of partner countries. This encompasses cooperation with</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developing countries at different stages of development, including with countries graduated from</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bilateral development assistance to cover the specific needs of these countries during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transition period between low income countries and upper middle income countries. In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framework of DG INTPA’s general mission, Unit G5 formulates sectoral policies in the field of</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Peace, Resilience, Stability, </w:t>
      </w:r>
      <w:r>
        <w:rPr>
          <w:rFonts w:ascii="Times New Roman" w:eastAsia="Times New Roman" w:hAnsi="Times New Roman" w:cs="Times New Roman"/>
          <w:lang w:val="en-US" w:eastAsia="en-GB"/>
        </w:rPr>
        <w:t xml:space="preserve">and </w:t>
      </w:r>
      <w:r w:rsidRPr="00213D73">
        <w:rPr>
          <w:rFonts w:ascii="Times New Roman" w:eastAsia="Times New Roman" w:hAnsi="Times New Roman" w:cs="Times New Roman"/>
          <w:lang w:val="en-US" w:eastAsia="en-GB"/>
        </w:rPr>
        <w:t>Security.</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Directorate G 'Human Development, Migration, Governance and Peace’, the thematic Unit G5 'Resilience, Peace, Security' has as mission to contribute to sustainable development, peace and stability by:</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91462A" w:rsidRDefault="00FE0978" w:rsidP="00FE0978">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 xml:space="preserve">providing expertise and support to capacity building to strengthen regional and national security, including the entire criminal justice chain (law enforcement, judiciary, border management, customs) and </w:t>
      </w:r>
      <w:r w:rsidRPr="0091462A">
        <w:rPr>
          <w:rFonts w:ascii="Times New Roman" w:hAnsi="Times New Roman" w:cs="Times New Roman"/>
          <w:lang w:val="en-GB"/>
        </w:rPr>
        <w:t>to military actors in support of development and security for development</w:t>
      </w:r>
      <w:r>
        <w:rPr>
          <w:rFonts w:ascii="Times New Roman" w:hAnsi="Times New Roman" w:cs="Times New Roman"/>
          <w:lang w:val="en-GB"/>
        </w:rPr>
        <w:t xml:space="preserve"> (CBDSD)</w:t>
      </w:r>
    </w:p>
    <w:p w:rsidR="00FE0978" w:rsidRPr="0091462A" w:rsidRDefault="00FE0978" w:rsidP="00FE0978">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providing expertise and support to capacity building for ensuring conflict sensitivity, peace-building and resilience approaches in countries affected by crises and/or fragility(</w:t>
      </w:r>
      <w:proofErr w:type="spellStart"/>
      <w:r w:rsidRPr="0091462A">
        <w:rPr>
          <w:rFonts w:ascii="Times New Roman" w:eastAsia="Times New Roman" w:hAnsi="Times New Roman" w:cs="Times New Roman"/>
          <w:lang w:val="en-US" w:eastAsia="en-GB"/>
        </w:rPr>
        <w:t>ies</w:t>
      </w:r>
      <w:proofErr w:type="spellEnd"/>
      <w:r w:rsidRPr="0091462A">
        <w:rPr>
          <w:rFonts w:ascii="Times New Roman" w:eastAsia="Times New Roman" w:hAnsi="Times New Roman" w:cs="Times New Roman"/>
          <w:lang w:val="en-US" w:eastAsia="en-GB"/>
        </w:rPr>
        <w:t>) and undergoing transitions</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213D73">
        <w:rPr>
          <w:rFonts w:ascii="Times New Roman" w:eastAsia="Times New Roman" w:hAnsi="Times New Roman" w:cs="Times New Roman"/>
          <w:lang w:val="en-US" w:eastAsia="en-GB"/>
        </w:rPr>
        <w:t>nit is a Centre for Expertise for cooperation regarding resilience, peace and security, including for issue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related to women, youth and children. This include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also providing expertise for cooperation on Security Sector Reforms (SSR): transnational </w:t>
      </w:r>
      <w:proofErr w:type="spellStart"/>
      <w:r w:rsidRPr="00213D73">
        <w:rPr>
          <w:rFonts w:ascii="Times New Roman" w:eastAsia="Times New Roman" w:hAnsi="Times New Roman" w:cs="Times New Roman"/>
          <w:lang w:val="en-US" w:eastAsia="en-GB"/>
        </w:rPr>
        <w:t>organised</w:t>
      </w:r>
      <w:proofErr w:type="spellEnd"/>
      <w:r w:rsidRPr="00213D73">
        <w:rPr>
          <w:rFonts w:ascii="Times New Roman" w:eastAsia="Times New Roman" w:hAnsi="Times New Roman" w:cs="Times New Roman"/>
          <w:lang w:val="en-US" w:eastAsia="en-GB"/>
        </w:rPr>
        <w:t xml:space="preserve"> crime (including environmental crime, illicit trafficking and cybercrime); protection of critical infrastructure (such as maritime, ports and aviation security); preventing and countering violent extremism, anti-money laundering and countering terrorist financing; etc.</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lastRenderedPageBreak/>
        <w:t>The successful candidate will be part of the Security team, which is currently comprised of seven colleagues under a head of sector.</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Default="00FE0978" w:rsidP="00FE0978">
      <w:pPr>
        <w:spacing w:after="0" w:line="240" w:lineRule="auto"/>
        <w:ind w:left="360"/>
        <w:jc w:val="both"/>
        <w:rPr>
          <w:rFonts w:ascii="Times New Roman" w:eastAsia="Times New Roman" w:hAnsi="Times New Roman" w:cs="Times New Roman"/>
          <w:lang w:val="en-US" w:eastAsia="en-GB"/>
        </w:rPr>
      </w:pPr>
      <w:proofErr w:type="spellStart"/>
      <w:r w:rsidRPr="00213D73">
        <w:rPr>
          <w:rFonts w:ascii="Times New Roman" w:eastAsia="Times New Roman" w:hAnsi="Times New Roman" w:cs="Times New Roman"/>
          <w:lang w:val="en-US" w:eastAsia="en-GB"/>
        </w:rPr>
        <w:t>He/She</w:t>
      </w:r>
      <w:proofErr w:type="spellEnd"/>
      <w:r w:rsidRPr="00213D73">
        <w:rPr>
          <w:rFonts w:ascii="Times New Roman" w:eastAsia="Times New Roman" w:hAnsi="Times New Roman" w:cs="Times New Roman"/>
          <w:lang w:val="en-US" w:eastAsia="en-GB"/>
        </w:rPr>
        <w:t xml:space="preserve"> will:</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B96BB0" w:rsidRPr="00B96BB0" w:rsidRDefault="00B96BB0" w:rsidP="00B96BB0">
      <w:pPr>
        <w:pStyle w:val="ListParagraph"/>
        <w:numPr>
          <w:ilvl w:val="0"/>
          <w:numId w:val="23"/>
        </w:numPr>
        <w:spacing w:after="0" w:line="240" w:lineRule="auto"/>
        <w:jc w:val="both"/>
        <w:rPr>
          <w:rFonts w:ascii="Times New Roman" w:eastAsia="Times New Roman" w:hAnsi="Times New Roman" w:cs="Times New Roman"/>
          <w:lang w:val="en-US" w:eastAsia="en-GB"/>
        </w:rPr>
      </w:pPr>
      <w:proofErr w:type="gramStart"/>
      <w:r w:rsidRPr="00B96BB0">
        <w:rPr>
          <w:rFonts w:ascii="Times New Roman" w:eastAsia="Times New Roman" w:hAnsi="Times New Roman" w:cs="Times New Roman"/>
          <w:lang w:val="en-US" w:eastAsia="en-GB"/>
        </w:rPr>
        <w:t>advise</w:t>
      </w:r>
      <w:proofErr w:type="gramEnd"/>
      <w:r w:rsidRPr="00B96BB0">
        <w:rPr>
          <w:rFonts w:ascii="Times New Roman" w:eastAsia="Times New Roman" w:hAnsi="Times New Roman" w:cs="Times New Roman"/>
          <w:lang w:val="en-US" w:eastAsia="en-GB"/>
        </w:rPr>
        <w:t xml:space="preserve"> on and support the conception and management of projects and </w:t>
      </w:r>
      <w:proofErr w:type="spellStart"/>
      <w:r w:rsidRPr="00B96BB0">
        <w:rPr>
          <w:rFonts w:ascii="Times New Roman" w:eastAsia="Times New Roman" w:hAnsi="Times New Roman" w:cs="Times New Roman"/>
          <w:lang w:val="en-US" w:eastAsia="en-GB"/>
        </w:rPr>
        <w:t>programmes</w:t>
      </w:r>
      <w:proofErr w:type="spellEnd"/>
      <w:r w:rsidRPr="00B96BB0">
        <w:rPr>
          <w:rFonts w:ascii="Times New Roman" w:eastAsia="Times New Roman" w:hAnsi="Times New Roman" w:cs="Times New Roman"/>
          <w:lang w:val="en-US" w:eastAsia="en-GB"/>
        </w:rPr>
        <w:t xml:space="preserve"> related to the reform of the security sector and capacity building in the specific field of Anti money laundering to help partner countries addressing issues such as police and financial units reforms, intelligence gathering dedicated </w:t>
      </w:r>
      <w:proofErr w:type="spellStart"/>
      <w:r w:rsidRPr="00B96BB0">
        <w:rPr>
          <w:rFonts w:ascii="Times New Roman" w:eastAsia="Times New Roman" w:hAnsi="Times New Roman" w:cs="Times New Roman"/>
          <w:lang w:val="en-US" w:eastAsia="en-GB"/>
        </w:rPr>
        <w:t>toAML</w:t>
      </w:r>
      <w:proofErr w:type="spellEnd"/>
      <w:r w:rsidRPr="00B96BB0">
        <w:rPr>
          <w:rFonts w:ascii="Times New Roman" w:eastAsia="Times New Roman" w:hAnsi="Times New Roman" w:cs="Times New Roman"/>
          <w:lang w:val="en-US" w:eastAsia="en-GB"/>
        </w:rPr>
        <w:t xml:space="preserve">/CFT. These actions are then to be implemented in cooperation with relevant </w:t>
      </w:r>
      <w:proofErr w:type="spellStart"/>
      <w:r w:rsidRPr="00B96BB0">
        <w:rPr>
          <w:rFonts w:ascii="Times New Roman" w:eastAsia="Times New Roman" w:hAnsi="Times New Roman" w:cs="Times New Roman"/>
          <w:lang w:val="en-US" w:eastAsia="en-GB"/>
        </w:rPr>
        <w:t>organisations</w:t>
      </w:r>
      <w:proofErr w:type="spellEnd"/>
      <w:r w:rsidRPr="00B96BB0">
        <w:rPr>
          <w:rFonts w:ascii="Times New Roman" w:eastAsia="Times New Roman" w:hAnsi="Times New Roman" w:cs="Times New Roman"/>
          <w:lang w:val="en-US" w:eastAsia="en-GB"/>
        </w:rPr>
        <w:t xml:space="preserve"> (such as law enforcement agencies, Criminal investigation units or CT units, Financial Intelligence units </w:t>
      </w:r>
      <w:proofErr w:type="spellStart"/>
      <w:r w:rsidRPr="00B96BB0">
        <w:rPr>
          <w:rFonts w:ascii="Times New Roman" w:eastAsia="Times New Roman" w:hAnsi="Times New Roman" w:cs="Times New Roman"/>
          <w:lang w:val="en-US" w:eastAsia="en-GB"/>
        </w:rPr>
        <w:t>etc</w:t>
      </w:r>
      <w:proofErr w:type="spellEnd"/>
      <w:r w:rsidRPr="00B96BB0">
        <w:rPr>
          <w:rFonts w:ascii="Times New Roman" w:eastAsia="Times New Roman" w:hAnsi="Times New Roman" w:cs="Times New Roman"/>
          <w:lang w:val="en-US" w:eastAsia="en-GB"/>
        </w:rPr>
        <w:t xml:space="preserve">) and authorities (such as the Judiciary, Ministry of interior, Customs, Economy, Budget and financial institutions and obliged entities from the non-financial sector, </w:t>
      </w:r>
      <w:proofErr w:type="spellStart"/>
      <w:r w:rsidRPr="00B96BB0">
        <w:rPr>
          <w:rFonts w:ascii="Times New Roman" w:eastAsia="Times New Roman" w:hAnsi="Times New Roman" w:cs="Times New Roman"/>
          <w:lang w:val="en-US" w:eastAsia="en-GB"/>
        </w:rPr>
        <w:t>etc</w:t>
      </w:r>
      <w:proofErr w:type="spellEnd"/>
      <w:r w:rsidRPr="00B96BB0">
        <w:rPr>
          <w:rFonts w:ascii="Times New Roman" w:eastAsia="Times New Roman" w:hAnsi="Times New Roman" w:cs="Times New Roman"/>
          <w:lang w:val="en-US" w:eastAsia="en-GB"/>
        </w:rPr>
        <w:t>) in partner countries and fully in line with the European Commission’s priorities.</w:t>
      </w:r>
    </w:p>
    <w:p w:rsidR="00B96BB0" w:rsidRPr="00B96BB0" w:rsidRDefault="00B96BB0" w:rsidP="00B96BB0">
      <w:pPr>
        <w:pStyle w:val="ListParagraph"/>
        <w:numPr>
          <w:ilvl w:val="0"/>
          <w:numId w:val="23"/>
        </w:numPr>
        <w:spacing w:after="0" w:line="240" w:lineRule="auto"/>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 xml:space="preserve">contribute to defining EU security policies, including those related to all types of serious and organized crime and its main enablers (such as </w:t>
      </w:r>
      <w:proofErr w:type="spellStart"/>
      <w:r w:rsidRPr="00B96BB0">
        <w:rPr>
          <w:rFonts w:ascii="Times New Roman" w:eastAsia="Times New Roman" w:hAnsi="Times New Roman" w:cs="Times New Roman"/>
          <w:lang w:val="en-US" w:eastAsia="en-GB"/>
        </w:rPr>
        <w:t>Empact</w:t>
      </w:r>
      <w:proofErr w:type="spellEnd"/>
      <w:r w:rsidRPr="00B96BB0">
        <w:rPr>
          <w:rFonts w:ascii="Times New Roman" w:eastAsia="Times New Roman" w:hAnsi="Times New Roman" w:cs="Times New Roman"/>
          <w:lang w:val="en-US" w:eastAsia="en-GB"/>
        </w:rPr>
        <w:t xml:space="preserve">), drug trafficking, financial crimes and inter-related crimes (money laundering, asset recovery, </w:t>
      </w:r>
      <w:proofErr w:type="spellStart"/>
      <w:r w:rsidRPr="00B96BB0">
        <w:rPr>
          <w:rFonts w:ascii="Times New Roman" w:eastAsia="Times New Roman" w:hAnsi="Times New Roman" w:cs="Times New Roman"/>
          <w:lang w:val="en-US" w:eastAsia="en-GB"/>
        </w:rPr>
        <w:t>etc</w:t>
      </w:r>
      <w:proofErr w:type="spellEnd"/>
      <w:r w:rsidRPr="00B96BB0">
        <w:rPr>
          <w:rFonts w:ascii="Times New Roman" w:eastAsia="Times New Roman" w:hAnsi="Times New Roman" w:cs="Times New Roman"/>
          <w:lang w:val="en-US" w:eastAsia="en-GB"/>
        </w:rPr>
        <w:t>), counter-terrorism, perpetrated by all means (digital, maritime or aerial spaces and routes).</w:t>
      </w:r>
    </w:p>
    <w:p w:rsidR="00B96BB0" w:rsidRPr="00B96BB0" w:rsidRDefault="00B96BB0" w:rsidP="00B96BB0">
      <w:pPr>
        <w:pStyle w:val="ListParagraph"/>
        <w:numPr>
          <w:ilvl w:val="0"/>
          <w:numId w:val="23"/>
        </w:numPr>
        <w:spacing w:after="0" w:line="240" w:lineRule="auto"/>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Contribute to monitor the application of the regulatory framework in the field of AML/CFT by following and contribute to dedicated policy dialogues with partner countries and specialized line DGs (in particular DG FISMA, EEAS and FPI).</w:t>
      </w:r>
    </w:p>
    <w:p w:rsidR="00B96BB0" w:rsidRPr="00B96BB0" w:rsidRDefault="00B96BB0" w:rsidP="00B96BB0">
      <w:pPr>
        <w:pStyle w:val="ListParagraph"/>
        <w:numPr>
          <w:ilvl w:val="0"/>
          <w:numId w:val="23"/>
        </w:numPr>
        <w:spacing w:after="0" w:line="240" w:lineRule="auto"/>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Follow and contribute to the work of the Financial Action task Force (FATF) and the dedicated Inter services Group on the listing process of third countries having strategic deficiencies in their AML/CFT regime and follow and contribute to the information of the concerned units within the DG on the EU listing/delisting process under article 9 of Directive 2015/849 (4th Anti Money Laundering Directive).</w:t>
      </w:r>
    </w:p>
    <w:p w:rsidR="00FE0978" w:rsidRPr="00B96BB0" w:rsidRDefault="00B96BB0" w:rsidP="00B96BB0">
      <w:pPr>
        <w:pStyle w:val="ListParagraph"/>
        <w:numPr>
          <w:ilvl w:val="0"/>
          <w:numId w:val="23"/>
        </w:numPr>
        <w:spacing w:after="0" w:line="240" w:lineRule="auto"/>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 xml:space="preserve">Support other INTPA units (notably geographic units) and the EU Delegations on the mentioned </w:t>
      </w:r>
      <w:proofErr w:type="gramStart"/>
      <w:r w:rsidRPr="00B96BB0">
        <w:rPr>
          <w:rFonts w:ascii="Times New Roman" w:eastAsia="Times New Roman" w:hAnsi="Times New Roman" w:cs="Times New Roman"/>
          <w:lang w:val="en-US" w:eastAsia="en-GB"/>
        </w:rPr>
        <w:t>areas(</w:t>
      </w:r>
      <w:proofErr w:type="gramEnd"/>
      <w:r w:rsidRPr="00B96BB0">
        <w:rPr>
          <w:rFonts w:ascii="Times New Roman" w:eastAsia="Times New Roman" w:hAnsi="Times New Roman" w:cs="Times New Roman"/>
          <w:lang w:val="en-US" w:eastAsia="en-GB"/>
        </w:rPr>
        <w:t>including Illicit Financial Flows) and on emerging trends (Team Europe Initiatives) and contribute to the possible EU reform in those areas in full cooperation with other DGs and liaise as appropriate with external stakeholders.</w:t>
      </w:r>
      <w:r w:rsidRPr="00B96BB0">
        <w:rPr>
          <w:rFonts w:ascii="Times New Roman" w:eastAsia="Times New Roman" w:hAnsi="Times New Roman" w:cs="Times New Roman"/>
          <w:lang w:val="en-US" w:eastAsia="en-GB"/>
        </w:rPr>
        <w:cr/>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 </w:t>
      </w:r>
      <w:r w:rsidR="00B96BB0" w:rsidRPr="00B96BB0">
        <w:rPr>
          <w:rFonts w:ascii="Times New Roman" w:eastAsia="Times New Roman" w:hAnsi="Times New Roman" w:cs="Times New Roman"/>
          <w:lang w:val="en-US" w:eastAsia="en-GB"/>
        </w:rPr>
        <w:t>AML/CFT policies : including at least 5 years in the fields of security policy or financial sector (FIU, asset recovery office, financial private or State institutions).</w:t>
      </w:r>
      <w:r w:rsidR="009F03A7" w:rsidRPr="009F03A7">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B96BB0" w:rsidRPr="00B96BB0" w:rsidRDefault="00B96BB0"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 xml:space="preserve">A solid background on the regulatory framework in the field of anti-money laundering is essential. </w:t>
      </w:r>
    </w:p>
    <w:p w:rsidR="00E93D80" w:rsidRPr="00E93D80" w:rsidRDefault="00B96BB0"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B96BB0">
        <w:rPr>
          <w:rFonts w:ascii="Times New Roman" w:eastAsia="Times New Roman" w:hAnsi="Times New Roman" w:cs="Times New Roman"/>
          <w:lang w:val="en-US" w:eastAsia="en-GB"/>
        </w:rPr>
        <w:t xml:space="preserve">Experience in Financial Sector Reform and International cooperation is desirable. A background on EU AML/CFT policies, </w:t>
      </w:r>
      <w:proofErr w:type="spellStart"/>
      <w:r w:rsidRPr="00B96BB0">
        <w:rPr>
          <w:rFonts w:ascii="Times New Roman" w:eastAsia="Times New Roman" w:hAnsi="Times New Roman" w:cs="Times New Roman"/>
          <w:lang w:val="en-US" w:eastAsia="en-GB"/>
        </w:rPr>
        <w:t>programmes</w:t>
      </w:r>
      <w:proofErr w:type="spellEnd"/>
      <w:r w:rsidRPr="00B96BB0">
        <w:rPr>
          <w:rFonts w:ascii="Times New Roman" w:eastAsia="Times New Roman" w:hAnsi="Times New Roman" w:cs="Times New Roman"/>
          <w:lang w:val="en-US" w:eastAsia="en-GB"/>
        </w:rPr>
        <w:t xml:space="preserve"> and programming work would be an asset.</w:t>
      </w:r>
      <w:r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F03A7"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English required, French and/or German will be desirable.</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F74759">
        <w:fldChar w:fldCharType="begin"/>
      </w:r>
      <w:r w:rsidR="00F74759" w:rsidRPr="00F74759">
        <w:rPr>
          <w:lang w:val="en-GB"/>
        </w:rPr>
        <w:instrText xml:space="preserve"> HYPERLINK "http://europass.cedefop.europa.eu/en/documents/curriculum-vitae" </w:instrText>
      </w:r>
      <w:r w:rsidR="00F74759">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F74759">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151FDA" w:rsidRPr="0032123B"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F74759" w:rsidRPr="00AF7D78" w:rsidRDefault="00F74759" w:rsidP="00F7475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F74759" w:rsidRPr="00AF7D78" w:rsidRDefault="00F74759" w:rsidP="00F7475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F74759" w:rsidRPr="00AF7D78" w:rsidRDefault="00F74759" w:rsidP="00F7475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F74759" w:rsidRDefault="00F74759" w:rsidP="00F7475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F74759" w:rsidRPr="00AF7D78" w:rsidRDefault="00F74759" w:rsidP="00F74759">
      <w:pPr>
        <w:spacing w:after="0" w:line="240" w:lineRule="auto"/>
        <w:ind w:left="426" w:right="175"/>
        <w:jc w:val="both"/>
        <w:rPr>
          <w:rFonts w:ascii="Times New Roman" w:eastAsia="Times New Roman" w:hAnsi="Times New Roman" w:cs="Times New Roman"/>
          <w:lang w:eastAsia="en-GB"/>
        </w:rPr>
      </w:pPr>
    </w:p>
    <w:p w:rsidR="00F74759" w:rsidRPr="00AF7D78" w:rsidRDefault="00F74759" w:rsidP="00F7475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F74759" w:rsidRPr="00AF7D78" w:rsidRDefault="00F74759" w:rsidP="00F74759">
      <w:pPr>
        <w:spacing w:after="0" w:line="240" w:lineRule="auto"/>
        <w:ind w:left="426" w:right="176"/>
        <w:rPr>
          <w:rFonts w:ascii="Times New Roman" w:eastAsia="Times New Roman" w:hAnsi="Times New Roman" w:cs="Times New Roman"/>
          <w:lang w:val="en-GB" w:eastAsia="en-GB"/>
        </w:rPr>
      </w:pPr>
    </w:p>
    <w:p w:rsidR="00F74759" w:rsidRPr="00AF7D78" w:rsidRDefault="00F74759" w:rsidP="00F7475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F74759" w:rsidRPr="0032123B" w:rsidRDefault="00F74759" w:rsidP="00F7475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F74759" w:rsidRPr="0032123B" w:rsidRDefault="00F74759" w:rsidP="00F74759">
      <w:pPr>
        <w:spacing w:after="0" w:line="240" w:lineRule="auto"/>
        <w:ind w:left="426" w:right="176"/>
        <w:jc w:val="both"/>
        <w:rPr>
          <w:rFonts w:ascii="Times New Roman" w:eastAsia="Times New Roman" w:hAnsi="Times New Roman" w:cs="Times New Roman"/>
          <w:lang w:val="en-GB" w:eastAsia="en-GB"/>
        </w:rPr>
      </w:pPr>
    </w:p>
    <w:p w:rsidR="00F74759" w:rsidRPr="00AF7D78" w:rsidRDefault="00F74759" w:rsidP="00F7475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F74759" w:rsidRPr="0032123B" w:rsidRDefault="00F74759" w:rsidP="00F7475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F74759" w:rsidRPr="00AF7D78" w:rsidRDefault="00F74759" w:rsidP="00F74759">
      <w:pPr>
        <w:spacing w:after="0" w:line="240" w:lineRule="auto"/>
        <w:ind w:left="426" w:right="176"/>
        <w:jc w:val="both"/>
        <w:rPr>
          <w:rFonts w:ascii="Times New Roman" w:eastAsia="Times New Roman" w:hAnsi="Times New Roman" w:cs="Times New Roman"/>
          <w:lang w:val="en-GB" w:eastAsia="en-GB"/>
        </w:rPr>
      </w:pPr>
    </w:p>
    <w:p w:rsidR="00F74759" w:rsidRPr="00AF7D78" w:rsidRDefault="00F74759" w:rsidP="00F7475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F74759" w:rsidRPr="0032123B" w:rsidRDefault="00F74759" w:rsidP="00F7475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F74759" w:rsidP="00F7475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F74759">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9"/>
  </w:num>
  <w:num w:numId="7">
    <w:abstractNumId w:val="18"/>
  </w:num>
  <w:num w:numId="8">
    <w:abstractNumId w:val="21"/>
  </w:num>
  <w:num w:numId="9">
    <w:abstractNumId w:val="14"/>
  </w:num>
  <w:num w:numId="10">
    <w:abstractNumId w:val="7"/>
  </w:num>
  <w:num w:numId="11">
    <w:abstractNumId w:val="16"/>
  </w:num>
  <w:num w:numId="12">
    <w:abstractNumId w:val="20"/>
  </w:num>
  <w:num w:numId="13">
    <w:abstractNumId w:val="5"/>
  </w:num>
  <w:num w:numId="14">
    <w:abstractNumId w:val="12"/>
  </w:num>
  <w:num w:numId="15">
    <w:abstractNumId w:val="22"/>
  </w:num>
  <w:num w:numId="16">
    <w:abstractNumId w:val="0"/>
  </w:num>
  <w:num w:numId="17">
    <w:abstractNumId w:val="11"/>
  </w:num>
  <w:num w:numId="18">
    <w:abstractNumId w:val="19"/>
  </w:num>
  <w:num w:numId="19">
    <w:abstractNumId w:val="8"/>
  </w:num>
  <w:num w:numId="20">
    <w:abstractNumId w:val="6"/>
  </w:num>
  <w:num w:numId="21">
    <w:abstractNumId w:val="4"/>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D7E08"/>
    <w:rsid w:val="0032123B"/>
    <w:rsid w:val="003C2ECF"/>
    <w:rsid w:val="003C6DD7"/>
    <w:rsid w:val="0044334A"/>
    <w:rsid w:val="004A5994"/>
    <w:rsid w:val="00505BD2"/>
    <w:rsid w:val="00525524"/>
    <w:rsid w:val="00534042"/>
    <w:rsid w:val="00536D39"/>
    <w:rsid w:val="00673B92"/>
    <w:rsid w:val="00691157"/>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74759"/>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2022-06-09T07:20:00Z</dcterms:created>
  <dcterms:modified xsi:type="dcterms:W3CDTF">2022-06-13T08:26:00Z</dcterms:modified>
</cp:coreProperties>
</file>