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5C5DEC" w:rsidP="0005477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SJ-B</w:t>
            </w:r>
          </w:p>
        </w:tc>
      </w:tr>
      <w:tr w:rsidR="00AF7D78" w:rsidRPr="0049424C"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C5DEC" w:rsidRPr="00813844" w:rsidRDefault="005C5DEC" w:rsidP="005C5DEC">
            <w:pPr>
              <w:rPr>
                <w:rFonts w:ascii="Times New Roman" w:hAnsi="Times New Roman" w:cs="Times New Roman"/>
                <w:b/>
                <w:lang w:val="en-GB"/>
              </w:rPr>
            </w:pPr>
            <w:r w:rsidRPr="00813844">
              <w:rPr>
                <w:rFonts w:ascii="Times New Roman" w:hAnsi="Times New Roman" w:cs="Times New Roman"/>
                <w:b/>
                <w:lang w:val="en-GB"/>
              </w:rPr>
              <w:t>Chiara CATTABRIGA</w:t>
            </w:r>
          </w:p>
          <w:p w:rsidR="005C5DEC" w:rsidRPr="00813844" w:rsidRDefault="005C5DEC" w:rsidP="005C5DEC">
            <w:pPr>
              <w:rPr>
                <w:rFonts w:ascii="Times New Roman" w:hAnsi="Times New Roman" w:cs="Times New Roman"/>
                <w:b/>
                <w:lang w:val="en-GB"/>
              </w:rPr>
            </w:pPr>
            <w:hyperlink r:id="rId9" w:history="1">
              <w:r w:rsidRPr="00085A5C">
                <w:rPr>
                  <w:rStyle w:val="Hyperlink"/>
                  <w:rFonts w:ascii="Times New Roman" w:hAnsi="Times New Roman" w:cs="Times New Roman"/>
                  <w:b/>
                  <w:lang w:val="en-GB"/>
                </w:rPr>
                <w:t>Chiara.CATTABRIGA@ec.europa.eu</w:t>
              </w:r>
            </w:hyperlink>
            <w:r>
              <w:rPr>
                <w:rFonts w:ascii="Times New Roman" w:hAnsi="Times New Roman" w:cs="Times New Roman"/>
                <w:b/>
                <w:lang w:val="en-GB"/>
              </w:rPr>
              <w:t xml:space="preserve"> </w:t>
            </w:r>
            <w:r w:rsidRPr="00813844">
              <w:rPr>
                <w:rFonts w:ascii="Times New Roman" w:hAnsi="Times New Roman" w:cs="Times New Roman"/>
                <w:b/>
                <w:lang w:val="en-GB"/>
              </w:rPr>
              <w:t xml:space="preserve"> </w:t>
            </w:r>
          </w:p>
          <w:p w:rsidR="003C25FF" w:rsidRPr="00E64977" w:rsidRDefault="005C5DEC" w:rsidP="005C5DEC">
            <w:pPr>
              <w:rPr>
                <w:rFonts w:ascii="Times New Roman" w:hAnsi="Times New Roman" w:cs="Times New Roman"/>
                <w:b/>
                <w:lang w:val="en-GB"/>
              </w:rPr>
            </w:pPr>
            <w:r w:rsidRPr="00813844">
              <w:rPr>
                <w:rFonts w:ascii="Times New Roman" w:hAnsi="Times New Roman" w:cs="Times New Roman"/>
                <w:b/>
                <w:lang w:val="en-GB"/>
              </w:rPr>
              <w:t>+32 2 29 68947</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5C5DEC"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2</w:t>
            </w:r>
            <w:r>
              <w:rPr>
                <w:rFonts w:ascii="Times New Roman Bold" w:eastAsia="Times New Roman" w:hAnsi="Times New Roman Bold" w:cs="Times New Roman"/>
                <w:b/>
                <w:sz w:val="24"/>
                <w:szCs w:val="20"/>
                <w:vertAlign w:val="superscript"/>
                <w:lang w:val="de-DE" w:eastAsia="en-GB"/>
              </w:rPr>
              <w:t>nd</w:t>
            </w:r>
            <w:r w:rsidR="00AF2074" w:rsidRPr="00AF2074">
              <w:rPr>
                <w:rFonts w:ascii="Times New Roman Bold" w:eastAsia="Times New Roman" w:hAnsi="Times New Roman Bold" w:cs="Times New Roman"/>
                <w:b/>
                <w:sz w:val="24"/>
                <w:szCs w:val="20"/>
                <w:vertAlign w:val="superscript"/>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2F299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9424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5C5DEC" w:rsidRPr="005C5DEC" w:rsidRDefault="005C5DEC" w:rsidP="005C5DEC">
      <w:pPr>
        <w:spacing w:after="0" w:line="240" w:lineRule="auto"/>
        <w:ind w:left="426"/>
        <w:jc w:val="both"/>
        <w:rPr>
          <w:rFonts w:ascii="Times New Roman" w:eastAsia="Times New Roman" w:hAnsi="Times New Roman" w:cs="Times New Roman"/>
          <w:lang w:val="en-GB" w:eastAsia="en-GB"/>
        </w:rPr>
      </w:pPr>
    </w:p>
    <w:p w:rsidR="005C5DEC" w:rsidRDefault="005C5DEC" w:rsidP="005C5DEC">
      <w:pPr>
        <w:spacing w:after="0" w:line="240" w:lineRule="auto"/>
        <w:ind w:left="426"/>
        <w:jc w:val="both"/>
        <w:rPr>
          <w:rFonts w:ascii="Times New Roman" w:eastAsia="Times New Roman" w:hAnsi="Times New Roman" w:cs="Times New Roman"/>
          <w:lang w:val="en-GB" w:eastAsia="en-GB"/>
        </w:rPr>
      </w:pPr>
      <w:r w:rsidRPr="005C5DEC">
        <w:rPr>
          <w:rFonts w:ascii="Times New Roman" w:eastAsia="Times New Roman" w:hAnsi="Times New Roman" w:cs="Times New Roman"/>
          <w:lang w:val="en-GB" w:eastAsia="en-GB"/>
        </w:rPr>
        <w:t>The AGRI Team provides internal advice to the Commission and its departments in the fields of Agriculture, Fisheries and Animal and Plant Health. In addition, it represents the Commission in cases brought before the Court of Justice of the EU in these areas of law.</w:t>
      </w:r>
    </w:p>
    <w:p w:rsidR="005C5DEC" w:rsidRPr="005C5DEC" w:rsidRDefault="005C5DEC" w:rsidP="005C5DEC">
      <w:pPr>
        <w:spacing w:after="0" w:line="240" w:lineRule="auto"/>
        <w:ind w:left="426"/>
        <w:jc w:val="both"/>
        <w:rPr>
          <w:rFonts w:ascii="Times New Roman" w:eastAsia="Times New Roman" w:hAnsi="Times New Roman" w:cs="Times New Roman"/>
          <w:lang w:val="en-GB" w:eastAsia="en-GB"/>
        </w:rPr>
      </w:pPr>
    </w:p>
    <w:p w:rsidR="005C5DEC" w:rsidRPr="005C5DEC" w:rsidRDefault="005C5DEC" w:rsidP="005C5DEC">
      <w:pPr>
        <w:spacing w:after="0" w:line="240" w:lineRule="auto"/>
        <w:ind w:left="426"/>
        <w:jc w:val="both"/>
        <w:rPr>
          <w:rFonts w:ascii="Times New Roman" w:eastAsia="Times New Roman" w:hAnsi="Times New Roman" w:cs="Times New Roman"/>
          <w:lang w:val="en-GB" w:eastAsia="en-GB"/>
        </w:rPr>
      </w:pPr>
      <w:r w:rsidRPr="005C5DEC">
        <w:rPr>
          <w:rFonts w:ascii="Times New Roman" w:eastAsia="Times New Roman" w:hAnsi="Times New Roman" w:cs="Times New Roman"/>
          <w:lang w:val="en-GB" w:eastAsia="en-GB"/>
        </w:rPr>
        <w:t>If appropriate, it interacts with the Legal Services of other Institutions and with lawyers in the Member States.</w:t>
      </w:r>
    </w:p>
    <w:p w:rsidR="005C5DEC" w:rsidRPr="005C5DEC" w:rsidRDefault="005C5DEC" w:rsidP="005C5DEC">
      <w:pPr>
        <w:spacing w:after="0" w:line="240" w:lineRule="auto"/>
        <w:ind w:left="426"/>
        <w:jc w:val="both"/>
        <w:rPr>
          <w:rFonts w:ascii="Times New Roman" w:eastAsia="Times New Roman" w:hAnsi="Times New Roman" w:cs="Times New Roman"/>
          <w:lang w:val="en-GB" w:eastAsia="en-GB"/>
        </w:rPr>
      </w:pPr>
      <w:r w:rsidRPr="005C5DEC">
        <w:rPr>
          <w:rFonts w:ascii="Times New Roman" w:eastAsia="Times New Roman" w:hAnsi="Times New Roman" w:cs="Times New Roman"/>
          <w:lang w:val="en-GB" w:eastAsia="en-GB"/>
        </w:rPr>
        <w:t xml:space="preserve">The Seconded National Expert (SNE) </w:t>
      </w:r>
      <w:proofErr w:type="gramStart"/>
      <w:r w:rsidRPr="005C5DEC">
        <w:rPr>
          <w:rFonts w:ascii="Times New Roman" w:eastAsia="Times New Roman" w:hAnsi="Times New Roman" w:cs="Times New Roman"/>
          <w:lang w:val="en-GB" w:eastAsia="en-GB"/>
        </w:rPr>
        <w:t>will be expected</w:t>
      </w:r>
      <w:proofErr w:type="gramEnd"/>
      <w:r w:rsidRPr="005C5DEC">
        <w:rPr>
          <w:rFonts w:ascii="Times New Roman" w:eastAsia="Times New Roman" w:hAnsi="Times New Roman" w:cs="Times New Roman"/>
          <w:lang w:val="en-GB" w:eastAsia="en-GB"/>
        </w:rPr>
        <w:t xml:space="preserve"> to assist the AGRI team in the above areas.</w:t>
      </w:r>
    </w:p>
    <w:p w:rsidR="006152AE" w:rsidRPr="006152AE" w:rsidRDefault="006152AE" w:rsidP="00E57C1F">
      <w:pPr>
        <w:spacing w:after="0" w:line="240" w:lineRule="auto"/>
        <w:ind w:left="426"/>
        <w:jc w:val="both"/>
        <w:rPr>
          <w:rFonts w:ascii="Times New Roman" w:eastAsia="Times New Roman" w:hAnsi="Times New Roman" w:cs="Times New Roman"/>
          <w:lang w:val="en-GB" w:eastAsia="en-GB"/>
        </w:rPr>
      </w:pPr>
    </w:p>
    <w:p w:rsidR="00FD08C7" w:rsidRPr="00FD08C7" w:rsidRDefault="00FD08C7" w:rsidP="00FD08C7">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2074">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5C5DEC">
        <w:rPr>
          <w:rFonts w:ascii="Times New Roman" w:eastAsia="Times New Roman" w:hAnsi="Times New Roman" w:cs="Times New Roman"/>
          <w:lang w:val="en-US" w:eastAsia="en-GB"/>
        </w:rPr>
        <w:t>law.</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C5DEC" w:rsidRPr="005C5DEC" w:rsidRDefault="005C5DEC" w:rsidP="005C5DEC">
      <w:pPr>
        <w:tabs>
          <w:tab w:val="left" w:pos="1276"/>
        </w:tabs>
        <w:spacing w:after="0" w:line="240" w:lineRule="auto"/>
        <w:ind w:left="709" w:right="60"/>
        <w:jc w:val="both"/>
        <w:rPr>
          <w:rFonts w:ascii="Times New Roman" w:hAnsi="Times New Roman" w:cs="Times New Roman"/>
          <w:lang w:val="en-US"/>
        </w:rPr>
      </w:pPr>
      <w:r w:rsidRPr="005C5DEC">
        <w:rPr>
          <w:rFonts w:ascii="Times New Roman" w:hAnsi="Times New Roman" w:cs="Times New Roman"/>
          <w:lang w:val="en-US"/>
        </w:rPr>
        <w:t xml:space="preserve">The successful SNE will have a good knowledge of the role and the working of the Commission, as well as of the </w:t>
      </w:r>
      <w:proofErr w:type="gramStart"/>
      <w:r w:rsidRPr="005C5DEC">
        <w:rPr>
          <w:rFonts w:ascii="Times New Roman" w:hAnsi="Times New Roman" w:cs="Times New Roman"/>
          <w:lang w:val="en-US"/>
        </w:rPr>
        <w:t>decision making</w:t>
      </w:r>
      <w:proofErr w:type="gramEnd"/>
      <w:r w:rsidRPr="005C5DEC">
        <w:rPr>
          <w:rFonts w:ascii="Times New Roman" w:hAnsi="Times New Roman" w:cs="Times New Roman"/>
          <w:lang w:val="en-US"/>
        </w:rPr>
        <w:t xml:space="preserve"> procedures set by the Treaties. He/she will possess good drafting and communication skills.</w:t>
      </w:r>
    </w:p>
    <w:p w:rsidR="005C5DEC" w:rsidRPr="005C5DEC" w:rsidRDefault="005C5DEC" w:rsidP="005C5DEC">
      <w:pPr>
        <w:tabs>
          <w:tab w:val="left" w:pos="1276"/>
        </w:tabs>
        <w:spacing w:after="0" w:line="240" w:lineRule="auto"/>
        <w:ind w:left="709" w:right="60"/>
        <w:jc w:val="both"/>
        <w:rPr>
          <w:rFonts w:ascii="Times New Roman" w:hAnsi="Times New Roman" w:cs="Times New Roman"/>
          <w:lang w:val="en-US"/>
        </w:rPr>
      </w:pPr>
    </w:p>
    <w:p w:rsidR="005C5DEC" w:rsidRPr="005C5DEC" w:rsidRDefault="005C5DEC" w:rsidP="005C5DEC">
      <w:pPr>
        <w:tabs>
          <w:tab w:val="left" w:pos="1276"/>
        </w:tabs>
        <w:spacing w:after="0" w:line="240" w:lineRule="auto"/>
        <w:ind w:left="709" w:right="60"/>
        <w:jc w:val="both"/>
        <w:rPr>
          <w:rFonts w:ascii="Times New Roman" w:hAnsi="Times New Roman" w:cs="Times New Roman"/>
          <w:lang w:val="en-US"/>
        </w:rPr>
      </w:pPr>
      <w:r w:rsidRPr="005C5DEC">
        <w:rPr>
          <w:rFonts w:ascii="Times New Roman" w:hAnsi="Times New Roman" w:cs="Times New Roman"/>
          <w:lang w:val="en-US"/>
        </w:rPr>
        <w:t>A professional experience in the areas covered by the AGRI Team is an asset, in particular in the fields of agriculture and animal and plant health.</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5C5DEC" w:rsidP="00AF2074">
      <w:pPr>
        <w:tabs>
          <w:tab w:val="left" w:pos="426"/>
        </w:tabs>
        <w:spacing w:after="0" w:line="240" w:lineRule="auto"/>
        <w:ind w:left="709"/>
        <w:jc w:val="both"/>
        <w:rPr>
          <w:rFonts w:ascii="Times New Roman" w:eastAsia="Times New Roman" w:hAnsi="Times New Roman" w:cs="Times New Roman"/>
          <w:lang w:val="en-US" w:eastAsia="en-GB"/>
        </w:rPr>
      </w:pPr>
      <w:r w:rsidRPr="005C5DEC">
        <w:rPr>
          <w:rFonts w:ascii="Times New Roman" w:eastAsia="Times New Roman" w:hAnsi="Times New Roman" w:cs="Times New Roman"/>
          <w:lang w:val="en-US" w:eastAsia="en-GB"/>
        </w:rPr>
        <w:t xml:space="preserve">An excellent knowledge of English and a good knowledge of French is required. A good knowledge of another EU language, preferably Italian, </w:t>
      </w:r>
      <w:proofErr w:type="gramStart"/>
      <w:r w:rsidRPr="005C5DEC">
        <w:rPr>
          <w:rFonts w:ascii="Times New Roman" w:eastAsia="Times New Roman" w:hAnsi="Times New Roman" w:cs="Times New Roman"/>
          <w:lang w:val="en-US" w:eastAsia="en-GB"/>
        </w:rPr>
        <w:t>will be considered</w:t>
      </w:r>
      <w:proofErr w:type="gramEnd"/>
      <w:r w:rsidRPr="005C5DEC">
        <w:rPr>
          <w:rFonts w:ascii="Times New Roman" w:eastAsia="Times New Roman" w:hAnsi="Times New Roman" w:cs="Times New Roman"/>
          <w:lang w:val="en-US" w:eastAsia="en-GB"/>
        </w:rPr>
        <w:t xml:space="preserve"> an asset.</w:t>
      </w:r>
      <w:bookmarkStart w:id="0" w:name="_GoBack"/>
      <w:bookmarkEnd w:id="0"/>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F2997" w:rsidRDefault="002F299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C5DEC">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940"/>
    <w:multiLevelType w:val="hybridMultilevel"/>
    <w:tmpl w:val="12CEDE5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4E164E"/>
    <w:multiLevelType w:val="hybridMultilevel"/>
    <w:tmpl w:val="BDCA9EC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7B63A9E"/>
    <w:multiLevelType w:val="hybridMultilevel"/>
    <w:tmpl w:val="E6CA50D8"/>
    <w:lvl w:ilvl="0" w:tplc="04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C3B5CB0"/>
    <w:multiLevelType w:val="hybridMultilevel"/>
    <w:tmpl w:val="1E2249CE"/>
    <w:lvl w:ilvl="0" w:tplc="C72EEA9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738B76E1"/>
    <w:multiLevelType w:val="hybridMultilevel"/>
    <w:tmpl w:val="F55EC9A6"/>
    <w:lvl w:ilvl="0" w:tplc="4A9A8288">
      <w:numFmt w:val="bullet"/>
      <w:lvlText w:val="•"/>
      <w:lvlJc w:val="left"/>
      <w:pPr>
        <w:ind w:left="1429" w:hanging="360"/>
      </w:pPr>
      <w:rPr>
        <w:rFonts w:ascii="Times New Roman" w:eastAsiaTheme="minorHAnsi"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6"/>
  </w:num>
  <w:num w:numId="4">
    <w:abstractNumId w:val="22"/>
  </w:num>
  <w:num w:numId="5">
    <w:abstractNumId w:val="25"/>
  </w:num>
  <w:num w:numId="6">
    <w:abstractNumId w:val="11"/>
  </w:num>
  <w:num w:numId="7">
    <w:abstractNumId w:val="8"/>
  </w:num>
  <w:num w:numId="8">
    <w:abstractNumId w:val="19"/>
  </w:num>
  <w:num w:numId="9">
    <w:abstractNumId w:val="12"/>
  </w:num>
  <w:num w:numId="10">
    <w:abstractNumId w:val="21"/>
  </w:num>
  <w:num w:numId="11">
    <w:abstractNumId w:val="10"/>
  </w:num>
  <w:num w:numId="12">
    <w:abstractNumId w:val="14"/>
  </w:num>
  <w:num w:numId="13">
    <w:abstractNumId w:val="23"/>
  </w:num>
  <w:num w:numId="14">
    <w:abstractNumId w:val="2"/>
  </w:num>
  <w:num w:numId="15">
    <w:abstractNumId w:val="9"/>
  </w:num>
  <w:num w:numId="16">
    <w:abstractNumId w:val="17"/>
  </w:num>
  <w:num w:numId="17">
    <w:abstractNumId w:val="18"/>
  </w:num>
  <w:num w:numId="18">
    <w:abstractNumId w:val="13"/>
  </w:num>
  <w:num w:numId="19">
    <w:abstractNumId w:val="16"/>
  </w:num>
  <w:num w:numId="20">
    <w:abstractNumId w:val="15"/>
  </w:num>
  <w:num w:numId="21">
    <w:abstractNumId w:val="5"/>
  </w:num>
  <w:num w:numId="22">
    <w:abstractNumId w:val="24"/>
  </w:num>
  <w:num w:numId="23">
    <w:abstractNumId w:val="28"/>
  </w:num>
  <w:num w:numId="24">
    <w:abstractNumId w:val="20"/>
  </w:num>
  <w:num w:numId="25">
    <w:abstractNumId w:val="7"/>
  </w:num>
  <w:num w:numId="26">
    <w:abstractNumId w:val="26"/>
  </w:num>
  <w:num w:numId="27">
    <w:abstractNumId w:val="0"/>
  </w:num>
  <w:num w:numId="28">
    <w:abstractNumId w:val="1"/>
  </w:num>
  <w:num w:numId="29">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23AB5"/>
    <w:rsid w:val="0005477A"/>
    <w:rsid w:val="000E4874"/>
    <w:rsid w:val="00124117"/>
    <w:rsid w:val="00124A9C"/>
    <w:rsid w:val="0014734A"/>
    <w:rsid w:val="00150FE5"/>
    <w:rsid w:val="00151FDA"/>
    <w:rsid w:val="00160192"/>
    <w:rsid w:val="0016257E"/>
    <w:rsid w:val="0019598C"/>
    <w:rsid w:val="001A6241"/>
    <w:rsid w:val="002A4BE4"/>
    <w:rsid w:val="002F2997"/>
    <w:rsid w:val="00311F91"/>
    <w:rsid w:val="00332208"/>
    <w:rsid w:val="003761AA"/>
    <w:rsid w:val="003C25FF"/>
    <w:rsid w:val="003F2FDC"/>
    <w:rsid w:val="0044334A"/>
    <w:rsid w:val="004520F7"/>
    <w:rsid w:val="00473C22"/>
    <w:rsid w:val="004871AC"/>
    <w:rsid w:val="0049424C"/>
    <w:rsid w:val="004D7DCC"/>
    <w:rsid w:val="004F134C"/>
    <w:rsid w:val="00505BD2"/>
    <w:rsid w:val="00534042"/>
    <w:rsid w:val="00536D39"/>
    <w:rsid w:val="00547B27"/>
    <w:rsid w:val="00556CDC"/>
    <w:rsid w:val="005C5DEC"/>
    <w:rsid w:val="005E6F50"/>
    <w:rsid w:val="006152AE"/>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9E2FA8"/>
    <w:rsid w:val="00A207FB"/>
    <w:rsid w:val="00A24935"/>
    <w:rsid w:val="00A54F80"/>
    <w:rsid w:val="00A63619"/>
    <w:rsid w:val="00A73BF8"/>
    <w:rsid w:val="00A92957"/>
    <w:rsid w:val="00AA37E2"/>
    <w:rsid w:val="00AD033B"/>
    <w:rsid w:val="00AF2074"/>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E53E3"/>
    <w:rsid w:val="00DF4FC4"/>
    <w:rsid w:val="00DF6CB3"/>
    <w:rsid w:val="00E03E3E"/>
    <w:rsid w:val="00E137DE"/>
    <w:rsid w:val="00E139F7"/>
    <w:rsid w:val="00E4016B"/>
    <w:rsid w:val="00E57C1F"/>
    <w:rsid w:val="00E64977"/>
    <w:rsid w:val="00ED0F2B"/>
    <w:rsid w:val="00EF7F8E"/>
    <w:rsid w:val="00F01FBD"/>
    <w:rsid w:val="00F078A4"/>
    <w:rsid w:val="00F1254B"/>
    <w:rsid w:val="00F7471C"/>
    <w:rsid w:val="00FD08C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CED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hiara.CATTABRIG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C2D56-579B-4D82-BD01-F7BA51211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6426</Characters>
  <Application>Microsoft Office Word</Application>
  <DocSecurity>0</DocSecurity>
  <Lines>247</Lines>
  <Paragraphs>99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2022-02-11T16:51:00Z</dcterms:created>
  <dcterms:modified xsi:type="dcterms:W3CDTF">2022-02-11T16:51:00Z</dcterms:modified>
</cp:coreProperties>
</file>