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204F9"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GROW-A</w:t>
            </w:r>
            <w:r w:rsidR="00F16ABC">
              <w:rPr>
                <w:rFonts w:ascii="Times New Roman" w:eastAsia="Times New Roman" w:hAnsi="Times New Roman" w:cs="Times New Roman"/>
                <w:b/>
                <w:sz w:val="24"/>
                <w:szCs w:val="20"/>
                <w:lang w:eastAsia="en-GB"/>
              </w:rPr>
              <w:t>-2</w:t>
            </w:r>
          </w:p>
        </w:tc>
      </w:tr>
      <w:tr w:rsidR="00AF7D78" w:rsidRPr="004F47B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204F9" w:rsidRPr="00830F0B" w:rsidRDefault="00F204F9" w:rsidP="00F204F9">
            <w:pPr>
              <w:rPr>
                <w:rFonts w:ascii="Times New Roman" w:hAnsi="Times New Roman" w:cs="Times New Roman"/>
                <w:b/>
              </w:rPr>
            </w:pPr>
            <w:r w:rsidRPr="00830F0B">
              <w:rPr>
                <w:rFonts w:ascii="Times New Roman" w:hAnsi="Times New Roman" w:cs="Times New Roman"/>
                <w:b/>
              </w:rPr>
              <w:t xml:space="preserve">Bonifacio García </w:t>
            </w:r>
            <w:proofErr w:type="spellStart"/>
            <w:r w:rsidRPr="00830F0B">
              <w:rPr>
                <w:rFonts w:ascii="Times New Roman" w:hAnsi="Times New Roman" w:cs="Times New Roman"/>
                <w:b/>
              </w:rPr>
              <w:t>Porras</w:t>
            </w:r>
            <w:proofErr w:type="spellEnd"/>
          </w:p>
          <w:p w:rsidR="00F204F9" w:rsidRPr="00830F0B" w:rsidRDefault="00F204F9" w:rsidP="00F204F9">
            <w:pPr>
              <w:rPr>
                <w:rFonts w:ascii="Times New Roman" w:hAnsi="Times New Roman" w:cs="Times New Roman"/>
                <w:b/>
              </w:rPr>
            </w:pPr>
            <w:hyperlink r:id="rId9" w:history="1">
              <w:r w:rsidRPr="00153A24">
                <w:rPr>
                  <w:rStyle w:val="Hyperlink"/>
                  <w:rFonts w:ascii="Times New Roman" w:hAnsi="Times New Roman" w:cs="Times New Roman"/>
                  <w:b/>
                </w:rPr>
                <w:t>Bonifacio.garcia-porras@ec.europa.eu</w:t>
              </w:r>
            </w:hyperlink>
            <w:r>
              <w:rPr>
                <w:rFonts w:ascii="Times New Roman" w:hAnsi="Times New Roman" w:cs="Times New Roman"/>
                <w:b/>
              </w:rPr>
              <w:t xml:space="preserve"> </w:t>
            </w:r>
          </w:p>
          <w:p w:rsidR="009300A4" w:rsidRPr="004A2099" w:rsidRDefault="00F204F9" w:rsidP="00F204F9">
            <w:pPr>
              <w:rPr>
                <w:rFonts w:ascii="Times New Roman" w:hAnsi="Times New Roman" w:cs="Times New Roman"/>
                <w:b/>
                <w:lang w:val="en-GB"/>
              </w:rPr>
            </w:pPr>
            <w:r w:rsidRPr="00830F0B">
              <w:rPr>
                <w:rFonts w:ascii="Times New Roman" w:hAnsi="Times New Roman" w:cs="Times New Roman"/>
                <w:b/>
              </w:rPr>
              <w:t>0032.2.2968721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204F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47B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204F9" w:rsidRP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DG GROW’s unit A2 backs all SMEs in delivering prosperity and well-being to everyone in the EU.</w:t>
      </w:r>
    </w:p>
    <w:p w:rsid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 xml:space="preserve">We help colleagues design policies in an SME-friendly way, with a view to making small companies more competitive and creating more and better jobs. To achieve these objectives, we are building a business environment that supports entrepreneurship, start-ups and scaling-up enterprises, and companies that face insolvency in the EU. </w:t>
      </w:r>
    </w:p>
    <w:p w:rsidR="00F204F9" w:rsidRPr="00F204F9" w:rsidRDefault="00F204F9" w:rsidP="00F204F9">
      <w:pPr>
        <w:spacing w:after="0" w:line="240" w:lineRule="auto"/>
        <w:ind w:left="425"/>
        <w:jc w:val="both"/>
        <w:rPr>
          <w:rFonts w:ascii="Times New Roman" w:hAnsi="Times New Roman" w:cs="Times New Roman"/>
          <w:lang w:val="en-US"/>
        </w:rPr>
      </w:pPr>
    </w:p>
    <w:p w:rsid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 xml:space="preserve">We support EU SMEs in their transition to sustainable growth, </w:t>
      </w:r>
      <w:proofErr w:type="spellStart"/>
      <w:r w:rsidRPr="00F204F9">
        <w:rPr>
          <w:rFonts w:ascii="Times New Roman" w:hAnsi="Times New Roman" w:cs="Times New Roman"/>
          <w:lang w:val="en-US"/>
        </w:rPr>
        <w:t>digitalisation</w:t>
      </w:r>
      <w:proofErr w:type="spellEnd"/>
      <w:r w:rsidRPr="00F204F9">
        <w:rPr>
          <w:rFonts w:ascii="Times New Roman" w:hAnsi="Times New Roman" w:cs="Times New Roman"/>
          <w:lang w:val="en-US"/>
        </w:rPr>
        <w:t xml:space="preserve"> and achieving resilience, which help to strengthen the strategic autonomy of the EU’s industrial ecosystems. </w:t>
      </w:r>
    </w:p>
    <w:p w:rsidR="00F204F9" w:rsidRPr="00F204F9" w:rsidRDefault="00F204F9" w:rsidP="00F204F9">
      <w:pPr>
        <w:spacing w:after="0" w:line="240" w:lineRule="auto"/>
        <w:ind w:left="425"/>
        <w:jc w:val="both"/>
        <w:rPr>
          <w:rFonts w:ascii="Times New Roman" w:hAnsi="Times New Roman" w:cs="Times New Roman"/>
          <w:lang w:val="en-US"/>
        </w:rPr>
      </w:pPr>
    </w:p>
    <w:p w:rsid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 xml:space="preserve">We mainstream SMEs in European policies and work together with companies, business </w:t>
      </w:r>
      <w:proofErr w:type="spellStart"/>
      <w:r w:rsidRPr="00F204F9">
        <w:rPr>
          <w:rFonts w:ascii="Times New Roman" w:hAnsi="Times New Roman" w:cs="Times New Roman"/>
          <w:lang w:val="en-US"/>
        </w:rPr>
        <w:t>organisations</w:t>
      </w:r>
      <w:proofErr w:type="spellEnd"/>
      <w:r w:rsidRPr="00F204F9">
        <w:rPr>
          <w:rFonts w:ascii="Times New Roman" w:hAnsi="Times New Roman" w:cs="Times New Roman"/>
          <w:lang w:val="en-US"/>
        </w:rPr>
        <w:t xml:space="preserve"> and public administrations in Member States.</w:t>
      </w:r>
    </w:p>
    <w:p w:rsidR="00F204F9" w:rsidRPr="00F204F9" w:rsidRDefault="00F204F9" w:rsidP="00F204F9">
      <w:pPr>
        <w:spacing w:after="0" w:line="240" w:lineRule="auto"/>
        <w:ind w:left="425"/>
        <w:jc w:val="both"/>
        <w:rPr>
          <w:rFonts w:ascii="Times New Roman" w:hAnsi="Times New Roman" w:cs="Times New Roman"/>
          <w:lang w:val="en-US"/>
        </w:rPr>
      </w:pPr>
    </w:p>
    <w:p w:rsidR="00F204F9" w:rsidRP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The unit oversees SME policy within the EU, notably the implementation of the Commission 2020 SME Strategy, the development of the SME relief package as announced by the President of the European Commission and the revision of the EU Late Payment Directive. As part of the EU SME policy, the unit carries out activities aimed at delivering better regulation for SMEs.</w:t>
      </w:r>
    </w:p>
    <w:p w:rsidR="00F204F9" w:rsidRPr="00F204F9" w:rsidRDefault="00F204F9" w:rsidP="00F204F9">
      <w:pPr>
        <w:spacing w:after="0" w:line="240" w:lineRule="auto"/>
        <w:ind w:left="425"/>
        <w:jc w:val="both"/>
        <w:rPr>
          <w:rFonts w:ascii="Times New Roman" w:hAnsi="Times New Roman" w:cs="Times New Roman"/>
          <w:lang w:val="en-US"/>
        </w:rPr>
      </w:pPr>
    </w:p>
    <w:p w:rsidR="00F204F9" w:rsidRPr="00F204F9" w:rsidRDefault="00F204F9" w:rsidP="00F204F9">
      <w:pPr>
        <w:spacing w:after="0" w:line="240" w:lineRule="auto"/>
        <w:ind w:left="425"/>
        <w:jc w:val="both"/>
        <w:rPr>
          <w:rFonts w:ascii="Times New Roman" w:hAnsi="Times New Roman" w:cs="Times New Roman"/>
          <w:lang w:val="en-US"/>
        </w:rPr>
      </w:pPr>
      <w:r w:rsidRPr="00F204F9">
        <w:rPr>
          <w:rFonts w:ascii="Times New Roman" w:hAnsi="Times New Roman" w:cs="Times New Roman"/>
          <w:lang w:val="en-US"/>
        </w:rPr>
        <w:t>The Seconded National Expert at GROW A.2 is expected to:</w:t>
      </w:r>
    </w:p>
    <w:p w:rsidR="00F204F9" w:rsidRPr="00F204F9" w:rsidRDefault="00F204F9" w:rsidP="00F204F9">
      <w:pPr>
        <w:spacing w:after="0" w:line="240" w:lineRule="auto"/>
        <w:ind w:left="425"/>
        <w:jc w:val="both"/>
        <w:rPr>
          <w:rFonts w:ascii="Times New Roman" w:hAnsi="Times New Roman" w:cs="Times New Roman"/>
          <w:lang w:val="en-US"/>
        </w:rPr>
      </w:pPr>
    </w:p>
    <w:p w:rsidR="00F204F9" w:rsidRPr="00F204F9" w:rsidRDefault="00F204F9" w:rsidP="00F204F9">
      <w:pPr>
        <w:numPr>
          <w:ilvl w:val="0"/>
          <w:numId w:val="28"/>
        </w:numPr>
        <w:spacing w:after="0" w:line="240" w:lineRule="auto"/>
        <w:ind w:left="709" w:hanging="283"/>
        <w:contextualSpacing/>
        <w:jc w:val="both"/>
        <w:rPr>
          <w:rFonts w:ascii="Times New Roman" w:hAnsi="Times New Roman" w:cs="Times New Roman"/>
          <w:lang w:val="en-GB"/>
        </w:rPr>
      </w:pPr>
      <w:r w:rsidRPr="00F204F9">
        <w:rPr>
          <w:rFonts w:ascii="Times New Roman" w:hAnsi="Times New Roman" w:cs="Times New Roman"/>
          <w:lang w:val="en-GB"/>
        </w:rPr>
        <w:t>Work as a member of the better regulation team, especially with a view to reducing administrative burden on SMEs and the application of SME test, in particular:</w:t>
      </w:r>
    </w:p>
    <w:p w:rsidR="00F204F9" w:rsidRPr="00F204F9" w:rsidRDefault="00F204F9" w:rsidP="00F204F9">
      <w:pPr>
        <w:spacing w:after="0" w:line="240" w:lineRule="auto"/>
        <w:ind w:left="425"/>
        <w:contextualSpacing/>
        <w:jc w:val="both"/>
        <w:rPr>
          <w:rFonts w:ascii="Times New Roman" w:hAnsi="Times New Roman" w:cs="Times New Roman"/>
          <w:lang w:val="en-GB"/>
        </w:rPr>
      </w:pP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Help identify priority initiatives for SMEs in the Commission Work Programme and on the better regulation portal (SME filter),</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lastRenderedPageBreak/>
        <w:t>Follow selected initiatives throughout their preparatory cycle (impact assessment reports) and contribute to strengthening the SME angle in a range of Commission’s policies,</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Organise and coordinate the collection of input on SMEs in draft impact assessment reports from colleagues taking part in inter-service steering group meetings, review and summarise this input to facilitate reference.</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Provide advice on the application of SME test to Commission departments,</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Review the quality of SME test analysis in impact assessment reports,</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Support the activities related to the dialogue with EU SME stakeholders, including organising meetings with associations of EU SMEs,</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Contribute to the developments in the Commission’s better regulation agenda for SMEs (e.g. supporting EU SME Envoy in their dialogue with the Fit for Future platform and the Regulatory Scrutiny Board as well as in their work on better regulation), the application of the one-in-one-out approach, and the identification of the cumulative burdens on SMEs in existing legislation (including through the use of IT tools),</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 xml:space="preserve">Support the better regulation team in other daily duties (e.g. engaging with business organisations and other interested parties), </w:t>
      </w:r>
    </w:p>
    <w:p w:rsidR="00F204F9" w:rsidRDefault="00F204F9" w:rsidP="00F204F9">
      <w:pPr>
        <w:spacing w:after="0" w:line="240" w:lineRule="auto"/>
        <w:ind w:left="425"/>
        <w:contextualSpacing/>
        <w:jc w:val="both"/>
        <w:rPr>
          <w:rFonts w:ascii="Times New Roman" w:hAnsi="Times New Roman" w:cs="Times New Roman"/>
          <w:lang w:val="en-GB"/>
        </w:rPr>
      </w:pPr>
    </w:p>
    <w:p w:rsidR="00F204F9" w:rsidRPr="00F204F9" w:rsidRDefault="00F204F9" w:rsidP="00F204F9">
      <w:pPr>
        <w:numPr>
          <w:ilvl w:val="0"/>
          <w:numId w:val="28"/>
        </w:numPr>
        <w:spacing w:after="0" w:line="240" w:lineRule="auto"/>
        <w:ind w:left="709" w:hanging="283"/>
        <w:contextualSpacing/>
        <w:jc w:val="both"/>
        <w:rPr>
          <w:rFonts w:ascii="Times New Roman" w:hAnsi="Times New Roman" w:cs="Times New Roman"/>
          <w:lang w:val="en-GB"/>
        </w:rPr>
      </w:pPr>
      <w:r w:rsidRPr="00F204F9">
        <w:rPr>
          <w:rFonts w:ascii="Times New Roman" w:hAnsi="Times New Roman" w:cs="Times New Roman"/>
          <w:lang w:val="en-GB"/>
        </w:rPr>
        <w:t>Contribute to other activities carried out in the unit, in particular:</w:t>
      </w:r>
    </w:p>
    <w:p w:rsidR="00F204F9" w:rsidRPr="00F204F9" w:rsidRDefault="00F204F9" w:rsidP="00F204F9">
      <w:pPr>
        <w:spacing w:after="0" w:line="240" w:lineRule="auto"/>
        <w:ind w:left="425"/>
        <w:contextualSpacing/>
        <w:jc w:val="both"/>
        <w:rPr>
          <w:rFonts w:ascii="Times New Roman" w:hAnsi="Times New Roman" w:cs="Times New Roman"/>
          <w:lang w:val="en-GB"/>
        </w:rPr>
      </w:pP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 xml:space="preserve">Support the implementation of the 2020 SME Strategy and in the preparation and implementation of the SME relief package, </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Provide assistance in drafting of the Impact Assessment for the revision of the late payment directive (a highly relevant proposal from an SME perspective);</w:t>
      </w:r>
    </w:p>
    <w:p w:rsidR="00F204F9" w:rsidRPr="00F204F9" w:rsidRDefault="00F204F9" w:rsidP="00F204F9">
      <w:pPr>
        <w:numPr>
          <w:ilvl w:val="0"/>
          <w:numId w:val="27"/>
        </w:numPr>
        <w:spacing w:after="0" w:line="240" w:lineRule="auto"/>
        <w:ind w:left="993" w:hanging="284"/>
        <w:jc w:val="both"/>
        <w:rPr>
          <w:rFonts w:ascii="Times New Roman" w:hAnsi="Times New Roman" w:cs="Times New Roman"/>
          <w:lang w:val="en-GB"/>
        </w:rPr>
      </w:pPr>
      <w:r w:rsidRPr="00F204F9">
        <w:rPr>
          <w:rFonts w:ascii="Times New Roman" w:hAnsi="Times New Roman" w:cs="Times New Roman"/>
          <w:lang w:val="en-GB"/>
        </w:rPr>
        <w:t>Carry out analytical work related to linking the SME strategy to the Recovery and Resilience package and to ecosystems (needs assessment, evidence etc.),</w:t>
      </w:r>
    </w:p>
    <w:p w:rsidR="00F204F9" w:rsidRDefault="00F204F9" w:rsidP="00F204F9">
      <w:pPr>
        <w:spacing w:after="0" w:line="240" w:lineRule="auto"/>
        <w:ind w:left="425"/>
        <w:jc w:val="both"/>
        <w:rPr>
          <w:rFonts w:ascii="Times New Roman" w:hAnsi="Times New Roman" w:cs="Times New Roman"/>
          <w:lang w:val="en-GB"/>
        </w:rPr>
      </w:pPr>
    </w:p>
    <w:p w:rsidR="000D060A" w:rsidRPr="00F204F9" w:rsidRDefault="00F204F9" w:rsidP="00F204F9">
      <w:pPr>
        <w:pStyle w:val="ListParagraph"/>
        <w:numPr>
          <w:ilvl w:val="0"/>
          <w:numId w:val="28"/>
        </w:numPr>
        <w:spacing w:after="0" w:line="240" w:lineRule="auto"/>
        <w:ind w:left="709" w:hanging="283"/>
        <w:jc w:val="both"/>
        <w:rPr>
          <w:rFonts w:ascii="Times New Roman" w:eastAsia="Times New Roman" w:hAnsi="Times New Roman"/>
          <w:lang w:val="en-GB" w:eastAsia="en-GB"/>
        </w:rPr>
      </w:pPr>
      <w:r w:rsidRPr="00F204F9">
        <w:rPr>
          <w:rFonts w:ascii="Times New Roman" w:hAnsi="Times New Roman" w:cs="Times New Roman"/>
          <w:lang w:val="en-GB"/>
        </w:rPr>
        <w:t>Assist with general tasks, such as organising working groups, forums, public hearings and meetings, compiling information and documentation, preparing reports and replying to queries (excluding responsibility for financial management, official negotiations and representation).</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F204F9" w:rsidRPr="00F204F9">
        <w:rPr>
          <w:rFonts w:ascii="Times New Roman" w:eastAsia="Times New Roman" w:hAnsi="Times New Roman" w:cs="Times New Roman"/>
          <w:lang w:val="en-GB" w:eastAsia="en-GB"/>
        </w:rPr>
        <w:t>economy, law, business administration, political science, environmental sciences</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 xml:space="preserve">Understanding of EU policy-making processes (e.g. roles of different actors, timing, </w:t>
      </w:r>
      <w:proofErr w:type="gramStart"/>
      <w:r w:rsidRPr="00F204F9">
        <w:rPr>
          <w:rFonts w:ascii="Times New Roman" w:eastAsia="Times New Roman" w:hAnsi="Times New Roman" w:cs="Times New Roman"/>
          <w:lang w:val="en-US" w:eastAsia="en-GB"/>
        </w:rPr>
        <w:t>ways</w:t>
      </w:r>
      <w:proofErr w:type="gramEnd"/>
      <w:r w:rsidRPr="00F204F9">
        <w:rPr>
          <w:rFonts w:ascii="Times New Roman" w:eastAsia="Times New Roman" w:hAnsi="Times New Roman" w:cs="Times New Roman"/>
          <w:lang w:val="en-US" w:eastAsia="en-GB"/>
        </w:rPr>
        <w:t xml:space="preserve"> of working),  </w:t>
      </w: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Familiarity with concepts related to better regulation, especially impact assessment and SME test</w:t>
      </w: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Familiarity with SME policies</w:t>
      </w: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Ability to coordinate receiving input from several sources</w:t>
      </w: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Ability to work individually and as a part of a team</w:t>
      </w:r>
    </w:p>
    <w:p w:rsidR="00F204F9" w:rsidRPr="00F204F9"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 xml:space="preserve">Ability to write clearly and succinctly </w:t>
      </w:r>
    </w:p>
    <w:p w:rsidR="00151FDA" w:rsidRDefault="00F204F9" w:rsidP="00F204F9">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Letter of motivation – motivation, impact, presentation, content, structure, language</w:t>
      </w:r>
      <w:r>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204F9"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F204F9">
        <w:rPr>
          <w:rFonts w:ascii="Times New Roman" w:eastAsia="Times New Roman" w:hAnsi="Times New Roman" w:cs="Times New Roman"/>
          <w:lang w:val="en-US" w:eastAsia="en-GB"/>
        </w:rPr>
        <w:t>English, knowledge of German or French would be an asset</w:t>
      </w:r>
      <w:bookmarkStart w:id="0" w:name="_GoBack"/>
      <w:bookmarkEnd w:id="0"/>
      <w:r w:rsidR="004F47B6" w:rsidRPr="004F47B6">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4BE7865"/>
    <w:multiLevelType w:val="hybridMultilevel"/>
    <w:tmpl w:val="72300264"/>
    <w:lvl w:ilvl="0" w:tplc="1809000F">
      <w:start w:val="1"/>
      <w:numFmt w:val="decimal"/>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CB1125"/>
    <w:multiLevelType w:val="hybridMultilevel"/>
    <w:tmpl w:val="D486D158"/>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3A54266"/>
    <w:multiLevelType w:val="hybridMultilevel"/>
    <w:tmpl w:val="27B6C4C8"/>
    <w:lvl w:ilvl="0" w:tplc="1BC4AA80">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2"/>
  </w:num>
  <w:num w:numId="4">
    <w:abstractNumId w:val="2"/>
  </w:num>
  <w:num w:numId="5">
    <w:abstractNumId w:val="16"/>
  </w:num>
  <w:num w:numId="6">
    <w:abstractNumId w:val="13"/>
  </w:num>
  <w:num w:numId="7">
    <w:abstractNumId w:val="26"/>
  </w:num>
  <w:num w:numId="8">
    <w:abstractNumId w:val="28"/>
  </w:num>
  <w:num w:numId="9">
    <w:abstractNumId w:val="24"/>
  </w:num>
  <w:num w:numId="10">
    <w:abstractNumId w:val="9"/>
  </w:num>
  <w:num w:numId="11">
    <w:abstractNumId w:val="25"/>
  </w:num>
  <w:num w:numId="12">
    <w:abstractNumId w:val="27"/>
  </w:num>
  <w:num w:numId="13">
    <w:abstractNumId w:val="7"/>
  </w:num>
  <w:num w:numId="14">
    <w:abstractNumId w:val="21"/>
  </w:num>
  <w:num w:numId="15">
    <w:abstractNumId w:val="23"/>
  </w:num>
  <w:num w:numId="16">
    <w:abstractNumId w:val="0"/>
  </w:num>
  <w:num w:numId="17">
    <w:abstractNumId w:val="18"/>
  </w:num>
  <w:num w:numId="18">
    <w:abstractNumId w:val="10"/>
  </w:num>
  <w:num w:numId="19">
    <w:abstractNumId w:val="8"/>
  </w:num>
  <w:num w:numId="20">
    <w:abstractNumId w:val="12"/>
  </w:num>
  <w:num w:numId="21">
    <w:abstractNumId w:val="11"/>
  </w:num>
  <w:num w:numId="22">
    <w:abstractNumId w:val="14"/>
  </w:num>
  <w:num w:numId="23">
    <w:abstractNumId w:val="19"/>
  </w:num>
  <w:num w:numId="24">
    <w:abstractNumId w:val="5"/>
  </w:num>
  <w:num w:numId="25">
    <w:abstractNumId w:val="20"/>
  </w:num>
  <w:num w:numId="26">
    <w:abstractNumId w:val="17"/>
  </w:num>
  <w:num w:numId="27">
    <w:abstractNumId w:val="15"/>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4F47B6"/>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204F9"/>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FDC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onifacio.garcia-porr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C063-E5AD-45F5-9F5A-3EE5ED48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9049</Characters>
  <Application>Microsoft Office Word</Application>
  <DocSecurity>0</DocSecurity>
  <Lines>196</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2022-12-13T14:57:00Z</dcterms:created>
  <dcterms:modified xsi:type="dcterms:W3CDTF">2022-12-13T14:57:00Z</dcterms:modified>
</cp:coreProperties>
</file>