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38A6" w14:textId="1554EA84" w:rsidR="00392116" w:rsidRPr="003D63C3" w:rsidRDefault="00817F9C">
      <w:pPr>
        <w:rPr>
          <w:rFonts w:ascii="Aptos" w:hAnsi="Aptos" w:cs="Times New Roman"/>
          <w:b/>
          <w:bCs/>
          <w:color w:val="0070C0"/>
          <w:sz w:val="24"/>
          <w:szCs w:val="24"/>
        </w:rPr>
      </w:pPr>
      <w:r w:rsidRPr="003D63C3">
        <w:rPr>
          <w:rFonts w:ascii="Aptos" w:hAnsi="Aptos" w:cs="Times New Roman"/>
          <w:b/>
          <w:bCs/>
          <w:color w:val="0070C0"/>
          <w:sz w:val="24"/>
          <w:szCs w:val="24"/>
        </w:rPr>
        <w:t xml:space="preserve">Povzetek prezentacije </w:t>
      </w:r>
      <w:r w:rsidR="00B6449F" w:rsidRPr="003D63C3">
        <w:rPr>
          <w:rFonts w:ascii="Aptos" w:hAnsi="Aptos" w:cs="Times New Roman"/>
          <w:b/>
          <w:bCs/>
          <w:color w:val="0070C0"/>
          <w:sz w:val="24"/>
          <w:szCs w:val="24"/>
        </w:rPr>
        <w:t>SZO EURO</w:t>
      </w:r>
    </w:p>
    <w:p w14:paraId="093E4C26" w14:textId="77777777" w:rsidR="00B6449F" w:rsidRPr="003D63C3" w:rsidRDefault="00B6449F" w:rsidP="00392116">
      <w:pPr>
        <w:rPr>
          <w:rFonts w:ascii="Aptos" w:hAnsi="Aptos" w:cs="Times New Roman"/>
          <w:b/>
          <w:bCs/>
          <w:i/>
          <w:iCs/>
          <w:color w:val="0070C0"/>
          <w:sz w:val="24"/>
          <w:szCs w:val="24"/>
        </w:rPr>
      </w:pPr>
      <w:r w:rsidRPr="003D63C3">
        <w:rPr>
          <w:rFonts w:ascii="Aptos" w:hAnsi="Aptos" w:cs="Times New Roman"/>
          <w:b/>
          <w:bCs/>
          <w:i/>
          <w:iCs/>
          <w:color w:val="0070C0"/>
          <w:sz w:val="24"/>
          <w:szCs w:val="24"/>
        </w:rPr>
        <w:t>2. poročilo SZO EURO o stanju na področju enakosti v zdravju: »</w:t>
      </w:r>
      <w:proofErr w:type="spellStart"/>
      <w:r w:rsidRPr="003D63C3">
        <w:rPr>
          <w:rFonts w:ascii="Aptos" w:hAnsi="Aptos" w:cs="Times New Roman"/>
          <w:b/>
          <w:bCs/>
          <w:i/>
          <w:iCs/>
          <w:color w:val="0070C0"/>
          <w:sz w:val="24"/>
          <w:szCs w:val="24"/>
        </w:rPr>
        <w:t>Healthy</w:t>
      </w:r>
      <w:proofErr w:type="spellEnd"/>
      <w:r w:rsidRPr="003D63C3">
        <w:rPr>
          <w:rFonts w:ascii="Aptos" w:hAnsi="Aptos" w:cs="Times New Roman"/>
          <w:b/>
          <w:bCs/>
          <w:i/>
          <w:iCs/>
          <w:color w:val="0070C0"/>
          <w:sz w:val="24"/>
          <w:szCs w:val="24"/>
        </w:rPr>
        <w:t xml:space="preserve"> </w:t>
      </w:r>
      <w:proofErr w:type="spellStart"/>
      <w:r w:rsidRPr="003D63C3">
        <w:rPr>
          <w:rFonts w:ascii="Aptos" w:hAnsi="Aptos" w:cs="Times New Roman"/>
          <w:b/>
          <w:bCs/>
          <w:i/>
          <w:iCs/>
          <w:color w:val="0070C0"/>
          <w:sz w:val="24"/>
          <w:szCs w:val="24"/>
        </w:rPr>
        <w:t>Prosperous</w:t>
      </w:r>
      <w:proofErr w:type="spellEnd"/>
      <w:r w:rsidRPr="003D63C3">
        <w:rPr>
          <w:rFonts w:ascii="Aptos" w:hAnsi="Aptos" w:cs="Times New Roman"/>
          <w:b/>
          <w:bCs/>
          <w:i/>
          <w:iCs/>
          <w:color w:val="0070C0"/>
          <w:sz w:val="24"/>
          <w:szCs w:val="24"/>
        </w:rPr>
        <w:t xml:space="preserve"> </w:t>
      </w:r>
      <w:proofErr w:type="spellStart"/>
      <w:r w:rsidRPr="003D63C3">
        <w:rPr>
          <w:rFonts w:ascii="Aptos" w:hAnsi="Aptos" w:cs="Times New Roman"/>
          <w:b/>
          <w:bCs/>
          <w:i/>
          <w:iCs/>
          <w:color w:val="0070C0"/>
          <w:sz w:val="24"/>
          <w:szCs w:val="24"/>
        </w:rPr>
        <w:t>Lives</w:t>
      </w:r>
      <w:proofErr w:type="spellEnd"/>
      <w:r w:rsidRPr="003D63C3">
        <w:rPr>
          <w:rFonts w:ascii="Aptos" w:hAnsi="Aptos" w:cs="Times New Roman"/>
          <w:b/>
          <w:bCs/>
          <w:i/>
          <w:iCs/>
          <w:color w:val="0070C0"/>
          <w:sz w:val="24"/>
          <w:szCs w:val="24"/>
        </w:rPr>
        <w:t xml:space="preserve"> for All in the WHO </w:t>
      </w:r>
      <w:proofErr w:type="spellStart"/>
      <w:r w:rsidRPr="003D63C3">
        <w:rPr>
          <w:rFonts w:ascii="Aptos" w:hAnsi="Aptos" w:cs="Times New Roman"/>
          <w:b/>
          <w:bCs/>
          <w:i/>
          <w:iCs/>
          <w:color w:val="0070C0"/>
          <w:sz w:val="24"/>
          <w:szCs w:val="24"/>
        </w:rPr>
        <w:t>European</w:t>
      </w:r>
      <w:proofErr w:type="spellEnd"/>
      <w:r w:rsidRPr="003D63C3">
        <w:rPr>
          <w:rFonts w:ascii="Aptos" w:hAnsi="Aptos" w:cs="Times New Roman"/>
          <w:b/>
          <w:bCs/>
          <w:i/>
          <w:iCs/>
          <w:color w:val="0070C0"/>
          <w:sz w:val="24"/>
          <w:szCs w:val="24"/>
        </w:rPr>
        <w:t xml:space="preserve"> </w:t>
      </w:r>
      <w:proofErr w:type="spellStart"/>
      <w:r w:rsidRPr="003D63C3">
        <w:rPr>
          <w:rFonts w:ascii="Aptos" w:hAnsi="Aptos" w:cs="Times New Roman"/>
          <w:b/>
          <w:bCs/>
          <w:i/>
          <w:iCs/>
          <w:color w:val="0070C0"/>
          <w:sz w:val="24"/>
          <w:szCs w:val="24"/>
        </w:rPr>
        <w:t>Region</w:t>
      </w:r>
      <w:proofErr w:type="spellEnd"/>
      <w:r w:rsidRPr="003D63C3">
        <w:rPr>
          <w:rFonts w:ascii="Aptos" w:hAnsi="Aptos" w:cs="Times New Roman"/>
          <w:b/>
          <w:bCs/>
          <w:i/>
          <w:iCs/>
          <w:color w:val="0070C0"/>
          <w:sz w:val="24"/>
          <w:szCs w:val="24"/>
        </w:rPr>
        <w:t>«</w:t>
      </w:r>
    </w:p>
    <w:p w14:paraId="08A3623D" w14:textId="1227946C" w:rsidR="00B6449F" w:rsidRPr="00B6449F" w:rsidRDefault="00B6449F" w:rsidP="00E0216B">
      <w:pPr>
        <w:jc w:val="both"/>
        <w:rPr>
          <w:rFonts w:ascii="Aptos" w:hAnsi="Aptos"/>
        </w:rPr>
      </w:pPr>
      <w:r w:rsidRPr="00B6449F">
        <w:rPr>
          <w:rFonts w:ascii="Aptos" w:hAnsi="Aptos"/>
        </w:rPr>
        <w:t xml:space="preserve">Slovenija ima trdne temelje za zmanjševanje neenakosti v zdravju skozi celotno </w:t>
      </w:r>
      <w:r w:rsidR="00CE3797" w:rsidRPr="00B6449F">
        <w:rPr>
          <w:rFonts w:ascii="Aptos" w:hAnsi="Aptos"/>
        </w:rPr>
        <w:t>življen</w:t>
      </w:r>
      <w:r w:rsidR="00CE3797">
        <w:rPr>
          <w:rFonts w:ascii="Aptos" w:hAnsi="Aptos"/>
        </w:rPr>
        <w:t>jsko obdobje</w:t>
      </w:r>
      <w:r w:rsidRPr="00B6449F">
        <w:rPr>
          <w:rFonts w:ascii="Aptos" w:hAnsi="Aptos"/>
        </w:rPr>
        <w:t xml:space="preserve"> in dokazuje, da lahko trajnostne naložbe v zdravje in dobro počutje ljudi prinesejo tako socialne kot gospodarske koristi. Ta pristop </w:t>
      </w:r>
      <w:r w:rsidR="00CE3797">
        <w:rPr>
          <w:rFonts w:ascii="Aptos" w:hAnsi="Aptos"/>
        </w:rPr>
        <w:t>se sklada</w:t>
      </w:r>
      <w:r w:rsidRPr="00B6449F">
        <w:rPr>
          <w:rFonts w:ascii="Aptos" w:hAnsi="Aptos"/>
        </w:rPr>
        <w:t xml:space="preserve"> z </w:t>
      </w:r>
      <w:r w:rsidRPr="00B6449F">
        <w:rPr>
          <w:rFonts w:ascii="Aptos" w:hAnsi="Aptos"/>
          <w:b/>
          <w:bCs/>
        </w:rPr>
        <w:t>drug</w:t>
      </w:r>
      <w:r w:rsidR="001D32C3">
        <w:rPr>
          <w:rFonts w:ascii="Aptos" w:hAnsi="Aptos"/>
          <w:b/>
          <w:bCs/>
        </w:rPr>
        <w:t>o</w:t>
      </w:r>
      <w:r w:rsidRPr="00B6449F">
        <w:rPr>
          <w:rFonts w:ascii="Aptos" w:hAnsi="Aptos"/>
          <w:b/>
          <w:bCs/>
        </w:rPr>
        <w:t xml:space="preserve"> pobudo Svetovne zdravstvene organizacije za poročilo o stanju zdravstvene neenakosti v Evropi (HESRi2)</w:t>
      </w:r>
      <w:r w:rsidRPr="00B6449F">
        <w:rPr>
          <w:rFonts w:ascii="Aptos" w:hAnsi="Aptos"/>
        </w:rPr>
        <w:t xml:space="preserve">, ki poudarja, da zdravstvene neenakosti niso neizogibne in da jih je mogoče zmanjšati s političnimi ukrepi za okrepitev bistvenih pogojev, ki vplivajo na sposobnost ljudi, da živijo zdravo in uspešno življenje: kakovostne zdravstvene storitve, varne in dostopne življenjske razmere, varnost dohodka in socialna zaščita, dostojno delo ter zaupanje, pripadnost in delo (vključno z izobraževanjem). </w:t>
      </w:r>
    </w:p>
    <w:p w14:paraId="092A689A" w14:textId="176CAAFA" w:rsidR="00B6449F" w:rsidRDefault="00B6449F" w:rsidP="00E0216B">
      <w:pPr>
        <w:jc w:val="both"/>
        <w:rPr>
          <w:rFonts w:ascii="Aptos" w:hAnsi="Aptos"/>
        </w:rPr>
      </w:pPr>
      <w:r w:rsidRPr="00B6449F">
        <w:rPr>
          <w:rFonts w:ascii="Aptos" w:hAnsi="Aptos"/>
        </w:rPr>
        <w:t xml:space="preserve">Vendar širša evropska slika, ki izhaja iz HESRi2, kaže, </w:t>
      </w:r>
      <w:r w:rsidR="00CE3797">
        <w:rPr>
          <w:rFonts w:ascii="Aptos" w:hAnsi="Aptos"/>
        </w:rPr>
        <w:t>da</w:t>
      </w:r>
      <w:r w:rsidRPr="00B6449F">
        <w:rPr>
          <w:rFonts w:ascii="Aptos" w:hAnsi="Aptos"/>
        </w:rPr>
        <w:t xml:space="preserve"> po vsej Evropi te razlike ostajajo znatne. </w:t>
      </w:r>
      <w:r w:rsidR="004258E1">
        <w:rPr>
          <w:rFonts w:ascii="Aptos" w:hAnsi="Aptos"/>
        </w:rPr>
        <w:t xml:space="preserve">Če primerjamo deležu tistih, ki v spodnji in zgornji petini po dohodku, </w:t>
      </w:r>
      <w:r w:rsidRPr="00B6449F">
        <w:rPr>
          <w:rFonts w:ascii="Aptos" w:hAnsi="Aptos"/>
        </w:rPr>
        <w:t xml:space="preserve">je slabo duševno zdravje in slabo </w:t>
      </w:r>
      <w:proofErr w:type="spellStart"/>
      <w:r w:rsidRPr="00B6449F">
        <w:rPr>
          <w:rFonts w:ascii="Aptos" w:hAnsi="Aptos"/>
        </w:rPr>
        <w:t>samoocenjeno</w:t>
      </w:r>
      <w:proofErr w:type="spellEnd"/>
      <w:r w:rsidRPr="00B6449F">
        <w:rPr>
          <w:rFonts w:ascii="Aptos" w:hAnsi="Aptos"/>
        </w:rPr>
        <w:t xml:space="preserve"> zdravje približno dvakrat pogostejše med tistimi z nižjimi dohodki, pri nekaterih </w:t>
      </w:r>
      <w:r w:rsidR="004258E1">
        <w:rPr>
          <w:rFonts w:ascii="Aptos" w:hAnsi="Aptos"/>
        </w:rPr>
        <w:t xml:space="preserve">specifičnih </w:t>
      </w:r>
      <w:r w:rsidRPr="00B6449F">
        <w:rPr>
          <w:rFonts w:ascii="Aptos" w:hAnsi="Aptos"/>
        </w:rPr>
        <w:t>skupinah pa so razlike še večje. To ni le vprašanj</w:t>
      </w:r>
      <w:r w:rsidR="004258E1">
        <w:rPr>
          <w:rFonts w:ascii="Aptos" w:hAnsi="Aptos"/>
        </w:rPr>
        <w:t>e</w:t>
      </w:r>
      <w:r w:rsidRPr="00B6449F">
        <w:rPr>
          <w:rFonts w:ascii="Aptos" w:hAnsi="Aptos"/>
        </w:rPr>
        <w:t xml:space="preserve"> pravičnosti: neenakosti se kažejo v boleznih, ki bi jih bilo mogoče preprečiti, zmanjšanem </w:t>
      </w:r>
      <w:r w:rsidR="005B17DC">
        <w:rPr>
          <w:rFonts w:ascii="Aptos" w:hAnsi="Aptos"/>
        </w:rPr>
        <w:t xml:space="preserve">vključevanju </w:t>
      </w:r>
      <w:r w:rsidRPr="00B6449F">
        <w:rPr>
          <w:rFonts w:ascii="Aptos" w:hAnsi="Aptos"/>
        </w:rPr>
        <w:t>v izobraževan</w:t>
      </w:r>
      <w:r w:rsidR="005B17DC">
        <w:rPr>
          <w:rFonts w:ascii="Aptos" w:hAnsi="Aptos"/>
        </w:rPr>
        <w:t>je</w:t>
      </w:r>
      <w:r w:rsidRPr="00B6449F">
        <w:rPr>
          <w:rFonts w:ascii="Aptos" w:hAnsi="Aptos"/>
        </w:rPr>
        <w:t xml:space="preserve"> in zaposlovanju ter višjih stroških za družbo.</w:t>
      </w:r>
    </w:p>
    <w:p w14:paraId="39F5A04C" w14:textId="7FC82713" w:rsidR="00B6449F" w:rsidRDefault="004258E1" w:rsidP="00E0216B">
      <w:pPr>
        <w:jc w:val="both"/>
        <w:rPr>
          <w:rFonts w:ascii="Aptos" w:hAnsi="Aptos"/>
        </w:rPr>
      </w:pPr>
      <w:r>
        <w:rPr>
          <w:rFonts w:ascii="Aptos" w:hAnsi="Aptos"/>
        </w:rPr>
        <w:t>Še posebej pomembno je preprečevanje povečevanja neenakosti v</w:t>
      </w:r>
      <w:r w:rsidR="00B6449F" w:rsidRPr="00B6449F">
        <w:rPr>
          <w:rFonts w:ascii="Aptos" w:hAnsi="Aptos"/>
        </w:rPr>
        <w:t xml:space="preserve"> otroštvu in mladosti</w:t>
      </w:r>
      <w:r>
        <w:rPr>
          <w:rFonts w:ascii="Aptos" w:hAnsi="Aptos"/>
        </w:rPr>
        <w:t>.</w:t>
      </w:r>
      <w:r w:rsidR="00B6449F" w:rsidRPr="00B6449F">
        <w:rPr>
          <w:rFonts w:ascii="Aptos" w:hAnsi="Aptos"/>
        </w:rPr>
        <w:t xml:space="preserve"> Zaskrbljujoč</w:t>
      </w:r>
      <w:r>
        <w:rPr>
          <w:rFonts w:ascii="Aptos" w:hAnsi="Aptos"/>
        </w:rPr>
        <w:t>e</w:t>
      </w:r>
      <w:r w:rsidR="00B6449F" w:rsidRPr="00B6449F">
        <w:rPr>
          <w:rFonts w:ascii="Aptos" w:hAnsi="Aptos"/>
        </w:rPr>
        <w:t xml:space="preserve"> je, da imajo mladi, ki </w:t>
      </w:r>
      <w:r>
        <w:rPr>
          <w:rFonts w:ascii="Aptos" w:hAnsi="Aptos"/>
        </w:rPr>
        <w:t xml:space="preserve">so najbolj ogroženi, </w:t>
      </w:r>
      <w:r w:rsidR="00B6449F" w:rsidRPr="00B6449F">
        <w:rPr>
          <w:rFonts w:ascii="Aptos" w:hAnsi="Aptos"/>
        </w:rPr>
        <w:t xml:space="preserve">dvakrat večjo verjetnost, da zbolijo. </w:t>
      </w:r>
      <w:r w:rsidR="00B6449F" w:rsidRPr="005B17DC">
        <w:rPr>
          <w:rFonts w:ascii="Aptos" w:hAnsi="Aptos"/>
          <w:b/>
          <w:bCs/>
        </w:rPr>
        <w:t xml:space="preserve">Slovenija je v primerjavi s povprečjem EU uspešna </w:t>
      </w:r>
      <w:r>
        <w:rPr>
          <w:rFonts w:ascii="Aptos" w:hAnsi="Aptos"/>
          <w:b/>
          <w:bCs/>
        </w:rPr>
        <w:t xml:space="preserve">predvsem </w:t>
      </w:r>
      <w:r w:rsidR="00B6449F" w:rsidRPr="005B17DC">
        <w:rPr>
          <w:rFonts w:ascii="Aptos" w:hAnsi="Aptos"/>
          <w:b/>
          <w:bCs/>
        </w:rPr>
        <w:t>na področju vključevanja, vendar ostajajo pomembne ovire, zlasti pri dostopu do zdravstvene oskrbe.</w:t>
      </w:r>
      <w:r w:rsidR="00B6449F" w:rsidRPr="00B6449F">
        <w:rPr>
          <w:rFonts w:ascii="Aptos" w:hAnsi="Aptos"/>
        </w:rPr>
        <w:t xml:space="preserve"> Neizpolnjene potrebe po zdravstvenem varstvu so višje v družinah z nižjimi dohodki: do 5,7 % mladih žensk in 1,2 % mladih moških poroča o neizpolnjenih potrebah, v primerjavi z 3,4 % in 1,7 % v skupinah z višjimi dohodki (približno 2,6-krat višje za mlade ženske in 2,75-krat višje za mlade moške) – z opaz</w:t>
      </w:r>
      <w:r>
        <w:rPr>
          <w:rFonts w:ascii="Aptos" w:hAnsi="Aptos"/>
        </w:rPr>
        <w:t xml:space="preserve">no višjim odstotkom </w:t>
      </w:r>
      <w:r w:rsidR="00B6449F" w:rsidRPr="00B6449F">
        <w:rPr>
          <w:rFonts w:ascii="Aptos" w:hAnsi="Aptos"/>
        </w:rPr>
        <w:t>mladi</w:t>
      </w:r>
      <w:r>
        <w:rPr>
          <w:rFonts w:ascii="Aptos" w:hAnsi="Aptos"/>
        </w:rPr>
        <w:t>h</w:t>
      </w:r>
      <w:r w:rsidR="00B6449F" w:rsidRPr="00B6449F">
        <w:rPr>
          <w:rFonts w:ascii="Aptos" w:hAnsi="Aptos"/>
        </w:rPr>
        <w:t xml:space="preserve"> moškimi v drugi najvišji dohodkovni skupini (9 %). Zgodnje obravnavanje ovir </w:t>
      </w:r>
      <w:r>
        <w:rPr>
          <w:rFonts w:ascii="Aptos" w:hAnsi="Aptos"/>
        </w:rPr>
        <w:t xml:space="preserve">pri dostopu </w:t>
      </w:r>
      <w:r w:rsidR="00B6449F" w:rsidRPr="00B6449F">
        <w:rPr>
          <w:rFonts w:ascii="Aptos" w:hAnsi="Aptos"/>
        </w:rPr>
        <w:t xml:space="preserve">je </w:t>
      </w:r>
      <w:r>
        <w:rPr>
          <w:rFonts w:ascii="Aptos" w:hAnsi="Aptos"/>
        </w:rPr>
        <w:t xml:space="preserve">pomembna </w:t>
      </w:r>
      <w:r w:rsidR="00B6449F" w:rsidRPr="00B6449F">
        <w:rPr>
          <w:rFonts w:ascii="Aptos" w:hAnsi="Aptos"/>
        </w:rPr>
        <w:t xml:space="preserve">naložba: 10-odstotno izboljšanje zdravja mladih je </w:t>
      </w:r>
      <w:r>
        <w:rPr>
          <w:rFonts w:ascii="Aptos" w:hAnsi="Aptos"/>
        </w:rPr>
        <w:t xml:space="preserve">namreč </w:t>
      </w:r>
      <w:r w:rsidR="00B6449F" w:rsidRPr="00B6449F">
        <w:rPr>
          <w:rFonts w:ascii="Aptos" w:hAnsi="Aptos"/>
        </w:rPr>
        <w:t>povezano z večjo zaposlenostjo (+2,6 % za mlade ženske; +1,7 % za mlade moške) in zmanjšanjem tveganja za ekonomsko in socialno izključenost (z 7,5 % na 5,9 % med mladimi ženskami in z 7,0 % na 5,3 % med mladimi moškimi).</w:t>
      </w:r>
    </w:p>
    <w:p w14:paraId="50EBC59F" w14:textId="4FE8C49F" w:rsidR="00CE3797" w:rsidRDefault="00CE3797" w:rsidP="00E0216B">
      <w:pPr>
        <w:jc w:val="both"/>
        <w:rPr>
          <w:rFonts w:ascii="Aptos" w:hAnsi="Aptos"/>
        </w:rPr>
      </w:pPr>
      <w:r w:rsidRPr="00CE3797">
        <w:rPr>
          <w:rFonts w:ascii="Aptos" w:hAnsi="Aptos"/>
        </w:rPr>
        <w:t xml:space="preserve">V </w:t>
      </w:r>
      <w:r w:rsidR="00E0216B">
        <w:rPr>
          <w:rFonts w:ascii="Aptos" w:hAnsi="Aptos"/>
        </w:rPr>
        <w:t>delovni populaciji</w:t>
      </w:r>
      <w:r w:rsidRPr="00CE3797">
        <w:rPr>
          <w:rFonts w:ascii="Aptos" w:hAnsi="Aptos"/>
        </w:rPr>
        <w:t xml:space="preserve"> se duševno zdravje kaže kot osrednje vprašanje enakosti. Depresija in anksioznost sta se v obdobju 2012–2023 povečali pri ženskah in moških v </w:t>
      </w:r>
      <w:r w:rsidR="00E0216B">
        <w:rPr>
          <w:rFonts w:ascii="Aptos" w:hAnsi="Aptos"/>
        </w:rPr>
        <w:t>aktivni dobi</w:t>
      </w:r>
      <w:r w:rsidRPr="00CE3797">
        <w:rPr>
          <w:rFonts w:ascii="Aptos" w:hAnsi="Aptos"/>
        </w:rPr>
        <w:t xml:space="preserve">, pri čemer so opazne jasne razlike glede na dohodek. Za </w:t>
      </w:r>
      <w:r w:rsidRPr="00E0216B">
        <w:rPr>
          <w:rFonts w:ascii="Aptos" w:hAnsi="Aptos"/>
        </w:rPr>
        <w:t>zagotovitev zdravih delovnih let</w:t>
      </w:r>
      <w:r w:rsidRPr="00CE3797">
        <w:rPr>
          <w:rFonts w:ascii="Aptos" w:hAnsi="Aptos"/>
        </w:rPr>
        <w:t xml:space="preserve"> je zato potrebno več kot le zdravljenje: potrebna so preventivna in podporna okolja ter partnerstva med zdravstvenimi službami, delodajalci, delavci in akterji na trgu dela. Pomembni so tudi delovni vzorci; približno četrtina do tretjina najrevnejših delavcev poroča, da dela več kot 45 ur na teden, kar poudarja pomen kakovosti dela in delovne obremenitve za zdravje in dobro počutje. Dobro zasnovane naložbe v delovnih letih </w:t>
      </w:r>
      <w:r w:rsidR="00E0216B">
        <w:rPr>
          <w:rFonts w:ascii="Aptos" w:hAnsi="Aptos"/>
        </w:rPr>
        <w:t>(</w:t>
      </w:r>
      <w:r w:rsidR="00E0216B" w:rsidRPr="00E0216B">
        <w:rPr>
          <w:rFonts w:ascii="Aptos" w:hAnsi="Aptos"/>
        </w:rPr>
        <w:t>z bolj zdravimi delovnimi pogoji, bolj zdravimi in dostopnimi bivališči ter dostopnimi zdravstvenimi storitvami</w:t>
      </w:r>
      <w:r w:rsidR="00E0216B">
        <w:rPr>
          <w:rFonts w:ascii="Aptos" w:hAnsi="Aptos"/>
        </w:rPr>
        <w:t>)</w:t>
      </w:r>
      <w:r w:rsidR="00E0216B" w:rsidRPr="00E0216B">
        <w:rPr>
          <w:rFonts w:ascii="Aptos" w:hAnsi="Aptos"/>
        </w:rPr>
        <w:t xml:space="preserve"> </w:t>
      </w:r>
      <w:r w:rsidRPr="00CE3797">
        <w:rPr>
          <w:rFonts w:ascii="Aptos" w:hAnsi="Aptos"/>
        </w:rPr>
        <w:t xml:space="preserve">lahko okrepijo gospodarstvo </w:t>
      </w:r>
      <w:r w:rsidR="00E0216B">
        <w:rPr>
          <w:rFonts w:ascii="Aptos" w:hAnsi="Aptos"/>
        </w:rPr>
        <w:t xml:space="preserve">že takoj </w:t>
      </w:r>
      <w:r w:rsidRPr="00CE3797">
        <w:rPr>
          <w:rFonts w:ascii="Aptos" w:hAnsi="Aptos"/>
        </w:rPr>
        <w:t>in zmanjšajo tveganje revščine po upokojitvi</w:t>
      </w:r>
      <w:r w:rsidR="00E0216B">
        <w:rPr>
          <w:rFonts w:ascii="Aptos" w:hAnsi="Aptos"/>
        </w:rPr>
        <w:t xml:space="preserve">, prispevajo k manj </w:t>
      </w:r>
      <w:r w:rsidRPr="00CE3797">
        <w:rPr>
          <w:rFonts w:ascii="Aptos" w:hAnsi="Aptos"/>
        </w:rPr>
        <w:t>izplač</w:t>
      </w:r>
      <w:r w:rsidR="00E0216B">
        <w:rPr>
          <w:rFonts w:ascii="Aptos" w:hAnsi="Aptos"/>
        </w:rPr>
        <w:t>anih</w:t>
      </w:r>
      <w:r w:rsidRPr="00CE3797">
        <w:rPr>
          <w:rFonts w:ascii="Aptos" w:hAnsi="Aptos"/>
        </w:rPr>
        <w:t xml:space="preserve"> nadomestil </w:t>
      </w:r>
      <w:r w:rsidR="00E06B80">
        <w:rPr>
          <w:rFonts w:ascii="Aptos" w:hAnsi="Aptos"/>
        </w:rPr>
        <w:t xml:space="preserve">za bolniško odsotnost </w:t>
      </w:r>
      <w:r w:rsidRPr="00CE3797">
        <w:rPr>
          <w:rFonts w:ascii="Aptos" w:hAnsi="Aptos"/>
        </w:rPr>
        <w:t xml:space="preserve">in </w:t>
      </w:r>
      <w:r w:rsidR="00E06B80">
        <w:rPr>
          <w:rFonts w:ascii="Aptos" w:hAnsi="Aptos"/>
        </w:rPr>
        <w:t>z</w:t>
      </w:r>
      <w:r w:rsidRPr="00CE3797">
        <w:rPr>
          <w:rFonts w:ascii="Aptos" w:hAnsi="Aptos"/>
        </w:rPr>
        <w:t>viš</w:t>
      </w:r>
      <w:r w:rsidR="00E06B80">
        <w:rPr>
          <w:rFonts w:ascii="Aptos" w:hAnsi="Aptos"/>
        </w:rPr>
        <w:t>ajo</w:t>
      </w:r>
      <w:r w:rsidRPr="00CE3797">
        <w:rPr>
          <w:rFonts w:ascii="Aptos" w:hAnsi="Aptos"/>
        </w:rPr>
        <w:t xml:space="preserve"> davčn</w:t>
      </w:r>
      <w:r w:rsidR="00E06B80">
        <w:rPr>
          <w:rFonts w:ascii="Aptos" w:hAnsi="Aptos"/>
        </w:rPr>
        <w:t>e</w:t>
      </w:r>
      <w:r w:rsidRPr="00CE3797">
        <w:rPr>
          <w:rFonts w:ascii="Aptos" w:hAnsi="Aptos"/>
        </w:rPr>
        <w:t xml:space="preserve"> prihodk</w:t>
      </w:r>
      <w:r w:rsidR="00E06B80">
        <w:rPr>
          <w:rFonts w:ascii="Aptos" w:hAnsi="Aptos"/>
        </w:rPr>
        <w:t>e</w:t>
      </w:r>
      <w:r w:rsidRPr="00CE3797">
        <w:rPr>
          <w:rFonts w:ascii="Aptos" w:hAnsi="Aptos"/>
        </w:rPr>
        <w:t xml:space="preserve"> (vključno z dobički v višini približno 29 %).</w:t>
      </w:r>
    </w:p>
    <w:p w14:paraId="656EBD12" w14:textId="2487314D" w:rsidR="00CE3797" w:rsidRPr="00CE3797" w:rsidRDefault="00CE3797" w:rsidP="00E0216B">
      <w:pPr>
        <w:jc w:val="both"/>
        <w:rPr>
          <w:rFonts w:ascii="Aptos" w:hAnsi="Aptos"/>
        </w:rPr>
      </w:pPr>
      <w:r w:rsidRPr="00CE3797">
        <w:rPr>
          <w:rFonts w:ascii="Aptos" w:hAnsi="Aptos"/>
        </w:rPr>
        <w:t xml:space="preserve">V poznejšem življenju se neenakosti kopičijo. Po vsej Evropi </w:t>
      </w:r>
      <w:r w:rsidR="00E06B80">
        <w:rPr>
          <w:rFonts w:ascii="Aptos" w:hAnsi="Aptos"/>
        </w:rPr>
        <w:t xml:space="preserve">so omejitve zaradi bolezni </w:t>
      </w:r>
      <w:r w:rsidRPr="00CE3797">
        <w:rPr>
          <w:rFonts w:ascii="Aptos" w:hAnsi="Aptos"/>
        </w:rPr>
        <w:t>dvakrat večj</w:t>
      </w:r>
      <w:r w:rsidR="00E06B80">
        <w:rPr>
          <w:rFonts w:ascii="Aptos" w:hAnsi="Aptos"/>
        </w:rPr>
        <w:t>e pri najbolj</w:t>
      </w:r>
      <w:r w:rsidRPr="00CE3797">
        <w:rPr>
          <w:rFonts w:ascii="Aptos" w:hAnsi="Aptos"/>
        </w:rPr>
        <w:t xml:space="preserve"> ranljivi</w:t>
      </w:r>
      <w:r w:rsidR="00E06B80">
        <w:rPr>
          <w:rFonts w:ascii="Aptos" w:hAnsi="Aptos"/>
        </w:rPr>
        <w:t>h</w:t>
      </w:r>
      <w:r w:rsidRPr="00CE3797">
        <w:rPr>
          <w:rFonts w:ascii="Aptos" w:hAnsi="Aptos"/>
        </w:rPr>
        <w:t xml:space="preserve"> starejši</w:t>
      </w:r>
      <w:r w:rsidR="00E06B80">
        <w:rPr>
          <w:rFonts w:ascii="Aptos" w:hAnsi="Aptos"/>
        </w:rPr>
        <w:t>h</w:t>
      </w:r>
      <w:r w:rsidRPr="00CE3797">
        <w:rPr>
          <w:rFonts w:ascii="Aptos" w:hAnsi="Aptos"/>
        </w:rPr>
        <w:t xml:space="preserve"> ženska</w:t>
      </w:r>
      <w:r w:rsidR="00E06B80">
        <w:rPr>
          <w:rFonts w:ascii="Aptos" w:hAnsi="Aptos"/>
        </w:rPr>
        <w:t>h</w:t>
      </w:r>
      <w:r w:rsidRPr="00CE3797">
        <w:rPr>
          <w:rFonts w:ascii="Aptos" w:hAnsi="Aptos"/>
        </w:rPr>
        <w:t xml:space="preserve"> in moški</w:t>
      </w:r>
      <w:r w:rsidR="00E06B80">
        <w:rPr>
          <w:rFonts w:ascii="Aptos" w:hAnsi="Aptos"/>
        </w:rPr>
        <w:t>h</w:t>
      </w:r>
      <w:r w:rsidRPr="00CE3797">
        <w:rPr>
          <w:rFonts w:ascii="Aptos" w:hAnsi="Aptos"/>
        </w:rPr>
        <w:t xml:space="preserve">. Dobro počutje po upokojitvi je mogoče doseči z dobrimi javnimi zdravstvenimi politikami in sistemi socialne podpore, vključno z integriranimi pristopi primarne oskrbe in socialnega predpisovanja, ki so povezani z zmanjšanjem </w:t>
      </w:r>
      <w:r w:rsidRPr="00CE3797">
        <w:rPr>
          <w:rFonts w:ascii="Aptos" w:hAnsi="Aptos"/>
        </w:rPr>
        <w:lastRenderedPageBreak/>
        <w:t>osamljenosti, povečanim zaupanjem v samoupravljanje kroničnih bolezni (do 80-odstotno povečanje) in manj nujnimi sprejemi (približno 30-odstotno zmanjšanje).</w:t>
      </w:r>
    </w:p>
    <w:p w14:paraId="3C19243B" w14:textId="60319836" w:rsidR="00CE3797" w:rsidRDefault="00CE3797" w:rsidP="00E0216B">
      <w:pPr>
        <w:jc w:val="both"/>
        <w:rPr>
          <w:rFonts w:ascii="Aptos" w:hAnsi="Aptos"/>
        </w:rPr>
      </w:pPr>
      <w:r w:rsidRPr="00CE3797">
        <w:rPr>
          <w:rFonts w:ascii="Aptos" w:hAnsi="Aptos"/>
        </w:rPr>
        <w:t xml:space="preserve">Končni, medsektorski vpogled je, da socialna participacija in javno udejstvovanje nista </w:t>
      </w:r>
      <w:r w:rsidR="00E06B80">
        <w:rPr>
          <w:rFonts w:ascii="Aptos" w:hAnsi="Aptos"/>
        </w:rPr>
        <w:t xml:space="preserve">zgolj </w:t>
      </w:r>
      <w:r w:rsidRPr="00CE3797">
        <w:rPr>
          <w:rFonts w:ascii="Aptos" w:hAnsi="Aptos"/>
        </w:rPr>
        <w:t>„</w:t>
      </w:r>
      <w:r w:rsidR="00E06B80">
        <w:rPr>
          <w:rFonts w:ascii="Aptos" w:hAnsi="Aptos"/>
        </w:rPr>
        <w:t>kozmetična</w:t>
      </w:r>
      <w:r w:rsidRPr="00CE3797">
        <w:rPr>
          <w:rFonts w:ascii="Aptos" w:hAnsi="Aptos"/>
        </w:rPr>
        <w:t xml:space="preserve"> dodatka“, ampak sta gonilni sili zdravstvene enakosti in blaginje. Slovenija se </w:t>
      </w:r>
      <w:r w:rsidR="00E06B80">
        <w:rPr>
          <w:rFonts w:ascii="Aptos" w:hAnsi="Aptos"/>
        </w:rPr>
        <w:t xml:space="preserve"> </w:t>
      </w:r>
      <w:r w:rsidRPr="00CE3797">
        <w:rPr>
          <w:rFonts w:ascii="Aptos" w:hAnsi="Aptos"/>
        </w:rPr>
        <w:t xml:space="preserve">zavzema za to agendo na nacionalni in mednarodni ravni – kot pionirka na področju zdravstvene enakosti in zgodnja zagovornica pobude </w:t>
      </w:r>
      <w:r w:rsidRPr="005B17DC">
        <w:rPr>
          <w:rFonts w:ascii="Aptos" w:hAnsi="Aptos"/>
          <w:b/>
          <w:bCs/>
        </w:rPr>
        <w:t xml:space="preserve">HESRi2 </w:t>
      </w:r>
      <w:proofErr w:type="spellStart"/>
      <w:r w:rsidRPr="005B17DC">
        <w:rPr>
          <w:rFonts w:ascii="Aptos" w:hAnsi="Aptos"/>
          <w:b/>
          <w:bCs/>
        </w:rPr>
        <w:t>Pathfinder</w:t>
      </w:r>
      <w:proofErr w:type="spellEnd"/>
      <w:r w:rsidRPr="005B17DC">
        <w:rPr>
          <w:rFonts w:ascii="Aptos" w:hAnsi="Aptos"/>
          <w:b/>
          <w:bCs/>
        </w:rPr>
        <w:t xml:space="preserve"> </w:t>
      </w:r>
      <w:proofErr w:type="spellStart"/>
      <w:r w:rsidRPr="005B17DC">
        <w:rPr>
          <w:rFonts w:ascii="Aptos" w:hAnsi="Aptos"/>
          <w:b/>
          <w:bCs/>
        </w:rPr>
        <w:t>Countries</w:t>
      </w:r>
      <w:proofErr w:type="spellEnd"/>
      <w:r w:rsidRPr="00CE3797">
        <w:rPr>
          <w:rFonts w:ascii="Aptos" w:hAnsi="Aptos"/>
        </w:rPr>
        <w:t xml:space="preserve"> – s krepitvijo sodelovanja in socialnih vezi ter prikazovanjem, kako močno lokalno upravljanje, živahna civilna družba, deliberativni procesi, proporcionalno zastopstvo in enakost spolov krepijo zaupanje, pripadnost in dejavnost, ki podpirajo zdravje skozi celotno življenje.</w:t>
      </w:r>
    </w:p>
    <w:sectPr w:rsidR="00CE37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72B6"/>
    <w:multiLevelType w:val="hybridMultilevel"/>
    <w:tmpl w:val="0B783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E104EC4"/>
    <w:multiLevelType w:val="hybridMultilevel"/>
    <w:tmpl w:val="F7B81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071694">
    <w:abstractNumId w:val="1"/>
  </w:num>
  <w:num w:numId="2" w16cid:durableId="163925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9C"/>
    <w:rsid w:val="000879D8"/>
    <w:rsid w:val="000B46DE"/>
    <w:rsid w:val="000C14C0"/>
    <w:rsid w:val="000D5C60"/>
    <w:rsid w:val="001A72BD"/>
    <w:rsid w:val="001B388A"/>
    <w:rsid w:val="001C6036"/>
    <w:rsid w:val="001D32C3"/>
    <w:rsid w:val="001E17FD"/>
    <w:rsid w:val="00207C98"/>
    <w:rsid w:val="00235DD7"/>
    <w:rsid w:val="002454E5"/>
    <w:rsid w:val="00317DC2"/>
    <w:rsid w:val="00337DBD"/>
    <w:rsid w:val="00386A04"/>
    <w:rsid w:val="00392116"/>
    <w:rsid w:val="003D63C3"/>
    <w:rsid w:val="004258E1"/>
    <w:rsid w:val="00452432"/>
    <w:rsid w:val="00465E5C"/>
    <w:rsid w:val="005761E8"/>
    <w:rsid w:val="005B17DC"/>
    <w:rsid w:val="005E1FDB"/>
    <w:rsid w:val="00654817"/>
    <w:rsid w:val="006922D1"/>
    <w:rsid w:val="006E725B"/>
    <w:rsid w:val="007935AE"/>
    <w:rsid w:val="007A060F"/>
    <w:rsid w:val="007B0738"/>
    <w:rsid w:val="00817F9C"/>
    <w:rsid w:val="008E1692"/>
    <w:rsid w:val="008E46DE"/>
    <w:rsid w:val="00901CF1"/>
    <w:rsid w:val="009F27DD"/>
    <w:rsid w:val="00A16171"/>
    <w:rsid w:val="00A2114A"/>
    <w:rsid w:val="00A65AD5"/>
    <w:rsid w:val="00A74A03"/>
    <w:rsid w:val="00A860CA"/>
    <w:rsid w:val="00A91585"/>
    <w:rsid w:val="00AB30B1"/>
    <w:rsid w:val="00AC6772"/>
    <w:rsid w:val="00B03A1B"/>
    <w:rsid w:val="00B04301"/>
    <w:rsid w:val="00B6449F"/>
    <w:rsid w:val="00BA07BC"/>
    <w:rsid w:val="00BF03A6"/>
    <w:rsid w:val="00BF775D"/>
    <w:rsid w:val="00CE3797"/>
    <w:rsid w:val="00D16CC0"/>
    <w:rsid w:val="00D61B50"/>
    <w:rsid w:val="00E0216B"/>
    <w:rsid w:val="00E06B80"/>
    <w:rsid w:val="00E27602"/>
    <w:rsid w:val="00E73DC8"/>
    <w:rsid w:val="00F56334"/>
    <w:rsid w:val="00FA0A81"/>
    <w:rsid w:val="00FF11B1"/>
    <w:rsid w:val="00FF30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39AD"/>
  <w15:chartTrackingRefBased/>
  <w15:docId w15:val="{F3FA54F5-CDDD-43DC-BDE1-D65181AA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16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65E5C"/>
    <w:pPr>
      <w:spacing w:before="100" w:beforeAutospacing="1" w:after="100" w:afterAutospacing="1" w:line="240" w:lineRule="auto"/>
    </w:pPr>
    <w:rPr>
      <w:rFonts w:ascii="Times New Roman" w:eastAsia="Times New Roman" w:hAnsi="Times New Roman" w:cs="Times New Roman"/>
      <w:sz w:val="24"/>
      <w:szCs w:val="24"/>
    </w:rPr>
  </w:style>
  <w:style w:type="paragraph" w:styleId="Napis">
    <w:name w:val="caption"/>
    <w:basedOn w:val="Navaden"/>
    <w:next w:val="Navaden"/>
    <w:uiPriority w:val="35"/>
    <w:unhideWhenUsed/>
    <w:qFormat/>
    <w:rsid w:val="001E17FD"/>
    <w:pPr>
      <w:spacing w:after="200" w:line="240" w:lineRule="auto"/>
    </w:pPr>
    <w:rPr>
      <w:i/>
      <w:iCs/>
      <w:color w:val="44546A" w:themeColor="text2"/>
      <w:sz w:val="18"/>
      <w:szCs w:val="18"/>
    </w:rPr>
  </w:style>
  <w:style w:type="character" w:customStyle="1" w:styleId="Naslov1Znak">
    <w:name w:val="Naslov 1 Znak"/>
    <w:basedOn w:val="Privzetapisavaodstavka"/>
    <w:link w:val="Naslov1"/>
    <w:uiPriority w:val="9"/>
    <w:rsid w:val="00D16CC0"/>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D16CC0"/>
    <w:rPr>
      <w:color w:val="0563C1" w:themeColor="hyperlink"/>
      <w:u w:val="single"/>
    </w:rPr>
  </w:style>
  <w:style w:type="character" w:styleId="Nerazreenaomemba">
    <w:name w:val="Unresolved Mention"/>
    <w:basedOn w:val="Privzetapisavaodstavka"/>
    <w:uiPriority w:val="99"/>
    <w:semiHidden/>
    <w:unhideWhenUsed/>
    <w:rsid w:val="00D16CC0"/>
    <w:rPr>
      <w:color w:val="605E5C"/>
      <w:shd w:val="clear" w:color="auto" w:fill="E1DFDD"/>
    </w:rPr>
  </w:style>
  <w:style w:type="paragraph" w:styleId="Odstavekseznama">
    <w:name w:val="List Paragraph"/>
    <w:basedOn w:val="Navaden"/>
    <w:uiPriority w:val="34"/>
    <w:qFormat/>
    <w:rsid w:val="00392116"/>
    <w:pPr>
      <w:ind w:left="720"/>
      <w:contextualSpacing/>
    </w:pPr>
  </w:style>
  <w:style w:type="character" w:styleId="Pripombasklic">
    <w:name w:val="annotation reference"/>
    <w:basedOn w:val="Privzetapisavaodstavka"/>
    <w:uiPriority w:val="99"/>
    <w:semiHidden/>
    <w:unhideWhenUsed/>
    <w:rsid w:val="005B17DC"/>
    <w:rPr>
      <w:sz w:val="16"/>
      <w:szCs w:val="16"/>
    </w:rPr>
  </w:style>
  <w:style w:type="paragraph" w:styleId="Pripombabesedilo">
    <w:name w:val="annotation text"/>
    <w:basedOn w:val="Navaden"/>
    <w:link w:val="PripombabesediloZnak"/>
    <w:uiPriority w:val="99"/>
    <w:unhideWhenUsed/>
    <w:rsid w:val="005B17DC"/>
    <w:pPr>
      <w:spacing w:line="240" w:lineRule="auto"/>
    </w:pPr>
    <w:rPr>
      <w:sz w:val="20"/>
      <w:szCs w:val="20"/>
    </w:rPr>
  </w:style>
  <w:style w:type="character" w:customStyle="1" w:styleId="PripombabesediloZnak">
    <w:name w:val="Pripomba – besedilo Znak"/>
    <w:basedOn w:val="Privzetapisavaodstavka"/>
    <w:link w:val="Pripombabesedilo"/>
    <w:uiPriority w:val="99"/>
    <w:rsid w:val="005B17DC"/>
    <w:rPr>
      <w:sz w:val="20"/>
      <w:szCs w:val="20"/>
    </w:rPr>
  </w:style>
  <w:style w:type="paragraph" w:styleId="Zadevapripombe">
    <w:name w:val="annotation subject"/>
    <w:basedOn w:val="Pripombabesedilo"/>
    <w:next w:val="Pripombabesedilo"/>
    <w:link w:val="ZadevapripombeZnak"/>
    <w:uiPriority w:val="99"/>
    <w:semiHidden/>
    <w:unhideWhenUsed/>
    <w:rsid w:val="005B17DC"/>
    <w:rPr>
      <w:b/>
      <w:bCs/>
    </w:rPr>
  </w:style>
  <w:style w:type="character" w:customStyle="1" w:styleId="ZadevapripombeZnak">
    <w:name w:val="Zadeva pripombe Znak"/>
    <w:basedOn w:val="PripombabesediloZnak"/>
    <w:link w:val="Zadevapripombe"/>
    <w:uiPriority w:val="99"/>
    <w:semiHidden/>
    <w:rsid w:val="005B1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06995">
      <w:bodyDiv w:val="1"/>
      <w:marLeft w:val="0"/>
      <w:marRight w:val="0"/>
      <w:marTop w:val="0"/>
      <w:marBottom w:val="0"/>
      <w:divBdr>
        <w:top w:val="none" w:sz="0" w:space="0" w:color="auto"/>
        <w:left w:val="none" w:sz="0" w:space="0" w:color="auto"/>
        <w:bottom w:val="none" w:sz="0" w:space="0" w:color="auto"/>
        <w:right w:val="none" w:sz="0" w:space="0" w:color="auto"/>
      </w:divBdr>
      <w:divsChild>
        <w:div w:id="551120815">
          <w:marLeft w:val="0"/>
          <w:marRight w:val="0"/>
          <w:marTop w:val="0"/>
          <w:marBottom w:val="0"/>
          <w:divBdr>
            <w:top w:val="none" w:sz="0" w:space="0" w:color="auto"/>
            <w:left w:val="none" w:sz="0" w:space="0" w:color="auto"/>
            <w:bottom w:val="none" w:sz="0" w:space="0" w:color="auto"/>
            <w:right w:val="none" w:sz="0" w:space="0" w:color="auto"/>
          </w:divBdr>
          <w:divsChild>
            <w:div w:id="1886284838">
              <w:marLeft w:val="0"/>
              <w:marRight w:val="0"/>
              <w:marTop w:val="0"/>
              <w:marBottom w:val="0"/>
              <w:divBdr>
                <w:top w:val="none" w:sz="0" w:space="0" w:color="auto"/>
                <w:left w:val="none" w:sz="0" w:space="0" w:color="auto"/>
                <w:bottom w:val="none" w:sz="0" w:space="0" w:color="auto"/>
                <w:right w:val="none" w:sz="0" w:space="0" w:color="auto"/>
              </w:divBdr>
              <w:divsChild>
                <w:div w:id="392699312">
                  <w:marLeft w:val="0"/>
                  <w:marRight w:val="0"/>
                  <w:marTop w:val="0"/>
                  <w:marBottom w:val="0"/>
                  <w:divBdr>
                    <w:top w:val="none" w:sz="0" w:space="0" w:color="auto"/>
                    <w:left w:val="none" w:sz="0" w:space="0" w:color="auto"/>
                    <w:bottom w:val="none" w:sz="0" w:space="0" w:color="auto"/>
                    <w:right w:val="none" w:sz="0" w:space="0" w:color="auto"/>
                  </w:divBdr>
                  <w:divsChild>
                    <w:div w:id="1488478943">
                      <w:marLeft w:val="0"/>
                      <w:marRight w:val="0"/>
                      <w:marTop w:val="0"/>
                      <w:marBottom w:val="0"/>
                      <w:divBdr>
                        <w:top w:val="none" w:sz="0" w:space="0" w:color="auto"/>
                        <w:left w:val="none" w:sz="0" w:space="0" w:color="auto"/>
                        <w:bottom w:val="none" w:sz="0" w:space="0" w:color="auto"/>
                        <w:right w:val="none" w:sz="0" w:space="0" w:color="auto"/>
                      </w:divBdr>
                      <w:divsChild>
                        <w:div w:id="1458529172">
                          <w:marLeft w:val="0"/>
                          <w:marRight w:val="0"/>
                          <w:marTop w:val="0"/>
                          <w:marBottom w:val="0"/>
                          <w:divBdr>
                            <w:top w:val="none" w:sz="0" w:space="0" w:color="auto"/>
                            <w:left w:val="none" w:sz="0" w:space="0" w:color="auto"/>
                            <w:bottom w:val="none" w:sz="0" w:space="0" w:color="auto"/>
                            <w:right w:val="none" w:sz="0" w:space="0" w:color="auto"/>
                          </w:divBdr>
                          <w:divsChild>
                            <w:div w:id="376665595">
                              <w:marLeft w:val="0"/>
                              <w:marRight w:val="0"/>
                              <w:marTop w:val="0"/>
                              <w:marBottom w:val="0"/>
                              <w:divBdr>
                                <w:top w:val="none" w:sz="0" w:space="0" w:color="auto"/>
                                <w:left w:val="none" w:sz="0" w:space="0" w:color="auto"/>
                                <w:bottom w:val="none" w:sz="0" w:space="0" w:color="auto"/>
                                <w:right w:val="none" w:sz="0" w:space="0" w:color="auto"/>
                              </w:divBdr>
                              <w:divsChild>
                                <w:div w:id="1718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39209">
      <w:bodyDiv w:val="1"/>
      <w:marLeft w:val="0"/>
      <w:marRight w:val="0"/>
      <w:marTop w:val="0"/>
      <w:marBottom w:val="0"/>
      <w:divBdr>
        <w:top w:val="none" w:sz="0" w:space="0" w:color="auto"/>
        <w:left w:val="none" w:sz="0" w:space="0" w:color="auto"/>
        <w:bottom w:val="none" w:sz="0" w:space="0" w:color="auto"/>
        <w:right w:val="none" w:sz="0" w:space="0" w:color="auto"/>
      </w:divBdr>
    </w:div>
    <w:div w:id="1127355149">
      <w:bodyDiv w:val="1"/>
      <w:marLeft w:val="0"/>
      <w:marRight w:val="0"/>
      <w:marTop w:val="0"/>
      <w:marBottom w:val="0"/>
      <w:divBdr>
        <w:top w:val="none" w:sz="0" w:space="0" w:color="auto"/>
        <w:left w:val="none" w:sz="0" w:space="0" w:color="auto"/>
        <w:bottom w:val="none" w:sz="0" w:space="0" w:color="auto"/>
        <w:right w:val="none" w:sz="0" w:space="0" w:color="auto"/>
      </w:divBdr>
      <w:divsChild>
        <w:div w:id="1863938131">
          <w:marLeft w:val="0"/>
          <w:marRight w:val="0"/>
          <w:marTop w:val="0"/>
          <w:marBottom w:val="0"/>
          <w:divBdr>
            <w:top w:val="none" w:sz="0" w:space="0" w:color="auto"/>
            <w:left w:val="none" w:sz="0" w:space="0" w:color="auto"/>
            <w:bottom w:val="none" w:sz="0" w:space="0" w:color="auto"/>
            <w:right w:val="none" w:sz="0" w:space="0" w:color="auto"/>
          </w:divBdr>
          <w:divsChild>
            <w:div w:id="787237746">
              <w:marLeft w:val="0"/>
              <w:marRight w:val="0"/>
              <w:marTop w:val="0"/>
              <w:marBottom w:val="0"/>
              <w:divBdr>
                <w:top w:val="none" w:sz="0" w:space="0" w:color="auto"/>
                <w:left w:val="none" w:sz="0" w:space="0" w:color="auto"/>
                <w:bottom w:val="none" w:sz="0" w:space="0" w:color="auto"/>
                <w:right w:val="none" w:sz="0" w:space="0" w:color="auto"/>
              </w:divBdr>
              <w:divsChild>
                <w:div w:id="878054459">
                  <w:marLeft w:val="0"/>
                  <w:marRight w:val="0"/>
                  <w:marTop w:val="0"/>
                  <w:marBottom w:val="0"/>
                  <w:divBdr>
                    <w:top w:val="none" w:sz="0" w:space="0" w:color="auto"/>
                    <w:left w:val="none" w:sz="0" w:space="0" w:color="auto"/>
                    <w:bottom w:val="none" w:sz="0" w:space="0" w:color="auto"/>
                    <w:right w:val="none" w:sz="0" w:space="0" w:color="auto"/>
                  </w:divBdr>
                  <w:divsChild>
                    <w:div w:id="476530561">
                      <w:marLeft w:val="0"/>
                      <w:marRight w:val="0"/>
                      <w:marTop w:val="0"/>
                      <w:marBottom w:val="0"/>
                      <w:divBdr>
                        <w:top w:val="none" w:sz="0" w:space="0" w:color="auto"/>
                        <w:left w:val="none" w:sz="0" w:space="0" w:color="auto"/>
                        <w:bottom w:val="none" w:sz="0" w:space="0" w:color="auto"/>
                        <w:right w:val="none" w:sz="0" w:space="0" w:color="auto"/>
                      </w:divBdr>
                      <w:divsChild>
                        <w:div w:id="885531061">
                          <w:marLeft w:val="0"/>
                          <w:marRight w:val="0"/>
                          <w:marTop w:val="0"/>
                          <w:marBottom w:val="0"/>
                          <w:divBdr>
                            <w:top w:val="none" w:sz="0" w:space="0" w:color="auto"/>
                            <w:left w:val="none" w:sz="0" w:space="0" w:color="auto"/>
                            <w:bottom w:val="none" w:sz="0" w:space="0" w:color="auto"/>
                            <w:right w:val="none" w:sz="0" w:space="0" w:color="auto"/>
                          </w:divBdr>
                          <w:divsChild>
                            <w:div w:id="6129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19302">
      <w:bodyDiv w:val="1"/>
      <w:marLeft w:val="0"/>
      <w:marRight w:val="0"/>
      <w:marTop w:val="0"/>
      <w:marBottom w:val="0"/>
      <w:divBdr>
        <w:top w:val="none" w:sz="0" w:space="0" w:color="auto"/>
        <w:left w:val="none" w:sz="0" w:space="0" w:color="auto"/>
        <w:bottom w:val="none" w:sz="0" w:space="0" w:color="auto"/>
        <w:right w:val="none" w:sz="0" w:space="0" w:color="auto"/>
      </w:divBdr>
      <w:divsChild>
        <w:div w:id="242035897">
          <w:marLeft w:val="0"/>
          <w:marRight w:val="0"/>
          <w:marTop w:val="0"/>
          <w:marBottom w:val="0"/>
          <w:divBdr>
            <w:top w:val="none" w:sz="0" w:space="0" w:color="auto"/>
            <w:left w:val="none" w:sz="0" w:space="0" w:color="auto"/>
            <w:bottom w:val="none" w:sz="0" w:space="0" w:color="auto"/>
            <w:right w:val="none" w:sz="0" w:space="0" w:color="auto"/>
          </w:divBdr>
          <w:divsChild>
            <w:div w:id="1573388315">
              <w:marLeft w:val="0"/>
              <w:marRight w:val="0"/>
              <w:marTop w:val="0"/>
              <w:marBottom w:val="0"/>
              <w:divBdr>
                <w:top w:val="none" w:sz="0" w:space="0" w:color="auto"/>
                <w:left w:val="none" w:sz="0" w:space="0" w:color="auto"/>
                <w:bottom w:val="none" w:sz="0" w:space="0" w:color="auto"/>
                <w:right w:val="none" w:sz="0" w:space="0" w:color="auto"/>
              </w:divBdr>
              <w:divsChild>
                <w:div w:id="96411456">
                  <w:marLeft w:val="0"/>
                  <w:marRight w:val="0"/>
                  <w:marTop w:val="0"/>
                  <w:marBottom w:val="0"/>
                  <w:divBdr>
                    <w:top w:val="none" w:sz="0" w:space="0" w:color="auto"/>
                    <w:left w:val="none" w:sz="0" w:space="0" w:color="auto"/>
                    <w:bottom w:val="none" w:sz="0" w:space="0" w:color="auto"/>
                    <w:right w:val="none" w:sz="0" w:space="0" w:color="auto"/>
                  </w:divBdr>
                  <w:divsChild>
                    <w:div w:id="980311130">
                      <w:marLeft w:val="0"/>
                      <w:marRight w:val="0"/>
                      <w:marTop w:val="0"/>
                      <w:marBottom w:val="0"/>
                      <w:divBdr>
                        <w:top w:val="none" w:sz="0" w:space="0" w:color="auto"/>
                        <w:left w:val="none" w:sz="0" w:space="0" w:color="auto"/>
                        <w:bottom w:val="none" w:sz="0" w:space="0" w:color="auto"/>
                        <w:right w:val="none" w:sz="0" w:space="0" w:color="auto"/>
                      </w:divBdr>
                      <w:divsChild>
                        <w:div w:id="1751655344">
                          <w:marLeft w:val="0"/>
                          <w:marRight w:val="0"/>
                          <w:marTop w:val="0"/>
                          <w:marBottom w:val="0"/>
                          <w:divBdr>
                            <w:top w:val="none" w:sz="0" w:space="0" w:color="auto"/>
                            <w:left w:val="none" w:sz="0" w:space="0" w:color="auto"/>
                            <w:bottom w:val="none" w:sz="0" w:space="0" w:color="auto"/>
                            <w:right w:val="none" w:sz="0" w:space="0" w:color="auto"/>
                          </w:divBdr>
                          <w:divsChild>
                            <w:div w:id="16179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2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698</Words>
  <Characters>3979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ziga.korbar</dc:creator>
  <cp:keywords/>
  <dc:description/>
  <cp:lastModifiedBy>Marija Skodlar</cp:lastModifiedBy>
  <cp:revision>10</cp:revision>
  <cp:lastPrinted>2026-01-29T11:39:00Z</cp:lastPrinted>
  <dcterms:created xsi:type="dcterms:W3CDTF">2026-01-28T00:58:00Z</dcterms:created>
  <dcterms:modified xsi:type="dcterms:W3CDTF">2026-01-30T11:35:00Z</dcterms:modified>
</cp:coreProperties>
</file>