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29" w:rsidRPr="00783826" w:rsidRDefault="001934A2" w:rsidP="005B4EF4">
      <w:pPr>
        <w:tabs>
          <w:tab w:val="left" w:pos="708"/>
        </w:tabs>
        <w:spacing w:after="0" w:line="240" w:lineRule="auto"/>
        <w:jc w:val="both"/>
        <w:rPr>
          <w:rFonts w:ascii="Arial" w:eastAsia="Times New Roman" w:hAnsi="Arial" w:cs="Arial"/>
          <w:color w:val="808080" w:themeColor="background1" w:themeShade="80"/>
        </w:rPr>
      </w:pPr>
      <w:bookmarkStart w:id="0" w:name="_GoBack"/>
      <w:bookmarkEnd w:id="0"/>
      <w:r w:rsidRPr="00783826">
        <w:rPr>
          <w:rFonts w:ascii="Arial" w:eastAsia="Times New Roman" w:hAnsi="Arial" w:cs="Arial"/>
          <w:color w:val="808080" w:themeColor="background1" w:themeShade="80"/>
        </w:rPr>
        <w:t xml:space="preserve">Opozorilo: Neuradno prečiščeno besedilo predpisa predstavlja zgolj informativni delovni pripomoček, glede katerega organ ne jamči odškodninsko ali kako drugače. </w:t>
      </w:r>
    </w:p>
    <w:p w:rsidR="001934A2" w:rsidRPr="00783826" w:rsidRDefault="001934A2" w:rsidP="005B4EF4">
      <w:pPr>
        <w:tabs>
          <w:tab w:val="left" w:pos="708"/>
        </w:tabs>
        <w:spacing w:after="0" w:line="240" w:lineRule="auto"/>
        <w:jc w:val="both"/>
        <w:rPr>
          <w:rFonts w:ascii="Arial" w:eastAsia="Times New Roman" w:hAnsi="Arial" w:cs="Arial"/>
          <w:color w:val="808080" w:themeColor="background1" w:themeShade="80"/>
        </w:rPr>
      </w:pPr>
    </w:p>
    <w:p w:rsidR="001934A2" w:rsidRPr="00783826" w:rsidRDefault="001934A2" w:rsidP="005B4EF4">
      <w:pPr>
        <w:tabs>
          <w:tab w:val="left" w:pos="708"/>
        </w:tabs>
        <w:spacing w:after="0" w:line="240" w:lineRule="auto"/>
        <w:jc w:val="both"/>
        <w:rPr>
          <w:rFonts w:ascii="Arial" w:eastAsia="Times New Roman" w:hAnsi="Arial" w:cs="Arial"/>
          <w:color w:val="808080" w:themeColor="background1" w:themeShade="80"/>
        </w:rPr>
      </w:pPr>
      <w:r w:rsidRPr="00783826">
        <w:rPr>
          <w:rFonts w:ascii="Arial" w:eastAsia="Times New Roman" w:hAnsi="Arial" w:cs="Arial"/>
          <w:color w:val="808080" w:themeColor="background1" w:themeShade="80"/>
        </w:rPr>
        <w:t xml:space="preserve">Neuradno prečiščeno besedilo Statuta javnega zdravstvenega zavoda Psihiatrična bolnišnica Ormož obseg: </w:t>
      </w:r>
    </w:p>
    <w:p w:rsidR="001934A2" w:rsidRPr="000F1AE9" w:rsidRDefault="001934A2" w:rsidP="005B4EF4">
      <w:pPr>
        <w:pStyle w:val="Odstavekseznama"/>
        <w:numPr>
          <w:ilvl w:val="0"/>
          <w:numId w:val="5"/>
        </w:numPr>
        <w:tabs>
          <w:tab w:val="left" w:pos="708"/>
        </w:tabs>
        <w:spacing w:after="0" w:line="240" w:lineRule="auto"/>
        <w:jc w:val="both"/>
        <w:rPr>
          <w:rFonts w:ascii="Arial" w:eastAsia="Times New Roman" w:hAnsi="Arial" w:cs="Arial"/>
        </w:rPr>
      </w:pPr>
      <w:r w:rsidRPr="000F1AE9">
        <w:rPr>
          <w:rFonts w:ascii="Arial" w:eastAsia="Times New Roman" w:hAnsi="Arial" w:cs="Arial"/>
          <w:color w:val="808080" w:themeColor="background1" w:themeShade="80"/>
        </w:rPr>
        <w:t>Statut javnega zdravstvenega zavoda Psihiatrična bolnišnica Ormož, št. 01-73/3-2017 z dne 25. 5. 2017.</w:t>
      </w:r>
    </w:p>
    <w:p w:rsidR="001934A2" w:rsidRDefault="001934A2" w:rsidP="005B4EF4">
      <w:pPr>
        <w:tabs>
          <w:tab w:val="left" w:pos="708"/>
        </w:tabs>
        <w:spacing w:after="0" w:line="240" w:lineRule="auto"/>
        <w:jc w:val="both"/>
        <w:rPr>
          <w:rFonts w:ascii="Arial" w:eastAsia="Times New Roman" w:hAnsi="Arial" w:cs="Arial"/>
        </w:rPr>
      </w:pPr>
    </w:p>
    <w:p w:rsidR="001934A2" w:rsidRDefault="001934A2" w:rsidP="005B4EF4">
      <w:pPr>
        <w:tabs>
          <w:tab w:val="left" w:pos="708"/>
        </w:tabs>
        <w:spacing w:after="0" w:line="240" w:lineRule="auto"/>
        <w:jc w:val="both"/>
        <w:rPr>
          <w:rFonts w:ascii="Arial" w:eastAsia="Times New Roman" w:hAnsi="Arial" w:cs="Arial"/>
          <w:b/>
        </w:rPr>
      </w:pPr>
    </w:p>
    <w:p w:rsidR="000F1AE9" w:rsidRPr="001934A2" w:rsidRDefault="000F1AE9" w:rsidP="005B4EF4">
      <w:pPr>
        <w:tabs>
          <w:tab w:val="left" w:pos="708"/>
        </w:tabs>
        <w:spacing w:after="0" w:line="240" w:lineRule="auto"/>
        <w:jc w:val="both"/>
        <w:rPr>
          <w:rFonts w:ascii="Arial" w:eastAsia="Times New Roman" w:hAnsi="Arial" w:cs="Arial"/>
          <w:b/>
        </w:rPr>
      </w:pPr>
    </w:p>
    <w:p w:rsidR="00B8091B" w:rsidRDefault="001934A2" w:rsidP="005B4EF4">
      <w:pPr>
        <w:tabs>
          <w:tab w:val="left" w:pos="708"/>
        </w:tabs>
        <w:spacing w:after="0" w:line="240" w:lineRule="auto"/>
        <w:jc w:val="center"/>
        <w:rPr>
          <w:rFonts w:ascii="Arial" w:eastAsia="Times New Roman" w:hAnsi="Arial" w:cs="Arial"/>
          <w:b/>
        </w:rPr>
      </w:pPr>
      <w:r w:rsidRPr="001934A2">
        <w:rPr>
          <w:rFonts w:ascii="Arial" w:eastAsia="Times New Roman" w:hAnsi="Arial" w:cs="Arial"/>
          <w:b/>
        </w:rPr>
        <w:t>STATUT</w:t>
      </w:r>
    </w:p>
    <w:p w:rsidR="004F4729" w:rsidRPr="001934A2" w:rsidRDefault="001934A2" w:rsidP="005B4EF4">
      <w:pPr>
        <w:tabs>
          <w:tab w:val="left" w:pos="708"/>
        </w:tabs>
        <w:spacing w:after="0" w:line="240" w:lineRule="auto"/>
        <w:jc w:val="center"/>
        <w:rPr>
          <w:rFonts w:ascii="Arial" w:eastAsia="Times New Roman" w:hAnsi="Arial" w:cs="Arial"/>
          <w:b/>
        </w:rPr>
      </w:pPr>
      <w:r w:rsidRPr="001934A2">
        <w:rPr>
          <w:rFonts w:ascii="Arial" w:eastAsia="Times New Roman" w:hAnsi="Arial" w:cs="Arial"/>
          <w:b/>
        </w:rPr>
        <w:t xml:space="preserve"> JAVNEGA ZDRAVSTVENEGA ZAVODA PSIHIATRIČNA BOLNIŠNICA ORMOŽ</w:t>
      </w:r>
    </w:p>
    <w:p w:rsidR="001934A2" w:rsidRPr="001934A2" w:rsidRDefault="001934A2" w:rsidP="005B4EF4">
      <w:pPr>
        <w:tabs>
          <w:tab w:val="left" w:pos="708"/>
        </w:tabs>
        <w:spacing w:after="0" w:line="240" w:lineRule="auto"/>
        <w:jc w:val="center"/>
        <w:rPr>
          <w:rFonts w:ascii="Arial" w:eastAsia="Times New Roman" w:hAnsi="Arial" w:cs="Arial"/>
          <w:b/>
        </w:rPr>
      </w:pPr>
    </w:p>
    <w:p w:rsidR="001934A2" w:rsidRDefault="001934A2" w:rsidP="005B4EF4">
      <w:pPr>
        <w:tabs>
          <w:tab w:val="left" w:pos="708"/>
        </w:tabs>
        <w:spacing w:after="0" w:line="240" w:lineRule="auto"/>
        <w:jc w:val="center"/>
        <w:rPr>
          <w:rFonts w:ascii="Arial" w:eastAsia="Times New Roman" w:hAnsi="Arial" w:cs="Arial"/>
          <w:b/>
        </w:rPr>
      </w:pPr>
      <w:r w:rsidRPr="001934A2">
        <w:rPr>
          <w:rFonts w:ascii="Arial" w:eastAsia="Times New Roman" w:hAnsi="Arial" w:cs="Arial"/>
          <w:b/>
        </w:rPr>
        <w:t>(neuradno prečiščeno besedilo št. 1)</w:t>
      </w:r>
    </w:p>
    <w:p w:rsidR="000F1AE9" w:rsidRPr="000F1AE9" w:rsidRDefault="000F1AE9" w:rsidP="005B4EF4">
      <w:pPr>
        <w:tabs>
          <w:tab w:val="left" w:pos="708"/>
        </w:tabs>
        <w:spacing w:after="0" w:line="240" w:lineRule="auto"/>
        <w:jc w:val="center"/>
        <w:rPr>
          <w:rFonts w:ascii="Arial" w:eastAsia="Times New Roman" w:hAnsi="Arial" w:cs="Arial"/>
          <w:b/>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SPLOŠNE DOLOČBE</w:t>
      </w:r>
    </w:p>
    <w:p w:rsidR="004F4729" w:rsidRPr="001934A2" w:rsidRDefault="004F4729" w:rsidP="005B4EF4">
      <w:pPr>
        <w:tabs>
          <w:tab w:val="left" w:pos="708"/>
        </w:tabs>
        <w:spacing w:after="0" w:line="240" w:lineRule="auto"/>
        <w:ind w:left="1080"/>
        <w:jc w:val="both"/>
        <w:rPr>
          <w:rFonts w:ascii="Arial" w:eastAsia="Times New Roman" w:hAnsi="Arial" w:cs="Arial"/>
        </w:rPr>
      </w:pPr>
    </w:p>
    <w:p w:rsidR="004F4729" w:rsidRPr="001934A2" w:rsidRDefault="004F4729" w:rsidP="005B4EF4">
      <w:pPr>
        <w:pStyle w:val="Odstavekseznama"/>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E00D9D" w:rsidRDefault="00E00D9D"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Psihiatrična bolnišnica Ormož (v nadaljnjem besedilu: zavod) kot specialna psihiatrična bolnišnica izvaja zdravstveno dejavnost na sekundarni ravni na območju Republike Slovenije, predvsem za območje podravske in pomurske regije.</w:t>
      </w:r>
    </w:p>
    <w:p w:rsidR="00E00D9D" w:rsidRPr="001934A2" w:rsidRDefault="00E00D9D"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V okviru svoje dejavnosti opravlja: bolnišnično dejavnost, dejavnost dnevne bolnišnice, skupnostne psihiatrije, dejavnost diagnostike in zdravljenja celotnega spektra duševnih bolezni ter motenj odrasle populacije prebivalstva.</w:t>
      </w: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Ustanovitelj javnega zdravstvenega zavoda je Republika Slovenija, ustanoviteljske pravice in obveznosti pa izvršuje Vlada Republike Slovenije.</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je pravna oseba s statusom javnega zdravstvenega zavoda.</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IME IN SEDEŽ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E00D9D" w:rsidRDefault="00E00D9D" w:rsidP="005B4EF4">
      <w:pPr>
        <w:tabs>
          <w:tab w:val="left" w:pos="708"/>
        </w:tabs>
        <w:spacing w:after="0" w:line="240" w:lineRule="auto"/>
        <w:jc w:val="both"/>
        <w:rPr>
          <w:rFonts w:ascii="Arial" w:eastAsia="Times New Roman" w:hAnsi="Arial" w:cs="Arial"/>
        </w:rPr>
      </w:pPr>
    </w:p>
    <w:p w:rsidR="00F41EF7"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Ime javnega zdravstvenega zavoda je Psihiatrična bolnišnica Ormož. </w:t>
      </w:r>
    </w:p>
    <w:p w:rsidR="00F41EF7" w:rsidRPr="001934A2" w:rsidRDefault="00F41EF7"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Sedež je v Ormožu, Ptujska cesta 33. </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Ime in sedež zavoda se lahko spremenita s sklepom sveta zavoda v soglasju z ustanoviteljem.</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posluje prek podračuna transakcijskega računa države, ki se vodi pri Upravi Republike Slovenije za javna plačila.</w:t>
      </w:r>
    </w:p>
    <w:p w:rsidR="001934A2" w:rsidRDefault="001934A2" w:rsidP="005B4EF4">
      <w:pPr>
        <w:tabs>
          <w:tab w:val="left" w:pos="708"/>
        </w:tabs>
        <w:spacing w:after="0" w:line="240" w:lineRule="auto"/>
        <w:jc w:val="both"/>
        <w:rPr>
          <w:rFonts w:ascii="Arial" w:eastAsia="Times New Roman" w:hAnsi="Arial" w:cs="Arial"/>
        </w:rPr>
      </w:pPr>
    </w:p>
    <w:p w:rsidR="00EF35E3"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ŠTAMPILJKA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E00D9D" w:rsidRDefault="00E00D9D"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ima štampiljko okrogle oblike z napisom imena in sedeža zavoda: Psihiatrična bolnišnica Ormož, Ormož.</w:t>
      </w:r>
    </w:p>
    <w:p w:rsidR="00E00D9D" w:rsidRDefault="00E00D9D"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Vse štampiljke so oštevilčene in vpisane v evidenčno knjigo štampiljk, ki se hrani v tajništvu zavoda.</w:t>
      </w:r>
    </w:p>
    <w:p w:rsidR="00E00D9D" w:rsidRDefault="00E00D9D"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uporabo štampiljke je odgovorna oseba, ki jo je s podpisom sprejela.</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ZASTOPANJE IN PREDSTAVLJANJE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predstavlja in zastopa direktor zavoda v okviru pooblastil danih z zakonom in s tem statutom.</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 lahko za zastopanje v okviru svojih pooblastil s posebnim pooblastilom pooblasti tudi druge vodilne delavce.</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DEJAVNOST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7"/>
        </w:numPr>
        <w:tabs>
          <w:tab w:val="left" w:pos="708"/>
        </w:tabs>
        <w:spacing w:after="0" w:line="240" w:lineRule="auto"/>
        <w:jc w:val="center"/>
        <w:rPr>
          <w:rFonts w:ascii="Arial" w:eastAsia="Times New Roman" w:hAnsi="Arial" w:cs="Arial"/>
          <w:b/>
        </w:rPr>
      </w:pPr>
      <w:r w:rsidRPr="001934A2">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Dejavnosti zavoda se v skladu z Uredbo o standardni klasifikaciji dejavnosti (Uradni list RS, št. 69/07 in 17/08) razvrščajo v:</w:t>
      </w: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47.730</w:t>
      </w:r>
      <w:r w:rsidR="001934A2">
        <w:rPr>
          <w:rFonts w:ascii="Arial" w:eastAsia="Times New Roman" w:hAnsi="Arial" w:cs="Arial"/>
        </w:rPr>
        <w:tab/>
      </w:r>
      <w:r w:rsidR="001934A2">
        <w:rPr>
          <w:rFonts w:ascii="Arial" w:eastAsia="Times New Roman" w:hAnsi="Arial" w:cs="Arial"/>
        </w:rPr>
        <w:tab/>
      </w:r>
      <w:r w:rsidRPr="001934A2">
        <w:rPr>
          <w:rFonts w:ascii="Arial" w:eastAsia="Times New Roman" w:hAnsi="Arial" w:cs="Arial"/>
        </w:rPr>
        <w:t xml:space="preserve">Trgovina na drobno v specializiranih prodajalnah s farmacevtskimi izdelki, </w:t>
      </w: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56.290</w:t>
      </w:r>
      <w:r w:rsidR="001934A2">
        <w:rPr>
          <w:rFonts w:ascii="Arial" w:eastAsia="Times New Roman" w:hAnsi="Arial" w:cs="Arial"/>
        </w:rPr>
        <w:tab/>
      </w:r>
      <w:r w:rsidR="001934A2">
        <w:rPr>
          <w:rFonts w:ascii="Arial" w:eastAsia="Times New Roman" w:hAnsi="Arial" w:cs="Arial"/>
        </w:rPr>
        <w:tab/>
      </w:r>
      <w:r w:rsidRPr="001934A2">
        <w:rPr>
          <w:rFonts w:ascii="Arial" w:eastAsia="Times New Roman" w:hAnsi="Arial" w:cs="Arial"/>
        </w:rPr>
        <w:t>Druga oskrba z jedmi,</w:t>
      </w: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72.190</w:t>
      </w:r>
      <w:r w:rsidR="001934A2">
        <w:rPr>
          <w:rFonts w:ascii="Arial" w:eastAsia="Times New Roman" w:hAnsi="Arial" w:cs="Arial"/>
        </w:rPr>
        <w:tab/>
      </w:r>
      <w:r w:rsidR="001934A2">
        <w:rPr>
          <w:rFonts w:ascii="Arial" w:eastAsia="Times New Roman" w:hAnsi="Arial" w:cs="Arial"/>
        </w:rPr>
        <w:tab/>
      </w:r>
      <w:r w:rsidRPr="001934A2">
        <w:rPr>
          <w:rFonts w:ascii="Arial" w:eastAsia="Times New Roman" w:hAnsi="Arial" w:cs="Arial"/>
        </w:rPr>
        <w:t>Raziskovalna in razvojna dejavnost na drugih področjih naravoslovja in tehnologije,</w:t>
      </w: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72.200</w:t>
      </w:r>
      <w:r w:rsidR="001934A2">
        <w:rPr>
          <w:rFonts w:ascii="Arial" w:eastAsia="Times New Roman" w:hAnsi="Arial" w:cs="Arial"/>
        </w:rPr>
        <w:tab/>
      </w:r>
      <w:r w:rsidR="001934A2">
        <w:rPr>
          <w:rFonts w:ascii="Arial" w:eastAsia="Times New Roman" w:hAnsi="Arial" w:cs="Arial"/>
        </w:rPr>
        <w:tab/>
      </w:r>
      <w:r w:rsidRPr="001934A2">
        <w:rPr>
          <w:rFonts w:ascii="Arial" w:eastAsia="Times New Roman" w:hAnsi="Arial" w:cs="Arial"/>
        </w:rPr>
        <w:t>Raziskovalna dejavnost na področju družboslovja in humanistike,</w:t>
      </w:r>
    </w:p>
    <w:p w:rsidR="004F4729" w:rsidRPr="001934A2" w:rsidRDefault="001934A2" w:rsidP="005B4EF4">
      <w:pPr>
        <w:tabs>
          <w:tab w:val="left" w:pos="708"/>
        </w:tabs>
        <w:spacing w:after="0" w:line="240" w:lineRule="auto"/>
        <w:jc w:val="both"/>
        <w:rPr>
          <w:rFonts w:ascii="Arial" w:eastAsia="Times New Roman" w:hAnsi="Arial" w:cs="Arial"/>
        </w:rPr>
      </w:pPr>
      <w:r>
        <w:rPr>
          <w:rFonts w:ascii="Arial" w:eastAsia="Times New Roman" w:hAnsi="Arial" w:cs="Arial"/>
        </w:rPr>
        <w:t>85.600</w:t>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Pomožne dejavnosti za izobraževanje,</w:t>
      </w:r>
    </w:p>
    <w:p w:rsidR="004F4729" w:rsidRPr="001934A2" w:rsidRDefault="001934A2" w:rsidP="005B4EF4">
      <w:pPr>
        <w:tabs>
          <w:tab w:val="left" w:pos="708"/>
        </w:tabs>
        <w:spacing w:after="0" w:line="240" w:lineRule="auto"/>
        <w:jc w:val="both"/>
        <w:rPr>
          <w:rFonts w:ascii="Arial" w:eastAsia="Times New Roman" w:hAnsi="Arial" w:cs="Arial"/>
        </w:rPr>
      </w:pPr>
      <w:r>
        <w:rPr>
          <w:rFonts w:ascii="Arial" w:eastAsia="Times New Roman" w:hAnsi="Arial" w:cs="Arial"/>
        </w:rPr>
        <w:t>86.100</w:t>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Bolnišnična zdravstvena dejavnost,</w:t>
      </w:r>
    </w:p>
    <w:p w:rsidR="004F4729" w:rsidRPr="001934A2" w:rsidRDefault="001934A2" w:rsidP="005B4EF4">
      <w:pPr>
        <w:pStyle w:val="Odstavekseznama"/>
        <w:numPr>
          <w:ilvl w:val="1"/>
          <w:numId w:val="10"/>
        </w:numPr>
        <w:tabs>
          <w:tab w:val="left" w:pos="708"/>
        </w:tabs>
        <w:spacing w:after="0" w:line="240" w:lineRule="auto"/>
        <w:jc w:val="both"/>
        <w:rPr>
          <w:rFonts w:ascii="Arial" w:eastAsia="Times New Roman" w:hAnsi="Arial" w:cs="Arial"/>
        </w:rPr>
      </w:pPr>
      <w:r w:rsidRPr="001934A2">
        <w:rPr>
          <w:rFonts w:ascii="Arial" w:eastAsia="Times New Roman" w:hAnsi="Arial" w:cs="Arial"/>
        </w:rPr>
        <w:tab/>
      </w:r>
      <w:r w:rsidR="004F4729" w:rsidRPr="001934A2">
        <w:rPr>
          <w:rFonts w:ascii="Arial" w:eastAsia="Times New Roman" w:hAnsi="Arial" w:cs="Arial"/>
        </w:rPr>
        <w:t>Specialistična zunajbolnišnična zdravstvena dejavnost,</w:t>
      </w:r>
    </w:p>
    <w:p w:rsidR="001934A2" w:rsidRDefault="001934A2" w:rsidP="005B4EF4">
      <w:pPr>
        <w:tabs>
          <w:tab w:val="left" w:pos="708"/>
        </w:tabs>
        <w:spacing w:after="0" w:line="240" w:lineRule="auto"/>
        <w:jc w:val="both"/>
        <w:rPr>
          <w:rFonts w:ascii="Arial" w:eastAsia="Times New Roman" w:hAnsi="Arial" w:cs="Arial"/>
        </w:rPr>
      </w:pPr>
      <w:r>
        <w:rPr>
          <w:rFonts w:ascii="Arial" w:eastAsia="Times New Roman" w:hAnsi="Arial" w:cs="Arial"/>
        </w:rPr>
        <w:t>86.909</w:t>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Druge zdravstvene dejavnosti,</w:t>
      </w:r>
    </w:p>
    <w:p w:rsidR="004F4729" w:rsidRPr="001934A2" w:rsidRDefault="001934A2" w:rsidP="005B4EF4">
      <w:pPr>
        <w:tabs>
          <w:tab w:val="left" w:pos="708"/>
        </w:tabs>
        <w:spacing w:after="0" w:line="240" w:lineRule="auto"/>
        <w:jc w:val="both"/>
        <w:rPr>
          <w:rFonts w:ascii="Arial" w:eastAsia="Times New Roman" w:hAnsi="Arial" w:cs="Arial"/>
        </w:rPr>
      </w:pPr>
      <w:r>
        <w:rPr>
          <w:rFonts w:ascii="Arial" w:eastAsia="Times New Roman" w:hAnsi="Arial" w:cs="Arial"/>
        </w:rPr>
        <w:t>96.010</w:t>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 xml:space="preserve">Dejavnost pralnic in kemičnih čistilnic. </w:t>
      </w:r>
    </w:p>
    <w:p w:rsidR="001934A2" w:rsidRDefault="001934A2" w:rsidP="005B4EF4">
      <w:pPr>
        <w:tabs>
          <w:tab w:val="left" w:pos="708"/>
        </w:tabs>
        <w:spacing w:after="0" w:line="240" w:lineRule="auto"/>
        <w:ind w:left="709"/>
        <w:jc w:val="both"/>
        <w:rPr>
          <w:rFonts w:ascii="Arial" w:eastAsia="Times New Roman" w:hAnsi="Arial" w:cs="Arial"/>
        </w:rPr>
      </w:pPr>
    </w:p>
    <w:p w:rsidR="001934A2" w:rsidRPr="001934A2" w:rsidRDefault="001934A2" w:rsidP="005B4EF4">
      <w:pPr>
        <w:tabs>
          <w:tab w:val="left" w:pos="708"/>
        </w:tabs>
        <w:spacing w:after="0" w:line="240" w:lineRule="auto"/>
        <w:ind w:left="709"/>
        <w:jc w:val="both"/>
        <w:rPr>
          <w:rFonts w:ascii="Arial" w:eastAsia="Times New Roman" w:hAnsi="Arial" w:cs="Arial"/>
        </w:rPr>
      </w:pPr>
    </w:p>
    <w:p w:rsidR="004F4729" w:rsidRPr="0044786E" w:rsidRDefault="004F4729" w:rsidP="005B4EF4">
      <w:pPr>
        <w:pStyle w:val="Odstavekseznama"/>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Psihiatrična bolnišnica Ormož je specialna bolnišnica, ki kot temeljno dejavnost opravlja psihiatrično zdravstveno varstvo na sekundarni ravni ter izobraževalno in raziskovalno dejavnost. Zavod opravlja tudi druge dejavnosti, ki so potrebne za izvajanje temeljne dejavnosti, kot so dejavnosti skupnega pomena.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ind w:left="284" w:hanging="284"/>
        <w:jc w:val="both"/>
        <w:rPr>
          <w:rFonts w:ascii="Arial" w:eastAsia="Times New Roman" w:hAnsi="Arial" w:cs="Arial"/>
        </w:rPr>
      </w:pPr>
      <w:r w:rsidRPr="001934A2">
        <w:rPr>
          <w:rFonts w:ascii="Arial" w:eastAsia="Times New Roman" w:hAnsi="Arial" w:cs="Arial"/>
        </w:rPr>
        <w:t>1. Zdravstvena dejavnost s področja psihiatrije:</w:t>
      </w:r>
    </w:p>
    <w:p w:rsidR="004F4729" w:rsidRPr="001934A2" w:rsidRDefault="004F4729" w:rsidP="005B4EF4">
      <w:pPr>
        <w:numPr>
          <w:ilvl w:val="0"/>
          <w:numId w:val="11"/>
        </w:numPr>
        <w:tabs>
          <w:tab w:val="left" w:pos="708"/>
        </w:tabs>
        <w:spacing w:after="0" w:line="240" w:lineRule="auto"/>
        <w:jc w:val="both"/>
        <w:rPr>
          <w:rFonts w:ascii="Arial" w:eastAsia="Times New Roman" w:hAnsi="Arial" w:cs="Arial"/>
        </w:rPr>
      </w:pPr>
      <w:r w:rsidRPr="001934A2">
        <w:rPr>
          <w:rFonts w:ascii="Arial" w:eastAsia="Times New Roman" w:hAnsi="Arial" w:cs="Arial"/>
        </w:rPr>
        <w:lastRenderedPageBreak/>
        <w:t>bolnišnično in specialistično ambulantno dejavnost, ki obsega diagnostiko, zdravljenje, medicinsko rehabilitacijo in zdravstveno nego v skladu s strokovnimi smernicami, upoštevajoč pacientove potrebe, etična načela, zakon, ki ureja duševno zdravje, in zakon, ki ureja pacientove pravice,</w:t>
      </w:r>
    </w:p>
    <w:p w:rsidR="004F4729" w:rsidRPr="001934A2" w:rsidRDefault="004F4729" w:rsidP="005B4EF4">
      <w:pPr>
        <w:numPr>
          <w:ilvl w:val="0"/>
          <w:numId w:val="11"/>
        </w:numPr>
        <w:tabs>
          <w:tab w:val="left" w:pos="708"/>
        </w:tabs>
        <w:spacing w:after="0" w:line="240" w:lineRule="auto"/>
        <w:jc w:val="both"/>
        <w:rPr>
          <w:rFonts w:ascii="Arial" w:eastAsia="Times New Roman" w:hAnsi="Arial" w:cs="Arial"/>
        </w:rPr>
      </w:pPr>
      <w:r w:rsidRPr="001934A2">
        <w:rPr>
          <w:rFonts w:ascii="Arial" w:eastAsia="Times New Roman" w:hAnsi="Arial" w:cs="Arial"/>
        </w:rPr>
        <w:t>obravnavo v skupnosti, nadzorovano obravnavo,</w:t>
      </w:r>
    </w:p>
    <w:p w:rsidR="004F4729" w:rsidRDefault="004F4729" w:rsidP="005B4EF4">
      <w:pPr>
        <w:numPr>
          <w:ilvl w:val="0"/>
          <w:numId w:val="11"/>
        </w:numPr>
        <w:tabs>
          <w:tab w:val="left" w:pos="708"/>
        </w:tabs>
        <w:spacing w:after="0" w:line="240" w:lineRule="auto"/>
        <w:jc w:val="both"/>
        <w:rPr>
          <w:rFonts w:ascii="Arial" w:eastAsia="Times New Roman" w:hAnsi="Arial" w:cs="Arial"/>
        </w:rPr>
      </w:pPr>
      <w:r w:rsidRPr="001934A2">
        <w:rPr>
          <w:rFonts w:ascii="Arial" w:eastAsia="Times New Roman" w:hAnsi="Arial" w:cs="Arial"/>
        </w:rPr>
        <w:t>preventivno zdravstveno varstvo rizičnih skupin prebivalstva, zdravstveno vzgojo in svetovanje.</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2. Dejavnost skupnega pomena (storitve bolnišničnega in ambulantno specialističnega zdravstvenega varstva, ki jih ne opravljajo zdravniki):</w:t>
      </w:r>
    </w:p>
    <w:p w:rsidR="004F4729" w:rsidRPr="001934A2"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hematološko-biokemični laboratorij,</w:t>
      </w:r>
    </w:p>
    <w:p w:rsidR="004F4729" w:rsidRPr="001934A2"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elektroencefalografska diagnostika,</w:t>
      </w:r>
    </w:p>
    <w:p w:rsidR="004F4729" w:rsidRPr="001934A2"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klinično-psihološka dejavnost,</w:t>
      </w:r>
    </w:p>
    <w:p w:rsidR="004F4729" w:rsidRPr="001934A2"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dejavnost lekarn,</w:t>
      </w:r>
    </w:p>
    <w:p w:rsidR="004F4729" w:rsidRPr="001934A2"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dejavnost klinične farmacije,</w:t>
      </w:r>
    </w:p>
    <w:p w:rsidR="004F4729" w:rsidRDefault="004F4729" w:rsidP="005B4EF4">
      <w:pPr>
        <w:numPr>
          <w:ilvl w:val="0"/>
          <w:numId w:val="12"/>
        </w:numPr>
        <w:tabs>
          <w:tab w:val="left" w:pos="708"/>
        </w:tabs>
        <w:spacing w:after="0" w:line="240" w:lineRule="auto"/>
        <w:jc w:val="both"/>
        <w:rPr>
          <w:rFonts w:ascii="Arial" w:eastAsia="Times New Roman" w:hAnsi="Arial" w:cs="Arial"/>
        </w:rPr>
      </w:pPr>
      <w:r w:rsidRPr="001934A2">
        <w:rPr>
          <w:rFonts w:ascii="Arial" w:eastAsia="Times New Roman" w:hAnsi="Arial" w:cs="Arial"/>
        </w:rPr>
        <w:t>dejavnost delovne terapije.</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3. Izobraževanje, izpopolnjevanje in usposabljanje:</w:t>
      </w:r>
    </w:p>
    <w:p w:rsidR="004F4729" w:rsidRPr="001934A2" w:rsidRDefault="004F4729" w:rsidP="005B4EF4">
      <w:pPr>
        <w:numPr>
          <w:ilvl w:val="0"/>
          <w:numId w:val="13"/>
        </w:numPr>
        <w:tabs>
          <w:tab w:val="left" w:pos="708"/>
        </w:tabs>
        <w:spacing w:after="0" w:line="240" w:lineRule="auto"/>
        <w:jc w:val="both"/>
        <w:rPr>
          <w:rFonts w:ascii="Arial" w:eastAsia="Times New Roman" w:hAnsi="Arial" w:cs="Arial"/>
        </w:rPr>
      </w:pPr>
      <w:r w:rsidRPr="001934A2">
        <w:rPr>
          <w:rFonts w:ascii="Arial" w:eastAsia="Times New Roman" w:hAnsi="Arial" w:cs="Arial"/>
        </w:rPr>
        <w:t>izvajanje specializacije za zdravnike,</w:t>
      </w:r>
    </w:p>
    <w:p w:rsidR="004F4729" w:rsidRPr="001934A2" w:rsidRDefault="004F4729" w:rsidP="005B4EF4">
      <w:pPr>
        <w:numPr>
          <w:ilvl w:val="0"/>
          <w:numId w:val="13"/>
        </w:numPr>
        <w:tabs>
          <w:tab w:val="left" w:pos="708"/>
        </w:tabs>
        <w:spacing w:after="0" w:line="240" w:lineRule="auto"/>
        <w:jc w:val="both"/>
        <w:rPr>
          <w:rFonts w:ascii="Arial" w:eastAsia="Times New Roman" w:hAnsi="Arial" w:cs="Arial"/>
        </w:rPr>
      </w:pPr>
      <w:r w:rsidRPr="001934A2">
        <w:rPr>
          <w:rFonts w:ascii="Arial" w:eastAsia="Times New Roman" w:hAnsi="Arial" w:cs="Arial"/>
        </w:rPr>
        <w:t>izvajanje specializacije iz klinične psihologije,</w:t>
      </w:r>
    </w:p>
    <w:p w:rsidR="004F4729" w:rsidRPr="001934A2" w:rsidRDefault="004F4729" w:rsidP="005B4EF4">
      <w:pPr>
        <w:numPr>
          <w:ilvl w:val="0"/>
          <w:numId w:val="13"/>
        </w:numPr>
        <w:tabs>
          <w:tab w:val="left" w:pos="708"/>
        </w:tabs>
        <w:spacing w:after="0" w:line="240" w:lineRule="auto"/>
        <w:jc w:val="both"/>
        <w:rPr>
          <w:rFonts w:ascii="Arial" w:eastAsia="Times New Roman" w:hAnsi="Arial" w:cs="Arial"/>
        </w:rPr>
      </w:pPr>
      <w:r w:rsidRPr="001934A2">
        <w:rPr>
          <w:rFonts w:ascii="Arial" w:eastAsia="Times New Roman" w:hAnsi="Arial" w:cs="Arial"/>
        </w:rPr>
        <w:t>izvajanje specializacije iz klinične farmacije,</w:t>
      </w:r>
    </w:p>
    <w:p w:rsidR="004F4729" w:rsidRDefault="004F4729" w:rsidP="005B4EF4">
      <w:pPr>
        <w:numPr>
          <w:ilvl w:val="0"/>
          <w:numId w:val="13"/>
        </w:numPr>
        <w:tabs>
          <w:tab w:val="left" w:pos="708"/>
        </w:tabs>
        <w:spacing w:after="0" w:line="240" w:lineRule="auto"/>
        <w:jc w:val="both"/>
        <w:rPr>
          <w:rFonts w:ascii="Arial" w:eastAsia="Times New Roman" w:hAnsi="Arial" w:cs="Arial"/>
        </w:rPr>
      </w:pPr>
      <w:r w:rsidRPr="001934A2">
        <w:rPr>
          <w:rFonts w:ascii="Arial" w:eastAsia="Times New Roman" w:hAnsi="Arial" w:cs="Arial"/>
        </w:rPr>
        <w:t>izvajanje izobraževalne dejavnosti klinični</w:t>
      </w:r>
      <w:r w:rsidR="00100D3C">
        <w:rPr>
          <w:rFonts w:ascii="Arial" w:eastAsia="Times New Roman" w:hAnsi="Arial" w:cs="Arial"/>
        </w:rPr>
        <w:t>h</w:t>
      </w:r>
      <w:r w:rsidRPr="001934A2">
        <w:rPr>
          <w:rFonts w:ascii="Arial" w:eastAsia="Times New Roman" w:hAnsi="Arial" w:cs="Arial"/>
        </w:rPr>
        <w:t xml:space="preserve"> vaj in praktičnega usposabljanja za potrebe visokošolskih in vzgojno-izobraževalnih zavodov.</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4. Nemedicinske storitve:</w:t>
      </w:r>
    </w:p>
    <w:p w:rsidR="004F4729" w:rsidRPr="001934A2" w:rsidRDefault="004F4729" w:rsidP="005B4EF4">
      <w:pPr>
        <w:numPr>
          <w:ilvl w:val="0"/>
          <w:numId w:val="14"/>
        </w:numPr>
        <w:tabs>
          <w:tab w:val="left" w:pos="708"/>
        </w:tabs>
        <w:spacing w:after="0" w:line="240" w:lineRule="auto"/>
        <w:jc w:val="both"/>
        <w:rPr>
          <w:rFonts w:ascii="Arial" w:eastAsia="Times New Roman" w:hAnsi="Arial" w:cs="Arial"/>
        </w:rPr>
      </w:pPr>
      <w:r w:rsidRPr="001934A2">
        <w:rPr>
          <w:rFonts w:ascii="Arial" w:eastAsia="Times New Roman" w:hAnsi="Arial" w:cs="Arial"/>
        </w:rPr>
        <w:t>upravno in finančno računovodske storitve,</w:t>
      </w:r>
    </w:p>
    <w:p w:rsidR="004F4729" w:rsidRPr="001934A2" w:rsidRDefault="004F4729" w:rsidP="005B4EF4">
      <w:pPr>
        <w:numPr>
          <w:ilvl w:val="0"/>
          <w:numId w:val="14"/>
        </w:numPr>
        <w:tabs>
          <w:tab w:val="left" w:pos="708"/>
        </w:tabs>
        <w:spacing w:after="0" w:line="240" w:lineRule="auto"/>
        <w:jc w:val="both"/>
        <w:rPr>
          <w:rFonts w:ascii="Arial" w:eastAsia="Times New Roman" w:hAnsi="Arial" w:cs="Arial"/>
        </w:rPr>
      </w:pPr>
      <w:r w:rsidRPr="001934A2">
        <w:rPr>
          <w:rFonts w:ascii="Arial" w:eastAsia="Times New Roman" w:hAnsi="Arial" w:cs="Arial"/>
        </w:rPr>
        <w:t>tehnično vzdrževalne storitve,</w:t>
      </w:r>
    </w:p>
    <w:p w:rsidR="004F4729" w:rsidRPr="001934A2" w:rsidRDefault="004F4729" w:rsidP="005B4EF4">
      <w:pPr>
        <w:numPr>
          <w:ilvl w:val="0"/>
          <w:numId w:val="14"/>
        </w:numPr>
        <w:tabs>
          <w:tab w:val="left" w:pos="708"/>
        </w:tabs>
        <w:spacing w:after="0" w:line="240" w:lineRule="auto"/>
        <w:jc w:val="both"/>
        <w:rPr>
          <w:rFonts w:ascii="Arial" w:eastAsia="Times New Roman" w:hAnsi="Arial" w:cs="Arial"/>
        </w:rPr>
      </w:pPr>
      <w:r w:rsidRPr="001934A2">
        <w:rPr>
          <w:rFonts w:ascii="Arial" w:eastAsia="Times New Roman" w:hAnsi="Arial" w:cs="Arial"/>
        </w:rPr>
        <w:t>kuhinja,</w:t>
      </w:r>
    </w:p>
    <w:p w:rsidR="001934A2" w:rsidRDefault="004F4729" w:rsidP="005B4EF4">
      <w:pPr>
        <w:numPr>
          <w:ilvl w:val="0"/>
          <w:numId w:val="14"/>
        </w:num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pralnica. </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pStyle w:val="Odstavekseznama"/>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opravlja raziskovalno dejavnost v skladu s pravilnikom, ki ureja raziskovalno dejavnost in ga sprejme direktor zavoda.</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na podlagi sklenjenih pogodb z visokošolskimi in vzgojno-izobraževalnimi zavodi izvaja praktični pouk za dijake in študente.</w:t>
      </w:r>
    </w:p>
    <w:p w:rsidR="001934A2" w:rsidRDefault="001934A2"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PRAVICE, OBVEZNOSTI N ODGOVORNOSTI ZAVODA V PRAVNEM PROMETU</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nastopa v pravnem prometu v svojem imenu in za svoj račun. Za svoje obveznosti odgovarja z vsemi sredstvi, s katerimi razpolaga.</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1934A2">
        <w:rPr>
          <w:rFonts w:ascii="Arial" w:eastAsia="Times New Roman" w:hAnsi="Arial" w:cs="Arial"/>
        </w:rPr>
        <w:t>SREDSTVA ZA DELO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lastRenderedPageBreak/>
        <w:t>Zavod pridobiva sredstva za izvajanje dejavnosti:</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od Zavoda za zdravstveno zavarovanje Slovenije za opravljene storitve,</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iz državnega proračuna,</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iz sredstev od prodaje blaga in storitev na trgu,</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iz prejetih donacij,</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iz sredstev za financiranja javnih del,</w:t>
      </w:r>
    </w:p>
    <w:p w:rsidR="004F4729" w:rsidRPr="001934A2" w:rsidRDefault="004F4729" w:rsidP="005B4EF4">
      <w:pPr>
        <w:numPr>
          <w:ilvl w:val="0"/>
          <w:numId w:val="15"/>
        </w:numPr>
        <w:tabs>
          <w:tab w:val="left" w:pos="708"/>
        </w:tabs>
        <w:spacing w:after="0" w:line="240" w:lineRule="auto"/>
        <w:jc w:val="both"/>
        <w:rPr>
          <w:rFonts w:ascii="Arial" w:eastAsia="Times New Roman" w:hAnsi="Arial" w:cs="Arial"/>
        </w:rPr>
      </w:pPr>
      <w:r w:rsidRPr="001934A2">
        <w:rPr>
          <w:rFonts w:ascii="Arial" w:eastAsia="Times New Roman" w:hAnsi="Arial" w:cs="Arial"/>
        </w:rPr>
        <w:t>iz namenskih sredstev, iz katerih se v celoti zagotavlja financiranje stroškov dela zaposlenih, in sicer mladih raziskovalcev, zdravnikov pripravnikov in specializantov, zdravstvenih delavcev pripravnikov in zdravstvenih sodelavcev pripravnikov ter zaposlenih na raziskovalnih projektih.</w:t>
      </w:r>
    </w:p>
    <w:p w:rsidR="0044786E" w:rsidRDefault="0044786E"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Pridobivanje sredstev s prodajo blaga in storitev na trgu urejajo pravila o izvajanju te dejavnosti, ki jih sprejme svet zavoda.</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spacing w:after="0" w:line="240" w:lineRule="auto"/>
        <w:jc w:val="both"/>
        <w:rPr>
          <w:rFonts w:ascii="Arial" w:eastAsia="Calibri" w:hAnsi="Arial" w:cs="Arial"/>
        </w:rPr>
      </w:pPr>
      <w:r w:rsidRPr="001934A2">
        <w:rPr>
          <w:rFonts w:ascii="Arial" w:eastAsia="Calibri" w:hAnsi="Arial" w:cs="Arial"/>
        </w:rPr>
        <w:t>Presežek prihodkov nad odhodki javnega zavoda se uporablja skladno z zakonom, ki ureja fiskalno pravilo.</w:t>
      </w:r>
    </w:p>
    <w:p w:rsidR="0044786E" w:rsidRPr="001934A2" w:rsidRDefault="0044786E" w:rsidP="005B4EF4">
      <w:pPr>
        <w:spacing w:after="0" w:line="240" w:lineRule="auto"/>
        <w:jc w:val="both"/>
        <w:rPr>
          <w:rFonts w:ascii="Arial" w:eastAsia="Calibri"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Presežek prihodkov nad odhodki, izkazan v bilanci stanja in zmanjšan za presežek po določbah zakona, ki ureja fiskalno pravilo, lahko zavod uporabi za opravljanje in razvoj temeljne dejavnosti.</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O načinu in višini pokrivanja morebitnega presežka odhodkov nad prihodki, ki ga ni moč pokriti iz drugih razpoložljivih sredstev zavoda, odloči ustanovitelj na predlog sveta zavoda. </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uporablja in upravlja premoženje ustanovitelja s skrbnostjo dobrega gospodarja.</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B8091B"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B8091B">
        <w:rPr>
          <w:rFonts w:ascii="Arial" w:eastAsia="Times New Roman" w:hAnsi="Arial" w:cs="Arial"/>
        </w:rPr>
        <w:t>ORGANIZACIJA ZAVODA</w:t>
      </w:r>
    </w:p>
    <w:p w:rsidR="004F4729" w:rsidRPr="001934A2" w:rsidRDefault="004F4729" w:rsidP="005B4EF4">
      <w:pPr>
        <w:tabs>
          <w:tab w:val="left" w:pos="708"/>
        </w:tabs>
        <w:spacing w:after="0" w:line="240" w:lineRule="auto"/>
        <w:jc w:val="center"/>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Delovni proces v zavodu je organiziran v:</w:t>
      </w:r>
    </w:p>
    <w:p w:rsidR="004F4729" w:rsidRPr="001934A2" w:rsidRDefault="004F4729" w:rsidP="005B4EF4">
      <w:pPr>
        <w:numPr>
          <w:ilvl w:val="0"/>
          <w:numId w:val="16"/>
        </w:numPr>
        <w:tabs>
          <w:tab w:val="left" w:pos="708"/>
        </w:tabs>
        <w:spacing w:after="0" w:line="240" w:lineRule="auto"/>
        <w:jc w:val="both"/>
        <w:rPr>
          <w:rFonts w:ascii="Arial" w:eastAsia="Times New Roman" w:hAnsi="Arial" w:cs="Arial"/>
        </w:rPr>
      </w:pPr>
      <w:r w:rsidRPr="001934A2">
        <w:rPr>
          <w:rFonts w:ascii="Arial" w:eastAsia="Times New Roman" w:hAnsi="Arial" w:cs="Arial"/>
        </w:rPr>
        <w:t>medicinskem sektorju,</w:t>
      </w:r>
    </w:p>
    <w:p w:rsidR="004F4729" w:rsidRPr="001934A2" w:rsidRDefault="004F4729" w:rsidP="005B4EF4">
      <w:pPr>
        <w:numPr>
          <w:ilvl w:val="0"/>
          <w:numId w:val="16"/>
        </w:numPr>
        <w:tabs>
          <w:tab w:val="left" w:pos="708"/>
        </w:tabs>
        <w:spacing w:after="0" w:line="240" w:lineRule="auto"/>
        <w:jc w:val="both"/>
        <w:rPr>
          <w:rFonts w:ascii="Arial" w:eastAsia="Times New Roman" w:hAnsi="Arial" w:cs="Arial"/>
        </w:rPr>
      </w:pPr>
      <w:r w:rsidRPr="001934A2">
        <w:rPr>
          <w:rFonts w:ascii="Arial" w:eastAsia="Times New Roman" w:hAnsi="Arial" w:cs="Arial"/>
        </w:rPr>
        <w:t>sektorju skupnih zdravstvenih služb,</w:t>
      </w:r>
    </w:p>
    <w:p w:rsidR="004F4729" w:rsidRPr="001934A2" w:rsidRDefault="004F4729" w:rsidP="005B4EF4">
      <w:pPr>
        <w:numPr>
          <w:ilvl w:val="0"/>
          <w:numId w:val="16"/>
        </w:numPr>
        <w:tabs>
          <w:tab w:val="left" w:pos="708"/>
        </w:tabs>
        <w:spacing w:after="0" w:line="240" w:lineRule="auto"/>
        <w:jc w:val="both"/>
        <w:rPr>
          <w:rFonts w:ascii="Arial" w:eastAsia="Times New Roman" w:hAnsi="Arial" w:cs="Arial"/>
        </w:rPr>
      </w:pPr>
      <w:r w:rsidRPr="001934A2">
        <w:rPr>
          <w:rFonts w:ascii="Arial" w:eastAsia="Times New Roman" w:hAnsi="Arial" w:cs="Arial"/>
        </w:rPr>
        <w:t>splošnem sektorju,</w:t>
      </w:r>
    </w:p>
    <w:p w:rsidR="004F4729" w:rsidRPr="001934A2" w:rsidRDefault="004F4729" w:rsidP="005B4EF4">
      <w:pPr>
        <w:numPr>
          <w:ilvl w:val="0"/>
          <w:numId w:val="16"/>
        </w:numPr>
        <w:tabs>
          <w:tab w:val="left" w:pos="708"/>
        </w:tabs>
        <w:spacing w:after="0" w:line="240" w:lineRule="auto"/>
        <w:jc w:val="both"/>
        <w:rPr>
          <w:rFonts w:ascii="Arial" w:eastAsia="Times New Roman" w:hAnsi="Arial" w:cs="Arial"/>
        </w:rPr>
      </w:pPr>
      <w:r w:rsidRPr="001934A2">
        <w:rPr>
          <w:rFonts w:ascii="Arial" w:eastAsia="Times New Roman" w:hAnsi="Arial" w:cs="Arial"/>
        </w:rPr>
        <w:t>finančnem sektorju,</w:t>
      </w:r>
    </w:p>
    <w:p w:rsidR="004F4729" w:rsidRPr="001934A2" w:rsidRDefault="004F4729" w:rsidP="005B4EF4">
      <w:pPr>
        <w:numPr>
          <w:ilvl w:val="0"/>
          <w:numId w:val="16"/>
        </w:numPr>
        <w:tabs>
          <w:tab w:val="left" w:pos="708"/>
        </w:tabs>
        <w:spacing w:after="0" w:line="240" w:lineRule="auto"/>
        <w:jc w:val="both"/>
        <w:rPr>
          <w:rFonts w:ascii="Arial" w:eastAsia="Times New Roman" w:hAnsi="Arial" w:cs="Arial"/>
        </w:rPr>
      </w:pPr>
      <w:r w:rsidRPr="001934A2">
        <w:rPr>
          <w:rFonts w:ascii="Arial" w:eastAsia="Times New Roman" w:hAnsi="Arial" w:cs="Arial"/>
        </w:rPr>
        <w:t>preskrbovalno vzdrževalnem sektorju.</w:t>
      </w:r>
    </w:p>
    <w:p w:rsid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Splošni, finančni in preskrbovalno vzdrževalni sektor zagotavljajo storitve, materialne, tehnične in druge pogoje, potrebne za delo medicinskega sektorja in sektorja skupnih zdravstvenih služb.</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lastRenderedPageBreak/>
        <w:t>Podrobnejša organizacija zavoda in pogoje za zasedbo delovnih mest, naloge, odgovornosti in pristojnosti delavcev se določijo v pravilniku, ki ureja organizacijo, pristojnosti, pooblastila in odgovornosti ter sistemizacijo delovnih mest, ki ga na predlog direktorja zavoda sprejme svet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Vodje vodijo oddelke, službe ali organizacijske enote.</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Na predlog strokovnega direktorja zavoda o notranji organizaciji dela v medicinskem sektorju in sektorju skupnih zdravstvenih služb odloča svet zavoda v soglasju s strokovnim svetom zavoda.</w:t>
      </w:r>
    </w:p>
    <w:p w:rsidR="001934A2" w:rsidRDefault="001934A2"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44786E" w:rsidRDefault="004F4729" w:rsidP="005B4EF4">
      <w:pPr>
        <w:pStyle w:val="Odstavekseznama"/>
        <w:numPr>
          <w:ilvl w:val="0"/>
          <w:numId w:val="6"/>
        </w:numPr>
        <w:tabs>
          <w:tab w:val="left" w:pos="708"/>
        </w:tabs>
        <w:spacing w:after="0" w:line="240" w:lineRule="auto"/>
        <w:jc w:val="center"/>
        <w:rPr>
          <w:rFonts w:ascii="Arial" w:eastAsia="Times New Roman" w:hAnsi="Arial" w:cs="Arial"/>
        </w:rPr>
      </w:pPr>
      <w:r w:rsidRPr="0044786E">
        <w:rPr>
          <w:rFonts w:ascii="Arial" w:eastAsia="Times New Roman" w:hAnsi="Arial" w:cs="Arial"/>
        </w:rPr>
        <w:t>ORGANI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Organi zavoda so:</w:t>
      </w:r>
    </w:p>
    <w:p w:rsidR="004F4729" w:rsidRPr="001934A2" w:rsidRDefault="004F4729" w:rsidP="005B4EF4">
      <w:pPr>
        <w:numPr>
          <w:ilvl w:val="0"/>
          <w:numId w:val="17"/>
        </w:num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w:t>
      </w:r>
    </w:p>
    <w:p w:rsidR="004F4729" w:rsidRPr="001934A2" w:rsidRDefault="004F4729" w:rsidP="005B4EF4">
      <w:pPr>
        <w:numPr>
          <w:ilvl w:val="0"/>
          <w:numId w:val="17"/>
        </w:numPr>
        <w:tabs>
          <w:tab w:val="left" w:pos="708"/>
        </w:tabs>
        <w:spacing w:after="0" w:line="240" w:lineRule="auto"/>
        <w:jc w:val="both"/>
        <w:rPr>
          <w:rFonts w:ascii="Arial" w:eastAsia="Times New Roman" w:hAnsi="Arial" w:cs="Arial"/>
        </w:rPr>
      </w:pPr>
      <w:r w:rsidRPr="001934A2">
        <w:rPr>
          <w:rFonts w:ascii="Arial" w:eastAsia="Times New Roman" w:hAnsi="Arial" w:cs="Arial"/>
        </w:rPr>
        <w:t>strokovni svet zavoda,</w:t>
      </w:r>
    </w:p>
    <w:p w:rsidR="004F4729" w:rsidRPr="001934A2" w:rsidRDefault="004F4729" w:rsidP="005B4EF4">
      <w:pPr>
        <w:numPr>
          <w:ilvl w:val="0"/>
          <w:numId w:val="17"/>
        </w:num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w:t>
      </w:r>
    </w:p>
    <w:p w:rsidR="004F4729" w:rsidRPr="001934A2" w:rsidRDefault="004F4729" w:rsidP="005B4EF4">
      <w:pPr>
        <w:numPr>
          <w:ilvl w:val="0"/>
          <w:numId w:val="17"/>
        </w:num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strokovni direktor zavoda. </w:t>
      </w:r>
    </w:p>
    <w:p w:rsidR="001934A2" w:rsidRDefault="001934A2" w:rsidP="005B4EF4">
      <w:pPr>
        <w:tabs>
          <w:tab w:val="left" w:pos="708"/>
        </w:tabs>
        <w:spacing w:after="0" w:line="240" w:lineRule="auto"/>
        <w:jc w:val="both"/>
        <w:rPr>
          <w:rFonts w:ascii="Arial" w:eastAsia="Times New Roman" w:hAnsi="Arial" w:cs="Arial"/>
        </w:rPr>
      </w:pPr>
    </w:p>
    <w:p w:rsidR="00E00D9D" w:rsidRDefault="00E00D9D"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1. S</w:t>
      </w:r>
      <w:r w:rsidRPr="00F41EF7">
        <w:rPr>
          <w:rFonts w:ascii="Arial" w:eastAsia="Times New Roman" w:hAnsi="Arial" w:cs="Arial"/>
        </w:rPr>
        <w:t>v</w:t>
      </w:r>
      <w:r w:rsidRPr="001934A2">
        <w:rPr>
          <w:rFonts w:ascii="Arial" w:eastAsia="Times New Roman" w:hAnsi="Arial" w:cs="Arial"/>
        </w:rPr>
        <w:t>et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Zavod upravlja svet zavoda, ki ima sedem članov. Imenujejo oziroma izvolijo jih:</w:t>
      </w:r>
    </w:p>
    <w:p w:rsidR="004F4729" w:rsidRPr="001934A2" w:rsidRDefault="0044786E" w:rsidP="005B4EF4">
      <w:pPr>
        <w:numPr>
          <w:ilvl w:val="0"/>
          <w:numId w:val="18"/>
        </w:numPr>
        <w:tabs>
          <w:tab w:val="left" w:pos="708"/>
        </w:tabs>
        <w:spacing w:after="0" w:line="240" w:lineRule="auto"/>
        <w:jc w:val="both"/>
        <w:rPr>
          <w:rFonts w:ascii="Arial" w:eastAsia="Times New Roman" w:hAnsi="Arial" w:cs="Arial"/>
        </w:rPr>
      </w:pPr>
      <w:r>
        <w:rPr>
          <w:rFonts w:ascii="Arial" w:eastAsia="Times New Roman" w:hAnsi="Arial" w:cs="Arial"/>
        </w:rPr>
        <w:t>ustanovitelj</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4 člane</w:t>
      </w:r>
    </w:p>
    <w:p w:rsidR="004F4729" w:rsidRPr="001934A2" w:rsidRDefault="0044786E" w:rsidP="005B4EF4">
      <w:pPr>
        <w:numPr>
          <w:ilvl w:val="0"/>
          <w:numId w:val="18"/>
        </w:numPr>
        <w:tabs>
          <w:tab w:val="left" w:pos="708"/>
        </w:tabs>
        <w:spacing w:after="0" w:line="240" w:lineRule="auto"/>
        <w:jc w:val="both"/>
        <w:rPr>
          <w:rFonts w:ascii="Arial" w:eastAsia="Times New Roman" w:hAnsi="Arial" w:cs="Arial"/>
        </w:rPr>
      </w:pPr>
      <w:r>
        <w:rPr>
          <w:rFonts w:ascii="Arial" w:eastAsia="Times New Roman" w:hAnsi="Arial" w:cs="Arial"/>
        </w:rPr>
        <w:t>občina Ormož</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1 člana</w:t>
      </w:r>
    </w:p>
    <w:p w:rsidR="004F4729" w:rsidRPr="001934A2" w:rsidRDefault="0044786E" w:rsidP="005B4EF4">
      <w:pPr>
        <w:numPr>
          <w:ilvl w:val="0"/>
          <w:numId w:val="18"/>
        </w:numPr>
        <w:tabs>
          <w:tab w:val="left" w:pos="708"/>
        </w:tabs>
        <w:spacing w:after="0" w:line="240" w:lineRule="auto"/>
        <w:jc w:val="both"/>
        <w:rPr>
          <w:rFonts w:ascii="Arial" w:eastAsia="Times New Roman" w:hAnsi="Arial" w:cs="Arial"/>
        </w:rPr>
      </w:pPr>
      <w:r>
        <w:rPr>
          <w:rFonts w:ascii="Arial" w:eastAsia="Times New Roman" w:hAnsi="Arial" w:cs="Arial"/>
        </w:rPr>
        <w:t>zaposleni v zavodu</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4F4729" w:rsidRPr="001934A2">
        <w:rPr>
          <w:rFonts w:ascii="Arial" w:eastAsia="Times New Roman" w:hAnsi="Arial" w:cs="Arial"/>
        </w:rPr>
        <w:t>1 člana</w:t>
      </w:r>
    </w:p>
    <w:p w:rsidR="004F4729" w:rsidRPr="001934A2" w:rsidRDefault="004F4729" w:rsidP="005B4EF4">
      <w:pPr>
        <w:numPr>
          <w:ilvl w:val="0"/>
          <w:numId w:val="18"/>
        </w:numPr>
        <w:tabs>
          <w:tab w:val="left" w:pos="708"/>
        </w:tabs>
        <w:spacing w:after="0" w:line="240" w:lineRule="auto"/>
        <w:jc w:val="both"/>
        <w:rPr>
          <w:rFonts w:ascii="Arial" w:eastAsia="Times New Roman" w:hAnsi="Arial" w:cs="Arial"/>
        </w:rPr>
      </w:pPr>
      <w:r w:rsidRPr="001934A2">
        <w:rPr>
          <w:rFonts w:ascii="Arial" w:eastAsia="Times New Roman" w:hAnsi="Arial" w:cs="Arial"/>
        </w:rPr>
        <w:t>zavod za zdr</w:t>
      </w:r>
      <w:r w:rsidR="0044786E">
        <w:rPr>
          <w:rFonts w:ascii="Arial" w:eastAsia="Times New Roman" w:hAnsi="Arial" w:cs="Arial"/>
        </w:rPr>
        <w:t>avstveno zavarovanje Slovenije</w:t>
      </w:r>
      <w:r w:rsidR="0044786E">
        <w:rPr>
          <w:rFonts w:ascii="Arial" w:eastAsia="Times New Roman" w:hAnsi="Arial" w:cs="Arial"/>
        </w:rPr>
        <w:tab/>
      </w:r>
      <w:r w:rsidR="0044786E">
        <w:rPr>
          <w:rFonts w:ascii="Arial" w:eastAsia="Times New Roman" w:hAnsi="Arial" w:cs="Arial"/>
        </w:rPr>
        <w:tab/>
      </w:r>
      <w:r w:rsidR="0044786E">
        <w:rPr>
          <w:rFonts w:ascii="Arial" w:eastAsia="Times New Roman" w:hAnsi="Arial" w:cs="Arial"/>
        </w:rPr>
        <w:tab/>
      </w:r>
      <w:r w:rsidRPr="001934A2">
        <w:rPr>
          <w:rFonts w:ascii="Arial" w:eastAsia="Times New Roman" w:hAnsi="Arial" w:cs="Arial"/>
        </w:rPr>
        <w:t>1 člana</w:t>
      </w:r>
    </w:p>
    <w:p w:rsidR="00E00D9D" w:rsidRDefault="00E00D9D" w:rsidP="005B4EF4">
      <w:pPr>
        <w:tabs>
          <w:tab w:val="left" w:pos="708"/>
        </w:tabs>
        <w:spacing w:after="0" w:line="240" w:lineRule="auto"/>
        <w:jc w:val="center"/>
        <w:rPr>
          <w:rFonts w:ascii="Arial" w:eastAsia="Times New Roman" w:hAnsi="Arial" w:cs="Arial"/>
        </w:rPr>
      </w:pPr>
    </w:p>
    <w:p w:rsidR="00E00D9D" w:rsidRDefault="00E00D9D" w:rsidP="005B4EF4">
      <w:pPr>
        <w:tabs>
          <w:tab w:val="left" w:pos="708"/>
        </w:tabs>
        <w:spacing w:after="0" w:line="240" w:lineRule="auto"/>
        <w:jc w:val="center"/>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1.1. Imenovanja in volitve članov sveta zavoda</w:t>
      </w:r>
    </w:p>
    <w:p w:rsidR="001934A2" w:rsidRPr="001934A2" w:rsidRDefault="001934A2" w:rsidP="005B4EF4">
      <w:pPr>
        <w:tabs>
          <w:tab w:val="left" w:pos="708"/>
        </w:tabs>
        <w:spacing w:after="0" w:line="240" w:lineRule="auto"/>
        <w:jc w:val="center"/>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Predstavnike ustanovitelja imenuje Vlada Republike Slovenije, predstavnika Občine Ormož imenuje občinski svet Občine Ormož, predstavnika zavarovancev imenuje Zavod za zdravstveno zavarovanje Slovenije, predstavnika zaposlenih izvolijo zaposleni zavoda.</w:t>
      </w: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Predsednika sveta zavoda se izvoli med predstavniki ustanovitelja.</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Pravila v zvezi z volitvami in odpoklic predstavnika zaposlenih v svetu zavoda na predlog direktorja zavoda sprejme svet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ali svet zavoda predlaga ustanovitelju, Občini Ormož oziroma Zavodu za zdravstveno zavarovanje Slovenije, da razrešijo svoje predstavnike v svetu zavoda, če se ti neupravičeno ne udeležujejo sej sveta zavoda in ima to za posledico nesklepčnost in onemogočanje dela sveta zavoda.</w:t>
      </w:r>
    </w:p>
    <w:p w:rsidR="001934A2" w:rsidRDefault="001934A2" w:rsidP="005B4EF4">
      <w:pPr>
        <w:tabs>
          <w:tab w:val="left" w:pos="708"/>
        </w:tabs>
        <w:spacing w:after="0" w:line="240" w:lineRule="auto"/>
        <w:jc w:val="both"/>
        <w:rPr>
          <w:rFonts w:ascii="Arial" w:eastAsia="Times New Roman" w:hAnsi="Arial" w:cs="Arial"/>
        </w:rPr>
      </w:pPr>
    </w:p>
    <w:p w:rsidR="00CF674E" w:rsidRPr="001934A2" w:rsidRDefault="00CF674E" w:rsidP="005B4EF4">
      <w:pPr>
        <w:tabs>
          <w:tab w:val="left" w:pos="708"/>
        </w:tabs>
        <w:spacing w:after="0" w:line="240" w:lineRule="auto"/>
        <w:jc w:val="both"/>
        <w:rPr>
          <w:rFonts w:ascii="Arial" w:eastAsia="Times New Roman" w:hAnsi="Arial" w:cs="Arial"/>
        </w:rPr>
      </w:pPr>
    </w:p>
    <w:p w:rsidR="001934A2"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lastRenderedPageBreak/>
        <w:t>1.2. Pristojnosti sveta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0F1AE9" w:rsidRDefault="004F4729" w:rsidP="005B4EF4">
      <w:pPr>
        <w:numPr>
          <w:ilvl w:val="0"/>
          <w:numId w:val="7"/>
        </w:numPr>
        <w:tabs>
          <w:tab w:val="left" w:pos="708"/>
        </w:tabs>
        <w:spacing w:after="0" w:line="240" w:lineRule="auto"/>
        <w:jc w:val="center"/>
        <w:rPr>
          <w:rFonts w:ascii="Arial" w:eastAsia="Times New Roman" w:hAnsi="Arial" w:cs="Arial"/>
          <w:b/>
        </w:rPr>
      </w:pPr>
      <w:r w:rsidRPr="000F1AE9">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ima naslednje pristojnosti:</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sprejema statut s soglasjem ustanovitelja in druge splošne akte zavoda, če ni s tem statutom določeno, da jih sprejme direktor zavoda,</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sprejema pravilnik, ki ureja organizacijo, pristojnosti, pooblastila in odgovornosti ter sistemizacijo delovnih mest,</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 xml:space="preserve">sprejema program dela, strategijo razvoja, plan investicij in naložb zavoda ter spremlja njihovo izvrševanje, </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sprejema finančni načrt zavoda s soglasjem Ministrstva za zdravje in nadzira njegovo izvajanje,</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sprejema letno poročilo zavoda s soglasjem Ministrstva za zdravje in na predlog direktorja zavoda odloča o razporejanju presežka prihodkov nad odhodki,</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v primeru presežka odhodkov nad prihodki, na predlog direktorja zavoda, sprejme sanacijski program za njegovo pokrivanje,</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predlaga ustanovitelju spremembo ali razširitev dejavnosti,</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ustanovitelju in direktorju zavoda daje pobude, predloge in mnenja glede posameznih vprašanj iz njegove pristojnosti,</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na predlog direktorja zavoda in po predhodnem soglasju ustanovitelja odloča o oddajanju prostorov in sredstev v najem,</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nadzoruje delo vodstva zavoda in v zvezi s tem sprejema ustrezne ukrepe,</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razpisuje delovno mesto direktorja zavoda in strokovnega direktorja zavoda,</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imenuje in razrešuje direktorja zavoda, v soglasju z ustanoviteljem,</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imenuje in razrešuje strokovnega direktorja zavoda po predhodnem mnenju strokovnega sveta zavoda,</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najmanj enkrat letno oceni in določi delež plače za delovno uspešnost vodilnih delavcev v plačni skupini B, v skladu z veljavno zakonodajo,</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daje soglasje k merilom in elementom za oblikovanje cen storitev, ki jih predlaga direktor zavoda, ki niso določene s pogodbo z Zavodom za zdravstveno zavarovanje Slovenije,</w:t>
      </w:r>
    </w:p>
    <w:p w:rsidR="004F4729" w:rsidRPr="001934A2" w:rsidRDefault="004F4729" w:rsidP="005B4EF4">
      <w:pPr>
        <w:numPr>
          <w:ilvl w:val="0"/>
          <w:numId w:val="19"/>
        </w:numPr>
        <w:tabs>
          <w:tab w:val="left" w:pos="284"/>
        </w:tabs>
        <w:spacing w:after="0" w:line="240" w:lineRule="auto"/>
        <w:jc w:val="both"/>
        <w:rPr>
          <w:rFonts w:ascii="Arial" w:eastAsia="Times New Roman" w:hAnsi="Arial" w:cs="Arial"/>
        </w:rPr>
      </w:pPr>
      <w:r w:rsidRPr="001934A2">
        <w:rPr>
          <w:rFonts w:ascii="Arial" w:eastAsia="Times New Roman" w:hAnsi="Arial" w:cs="Arial"/>
        </w:rPr>
        <w:t>odloča o vseh drugih vprašanjih, za katere je pristojen po zakonu, kolektivnih pogodbah in splošnih aktih.</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odloča, če je na seji navzočih več kot polovica vseh članov sveta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imenovanje direktorja zavoda in strokovnega direktorja zavoda svet zavoda sprejema sklepe z večino glasov vseh članov sveta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sprejme poslovnik o delu sveta zavoda, v katerem je podrobneje določen način dela sveta zavoda.</w:t>
      </w:r>
    </w:p>
    <w:p w:rsidR="004F4729" w:rsidRDefault="004F4729" w:rsidP="005B4EF4">
      <w:pPr>
        <w:tabs>
          <w:tab w:val="left" w:pos="708"/>
        </w:tabs>
        <w:spacing w:after="0" w:line="240" w:lineRule="auto"/>
        <w:jc w:val="both"/>
        <w:rPr>
          <w:rFonts w:ascii="Arial" w:eastAsia="Times New Roman" w:hAnsi="Arial" w:cs="Arial"/>
        </w:rPr>
      </w:pPr>
    </w:p>
    <w:p w:rsidR="00CF674E" w:rsidRPr="001934A2" w:rsidRDefault="00CF674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2. Strokovni svet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svet zavoda je kolegijski strokovni organ, ki v okviru strokovnih pooblastil in ekonomskih zmožnosti načrtuje, obravnava in usmerja strokovno dejavnost zavoda, upoštevajoč posebnost posameznih organizacijskih enot.</w:t>
      </w:r>
    </w:p>
    <w:p w:rsidR="004E7372" w:rsidRPr="001934A2" w:rsidRDefault="004E737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svet zavoda sklicuje in vodi strokovni direktor zavoda.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lastRenderedPageBreak/>
        <w:t>Strokovni svet zavoda sestavlja sedem članov: strokovni direktor zavoda, pomočnik direktorja zavoda za zdravstveno nego, ter trije zdravniki specialisti psihiatri in dva predstavnika drugih strok, ki jih imenuje strokovni direktor zavoda.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Mandatna doba članov strokovnega sveta je štiri leta. </w:t>
      </w:r>
    </w:p>
    <w:p w:rsidR="004F4729" w:rsidRDefault="004F4729" w:rsidP="005B4EF4">
      <w:pPr>
        <w:tabs>
          <w:tab w:val="left" w:pos="708"/>
        </w:tabs>
        <w:spacing w:after="0" w:line="240" w:lineRule="auto"/>
        <w:jc w:val="both"/>
        <w:rPr>
          <w:rFonts w:ascii="Arial" w:eastAsia="Times New Roman" w:hAnsi="Arial" w:cs="Arial"/>
        </w:rPr>
      </w:pPr>
    </w:p>
    <w:p w:rsidR="00CF674E" w:rsidRPr="001934A2" w:rsidRDefault="00CF674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2.1. Pristojnosti strokovnega sveta zavoda</w:t>
      </w:r>
    </w:p>
    <w:p w:rsidR="004F4729" w:rsidRDefault="004F4729" w:rsidP="005B4EF4">
      <w:pPr>
        <w:tabs>
          <w:tab w:val="left" w:pos="708"/>
        </w:tabs>
        <w:spacing w:after="0" w:line="240" w:lineRule="auto"/>
        <w:jc w:val="center"/>
        <w:rPr>
          <w:rFonts w:ascii="Arial" w:eastAsia="Times New Roman" w:hAnsi="Arial" w:cs="Arial"/>
        </w:rPr>
      </w:pPr>
    </w:p>
    <w:p w:rsidR="001934A2" w:rsidRPr="0044786E" w:rsidRDefault="001934A2" w:rsidP="005B4EF4">
      <w:pPr>
        <w:pStyle w:val="Odstavekseznama"/>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svet zavoda ima naslednje pristojnosti:</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načrtuje, obravnava in usmerja strokovno dejavnost, izobraževalno in raziskovalno dejavnost zavoda,</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oblikuje razvoj strokovne, izobraževalne in raziskovalne dejavnosti zavoda z upoštevanjem ekonomskih možnosti,</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obravnava načrt in poročilo strokovnega dela zavoda,</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predlaga svetu zavoda spremembe, razširitve ali ukinitve posameznih strokovnih dejavnosti,</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je odgovoren za uvajanje novih metod, doktrinarnih izhodišč,</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obravnava gradivo in sprejema strokovne smernice, ki jih predlaga strokovni kolegij zdravnikov specialistov in specialistov kliničnih psihologov, klinične farmacije in hematološko-biokemičnega laboratorija ter strokovni kolegij zdravstvene nege, delovnih terapevtov in socialne službe,</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odloča o strokovnih prioritetah razvoja posameznih strokovnih področij,</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potrjuje plan izobraževanja zdravstvenih delavcev in zdravstvenih sodelavcev in ga predlaga direktorju zavoda v sprejetje,</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obravnava poročilo o strokovnem izpopolnjevanju zdravstvenih delavcev in zdravstvenih sodelavcev,</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posreduje predloge in mnenja o finančnem načrtu in posameznih vprašanjih iz njihovih pristojnosti,</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predlaga prioritete pri nakupu opreme na podlagi vnaprej sprejetih meril in kriterijev ter strategije razvoja zavoda,</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potrjuje standarde kakovosti dela po mednarodno uveljavljeni metodologiji,</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odloča o delitvi dela med sektorji in notranjimi organizacijskimi enotami in je odgovoren za njihovo usklajeno delovanje,</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daje v potrditev izbrane klinične raziskave in raziskovalne projekte,</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predlaga sprejetje pravilnik, ki ureja interni strokovni nadzor,</w:t>
      </w:r>
    </w:p>
    <w:p w:rsidR="004F4729" w:rsidRPr="001934A2" w:rsidRDefault="004F4729" w:rsidP="005B4EF4">
      <w:pPr>
        <w:numPr>
          <w:ilvl w:val="0"/>
          <w:numId w:val="20"/>
        </w:numPr>
        <w:tabs>
          <w:tab w:val="left" w:pos="284"/>
        </w:tabs>
        <w:spacing w:after="0" w:line="240" w:lineRule="auto"/>
        <w:jc w:val="both"/>
        <w:rPr>
          <w:rFonts w:ascii="Arial" w:eastAsia="Times New Roman" w:hAnsi="Arial" w:cs="Arial"/>
        </w:rPr>
      </w:pPr>
      <w:r w:rsidRPr="001934A2">
        <w:rPr>
          <w:rFonts w:ascii="Arial" w:eastAsia="Times New Roman" w:hAnsi="Arial" w:cs="Arial"/>
        </w:rPr>
        <w:t>obravnava in odloča o drugih vprašanjih s področja strokovnega dela zavoda na predlog direktorja zavoda oziroma sveta zavoda.</w:t>
      </w:r>
    </w:p>
    <w:p w:rsidR="004F4729" w:rsidRDefault="004F4729" w:rsidP="005B4EF4">
      <w:pPr>
        <w:tabs>
          <w:tab w:val="left" w:pos="708"/>
        </w:tabs>
        <w:spacing w:after="0" w:line="240" w:lineRule="auto"/>
        <w:jc w:val="both"/>
        <w:rPr>
          <w:rFonts w:ascii="Arial" w:eastAsia="Times New Roman" w:hAnsi="Arial" w:cs="Arial"/>
        </w:rPr>
      </w:pPr>
    </w:p>
    <w:p w:rsidR="00CF674E" w:rsidRPr="001934A2" w:rsidRDefault="00CF674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3. Direktor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 organizira in vodi delo in poslovanje zavoda, predstavlja in zastopa zavod ter je odgovoren za zakonitost poslovanja.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Direktorja zavoda imenuje in razrešuje svet zavoda s soglasjem ustanovitelja. Mandat direktorja zavoda traja štiri leta in je po preteku te dobe lahko ponovno imenovan. </w:t>
      </w:r>
    </w:p>
    <w:p w:rsidR="004F4729" w:rsidRDefault="004F4729" w:rsidP="005B4EF4">
      <w:pPr>
        <w:tabs>
          <w:tab w:val="left" w:pos="708"/>
        </w:tabs>
        <w:spacing w:after="0" w:line="240" w:lineRule="auto"/>
        <w:jc w:val="both"/>
        <w:rPr>
          <w:rFonts w:ascii="Arial" w:eastAsia="Times New Roman" w:hAnsi="Arial" w:cs="Arial"/>
        </w:rPr>
      </w:pPr>
    </w:p>
    <w:p w:rsidR="00D91680" w:rsidRPr="001934A2" w:rsidRDefault="00D91680"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3.1. Pogoji za imenovanje direktorja zavoda</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lastRenderedPageBreak/>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direktorja zavoda je lahko imenovan kandidat na podlagi javnega razpisa, če izpolnjuje naslednje pogoje:</w:t>
      </w:r>
    </w:p>
    <w:p w:rsidR="004F4729" w:rsidRPr="001934A2" w:rsidRDefault="004F4729" w:rsidP="005B4EF4">
      <w:pPr>
        <w:numPr>
          <w:ilvl w:val="0"/>
          <w:numId w:val="21"/>
        </w:numPr>
        <w:tabs>
          <w:tab w:val="left" w:pos="284"/>
        </w:tabs>
        <w:spacing w:after="0" w:line="240" w:lineRule="auto"/>
        <w:jc w:val="both"/>
        <w:rPr>
          <w:rFonts w:ascii="Arial" w:eastAsia="Times New Roman" w:hAnsi="Arial" w:cs="Arial"/>
        </w:rPr>
      </w:pPr>
      <w:r w:rsidRPr="001934A2">
        <w:rPr>
          <w:rFonts w:ascii="Arial" w:eastAsia="Times New Roman" w:hAnsi="Arial" w:cs="Arial"/>
        </w:rPr>
        <w:t>ima izobrazbo, pridobljeno po študijskih programih za pridobitev izobrazbe druge stopnje oziroma raven izobrazbe, pridobljene po študijskih programih, ki v skladu z zakonom ustreza izobrazbi druge stopnje,</w:t>
      </w:r>
    </w:p>
    <w:p w:rsidR="004F4729" w:rsidRPr="001934A2" w:rsidRDefault="004F4729" w:rsidP="005B4EF4">
      <w:pPr>
        <w:numPr>
          <w:ilvl w:val="0"/>
          <w:numId w:val="21"/>
        </w:numPr>
        <w:tabs>
          <w:tab w:val="left" w:pos="284"/>
        </w:tabs>
        <w:spacing w:after="0" w:line="240" w:lineRule="auto"/>
        <w:jc w:val="both"/>
        <w:rPr>
          <w:rFonts w:ascii="Arial" w:eastAsia="Times New Roman" w:hAnsi="Arial" w:cs="Arial"/>
        </w:rPr>
      </w:pPr>
      <w:r w:rsidRPr="001934A2">
        <w:rPr>
          <w:rFonts w:ascii="Arial" w:eastAsia="Times New Roman" w:hAnsi="Arial" w:cs="Arial"/>
        </w:rPr>
        <w:t>ima najmanj pet let delovnih izkušenj z izobrazbo iz prejšnje alineje, na primerljivih delovnih mestih s področja organizacije in upravljanja,</w:t>
      </w:r>
    </w:p>
    <w:p w:rsidR="004F4729" w:rsidRPr="001934A2" w:rsidRDefault="004F4729" w:rsidP="005B4EF4">
      <w:pPr>
        <w:numPr>
          <w:ilvl w:val="0"/>
          <w:numId w:val="21"/>
        </w:numPr>
        <w:tabs>
          <w:tab w:val="left" w:pos="284"/>
        </w:tabs>
        <w:spacing w:after="0" w:line="240" w:lineRule="auto"/>
        <w:jc w:val="both"/>
        <w:rPr>
          <w:rFonts w:ascii="Arial" w:eastAsia="Times New Roman" w:hAnsi="Arial" w:cs="Arial"/>
        </w:rPr>
      </w:pPr>
      <w:r w:rsidRPr="001934A2">
        <w:rPr>
          <w:rFonts w:ascii="Arial" w:eastAsia="Times New Roman" w:hAnsi="Arial" w:cs="Arial"/>
        </w:rPr>
        <w:t>ima znanje angleškega ali nemškega jezika, ki dosega jezikovno raven vsaj stopnje B2 po lestvici Skupnega evropskega jezikovnega okvira.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Drugi pogoji:</w:t>
      </w:r>
    </w:p>
    <w:p w:rsidR="004F4729" w:rsidRPr="001934A2" w:rsidRDefault="004F4729" w:rsidP="005B4EF4">
      <w:pPr>
        <w:numPr>
          <w:ilvl w:val="0"/>
          <w:numId w:val="22"/>
        </w:numPr>
        <w:tabs>
          <w:tab w:val="left" w:pos="284"/>
        </w:tabs>
        <w:spacing w:after="0" w:line="240" w:lineRule="auto"/>
        <w:jc w:val="both"/>
        <w:rPr>
          <w:rFonts w:ascii="Arial" w:eastAsia="Times New Roman" w:hAnsi="Arial" w:cs="Arial"/>
        </w:rPr>
      </w:pPr>
      <w:r w:rsidRPr="001934A2">
        <w:rPr>
          <w:rFonts w:ascii="Arial" w:eastAsia="Times New Roman" w:hAnsi="Arial" w:cs="Arial"/>
        </w:rPr>
        <w:t>pripravi program dela in razvoja ter vodenja zavoda v naslednjem štiriletnem mandatnem obdobju,</w:t>
      </w:r>
    </w:p>
    <w:p w:rsidR="004F4729" w:rsidRPr="001934A2" w:rsidRDefault="004F4729" w:rsidP="005B4EF4">
      <w:pPr>
        <w:numPr>
          <w:ilvl w:val="0"/>
          <w:numId w:val="22"/>
        </w:numPr>
        <w:tabs>
          <w:tab w:val="left" w:pos="284"/>
        </w:tabs>
        <w:spacing w:after="0" w:line="240" w:lineRule="auto"/>
        <w:jc w:val="both"/>
        <w:rPr>
          <w:rFonts w:ascii="Arial" w:eastAsia="Times New Roman" w:hAnsi="Arial" w:cs="Arial"/>
        </w:rPr>
      </w:pPr>
      <w:r w:rsidRPr="001934A2">
        <w:rPr>
          <w:rFonts w:ascii="Arial" w:eastAsia="Times New Roman" w:hAnsi="Arial" w:cs="Arial"/>
        </w:rPr>
        <w:t>ima ustrezna upravljavska in organizacijska znanja.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sprejme sklep o javnem razpisu za imenovanje direktorja zavoda najpozneje tri mesece pred potekom časa, za katerega je bil direktor zavoda imenovan.</w:t>
      </w:r>
    </w:p>
    <w:p w:rsidR="001934A2" w:rsidRDefault="001934A2"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imenuje razpisno komisijo, ki vodi postopek za imenovanje direktorja zavoda in ima tri člane.</w:t>
      </w:r>
    </w:p>
    <w:p w:rsidR="004E7372" w:rsidRPr="001934A2" w:rsidRDefault="004E737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Razpisna komisija pregleda prijave na javni razpis in ugotovi izpolnjevanje pogojev prijavljenih kandidatov. Razpisna komisija o svojem delu vodi zapisnik.</w:t>
      </w:r>
    </w:p>
    <w:p w:rsidR="004E7372" w:rsidRPr="001934A2" w:rsidRDefault="004E737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Kandidati, ki izpolnjujejo pogoje za zasedbo delovnega mesta, se predstavijo na seji sveta zavoda.</w:t>
      </w:r>
    </w:p>
    <w:p w:rsidR="004F4729" w:rsidRDefault="004F4729" w:rsidP="005B4EF4">
      <w:pPr>
        <w:tabs>
          <w:tab w:val="left" w:pos="708"/>
        </w:tabs>
        <w:spacing w:after="0" w:line="240" w:lineRule="auto"/>
        <w:jc w:val="both"/>
        <w:rPr>
          <w:rFonts w:ascii="Arial" w:eastAsia="Times New Roman" w:hAnsi="Arial" w:cs="Arial"/>
        </w:rPr>
      </w:pPr>
    </w:p>
    <w:p w:rsidR="00D91680" w:rsidRPr="001934A2" w:rsidRDefault="00D91680"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3.2. Pravice in obveznosti direktorja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 usklajuje dejavnost zavoda in ima naslednje naloge, pristojnosti in odgovornosti:</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ustanovitelju in svetu zavoda za poslovni uspeh, za uravnoteženje poslovnih in strokovnih interesov,</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v primeru presežka odhodkov nad prihodki ugotovi razloge in pripravi sanacijski program,</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v sodelovanju z vodilnimi delavci opredeli poslanstvo ter predlaga strategijo razvoja, temeljne poslovne politike in načrte razvoja,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svetu zavoda predlaga sprejetje finančnega načrta in letnega poročila,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izvršuje sklepe ustanovitelja in sveta zavoda,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zagotavlja delovanje zavoda v skladu s sprejeto strategijo, poslovno politiko in plani zavoda,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 xml:space="preserve">sprejema splošne akte, ki niso v pristojnosti sveta zavoda, </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za gospodarno upravljanje s sredstvi,</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sprejema odločitve s področja investicij in drugih pogodb do vrednosti, ki jo vsako leto določi svet zavoda in za njih odgovarja,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odloča o odtujitvi premičnin do vrednosti, ki jo določi svet zavoda,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vodi pogajanja z Zavodom za zdravstveno zavarovanje Slovenije,</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lastRenderedPageBreak/>
        <w:t>odgovarja za izvajanje ukrepov s področja varnosti in zdravja pri delu,</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in odgovarja za razvoj sistema kakovosti in varnosti,</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in odgovarja za razvoj informacijskega sistema,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zagotavlja informacije za poslovno odločanje in nadzor na vseh ravneh vodenja,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imenuje in razrešuje vodje</w:t>
      </w:r>
      <w:r w:rsidRPr="001934A2">
        <w:rPr>
          <w:rFonts w:ascii="Arial" w:eastAsia="Calibri" w:hAnsi="Arial" w:cs="Arial"/>
        </w:rPr>
        <w:t xml:space="preserve"> </w:t>
      </w:r>
      <w:r w:rsidRPr="001934A2">
        <w:rPr>
          <w:rFonts w:ascii="Arial" w:eastAsia="Times New Roman" w:hAnsi="Arial" w:cs="Arial"/>
        </w:rPr>
        <w:t>oddelkov, služb ali organizacijskih enot in vodilne delavce,</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sklepa in podpisuje pogodbe o zaposlitvi,</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izdaja pooblastila zaposlenim,</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potrjuje raziskave in raziskovalne projekte, ki jih predlaga strokovni svet zavoda,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za poslovne stike z drugimi organizacijami s področja dejavnosti zavoda,</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je zadolžen za pripravo načrta o delovanju zavoda v izrednih razmerah,</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za izvajanje in delovanje zavoda v izrednih razmerah, v skladu z določili in smernicami pristojnih državnih, občinskih in drugih organov,</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za zagotavljanje pravic oseb v varovanem intenzivnem oddelku in v nadzorovani obravnavi v skladu z zakonom, ki ureja duševno zdravje,</w:t>
      </w:r>
    </w:p>
    <w:p w:rsidR="004F4729" w:rsidRPr="001934A2" w:rsidRDefault="004F4729" w:rsidP="005B4EF4">
      <w:pPr>
        <w:numPr>
          <w:ilvl w:val="0"/>
          <w:numId w:val="23"/>
        </w:numPr>
        <w:tabs>
          <w:tab w:val="left" w:pos="284"/>
        </w:tabs>
        <w:spacing w:after="0" w:line="240" w:lineRule="auto"/>
        <w:jc w:val="both"/>
        <w:rPr>
          <w:rFonts w:ascii="Arial" w:eastAsia="Times New Roman" w:hAnsi="Arial" w:cs="Arial"/>
        </w:rPr>
      </w:pPr>
      <w:r w:rsidRPr="001934A2">
        <w:rPr>
          <w:rFonts w:ascii="Arial" w:eastAsia="Times New Roman" w:hAnsi="Arial" w:cs="Arial"/>
        </w:rPr>
        <w:t>opravlja druge naloge v skladu z zakoni, podzakonskimi predpisi, splošnimi akti in kolektivnimi pogodbami.</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 svoje pristojnosti izvaja neposredno ali posredno s prenosom pooblastil na vodilne delavce.</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čas svoje odsotnosti lahko direktor zavoda opravljanje nujnih tekočih poslov s pisnim pooblastilom prenese na vodilne delavce.</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Direktor zavoda ima pravico in odgovornost opozoriti svet zavoda oziroma strokovni svet zavoda na to, da je njuna sprejeta odločitev v nasprotju z zakonom, s splošnimi akti zavoda ali sprejetimi razvojnimi in delovnimi načrt zavoda, ter zahtevati, da v določenem</w:t>
      </w:r>
      <w:r w:rsidR="00B8091B">
        <w:rPr>
          <w:rFonts w:ascii="Arial" w:eastAsia="Times New Roman" w:hAnsi="Arial" w:cs="Arial"/>
        </w:rPr>
        <w:t xml:space="preserve"> roku preverita svojo odločitev.</w:t>
      </w:r>
    </w:p>
    <w:p w:rsidR="001934A2" w:rsidRPr="001934A2" w:rsidRDefault="001934A2" w:rsidP="005B4EF4">
      <w:pPr>
        <w:tabs>
          <w:tab w:val="left" w:pos="708"/>
        </w:tabs>
        <w:spacing w:after="0" w:line="240" w:lineRule="auto"/>
        <w:jc w:val="both"/>
        <w:rPr>
          <w:rFonts w:ascii="Arial" w:eastAsia="Times New Roman" w:hAnsi="Arial" w:cs="Arial"/>
        </w:rPr>
      </w:pPr>
    </w:p>
    <w:p w:rsidR="001934A2"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Če svet zavoda oziroma strokovni svet zavoda vztrajata pri svoji odločitvi, ima direktor zavoda pravico o tem obvestiti ustanovitelja.</w:t>
      </w:r>
    </w:p>
    <w:p w:rsidR="004F4729" w:rsidRDefault="004F4729" w:rsidP="005B4EF4">
      <w:pPr>
        <w:tabs>
          <w:tab w:val="left" w:pos="708"/>
        </w:tabs>
        <w:spacing w:after="0" w:line="240" w:lineRule="auto"/>
        <w:jc w:val="both"/>
        <w:rPr>
          <w:rFonts w:ascii="Arial" w:eastAsia="Times New Roman" w:hAnsi="Arial" w:cs="Arial"/>
        </w:rPr>
      </w:pPr>
    </w:p>
    <w:p w:rsidR="004C2012" w:rsidRPr="001934A2" w:rsidRDefault="004C201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3.3. Razrešitev direktorja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Svet zavoda razreši direktorja zavoda v skladu z zakonom, ki ureja delovanje zavodov. </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overflowPunct w:val="0"/>
        <w:autoSpaceDE w:val="0"/>
        <w:autoSpaceDN w:val="0"/>
        <w:adjustRightInd w:val="0"/>
        <w:spacing w:after="0" w:line="240" w:lineRule="auto"/>
        <w:jc w:val="both"/>
        <w:textAlignment w:val="baseline"/>
        <w:rPr>
          <w:rFonts w:ascii="Arial" w:eastAsia="Times New Roman" w:hAnsi="Arial" w:cs="Arial"/>
        </w:rPr>
      </w:pPr>
      <w:r w:rsidRPr="001934A2">
        <w:rPr>
          <w:rFonts w:ascii="Arial" w:eastAsia="Times New Roman" w:hAnsi="Arial" w:cs="Arial"/>
        </w:rPr>
        <w:t>Svet zavoda pred sprejetjem sklepa o razrešitvi direktorja seznani z razlogi za razrešitev in mu da možnost, da se o njih izjavi.</w:t>
      </w:r>
    </w:p>
    <w:p w:rsidR="001934A2" w:rsidRDefault="001934A2" w:rsidP="005B4EF4">
      <w:pPr>
        <w:tabs>
          <w:tab w:val="left" w:pos="708"/>
        </w:tabs>
        <w:spacing w:after="0" w:line="240" w:lineRule="auto"/>
        <w:jc w:val="both"/>
        <w:rPr>
          <w:rFonts w:ascii="Arial" w:eastAsia="Times New Roman" w:hAnsi="Arial" w:cs="Arial"/>
        </w:rPr>
      </w:pPr>
    </w:p>
    <w:p w:rsidR="004C2012" w:rsidRPr="001934A2" w:rsidRDefault="004C201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4. Strokovni direktor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direktor zavoda vodi strokovno delo zavoda in je odgovoren za strokovnost dela zavoda. Odgovoren je tudi za uresničevanje strokovnega razvoja in strokovnega povezovanja z drugimi zdravstvenimi zavodi oziroma organizacijami, ki izvajajo zdravstveno dejavnost.</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Strokovnega direktorja zavoda imenuje in razrešuje svet zavoda po predhodnem mnenju strokovnega sveta zavoda.</w:t>
      </w:r>
    </w:p>
    <w:p w:rsidR="004E7372" w:rsidRPr="001934A2" w:rsidRDefault="004E737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lastRenderedPageBreak/>
        <w:t>Mandat strokovnega direktorja zavoda traja štiri leta in je po poteku te dobe lahko ponovno imenovan.</w:t>
      </w:r>
    </w:p>
    <w:p w:rsidR="001934A2" w:rsidRDefault="001934A2" w:rsidP="005B4EF4">
      <w:pPr>
        <w:tabs>
          <w:tab w:val="left" w:pos="708"/>
        </w:tabs>
        <w:spacing w:after="0" w:line="240" w:lineRule="auto"/>
        <w:jc w:val="both"/>
        <w:rPr>
          <w:rFonts w:ascii="Arial" w:eastAsia="Times New Roman" w:hAnsi="Arial" w:cs="Arial"/>
        </w:rPr>
      </w:pPr>
    </w:p>
    <w:p w:rsidR="00186E55" w:rsidRPr="001934A2" w:rsidRDefault="00186E55"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4.1. Pogoji za imenovanje strokovnega direktorja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ind w:left="720"/>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strokovnega direktorja zavoda je lahko imenovan kandidat na podlagi javnega razpisa, če izpolnjuje naslednje pogoje:</w:t>
      </w:r>
    </w:p>
    <w:p w:rsidR="004F4729" w:rsidRPr="001934A2" w:rsidRDefault="004F4729" w:rsidP="005B4EF4">
      <w:pPr>
        <w:numPr>
          <w:ilvl w:val="0"/>
          <w:numId w:val="24"/>
        </w:numPr>
        <w:tabs>
          <w:tab w:val="left" w:pos="284"/>
        </w:tabs>
        <w:spacing w:after="0" w:line="240" w:lineRule="auto"/>
        <w:jc w:val="both"/>
        <w:rPr>
          <w:rFonts w:ascii="Arial" w:eastAsia="Times New Roman" w:hAnsi="Arial" w:cs="Arial"/>
        </w:rPr>
      </w:pPr>
      <w:r w:rsidRPr="001934A2">
        <w:rPr>
          <w:rFonts w:ascii="Arial" w:eastAsia="Times New Roman" w:hAnsi="Arial" w:cs="Arial"/>
        </w:rPr>
        <w:t>ima izobrazbo medicinske smeri, pridobljeno po študijskih programih za pridobitev izobrazbe druge stopnje oziroma raven izobrazbe, pridobljene po študijskih programih, ki v skladu z zakonom ustreza izobrazbi druge stopnje,</w:t>
      </w:r>
    </w:p>
    <w:p w:rsidR="004F4729" w:rsidRPr="001934A2" w:rsidRDefault="004F4729" w:rsidP="005B4EF4">
      <w:pPr>
        <w:numPr>
          <w:ilvl w:val="0"/>
          <w:numId w:val="24"/>
        </w:numPr>
        <w:tabs>
          <w:tab w:val="left" w:pos="284"/>
        </w:tabs>
        <w:spacing w:after="0" w:line="240" w:lineRule="auto"/>
        <w:jc w:val="both"/>
        <w:rPr>
          <w:rFonts w:ascii="Arial" w:eastAsia="Times New Roman" w:hAnsi="Arial" w:cs="Arial"/>
        </w:rPr>
      </w:pPr>
      <w:r w:rsidRPr="001934A2">
        <w:rPr>
          <w:rFonts w:ascii="Arial" w:eastAsia="Times New Roman" w:hAnsi="Arial" w:cs="Arial"/>
        </w:rPr>
        <w:t>ima najmanj pet let delovnih izkušenj na primerljivih delovnih mestih na področju psihiatrije,</w:t>
      </w:r>
    </w:p>
    <w:p w:rsidR="004F4729" w:rsidRPr="001934A2" w:rsidRDefault="004F4729" w:rsidP="005B4EF4">
      <w:pPr>
        <w:numPr>
          <w:ilvl w:val="0"/>
          <w:numId w:val="24"/>
        </w:numPr>
        <w:tabs>
          <w:tab w:val="left" w:pos="284"/>
        </w:tabs>
        <w:spacing w:after="0" w:line="240" w:lineRule="auto"/>
        <w:jc w:val="both"/>
        <w:rPr>
          <w:rFonts w:ascii="Arial" w:eastAsia="Times New Roman" w:hAnsi="Arial" w:cs="Arial"/>
        </w:rPr>
      </w:pPr>
      <w:r w:rsidRPr="001934A2">
        <w:rPr>
          <w:rFonts w:ascii="Arial" w:eastAsia="Times New Roman" w:hAnsi="Arial" w:cs="Arial"/>
        </w:rPr>
        <w:t>ima znanje angleškega ali nemškega jezika, ki dosega jezikovno raven vsaj stopnje B2 po lestvici Skupnega evropskega jezikovnega okvira.</w:t>
      </w:r>
    </w:p>
    <w:p w:rsidR="004F4729" w:rsidRPr="001934A2" w:rsidRDefault="004F4729" w:rsidP="005B4EF4">
      <w:pPr>
        <w:tabs>
          <w:tab w:val="left" w:pos="284"/>
        </w:tabs>
        <w:spacing w:after="0" w:line="240" w:lineRule="auto"/>
        <w:ind w:left="720"/>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Drugi pogoji:</w:t>
      </w:r>
    </w:p>
    <w:p w:rsidR="004F4729" w:rsidRPr="001934A2" w:rsidRDefault="004F4729" w:rsidP="005B4EF4">
      <w:pPr>
        <w:numPr>
          <w:ilvl w:val="0"/>
          <w:numId w:val="25"/>
        </w:numPr>
        <w:tabs>
          <w:tab w:val="left" w:pos="284"/>
        </w:tabs>
        <w:spacing w:after="0" w:line="240" w:lineRule="auto"/>
        <w:jc w:val="both"/>
        <w:rPr>
          <w:rFonts w:ascii="Arial" w:eastAsia="Times New Roman" w:hAnsi="Arial" w:cs="Arial"/>
        </w:rPr>
      </w:pPr>
      <w:r w:rsidRPr="001934A2">
        <w:rPr>
          <w:rFonts w:ascii="Arial" w:eastAsia="Times New Roman" w:hAnsi="Arial" w:cs="Arial"/>
        </w:rPr>
        <w:t>ima opravljeno specializacijo s področja dejavnosti zavoda,</w:t>
      </w:r>
    </w:p>
    <w:p w:rsidR="004F4729" w:rsidRPr="001934A2" w:rsidRDefault="004F4729" w:rsidP="005B4EF4">
      <w:pPr>
        <w:numPr>
          <w:ilvl w:val="0"/>
          <w:numId w:val="25"/>
        </w:numPr>
        <w:tabs>
          <w:tab w:val="left" w:pos="284"/>
        </w:tabs>
        <w:spacing w:after="0" w:line="240" w:lineRule="auto"/>
        <w:jc w:val="both"/>
        <w:rPr>
          <w:rFonts w:ascii="Arial" w:eastAsia="Times New Roman" w:hAnsi="Arial" w:cs="Arial"/>
        </w:rPr>
      </w:pPr>
      <w:r w:rsidRPr="001934A2">
        <w:rPr>
          <w:rFonts w:ascii="Arial" w:eastAsia="Times New Roman" w:hAnsi="Arial" w:cs="Arial"/>
        </w:rPr>
        <w:t>ima veljavno licenco za opravljanje zdravniške službe,</w:t>
      </w:r>
    </w:p>
    <w:p w:rsidR="004F4729" w:rsidRPr="001934A2" w:rsidRDefault="004F4729" w:rsidP="005B4EF4">
      <w:pPr>
        <w:numPr>
          <w:ilvl w:val="0"/>
          <w:numId w:val="25"/>
        </w:numPr>
        <w:tabs>
          <w:tab w:val="left" w:pos="284"/>
        </w:tabs>
        <w:spacing w:after="0" w:line="240" w:lineRule="auto"/>
        <w:jc w:val="both"/>
        <w:rPr>
          <w:rFonts w:ascii="Arial" w:eastAsia="Times New Roman" w:hAnsi="Arial" w:cs="Arial"/>
        </w:rPr>
      </w:pPr>
      <w:r w:rsidRPr="001934A2">
        <w:rPr>
          <w:rFonts w:ascii="Arial" w:eastAsia="Times New Roman" w:hAnsi="Arial" w:cs="Arial"/>
        </w:rPr>
        <w:t>pripravi strokovni program dela in razvoja ter strokovnega vodenja zavoda v naslednjem štiriletnem mandatnem obdobju.</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Svet zavoda sprejme sklep o javnem razpisu za imenovanje strokovnega direktorja zavoda najpozneje tri mesece pred potekom časa, za katerega je bil strokovni direktor zavoda imenovan.</w:t>
      </w:r>
    </w:p>
    <w:p w:rsidR="001934A2" w:rsidRDefault="001934A2" w:rsidP="005B4EF4">
      <w:pPr>
        <w:tabs>
          <w:tab w:val="left" w:pos="708"/>
        </w:tabs>
        <w:spacing w:after="0" w:line="240" w:lineRule="auto"/>
        <w:jc w:val="both"/>
        <w:rPr>
          <w:rFonts w:ascii="Arial" w:eastAsia="Times New Roman" w:hAnsi="Arial" w:cs="Arial"/>
        </w:rPr>
      </w:pPr>
    </w:p>
    <w:p w:rsidR="00186E55" w:rsidRPr="001934A2" w:rsidRDefault="00186E55"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4.2. Pravice in obveznosti strokovnega direktorja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direktor zavoda ima naslednje naloge, pristojnosti in odgovornosti:</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načrtuje, organizira in nadzira izvajanje strokovnega dela zavoda v skladu z ekonomskimi možnostmi zavoda ter v skladu s strokovnimi smernicami, upoštevajoč pacientove potrebe, etična načela, zakon, ki ureja duševno zdravje, in zakon, ki ureja pacientove pravice,</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usklajuje delo med organizacijskimi enotami in službami, za katere je pristojen in ki so neposredno povezane z izvajanjem zdravstvene dejavnosti za paciente,</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za uravnotežen razvoj vseh strok oziroma dejavnosti zavoda,</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 xml:space="preserve">pripravi načrt in poročilo o strokovnem delu zavoda, </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predlaga strokovne, izobraževalne in raziskovalne prioritete zavoda, v skladu z razvojem teh dejavnosti in nacionalnim planom zdravstvenega varstva,</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za strokovno povezovanje zavoda z drugimi zdravstvenimi zavodi v državi in z vrhunskimi psihiatričnimi ustanovami v tujini,</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izvršuje sklepe ustanovitelja, sveta zavoda in strokovnega sveta zavoda,</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vodi strokovni svet zavoda,</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skupaj s strokovnim svetom zavoda oblikuje plane izobraževanja zdravnikov in ostalih zdravstvenih delavcev in zdravstvenih sodelavcev,</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za vzpostavitev in vzdrževanje sistema izboljševanja kakovosti in varnosti strokovnega dela na zavodu,</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nadzira izpolnjevanje standardov kakovosti dela in sprejema ukrepe ob njihovem neizpolnjevanju,</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lastRenderedPageBreak/>
        <w:t>skupaj s strokovnim svetom zavoda pripravlja strokovne podlage delovnih načrtov in razvojnih planov in odgovarja za njihovo izvedbo,</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skupaj s strokovnim svetom zavoda pripravlja predloge nadstandardnih in samoplačniških storitev,</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skupaj s strokovnim svetom zavoda pripravlja strokovne podlage in normative,</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predlaga in odgovarja za usmeritve pri razvoju informacijskega sistema za zdravstveno, raziskovalno in izobraževalno dejavnost,</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za zakonito in strokovno ter etično neoporečno delo zdravstvenih delavcev, zdravstvenih sodelavcev in zdravstvene administracije ter zagotavlja varovanje pravic pacientov in zaposlenih,</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skrbi za vzpostavljanje in izvajanje enotnih priporočil za zdravljenje v zavodu in drugih zdravstvenih ustanovah v Republiki Sloveniji,</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sodeluje pri pogajanjih z Zavodom za zdravstveno zavarovanje Slovenije in drugimi plačniki,</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odgovarja za izvajanje internega strokovnega nadzora,</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direktorju zavoda predlaga imenovanje vodij</w:t>
      </w:r>
      <w:r w:rsidRPr="001934A2">
        <w:rPr>
          <w:rFonts w:ascii="Arial" w:eastAsia="Calibri" w:hAnsi="Arial" w:cs="Arial"/>
        </w:rPr>
        <w:t xml:space="preserve"> </w:t>
      </w:r>
      <w:r w:rsidRPr="001934A2">
        <w:rPr>
          <w:rFonts w:ascii="Arial" w:eastAsia="Times New Roman" w:hAnsi="Arial" w:cs="Arial"/>
        </w:rPr>
        <w:t>oddelkov, služb ali organizacijskih enot na področjih zdravstvene dejavnosti,</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imenuje strokovne time za multidisciplinarno obravnavo pacientov,</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spremlja uresničevanje oziroma neuresničevanje pravic uporabnikov iz naslova zdravstvenega zavarovanja in odloča o pritožbah uporabnikov zdravstvenih storitev,</w:t>
      </w:r>
    </w:p>
    <w:p w:rsidR="004F4729" w:rsidRPr="001934A2" w:rsidRDefault="004F4729" w:rsidP="005B4EF4">
      <w:pPr>
        <w:numPr>
          <w:ilvl w:val="0"/>
          <w:numId w:val="26"/>
        </w:numPr>
        <w:tabs>
          <w:tab w:val="left" w:pos="284"/>
        </w:tabs>
        <w:spacing w:after="0" w:line="240" w:lineRule="auto"/>
        <w:jc w:val="both"/>
        <w:rPr>
          <w:rFonts w:ascii="Arial" w:eastAsia="Times New Roman" w:hAnsi="Arial" w:cs="Arial"/>
        </w:rPr>
      </w:pPr>
      <w:r w:rsidRPr="001934A2">
        <w:rPr>
          <w:rFonts w:ascii="Arial" w:eastAsia="Times New Roman" w:hAnsi="Arial" w:cs="Arial"/>
        </w:rPr>
        <w:t>nadzoruje pravice oseb v varovanem intenzivnem oddelku in v nadzorovani obravnavi, v skladu z zakonom, ki ureja duševno zdravje in pooblastilom direktorja zavoda,</w:t>
      </w:r>
    </w:p>
    <w:p w:rsidR="004F4729" w:rsidRPr="001934A2" w:rsidRDefault="004F4729" w:rsidP="005B4EF4">
      <w:pPr>
        <w:numPr>
          <w:ilvl w:val="0"/>
          <w:numId w:val="26"/>
        </w:numPr>
        <w:spacing w:after="0" w:line="240" w:lineRule="auto"/>
        <w:jc w:val="both"/>
        <w:rPr>
          <w:rFonts w:ascii="Arial" w:eastAsia="Times New Roman" w:hAnsi="Arial" w:cs="Arial"/>
        </w:rPr>
      </w:pPr>
      <w:r w:rsidRPr="001934A2">
        <w:rPr>
          <w:rFonts w:ascii="Arial" w:eastAsia="Times New Roman" w:hAnsi="Arial" w:cs="Arial"/>
        </w:rPr>
        <w:t>posamezne naloge iz svoje pristojnosti lahko prenese na zaposlene v skladu s pravilnikom, ki ureja organizacijo, pristojnosti, pooblastila in odgovornosti ter sistemizacijo delovnih mest.</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Strokovni direktor zavoda svoje naloge izvaja neposredno, s splošnim ali posamičnim pooblastilom pa posamezne naloge lahko prenese na vodilne delavce znotraj medicinskega področja.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čas svoje odsotnosti lahko strokovni direktor zavoda opravljanje nujnih tekočih poslov s pisnim pooblastilom prenese na zdravnika specialista, člana strokovnega sveta zavoda.</w:t>
      </w:r>
    </w:p>
    <w:p w:rsidR="001934A2" w:rsidRDefault="001934A2" w:rsidP="005B4EF4">
      <w:pPr>
        <w:tabs>
          <w:tab w:val="left" w:pos="708"/>
        </w:tabs>
        <w:spacing w:after="0" w:line="240" w:lineRule="auto"/>
        <w:jc w:val="both"/>
        <w:rPr>
          <w:rFonts w:ascii="Arial" w:eastAsia="Times New Roman" w:hAnsi="Arial" w:cs="Arial"/>
        </w:rPr>
      </w:pPr>
    </w:p>
    <w:p w:rsidR="00A855E8" w:rsidRPr="001934A2" w:rsidRDefault="00A855E8"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center"/>
        <w:rPr>
          <w:rFonts w:ascii="Arial" w:eastAsia="Times New Roman" w:hAnsi="Arial" w:cs="Arial"/>
        </w:rPr>
      </w:pPr>
      <w:r w:rsidRPr="001934A2">
        <w:rPr>
          <w:rFonts w:ascii="Arial" w:eastAsia="Times New Roman" w:hAnsi="Arial" w:cs="Arial"/>
        </w:rPr>
        <w:t>4.3. Razrešitev strokovnega direktorja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Za razrešitev strokovnega direktorja zavoda se smiselno uporabljajo določbe tega statuta o razrešitvi direktorja zavoda, pri čemer sogl</w:t>
      </w:r>
      <w:r w:rsidR="0044786E">
        <w:rPr>
          <w:rFonts w:ascii="Arial" w:eastAsia="Times New Roman" w:hAnsi="Arial" w:cs="Arial"/>
        </w:rPr>
        <w:t>asje ustanovitelja ni potrebno.</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overflowPunct w:val="0"/>
        <w:autoSpaceDE w:val="0"/>
        <w:autoSpaceDN w:val="0"/>
        <w:adjustRightInd w:val="0"/>
        <w:spacing w:after="0" w:line="240" w:lineRule="auto"/>
        <w:jc w:val="both"/>
        <w:textAlignment w:val="baseline"/>
        <w:rPr>
          <w:rFonts w:ascii="Arial" w:eastAsia="Times New Roman" w:hAnsi="Arial" w:cs="Arial"/>
        </w:rPr>
      </w:pPr>
      <w:r w:rsidRPr="001934A2">
        <w:rPr>
          <w:rFonts w:ascii="Arial" w:eastAsia="Times New Roman" w:hAnsi="Arial" w:cs="Arial"/>
        </w:rPr>
        <w:t>Svet zavoda mora pred sprejemom sklepa o razrešitvi seznaniti strokovnega direktorja z razlogi za razrešitev in mu dati možnost, da se o njih izjavi.</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Pr="001934A2" w:rsidRDefault="001934A2" w:rsidP="005B4EF4">
      <w:pPr>
        <w:tabs>
          <w:tab w:val="left" w:pos="708"/>
        </w:tabs>
        <w:spacing w:after="0" w:line="240" w:lineRule="auto"/>
        <w:jc w:val="center"/>
        <w:rPr>
          <w:rFonts w:ascii="Arial" w:eastAsia="Times New Roman" w:hAnsi="Arial" w:cs="Arial"/>
        </w:rPr>
      </w:pPr>
      <w:r>
        <w:rPr>
          <w:rFonts w:ascii="Arial" w:eastAsia="Times New Roman" w:hAnsi="Arial" w:cs="Arial"/>
        </w:rPr>
        <w:t xml:space="preserve">X. </w:t>
      </w:r>
      <w:r w:rsidR="004F4729" w:rsidRPr="001934A2">
        <w:rPr>
          <w:rFonts w:ascii="Arial" w:eastAsia="Times New Roman" w:hAnsi="Arial" w:cs="Arial"/>
        </w:rPr>
        <w:t>VODILNI DELAVEC ZAVODA</w:t>
      </w:r>
    </w:p>
    <w:p w:rsidR="004F4729" w:rsidRPr="001934A2" w:rsidRDefault="004F4729" w:rsidP="005B4EF4">
      <w:pPr>
        <w:tabs>
          <w:tab w:val="left" w:pos="708"/>
        </w:tabs>
        <w:spacing w:after="0" w:line="240" w:lineRule="auto"/>
        <w:jc w:val="center"/>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Vodilni delavec zavoda je pomočnik direktorja za zdravstveno nego.</w:t>
      </w:r>
    </w:p>
    <w:p w:rsidR="004E7372" w:rsidRPr="001934A2" w:rsidRDefault="004E737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Pogoje za zasedbo delovnega mesta pomočnika direktorja za zdravstveno nego, razloge za njegovo razrešitev, njegove naloge, odgovornosti in pristojnosti se uredijo v pravilniku, ki ureja organizacijo, pristojnosti, pooblastila in odgovornosti ter sistemizacijo delovnih mest.</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overflowPunct w:val="0"/>
        <w:autoSpaceDE w:val="0"/>
        <w:autoSpaceDN w:val="0"/>
        <w:adjustRightInd w:val="0"/>
        <w:spacing w:after="0" w:line="240" w:lineRule="auto"/>
        <w:jc w:val="both"/>
        <w:textAlignment w:val="baseline"/>
        <w:rPr>
          <w:rFonts w:ascii="Arial" w:eastAsia="Times New Roman" w:hAnsi="Arial" w:cs="Arial"/>
        </w:rPr>
      </w:pPr>
      <w:r w:rsidRPr="001934A2">
        <w:rPr>
          <w:rFonts w:ascii="Arial" w:eastAsia="Times New Roman" w:hAnsi="Arial" w:cs="Arial"/>
          <w:lang w:val="x-none"/>
        </w:rPr>
        <w:t xml:space="preserve">Pomočnika direktorja za zdravstveno nego izbere direktor zavoda na podlagi javnega razpisa za </w:t>
      </w:r>
      <w:r w:rsidRPr="001934A2">
        <w:rPr>
          <w:rFonts w:ascii="Arial" w:eastAsia="Times New Roman" w:hAnsi="Arial" w:cs="Arial"/>
        </w:rPr>
        <w:t>mandatno dobo štirih let in je na to funkcijo po izteku mandata lahko ponovno imenovan.</w:t>
      </w:r>
    </w:p>
    <w:p w:rsidR="004F4729" w:rsidRDefault="004F4729" w:rsidP="005B4EF4">
      <w:pPr>
        <w:overflowPunct w:val="0"/>
        <w:autoSpaceDE w:val="0"/>
        <w:autoSpaceDN w:val="0"/>
        <w:adjustRightInd w:val="0"/>
        <w:spacing w:after="0" w:line="240" w:lineRule="auto"/>
        <w:jc w:val="both"/>
        <w:textAlignment w:val="baseline"/>
        <w:rPr>
          <w:rFonts w:ascii="Arial" w:eastAsia="Times New Roman" w:hAnsi="Arial" w:cs="Arial"/>
        </w:rPr>
      </w:pPr>
    </w:p>
    <w:p w:rsidR="001934A2" w:rsidRPr="001934A2" w:rsidRDefault="001934A2" w:rsidP="005B4EF4">
      <w:pPr>
        <w:overflowPunct w:val="0"/>
        <w:autoSpaceDE w:val="0"/>
        <w:autoSpaceDN w:val="0"/>
        <w:adjustRightInd w:val="0"/>
        <w:spacing w:after="0" w:line="240" w:lineRule="auto"/>
        <w:jc w:val="both"/>
        <w:textAlignment w:val="baseline"/>
        <w:rPr>
          <w:rFonts w:ascii="Arial" w:eastAsia="Times New Roman" w:hAnsi="Arial" w:cs="Arial"/>
        </w:rPr>
      </w:pPr>
    </w:p>
    <w:p w:rsidR="004F4729" w:rsidRPr="001934A2" w:rsidRDefault="001934A2" w:rsidP="005B4EF4">
      <w:pPr>
        <w:overflowPunct w:val="0"/>
        <w:autoSpaceDE w:val="0"/>
        <w:autoSpaceDN w:val="0"/>
        <w:adjustRightInd w:val="0"/>
        <w:spacing w:after="0" w:line="240" w:lineRule="auto"/>
        <w:jc w:val="center"/>
        <w:textAlignment w:val="baseline"/>
        <w:rPr>
          <w:rFonts w:ascii="Arial" w:eastAsia="Times New Roman" w:hAnsi="Arial" w:cs="Arial"/>
        </w:rPr>
      </w:pPr>
      <w:r>
        <w:rPr>
          <w:rFonts w:ascii="Arial" w:eastAsia="Times New Roman" w:hAnsi="Arial" w:cs="Arial"/>
        </w:rPr>
        <w:t xml:space="preserve">XI. </w:t>
      </w:r>
      <w:r w:rsidR="004F4729" w:rsidRPr="001934A2">
        <w:rPr>
          <w:rFonts w:ascii="Arial" w:eastAsia="Times New Roman" w:hAnsi="Arial" w:cs="Arial"/>
        </w:rPr>
        <w:t>POSVETOVALNI ORGANI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Posvetovalni organi zavoda so:</w:t>
      </w:r>
    </w:p>
    <w:p w:rsidR="004F4729" w:rsidRPr="001934A2" w:rsidRDefault="004F4729" w:rsidP="005B4EF4">
      <w:pPr>
        <w:numPr>
          <w:ilvl w:val="0"/>
          <w:numId w:val="27"/>
        </w:numPr>
        <w:tabs>
          <w:tab w:val="left" w:pos="284"/>
        </w:tabs>
        <w:spacing w:after="0" w:line="240" w:lineRule="auto"/>
        <w:jc w:val="both"/>
        <w:rPr>
          <w:rFonts w:ascii="Arial" w:eastAsia="Times New Roman" w:hAnsi="Arial" w:cs="Arial"/>
        </w:rPr>
      </w:pPr>
      <w:r w:rsidRPr="001934A2">
        <w:rPr>
          <w:rFonts w:ascii="Arial" w:eastAsia="Times New Roman" w:hAnsi="Arial" w:cs="Arial"/>
        </w:rPr>
        <w:t>Komisija za kakovost in varnost,</w:t>
      </w:r>
    </w:p>
    <w:p w:rsidR="004F4729" w:rsidRPr="001934A2" w:rsidRDefault="004F4729" w:rsidP="005B4EF4">
      <w:pPr>
        <w:numPr>
          <w:ilvl w:val="0"/>
          <w:numId w:val="27"/>
        </w:numPr>
        <w:tabs>
          <w:tab w:val="left" w:pos="284"/>
        </w:tabs>
        <w:spacing w:after="0" w:line="240" w:lineRule="auto"/>
        <w:jc w:val="both"/>
        <w:rPr>
          <w:rFonts w:ascii="Arial" w:eastAsia="Times New Roman" w:hAnsi="Arial" w:cs="Arial"/>
        </w:rPr>
      </w:pPr>
      <w:r w:rsidRPr="001934A2">
        <w:rPr>
          <w:rFonts w:ascii="Arial" w:eastAsia="Times New Roman" w:hAnsi="Arial" w:cs="Arial"/>
        </w:rPr>
        <w:t>Komisija za preprečevanje bolnišničnih okužb,</w:t>
      </w:r>
    </w:p>
    <w:p w:rsidR="004F4729" w:rsidRPr="001934A2" w:rsidRDefault="004F4729" w:rsidP="005B4EF4">
      <w:pPr>
        <w:numPr>
          <w:ilvl w:val="0"/>
          <w:numId w:val="27"/>
        </w:numPr>
        <w:tabs>
          <w:tab w:val="left" w:pos="284"/>
        </w:tabs>
        <w:spacing w:after="0" w:line="240" w:lineRule="auto"/>
        <w:jc w:val="both"/>
        <w:rPr>
          <w:rFonts w:ascii="Arial" w:eastAsia="Times New Roman" w:hAnsi="Arial" w:cs="Arial"/>
        </w:rPr>
      </w:pPr>
      <w:r w:rsidRPr="001934A2">
        <w:rPr>
          <w:rFonts w:ascii="Arial" w:eastAsia="Times New Roman" w:hAnsi="Arial" w:cs="Arial"/>
        </w:rPr>
        <w:t>Komisija za etična vprašanja</w:t>
      </w:r>
      <w:r w:rsidR="00A855E8">
        <w:rPr>
          <w:rFonts w:ascii="Arial" w:eastAsia="Times New Roman" w:hAnsi="Arial" w:cs="Arial"/>
        </w:rPr>
        <w:t>,</w:t>
      </w:r>
    </w:p>
    <w:p w:rsidR="004F4729" w:rsidRPr="001934A2" w:rsidRDefault="004F4729" w:rsidP="005B4EF4">
      <w:pPr>
        <w:numPr>
          <w:ilvl w:val="0"/>
          <w:numId w:val="27"/>
        </w:numPr>
        <w:tabs>
          <w:tab w:val="left" w:pos="284"/>
        </w:tabs>
        <w:spacing w:after="0" w:line="240" w:lineRule="auto"/>
        <w:jc w:val="both"/>
        <w:rPr>
          <w:rFonts w:ascii="Arial" w:eastAsia="Times New Roman" w:hAnsi="Arial" w:cs="Arial"/>
        </w:rPr>
      </w:pPr>
      <w:r w:rsidRPr="001934A2">
        <w:rPr>
          <w:rFonts w:ascii="Arial" w:eastAsia="Times New Roman" w:hAnsi="Arial" w:cs="Arial"/>
        </w:rPr>
        <w:t>Strokovni kolegij zdravnikov specialistov in specialistov kliničnih psihologov, klinične farmacije in hematološko-biokemičnega laboratorija,</w:t>
      </w:r>
    </w:p>
    <w:p w:rsidR="004F4729" w:rsidRPr="001934A2" w:rsidRDefault="004F4729" w:rsidP="005B4EF4">
      <w:pPr>
        <w:numPr>
          <w:ilvl w:val="0"/>
          <w:numId w:val="27"/>
        </w:numPr>
        <w:tabs>
          <w:tab w:val="left" w:pos="284"/>
        </w:tabs>
        <w:spacing w:after="0" w:line="240" w:lineRule="auto"/>
        <w:jc w:val="both"/>
        <w:rPr>
          <w:rFonts w:ascii="Arial" w:eastAsia="Times New Roman" w:hAnsi="Arial" w:cs="Arial"/>
        </w:rPr>
      </w:pPr>
      <w:r w:rsidRPr="001934A2">
        <w:rPr>
          <w:rFonts w:ascii="Arial" w:eastAsia="Times New Roman" w:hAnsi="Arial" w:cs="Arial"/>
        </w:rPr>
        <w:t>Strokovni kolegij zdravstvene nege, delovnih terapevtov in socialne službe.</w:t>
      </w:r>
    </w:p>
    <w:p w:rsid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V skladu s potrebami direktor zavoda oziroma strokovni direktor zavoda lahko ustanavljata tudi druge posvetovalne organe.</w:t>
      </w:r>
    </w:p>
    <w:p w:rsidR="001934A2" w:rsidRDefault="001934A2"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Člane posvetovalnih organov imenuje direktor zavoda oziroma strokovni direktor zavoda.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Sestava, naloge in način delovanja posvetovalnih organov zavoda se uredijo v pravilniku, ki ureja organizacijo, pristojnosti, pooblastila in odgovornosti ter sistemizacijo delovnih mest.</w:t>
      </w: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Posvetovalni organi najmanj enkrat letno o svojem delu pisno poročajo direktorju zavoda.</w:t>
      </w:r>
    </w:p>
    <w:p w:rsidR="004F4729" w:rsidRDefault="004F4729" w:rsidP="005B4EF4">
      <w:pPr>
        <w:tabs>
          <w:tab w:val="left" w:pos="708"/>
        </w:tabs>
        <w:spacing w:after="0" w:line="240" w:lineRule="auto"/>
        <w:jc w:val="both"/>
        <w:rPr>
          <w:rFonts w:ascii="Arial" w:eastAsia="Times New Roman" w:hAnsi="Arial" w:cs="Arial"/>
        </w:rPr>
      </w:pPr>
    </w:p>
    <w:p w:rsidR="00EF35E3" w:rsidRPr="001934A2" w:rsidRDefault="00EF35E3" w:rsidP="005B4EF4">
      <w:pPr>
        <w:tabs>
          <w:tab w:val="left" w:pos="708"/>
        </w:tabs>
        <w:spacing w:after="0" w:line="240" w:lineRule="auto"/>
        <w:jc w:val="both"/>
        <w:rPr>
          <w:rFonts w:ascii="Arial" w:eastAsia="Times New Roman" w:hAnsi="Arial" w:cs="Arial"/>
        </w:rPr>
      </w:pPr>
    </w:p>
    <w:p w:rsidR="004F4729" w:rsidRDefault="001934A2" w:rsidP="005B4EF4">
      <w:pPr>
        <w:tabs>
          <w:tab w:val="left" w:pos="708"/>
        </w:tabs>
        <w:spacing w:after="0" w:line="240" w:lineRule="auto"/>
        <w:jc w:val="center"/>
        <w:rPr>
          <w:rFonts w:ascii="Arial" w:eastAsia="Times New Roman" w:hAnsi="Arial" w:cs="Arial"/>
        </w:rPr>
      </w:pPr>
      <w:r>
        <w:rPr>
          <w:rFonts w:ascii="Arial" w:eastAsia="Times New Roman" w:hAnsi="Arial" w:cs="Arial"/>
        </w:rPr>
        <w:t xml:space="preserve">XII. </w:t>
      </w:r>
      <w:r w:rsidR="004F4729" w:rsidRPr="001934A2">
        <w:rPr>
          <w:rFonts w:ascii="Arial" w:eastAsia="Times New Roman" w:hAnsi="Arial" w:cs="Arial"/>
        </w:rPr>
        <w:t>SPLOŠNI AKTI ZAVODA</w:t>
      </w:r>
    </w:p>
    <w:p w:rsidR="001934A2" w:rsidRPr="001934A2" w:rsidRDefault="001934A2" w:rsidP="005B4EF4">
      <w:pPr>
        <w:tabs>
          <w:tab w:val="left" w:pos="708"/>
        </w:tabs>
        <w:spacing w:after="0" w:line="240" w:lineRule="auto"/>
        <w:jc w:val="center"/>
        <w:rPr>
          <w:rFonts w:ascii="Arial" w:eastAsia="Times New Roman" w:hAnsi="Arial" w:cs="Arial"/>
        </w:rPr>
      </w:pPr>
    </w:p>
    <w:p w:rsidR="004F4729" w:rsidRPr="0044786E" w:rsidRDefault="004F4729" w:rsidP="005B4EF4">
      <w:pPr>
        <w:numPr>
          <w:ilvl w:val="0"/>
          <w:numId w:val="7"/>
        </w:numPr>
        <w:tabs>
          <w:tab w:val="left" w:pos="708"/>
        </w:tabs>
        <w:spacing w:after="0" w:line="240" w:lineRule="auto"/>
        <w:jc w:val="center"/>
        <w:rPr>
          <w:rFonts w:ascii="Arial" w:eastAsia="Times New Roman" w:hAnsi="Arial" w:cs="Arial"/>
          <w:b/>
        </w:rPr>
      </w:pPr>
      <w:r w:rsidRPr="0044786E">
        <w:rPr>
          <w:rFonts w:ascii="Arial" w:eastAsia="Times New Roman" w:hAnsi="Arial" w:cs="Arial"/>
          <w:b/>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Statut je temeljni splošni akt zavoda, s katerim morajo biti v skladu določbe vseh splošnih aktov zavoda.</w:t>
      </w:r>
    </w:p>
    <w:p w:rsidR="0044786E" w:rsidRPr="001934A2" w:rsidRDefault="0044786E"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Statut sprejme svet zavoda z večino glasov vseh članov sveta zavoda. K statutu daje soglasje Vlada Republike Slovenije. Enak postopek velja za sprejetje sprememb in dopolnitev statuta.</w:t>
      </w:r>
    </w:p>
    <w:p w:rsidR="001934A2" w:rsidRDefault="001934A2" w:rsidP="005B4EF4">
      <w:pPr>
        <w:tabs>
          <w:tab w:val="left" w:pos="708"/>
        </w:tabs>
        <w:spacing w:after="0" w:line="240" w:lineRule="auto"/>
        <w:jc w:val="both"/>
        <w:rPr>
          <w:rFonts w:ascii="Arial" w:eastAsia="Times New Roman" w:hAnsi="Arial" w:cs="Arial"/>
        </w:rPr>
      </w:pPr>
    </w:p>
    <w:p w:rsidR="006C3D97" w:rsidRDefault="006C3D97" w:rsidP="005B4EF4">
      <w:pPr>
        <w:tabs>
          <w:tab w:val="left" w:pos="708"/>
        </w:tabs>
        <w:spacing w:after="0" w:line="240" w:lineRule="auto"/>
        <w:jc w:val="both"/>
        <w:rPr>
          <w:rFonts w:ascii="Arial" w:eastAsia="Times New Roman" w:hAnsi="Arial" w:cs="Arial"/>
        </w:rPr>
      </w:pPr>
    </w:p>
    <w:p w:rsidR="004F4729" w:rsidRPr="004A7FB9" w:rsidRDefault="00A855E8" w:rsidP="005B4EF4">
      <w:pPr>
        <w:tabs>
          <w:tab w:val="left" w:pos="708"/>
        </w:tabs>
        <w:spacing w:after="0" w:line="240" w:lineRule="auto"/>
        <w:jc w:val="center"/>
        <w:rPr>
          <w:rFonts w:ascii="Arial" w:eastAsia="Times New Roman" w:hAnsi="Arial" w:cs="Arial"/>
        </w:rPr>
      </w:pPr>
      <w:r w:rsidDel="00A855E8">
        <w:rPr>
          <w:rFonts w:ascii="Arial" w:hAnsi="Arial" w:cs="Arial"/>
        </w:rPr>
        <w:t xml:space="preserve"> </w:t>
      </w:r>
      <w:r w:rsidR="004F4729" w:rsidRPr="004A7FB9">
        <w:rPr>
          <w:rFonts w:ascii="Arial" w:eastAsia="Times New Roman" w:hAnsi="Arial" w:cs="Arial"/>
        </w:rPr>
        <w:t>XIII</w:t>
      </w:r>
      <w:r w:rsidR="001934A2" w:rsidRPr="004A7FB9">
        <w:rPr>
          <w:rFonts w:ascii="Arial" w:eastAsia="Times New Roman" w:hAnsi="Arial" w:cs="Arial"/>
        </w:rPr>
        <w:t xml:space="preserve">. </w:t>
      </w:r>
      <w:r w:rsidR="004F4729" w:rsidRPr="004A7FB9">
        <w:rPr>
          <w:rFonts w:ascii="Arial" w:eastAsia="Times New Roman" w:hAnsi="Arial" w:cs="Arial"/>
        </w:rPr>
        <w:t>PREHODNE IN KONČNE DOLOČBE</w:t>
      </w:r>
    </w:p>
    <w:p w:rsidR="001934A2" w:rsidRPr="004A7FB9" w:rsidRDefault="001934A2" w:rsidP="005B4EF4">
      <w:pPr>
        <w:tabs>
          <w:tab w:val="left" w:pos="708"/>
        </w:tabs>
        <w:spacing w:after="0" w:line="240" w:lineRule="auto"/>
        <w:jc w:val="center"/>
        <w:rPr>
          <w:rFonts w:ascii="Arial" w:eastAsia="Times New Roman" w:hAnsi="Arial" w:cs="Arial"/>
        </w:rPr>
      </w:pPr>
    </w:p>
    <w:p w:rsidR="004F4729" w:rsidRPr="004A7FB9" w:rsidRDefault="004F4729" w:rsidP="005B4EF4">
      <w:pPr>
        <w:numPr>
          <w:ilvl w:val="0"/>
          <w:numId w:val="7"/>
        </w:numPr>
        <w:tabs>
          <w:tab w:val="left" w:pos="708"/>
        </w:tabs>
        <w:spacing w:after="0" w:line="240" w:lineRule="auto"/>
        <w:jc w:val="center"/>
        <w:rPr>
          <w:rFonts w:ascii="Arial" w:eastAsia="Times New Roman" w:hAnsi="Arial" w:cs="Arial"/>
        </w:rPr>
      </w:pPr>
      <w:r w:rsidRPr="004A7FB9">
        <w:rPr>
          <w:rFonts w:ascii="Arial" w:eastAsia="Times New Roman" w:hAnsi="Arial" w:cs="Arial"/>
        </w:rPr>
        <w:t>člen</w:t>
      </w:r>
    </w:p>
    <w:p w:rsidR="004F4729" w:rsidRPr="004A7FB9" w:rsidRDefault="004F4729"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Splošni akti zavoda se uskladijo s tem statutom najpozneje v 12 mesecih od njegove uveljavitve.</w:t>
      </w:r>
    </w:p>
    <w:p w:rsidR="001934A2" w:rsidRPr="004A7FB9" w:rsidRDefault="001934A2"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Do uskladitve splošnih aktov s tem statutom se smiselno uporabljajo veljavni splošni akti, če niso v nasprotju s tem statutom.</w:t>
      </w:r>
    </w:p>
    <w:p w:rsidR="001934A2" w:rsidRPr="004A7FB9" w:rsidRDefault="001934A2"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Splošni akti zavoda, ki niso več potrebni za delo in za poslovanje zavoda ter uresničevanje pravic in obveznosti delavcev po določbah tega statuta, prenehajo veljati z dnem, ko to s sklepom ugotovi svet zavoda.</w:t>
      </w:r>
    </w:p>
    <w:p w:rsidR="001934A2" w:rsidRPr="004A7FB9" w:rsidRDefault="001934A2" w:rsidP="005B4EF4">
      <w:pPr>
        <w:tabs>
          <w:tab w:val="left" w:pos="708"/>
        </w:tabs>
        <w:spacing w:after="0" w:line="240" w:lineRule="auto"/>
        <w:jc w:val="both"/>
        <w:rPr>
          <w:rFonts w:ascii="Arial" w:eastAsia="Times New Roman" w:hAnsi="Arial" w:cs="Arial"/>
        </w:rPr>
      </w:pPr>
    </w:p>
    <w:p w:rsidR="0044786E" w:rsidRPr="004A7FB9" w:rsidRDefault="0044786E" w:rsidP="005B4EF4">
      <w:pPr>
        <w:tabs>
          <w:tab w:val="left" w:pos="708"/>
        </w:tabs>
        <w:spacing w:after="0" w:line="240" w:lineRule="auto"/>
        <w:jc w:val="both"/>
        <w:rPr>
          <w:rFonts w:ascii="Arial" w:eastAsia="Times New Roman" w:hAnsi="Arial" w:cs="Arial"/>
        </w:rPr>
      </w:pPr>
    </w:p>
    <w:p w:rsidR="004F4729" w:rsidRPr="004A7FB9" w:rsidRDefault="004F4729" w:rsidP="005B4EF4">
      <w:pPr>
        <w:numPr>
          <w:ilvl w:val="0"/>
          <w:numId w:val="7"/>
        </w:numPr>
        <w:tabs>
          <w:tab w:val="left" w:pos="708"/>
        </w:tabs>
        <w:spacing w:after="0" w:line="240" w:lineRule="auto"/>
        <w:jc w:val="center"/>
        <w:rPr>
          <w:rFonts w:ascii="Arial" w:eastAsia="Times New Roman" w:hAnsi="Arial" w:cs="Arial"/>
        </w:rPr>
      </w:pPr>
      <w:r w:rsidRPr="004A7FB9">
        <w:rPr>
          <w:rFonts w:ascii="Arial" w:eastAsia="Times New Roman" w:hAnsi="Arial" w:cs="Arial"/>
        </w:rPr>
        <w:lastRenderedPageBreak/>
        <w:t>člen</w:t>
      </w:r>
    </w:p>
    <w:p w:rsidR="004F4729" w:rsidRPr="004A7FB9" w:rsidRDefault="004F4729"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Notranja organizacija in z njo povezani postopki se izvedejo najpozneje v šestih mesecih od uveljavitve tega statuta.</w:t>
      </w:r>
    </w:p>
    <w:p w:rsidR="001934A2" w:rsidRPr="004A7FB9" w:rsidRDefault="001934A2"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Direktor zavoda najpozneje v šestih mesecih od uveljavitve tega statuta s pravilnikom določi notranjo organizacijo in sistemizacijo delovnih mest v zavodu in ga predlaga v sprejetje svetu zavoda.</w:t>
      </w:r>
    </w:p>
    <w:p w:rsidR="001934A2" w:rsidRPr="004A7FB9" w:rsidRDefault="001934A2"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 xml:space="preserve">Pravilnik, ki ureja organizacijo, pristojnosti, pooblastila in odgovornosti ter sistemizacijo delovnih mest se uskladi s tem statutom najpozneje v šestih mesecih od njegove uveljavitve. </w:t>
      </w:r>
    </w:p>
    <w:p w:rsidR="001934A2" w:rsidRPr="004A7FB9" w:rsidRDefault="001934A2" w:rsidP="005B4EF4">
      <w:pPr>
        <w:tabs>
          <w:tab w:val="left" w:pos="708"/>
        </w:tabs>
        <w:spacing w:after="0" w:line="240" w:lineRule="auto"/>
        <w:jc w:val="both"/>
        <w:rPr>
          <w:rFonts w:ascii="Arial" w:eastAsia="Times New Roman" w:hAnsi="Arial" w:cs="Arial"/>
        </w:rPr>
      </w:pPr>
    </w:p>
    <w:p w:rsidR="0044786E" w:rsidRPr="004A7FB9" w:rsidRDefault="0044786E" w:rsidP="005B4EF4">
      <w:pPr>
        <w:tabs>
          <w:tab w:val="left" w:pos="708"/>
        </w:tabs>
        <w:spacing w:after="0" w:line="240" w:lineRule="auto"/>
        <w:jc w:val="both"/>
        <w:rPr>
          <w:rFonts w:ascii="Arial" w:eastAsia="Times New Roman" w:hAnsi="Arial" w:cs="Arial"/>
        </w:rPr>
      </w:pPr>
    </w:p>
    <w:p w:rsidR="004F4729" w:rsidRPr="004A7FB9" w:rsidRDefault="004F4729" w:rsidP="005B4EF4">
      <w:pPr>
        <w:numPr>
          <w:ilvl w:val="0"/>
          <w:numId w:val="7"/>
        </w:numPr>
        <w:tabs>
          <w:tab w:val="left" w:pos="708"/>
        </w:tabs>
        <w:spacing w:after="0" w:line="240" w:lineRule="auto"/>
        <w:jc w:val="center"/>
        <w:rPr>
          <w:rFonts w:ascii="Arial" w:eastAsia="Times New Roman" w:hAnsi="Arial" w:cs="Arial"/>
        </w:rPr>
      </w:pPr>
      <w:r w:rsidRPr="004A7FB9">
        <w:rPr>
          <w:rFonts w:ascii="Arial" w:eastAsia="Times New Roman" w:hAnsi="Arial" w:cs="Arial"/>
        </w:rPr>
        <w:t>člen</w:t>
      </w:r>
    </w:p>
    <w:p w:rsidR="004F4729" w:rsidRPr="004A7FB9" w:rsidRDefault="004F4729"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Svet zavoda opravlja svojo funkcijo v sedanji sestavi do izteka mandata članov sveta zavoda.</w:t>
      </w:r>
    </w:p>
    <w:p w:rsidR="001934A2" w:rsidRPr="004A7FB9" w:rsidRDefault="001934A2" w:rsidP="005B4EF4">
      <w:pPr>
        <w:tabs>
          <w:tab w:val="left" w:pos="708"/>
        </w:tabs>
        <w:spacing w:after="0" w:line="240" w:lineRule="auto"/>
        <w:jc w:val="both"/>
        <w:rPr>
          <w:rFonts w:ascii="Arial" w:eastAsia="Times New Roman" w:hAnsi="Arial" w:cs="Arial"/>
        </w:rPr>
      </w:pPr>
    </w:p>
    <w:p w:rsidR="004F4729" w:rsidRPr="004A7FB9" w:rsidRDefault="004F4729" w:rsidP="005B4EF4">
      <w:pPr>
        <w:tabs>
          <w:tab w:val="left" w:pos="708"/>
        </w:tabs>
        <w:spacing w:after="0" w:line="240" w:lineRule="auto"/>
        <w:jc w:val="both"/>
        <w:rPr>
          <w:rFonts w:ascii="Arial" w:eastAsia="Times New Roman" w:hAnsi="Arial" w:cs="Arial"/>
        </w:rPr>
      </w:pPr>
      <w:r w:rsidRPr="004A7FB9">
        <w:rPr>
          <w:rFonts w:ascii="Arial" w:eastAsia="Times New Roman" w:hAnsi="Arial" w:cs="Arial"/>
        </w:rPr>
        <w:t>Strokovni svet zavoda se z uveljavitvijo tega statuta oblikuje v skladu s 25. členom tega statuta.</w:t>
      </w:r>
    </w:p>
    <w:p w:rsidR="001934A2" w:rsidRDefault="001934A2" w:rsidP="005B4EF4">
      <w:pPr>
        <w:tabs>
          <w:tab w:val="left" w:pos="708"/>
        </w:tabs>
        <w:spacing w:after="0" w:line="240" w:lineRule="auto"/>
        <w:jc w:val="both"/>
        <w:rPr>
          <w:rFonts w:ascii="Arial" w:hAnsi="Arial" w:cs="Arial"/>
          <w:b/>
        </w:rPr>
      </w:pPr>
    </w:p>
    <w:p w:rsidR="004A7FB9" w:rsidRPr="001934A2" w:rsidRDefault="004A7FB9" w:rsidP="005B4EF4">
      <w:pPr>
        <w:tabs>
          <w:tab w:val="left" w:pos="708"/>
        </w:tabs>
        <w:spacing w:after="0" w:line="240" w:lineRule="auto"/>
        <w:jc w:val="both"/>
        <w:rPr>
          <w:rFonts w:ascii="Arial" w:hAnsi="Arial" w:cs="Arial"/>
          <w:b/>
        </w:rPr>
      </w:pPr>
    </w:p>
    <w:p w:rsidR="004F4729" w:rsidRPr="001934A2" w:rsidRDefault="001934A2" w:rsidP="005B4EF4">
      <w:pPr>
        <w:tabs>
          <w:tab w:val="left" w:pos="708"/>
        </w:tabs>
        <w:spacing w:after="0" w:line="240" w:lineRule="auto"/>
        <w:jc w:val="center"/>
        <w:rPr>
          <w:rFonts w:ascii="Arial" w:eastAsia="Times New Roman" w:hAnsi="Arial" w:cs="Arial"/>
        </w:rPr>
      </w:pPr>
      <w:r w:rsidRPr="001934A2">
        <w:rPr>
          <w:rFonts w:ascii="Arial" w:hAnsi="Arial" w:cs="Arial"/>
        </w:rPr>
        <w:t xml:space="preserve">42. </w:t>
      </w:r>
      <w:r w:rsidR="004F4729" w:rsidRPr="001934A2">
        <w:rPr>
          <w:rFonts w:ascii="Arial" w:eastAsia="Times New Roman" w:hAnsi="Arial" w:cs="Arial"/>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 xml:space="preserve">Z dnem uveljavitve tega statuta preneha veljati Statut javnega zavoda Psihiatrična bolnišnica Ormož, ki ga </w:t>
      </w:r>
      <w:r w:rsidR="00E75FF0">
        <w:rPr>
          <w:rFonts w:ascii="Arial" w:eastAsia="Times New Roman" w:hAnsi="Arial" w:cs="Arial"/>
        </w:rPr>
        <w:t xml:space="preserve">je svet zavoda sprejel na seji </w:t>
      </w:r>
      <w:r w:rsidRPr="001934A2">
        <w:rPr>
          <w:rFonts w:ascii="Arial" w:eastAsia="Times New Roman" w:hAnsi="Arial" w:cs="Arial"/>
        </w:rPr>
        <w:t>5. 7. 1993 ter njegove spremembe in dopolnitve z dne 26. 2. 2001, 28. 11. 2006 in 9. 11. 2007.</w:t>
      </w:r>
    </w:p>
    <w:p w:rsidR="004F4729" w:rsidRPr="001934A2" w:rsidRDefault="004F4729" w:rsidP="005B4EF4">
      <w:pPr>
        <w:tabs>
          <w:tab w:val="left" w:pos="708"/>
        </w:tabs>
        <w:spacing w:after="0" w:line="240" w:lineRule="auto"/>
        <w:jc w:val="both"/>
        <w:rPr>
          <w:rFonts w:ascii="Arial" w:eastAsia="Times New Roman" w:hAnsi="Arial" w:cs="Arial"/>
        </w:rPr>
      </w:pPr>
    </w:p>
    <w:p w:rsidR="001934A2" w:rsidRPr="001934A2" w:rsidRDefault="001934A2" w:rsidP="005B4EF4">
      <w:pPr>
        <w:tabs>
          <w:tab w:val="left" w:pos="708"/>
        </w:tabs>
        <w:spacing w:after="0" w:line="240" w:lineRule="auto"/>
        <w:jc w:val="both"/>
        <w:rPr>
          <w:rFonts w:ascii="Arial" w:eastAsia="Times New Roman" w:hAnsi="Arial" w:cs="Arial"/>
        </w:rPr>
      </w:pPr>
    </w:p>
    <w:p w:rsidR="004F4729" w:rsidRPr="001934A2" w:rsidRDefault="004F4729" w:rsidP="005B4EF4">
      <w:pPr>
        <w:pStyle w:val="Odstavekseznama"/>
        <w:numPr>
          <w:ilvl w:val="0"/>
          <w:numId w:val="9"/>
        </w:numPr>
        <w:tabs>
          <w:tab w:val="left" w:pos="708"/>
        </w:tabs>
        <w:spacing w:after="0" w:line="240" w:lineRule="auto"/>
        <w:jc w:val="center"/>
        <w:rPr>
          <w:rFonts w:ascii="Arial" w:eastAsia="Times New Roman" w:hAnsi="Arial" w:cs="Arial"/>
        </w:rPr>
      </w:pPr>
      <w:r w:rsidRPr="001934A2">
        <w:rPr>
          <w:rFonts w:ascii="Arial" w:eastAsia="Times New Roman" w:hAnsi="Arial" w:cs="Arial"/>
        </w:rPr>
        <w:t>člen</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r w:rsidRPr="001934A2">
        <w:rPr>
          <w:rFonts w:ascii="Arial" w:eastAsia="Times New Roman" w:hAnsi="Arial" w:cs="Arial"/>
        </w:rPr>
        <w:t>Ta statut začne veljati z dnem, ko da nanj soglasje ustanovitelj in se objavi na interni spletni strani zavoda.</w:t>
      </w: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p>
    <w:p w:rsidR="004F4729" w:rsidRPr="001934A2" w:rsidRDefault="004F4729" w:rsidP="005B4EF4">
      <w:pPr>
        <w:tabs>
          <w:tab w:val="left" w:pos="708"/>
        </w:tabs>
        <w:spacing w:after="0" w:line="240" w:lineRule="auto"/>
        <w:jc w:val="both"/>
        <w:rPr>
          <w:rFonts w:ascii="Arial" w:eastAsia="Times New Roman" w:hAnsi="Arial" w:cs="Arial"/>
        </w:rPr>
      </w:pPr>
    </w:p>
    <w:p w:rsidR="00A855E8" w:rsidRPr="00105B87" w:rsidRDefault="00A855E8" w:rsidP="00A855E8">
      <w:pPr>
        <w:pStyle w:val="Brezrazmikov"/>
        <w:rPr>
          <w:sz w:val="22"/>
          <w:szCs w:val="22"/>
        </w:rPr>
      </w:pPr>
      <w:r w:rsidRPr="00105B87">
        <w:rPr>
          <w:sz w:val="22"/>
          <w:szCs w:val="22"/>
        </w:rPr>
        <w:t>Številka: 0140-103/2018/</w:t>
      </w:r>
      <w:r>
        <w:rPr>
          <w:sz w:val="22"/>
          <w:szCs w:val="22"/>
        </w:rPr>
        <w:t>38</w:t>
      </w:r>
    </w:p>
    <w:p w:rsidR="0020149D" w:rsidRPr="00A855E8" w:rsidRDefault="00A855E8" w:rsidP="00A855E8">
      <w:pPr>
        <w:pStyle w:val="Brezrazmikov"/>
        <w:rPr>
          <w:sz w:val="22"/>
          <w:szCs w:val="22"/>
        </w:rPr>
      </w:pPr>
      <w:r>
        <w:rPr>
          <w:sz w:val="22"/>
          <w:szCs w:val="22"/>
        </w:rPr>
        <w:t>Datum: 12</w:t>
      </w:r>
      <w:r w:rsidRPr="00105B87">
        <w:rPr>
          <w:sz w:val="22"/>
          <w:szCs w:val="22"/>
        </w:rPr>
        <w:t>. 7. 2018</w:t>
      </w:r>
    </w:p>
    <w:sectPr w:rsidR="0020149D" w:rsidRPr="00A85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BD1"/>
    <w:multiLevelType w:val="multilevel"/>
    <w:tmpl w:val="4238B0D0"/>
    <w:lvl w:ilvl="0">
      <w:start w:val="1"/>
      <w:numFmt w:val="upperRoman"/>
      <w:lvlText w:val="%1."/>
      <w:lvlJc w:val="left"/>
      <w:pPr>
        <w:ind w:left="1080" w:hanging="72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593C6A"/>
    <w:multiLevelType w:val="hybridMultilevel"/>
    <w:tmpl w:val="F6BE954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4238DA"/>
    <w:multiLevelType w:val="hybridMultilevel"/>
    <w:tmpl w:val="8DF0C136"/>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464DF2"/>
    <w:multiLevelType w:val="hybridMultilevel"/>
    <w:tmpl w:val="64A22AC6"/>
    <w:lvl w:ilvl="0" w:tplc="8F7CF9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DB1796"/>
    <w:multiLevelType w:val="hybridMultilevel"/>
    <w:tmpl w:val="25D23068"/>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0E603B0"/>
    <w:multiLevelType w:val="hybridMultilevel"/>
    <w:tmpl w:val="700AA4D2"/>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43DD9"/>
    <w:multiLevelType w:val="hybridMultilevel"/>
    <w:tmpl w:val="BBA2D0E0"/>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B3313"/>
    <w:multiLevelType w:val="hybridMultilevel"/>
    <w:tmpl w:val="2C6C7E8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D87E11"/>
    <w:multiLevelType w:val="hybridMultilevel"/>
    <w:tmpl w:val="3202C4F8"/>
    <w:lvl w:ilvl="0" w:tplc="0424000F">
      <w:start w:val="4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6C2509A"/>
    <w:multiLevelType w:val="multilevel"/>
    <w:tmpl w:val="E35E42A8"/>
    <w:lvl w:ilvl="0">
      <w:start w:val="86"/>
      <w:numFmt w:val="decimal"/>
      <w:lvlText w:val="%1"/>
      <w:lvlJc w:val="left"/>
      <w:pPr>
        <w:ind w:left="660" w:hanging="660"/>
      </w:pPr>
      <w:rPr>
        <w:rFonts w:hint="default"/>
      </w:rPr>
    </w:lvl>
    <w:lvl w:ilvl="1">
      <w:start w:val="90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E47C18"/>
    <w:multiLevelType w:val="hybridMultilevel"/>
    <w:tmpl w:val="DF4641A6"/>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F52477B"/>
    <w:multiLevelType w:val="hybridMultilevel"/>
    <w:tmpl w:val="DB0AB2DE"/>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8B0AC2"/>
    <w:multiLevelType w:val="hybridMultilevel"/>
    <w:tmpl w:val="4A82DF5E"/>
    <w:lvl w:ilvl="0" w:tplc="D6E001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07198F"/>
    <w:multiLevelType w:val="hybridMultilevel"/>
    <w:tmpl w:val="761CA712"/>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6966AC"/>
    <w:multiLevelType w:val="hybridMultilevel"/>
    <w:tmpl w:val="4372C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F427F38"/>
    <w:multiLevelType w:val="hybridMultilevel"/>
    <w:tmpl w:val="CA444ED6"/>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F70E7F"/>
    <w:multiLevelType w:val="hybridMultilevel"/>
    <w:tmpl w:val="AECEBBC0"/>
    <w:lvl w:ilvl="0" w:tplc="3D2880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026CFD"/>
    <w:multiLevelType w:val="hybridMultilevel"/>
    <w:tmpl w:val="DFDC8820"/>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260716"/>
    <w:multiLevelType w:val="multilevel"/>
    <w:tmpl w:val="12F0F70A"/>
    <w:lvl w:ilvl="0">
      <w:start w:val="96"/>
      <w:numFmt w:val="decimal"/>
      <w:lvlText w:val="%1"/>
      <w:lvlJc w:val="left"/>
      <w:pPr>
        <w:ind w:left="660" w:hanging="660"/>
      </w:pPr>
      <w:rPr>
        <w:rFonts w:hint="default"/>
      </w:rPr>
    </w:lvl>
    <w:lvl w:ilvl="1">
      <w:start w:val="10"/>
      <w:numFmt w:val="decimalZero"/>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DD22D40"/>
    <w:multiLevelType w:val="hybridMultilevel"/>
    <w:tmpl w:val="52D2A82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0076D0D"/>
    <w:multiLevelType w:val="hybridMultilevel"/>
    <w:tmpl w:val="9A1EE20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920F2D"/>
    <w:multiLevelType w:val="hybridMultilevel"/>
    <w:tmpl w:val="ECC61B98"/>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332FEB"/>
    <w:multiLevelType w:val="hybridMultilevel"/>
    <w:tmpl w:val="D58C10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5537CA6"/>
    <w:multiLevelType w:val="hybridMultilevel"/>
    <w:tmpl w:val="5D54E23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57902C0"/>
    <w:multiLevelType w:val="hybridMultilevel"/>
    <w:tmpl w:val="5E14A8FA"/>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D8948F6"/>
    <w:multiLevelType w:val="hybridMultilevel"/>
    <w:tmpl w:val="7BE45D1A"/>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E6B1CEC"/>
    <w:multiLevelType w:val="hybridMultilevel"/>
    <w:tmpl w:val="6A001AF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4B7C6B14">
      <w:start w:val="1"/>
      <w:numFmt w:val="bullet"/>
      <w:lvlText w:val="‒"/>
      <w:lvlJc w:val="left"/>
      <w:pPr>
        <w:ind w:left="2160" w:hanging="360"/>
      </w:pPr>
      <w:rPr>
        <w:rFonts w:ascii="Arial"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16"/>
  </w:num>
  <w:num w:numId="5">
    <w:abstractNumId w:val="12"/>
  </w:num>
  <w:num w:numId="6">
    <w:abstractNumId w:val="3"/>
  </w:num>
  <w:num w:numId="7">
    <w:abstractNumId w:val="22"/>
  </w:num>
  <w:num w:numId="8">
    <w:abstractNumId w:val="18"/>
  </w:num>
  <w:num w:numId="9">
    <w:abstractNumId w:val="8"/>
  </w:num>
  <w:num w:numId="10">
    <w:abstractNumId w:val="9"/>
  </w:num>
  <w:num w:numId="11">
    <w:abstractNumId w:val="6"/>
  </w:num>
  <w:num w:numId="12">
    <w:abstractNumId w:val="15"/>
  </w:num>
  <w:num w:numId="13">
    <w:abstractNumId w:val="13"/>
  </w:num>
  <w:num w:numId="14">
    <w:abstractNumId w:val="10"/>
  </w:num>
  <w:num w:numId="15">
    <w:abstractNumId w:val="17"/>
  </w:num>
  <w:num w:numId="16">
    <w:abstractNumId w:val="21"/>
  </w:num>
  <w:num w:numId="17">
    <w:abstractNumId w:val="2"/>
  </w:num>
  <w:num w:numId="18">
    <w:abstractNumId w:val="4"/>
  </w:num>
  <w:num w:numId="19">
    <w:abstractNumId w:val="24"/>
  </w:num>
  <w:num w:numId="20">
    <w:abstractNumId w:val="25"/>
  </w:num>
  <w:num w:numId="21">
    <w:abstractNumId w:val="1"/>
  </w:num>
  <w:num w:numId="22">
    <w:abstractNumId w:val="23"/>
  </w:num>
  <w:num w:numId="23">
    <w:abstractNumId w:val="20"/>
  </w:num>
  <w:num w:numId="24">
    <w:abstractNumId w:val="26"/>
  </w:num>
  <w:num w:numId="25">
    <w:abstractNumId w:val="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29"/>
    <w:rsid w:val="00012C04"/>
    <w:rsid w:val="000F1AE9"/>
    <w:rsid w:val="00100D3C"/>
    <w:rsid w:val="00112D01"/>
    <w:rsid w:val="00186E55"/>
    <w:rsid w:val="001934A2"/>
    <w:rsid w:val="0020149D"/>
    <w:rsid w:val="00206DC3"/>
    <w:rsid w:val="00247484"/>
    <w:rsid w:val="003063EB"/>
    <w:rsid w:val="00374935"/>
    <w:rsid w:val="0044786E"/>
    <w:rsid w:val="004A7FB9"/>
    <w:rsid w:val="004C2012"/>
    <w:rsid w:val="004E7372"/>
    <w:rsid w:val="004F4729"/>
    <w:rsid w:val="005B4EF4"/>
    <w:rsid w:val="0062591F"/>
    <w:rsid w:val="006B7177"/>
    <w:rsid w:val="006C3D97"/>
    <w:rsid w:val="00732F30"/>
    <w:rsid w:val="007747FD"/>
    <w:rsid w:val="00783826"/>
    <w:rsid w:val="00791216"/>
    <w:rsid w:val="00A855E8"/>
    <w:rsid w:val="00B42DD1"/>
    <w:rsid w:val="00B8091B"/>
    <w:rsid w:val="00CF674E"/>
    <w:rsid w:val="00D55EDA"/>
    <w:rsid w:val="00D91680"/>
    <w:rsid w:val="00E00D9D"/>
    <w:rsid w:val="00E50180"/>
    <w:rsid w:val="00E75FF0"/>
    <w:rsid w:val="00EF35E3"/>
    <w:rsid w:val="00F41E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934A2"/>
    <w:pPr>
      <w:ind w:left="720"/>
      <w:contextualSpacing/>
    </w:pPr>
  </w:style>
  <w:style w:type="paragraph" w:styleId="Besedilooblaka">
    <w:name w:val="Balloon Text"/>
    <w:basedOn w:val="Navaden"/>
    <w:link w:val="BesedilooblakaZnak"/>
    <w:uiPriority w:val="99"/>
    <w:semiHidden/>
    <w:unhideWhenUsed/>
    <w:rsid w:val="00E00D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0D9D"/>
    <w:rPr>
      <w:rFonts w:ascii="Tahoma" w:hAnsi="Tahoma" w:cs="Tahoma"/>
      <w:sz w:val="16"/>
      <w:szCs w:val="16"/>
    </w:rPr>
  </w:style>
  <w:style w:type="paragraph" w:styleId="Brezrazmikov">
    <w:name w:val="No Spacing"/>
    <w:uiPriority w:val="1"/>
    <w:qFormat/>
    <w:rsid w:val="00A855E8"/>
    <w:pPr>
      <w:spacing w:after="0" w:line="240" w:lineRule="auto"/>
      <w:jc w:val="both"/>
    </w:pPr>
    <w:rPr>
      <w:rFonts w:ascii="Arial" w:eastAsia="Times New Roman" w:hAnsi="Arial" w:cs="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934A2"/>
    <w:pPr>
      <w:ind w:left="720"/>
      <w:contextualSpacing/>
    </w:pPr>
  </w:style>
  <w:style w:type="paragraph" w:styleId="Besedilooblaka">
    <w:name w:val="Balloon Text"/>
    <w:basedOn w:val="Navaden"/>
    <w:link w:val="BesedilooblakaZnak"/>
    <w:uiPriority w:val="99"/>
    <w:semiHidden/>
    <w:unhideWhenUsed/>
    <w:rsid w:val="00E00D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0D9D"/>
    <w:rPr>
      <w:rFonts w:ascii="Tahoma" w:hAnsi="Tahoma" w:cs="Tahoma"/>
      <w:sz w:val="16"/>
      <w:szCs w:val="16"/>
    </w:rPr>
  </w:style>
  <w:style w:type="paragraph" w:styleId="Brezrazmikov">
    <w:name w:val="No Spacing"/>
    <w:uiPriority w:val="1"/>
    <w:qFormat/>
    <w:rsid w:val="00A855E8"/>
    <w:pPr>
      <w:spacing w:after="0" w:line="240" w:lineRule="auto"/>
      <w:jc w:val="both"/>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10096AD</Template>
  <TotalTime>1</TotalTime>
  <Pages>13</Pages>
  <Words>3937</Words>
  <Characters>22446</Characters>
  <Application>Microsoft Office Word</Application>
  <DocSecurity>4</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Tonija Črnigoj</dc:creator>
  <cp:lastModifiedBy>Simona MEHLE</cp:lastModifiedBy>
  <cp:revision>2</cp:revision>
  <dcterms:created xsi:type="dcterms:W3CDTF">2019-08-07T10:11:00Z</dcterms:created>
  <dcterms:modified xsi:type="dcterms:W3CDTF">2019-08-07T10:11:00Z</dcterms:modified>
</cp:coreProperties>
</file>