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84FFC0D" w:rsidR="006E782F" w:rsidRPr="00BD1382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138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BD13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BD1382" w:rsidRPr="00BD1382">
        <w:rPr>
          <w:rFonts w:asciiTheme="minorHAnsi" w:eastAsia="Calibri" w:hAnsiTheme="minorHAnsi" w:cstheme="minorHAnsi"/>
          <w:b/>
          <w:caps/>
          <w:sz w:val="22"/>
          <w:szCs w:val="22"/>
        </w:rPr>
        <w:t xml:space="preserve">VIŠJI SVETOVALEC V SEKTORJU ZA UPRAVNO PRAVNE ZADEVE </w:t>
      </w:r>
      <w:r w:rsidR="006E782F" w:rsidRPr="00BD138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68CD4E7" w:rsidR="00DC1460" w:rsidRPr="00BD138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13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BD1382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E782F" w:rsidRPr="00BD138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BD1382" w:rsidRPr="00BD1382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</w:p>
    <w:p w14:paraId="66373531" w14:textId="4A43770B" w:rsidR="006E6091" w:rsidRPr="00BD138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13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BD138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E782F" w:rsidRPr="00BD1382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BD1382" w:rsidRPr="00BD1382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6E782F" w:rsidRPr="00BD1382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="002A7EE1" w:rsidRPr="00BD138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BD1382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D138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D138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D138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D138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D138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D138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D1382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D1382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D1382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BD1382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312E0" w14:textId="084C6990" w:rsidR="006E782F" w:rsidRDefault="006E782F" w:rsidP="006E782F">
            <w:pPr>
              <w:pStyle w:val="xmsonormal"/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2" w:name="x__Hlk88061903"/>
            <w:bookmarkStart w:id="3" w:name="_Hlk92694319"/>
            <w:r w:rsidRPr="006E782F">
              <w:rPr>
                <w:rFonts w:asciiTheme="minorHAnsi" w:hAnsiTheme="minorHAnsi" w:cstheme="minorHAnsi"/>
                <w:b/>
                <w:bCs/>
              </w:rPr>
              <w:t>Prednost pri izbiri bodo imeli kandidati</w:t>
            </w:r>
            <w:bookmarkEnd w:id="2"/>
            <w:r w:rsidRPr="006E782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67A7481" w14:textId="77777777" w:rsidR="006E782F" w:rsidRPr="006E782F" w:rsidRDefault="006E782F" w:rsidP="006E782F">
            <w:pPr>
              <w:pStyle w:val="xmsonormal"/>
              <w:jc w:val="both"/>
              <w:rPr>
                <w:rFonts w:asciiTheme="minorHAnsi" w:hAnsiTheme="minorHAnsi" w:cstheme="minorHAnsi"/>
              </w:rPr>
            </w:pPr>
          </w:p>
          <w:bookmarkEnd w:id="3"/>
          <w:p w14:paraId="25463288" w14:textId="77777777" w:rsidR="00BD1382" w:rsidRPr="00BD1382" w:rsidRDefault="00BD1382" w:rsidP="00BD1382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BD13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</w:t>
            </w:r>
            <w:r w:rsidRPr="00BD13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 upravnega poslovanja državnih organov;</w:t>
            </w:r>
          </w:p>
          <w:p w14:paraId="110D4D33" w14:textId="77777777" w:rsidR="00BD1382" w:rsidRPr="00BD1382" w:rsidRDefault="00BD1382" w:rsidP="00BD1382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BD13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vsaj dvema letoma delovnih izkušenj z vodenjem zahtevnih upravnih postopkov na prvi stopnji;</w:t>
            </w:r>
          </w:p>
          <w:p w14:paraId="46575413" w14:textId="77777777" w:rsidR="00BD1382" w:rsidRPr="00BD1382" w:rsidRDefault="00BD1382" w:rsidP="00BD1382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BD13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</w:t>
            </w:r>
            <w:r w:rsidRPr="00BD13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 postopka priprave zakonodaje (usklajevanje gradiv, sodelovanje z deležniki);</w:t>
            </w:r>
          </w:p>
          <w:p w14:paraId="1F413FBC" w14:textId="77777777" w:rsidR="00BD1382" w:rsidRPr="00BD1382" w:rsidRDefault="00BD1382" w:rsidP="00BD1382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BD13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</w:t>
            </w:r>
            <w:r w:rsidRPr="00BD13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 delovno pravne zakonodaje;</w:t>
            </w:r>
          </w:p>
          <w:p w14:paraId="2536D92E" w14:textId="77777777" w:rsidR="00BD1382" w:rsidRPr="00BD1382" w:rsidRDefault="00BD1382" w:rsidP="00BD1382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BD13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</w:t>
            </w:r>
            <w:r w:rsidRPr="00BD13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 ureditve zdravstvene dejavnosti, lekarniške dejavnosti in zdravniške službe v Republiki Sloveniji.</w:t>
            </w:r>
          </w:p>
          <w:p w14:paraId="0A27AE13" w14:textId="77777777" w:rsidR="005A7055" w:rsidRPr="006E782F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2F28567" w14:textId="51C37865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BD1382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(opis dela, konkretnih nalog…).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1AF7921A" w:rsidR="005A7055" w:rsidRPr="00BD1382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26ACB834" w14:textId="77777777" w:rsidR="00BD1382" w:rsidRPr="00BD1382" w:rsidRDefault="00BD1382" w:rsidP="00BD13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98C2120" w14:textId="77777777" w:rsidR="00BD1382" w:rsidRPr="00FF0F20" w:rsidRDefault="00BD1382" w:rsidP="00BD138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2415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758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FDF99B3" w14:textId="77777777" w:rsidR="00BD1382" w:rsidRPr="00FF0F20" w:rsidRDefault="00BD1382" w:rsidP="00BD138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0183008" w14:textId="77777777" w:rsidR="00BD1382" w:rsidRPr="006E782F" w:rsidRDefault="00BD1382" w:rsidP="00BD138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409FBC69" w:rsidR="005C2105" w:rsidRPr="00BD1382" w:rsidRDefault="005A7055" w:rsidP="00BD1382">
            <w:pPr>
              <w:rPr>
                <w:rFonts w:asciiTheme="minorHAnsi" w:hAnsiTheme="minorHAnsi" w:cstheme="minorHAnsi"/>
                <w:b/>
                <w:bCs/>
              </w:rPr>
            </w:pPr>
            <w:r w:rsidRPr="00BD1382">
              <w:rPr>
                <w:rFonts w:asciiTheme="minorHAnsi" w:hAnsiTheme="minorHAnsi" w:cstheme="minorHAnsi"/>
                <w:b/>
                <w:bCs/>
              </w:rPr>
              <w:t xml:space="preserve">                                      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4C843D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74649B3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441D8F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AFB3C51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71205F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D1382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D1382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D1382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D1382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603C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C5CFC2B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B5E50D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610FD2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72304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0416FC6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1BB988A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A19F3"/>
    <w:multiLevelType w:val="hybridMultilevel"/>
    <w:tmpl w:val="84EEFD0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8"/>
  </w:num>
  <w:num w:numId="6">
    <w:abstractNumId w:val="22"/>
  </w:num>
  <w:num w:numId="7">
    <w:abstractNumId w:val="7"/>
  </w:num>
  <w:num w:numId="8">
    <w:abstractNumId w:val="23"/>
  </w:num>
  <w:num w:numId="9">
    <w:abstractNumId w:val="20"/>
  </w:num>
  <w:num w:numId="10">
    <w:abstractNumId w:val="11"/>
  </w:num>
  <w:num w:numId="11">
    <w:abstractNumId w:val="34"/>
  </w:num>
  <w:num w:numId="12">
    <w:abstractNumId w:val="31"/>
  </w:num>
  <w:num w:numId="13">
    <w:abstractNumId w:val="29"/>
  </w:num>
  <w:num w:numId="14">
    <w:abstractNumId w:val="6"/>
  </w:num>
  <w:num w:numId="15">
    <w:abstractNumId w:val="28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3"/>
  </w:num>
  <w:num w:numId="25">
    <w:abstractNumId w:val="33"/>
  </w:num>
  <w:num w:numId="26">
    <w:abstractNumId w:val="1"/>
  </w:num>
  <w:num w:numId="27">
    <w:abstractNumId w:val="18"/>
  </w:num>
  <w:num w:numId="28">
    <w:abstractNumId w:val="18"/>
  </w:num>
  <w:num w:numId="29">
    <w:abstractNumId w:val="30"/>
  </w:num>
  <w:num w:numId="30">
    <w:abstractNumId w:val="25"/>
  </w:num>
  <w:num w:numId="31">
    <w:abstractNumId w:val="16"/>
  </w:num>
  <w:num w:numId="32">
    <w:abstractNumId w:val="27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1382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 Znak Znak"/>
    <w:basedOn w:val="Navaden"/>
    <w:rsid w:val="00BD138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781</Words>
  <Characters>6646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2022-03-15T10:15:00Z</dcterms:created>
  <dcterms:modified xsi:type="dcterms:W3CDTF">2022-03-15T10:15:00Z</dcterms:modified>
</cp:coreProperties>
</file>