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712B3EE" w:rsidR="00235514" w:rsidRPr="008B1CCB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66038D" w:rsidRPr="0066038D">
        <w:rPr>
          <w:rFonts w:asciiTheme="minorHAnsi" w:hAnsiTheme="minorHAnsi" w:cstheme="minorHAnsi"/>
          <w:b/>
          <w:sz w:val="22"/>
          <w:szCs w:val="22"/>
          <w:lang w:val="sl-SI"/>
        </w:rPr>
        <w:t>SEKRETAR V URADU RS ZA NADZOR, KAKOVOST IN INVESTICIJE V ZDRAVSTVU</w:t>
      </w:r>
    </w:p>
    <w:p w14:paraId="6A559FDB" w14:textId="544E60AE" w:rsidR="002E340E" w:rsidRPr="008B1CCB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7E00" w:rsidRPr="000B7E00">
        <w:rPr>
          <w:rFonts w:asciiTheme="minorHAnsi" w:hAnsiTheme="minorHAnsi" w:cstheme="minorHAnsi"/>
          <w:b/>
          <w:sz w:val="22"/>
          <w:szCs w:val="22"/>
          <w:lang w:val="sl-SI"/>
        </w:rPr>
        <w:t>DM</w:t>
      </w:r>
      <w:r w:rsidR="00673743" w:rsidRPr="000B7E00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6038D" w:rsidRPr="0066038D">
        <w:rPr>
          <w:rFonts w:asciiTheme="minorHAnsi" w:hAnsiTheme="minorHAnsi" w:cstheme="minorHAnsi"/>
          <w:b/>
          <w:sz w:val="22"/>
          <w:szCs w:val="22"/>
          <w:lang w:val="sl-SI"/>
        </w:rPr>
        <w:t>97</w:t>
      </w:r>
    </w:p>
    <w:p w14:paraId="39F4D279" w14:textId="17EB49EE" w:rsidR="00C128E9" w:rsidRPr="006B4DA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6B4DA4" w:rsidRPr="006B4DA4">
        <w:rPr>
          <w:rFonts w:asciiTheme="minorHAnsi" w:hAnsiTheme="minorHAnsi" w:cstheme="minorHAnsi"/>
          <w:b/>
          <w:sz w:val="22"/>
          <w:szCs w:val="22"/>
          <w:lang w:val="sl-SI"/>
        </w:rPr>
        <w:t>110-12/2025-2718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09BA8283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0C01FEDA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javnega natečaj</w:t>
      </w:r>
      <w:r w:rsidR="000C279D">
        <w:rPr>
          <w:rFonts w:asciiTheme="minorHAnsi" w:hAnsiTheme="minorHAnsi" w:cstheme="minorHAnsi"/>
          <w:bCs/>
          <w:i/>
          <w:iCs/>
          <w:sz w:val="19"/>
          <w:szCs w:val="19"/>
        </w:rPr>
        <w:t>a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0B7E00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0B7E00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D82B22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D82B22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D82B22">
              <w:rPr>
                <w:rFonts w:asciiTheme="minorHAnsi" w:hAnsiTheme="minorHAnsi" w:cstheme="minorHAnsi"/>
              </w:rPr>
              <w:t>bolonjska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stopnja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D82B22">
              <w:rPr>
                <w:rFonts w:asciiTheme="minorHAnsi" w:hAnsiTheme="minorHAnsi" w:cstheme="minorHAnsi"/>
              </w:rPr>
              <w:t>ali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izobrazba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D82B22">
              <w:rPr>
                <w:rFonts w:asciiTheme="minorHAnsi" w:hAnsiTheme="minorHAnsi" w:cstheme="minorHAnsi"/>
              </w:rPr>
              <w:t>bolonjska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stopnja</w:t>
            </w:r>
            <w:proofErr w:type="spellEnd"/>
            <w:r w:rsidRPr="00D82B22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D82B22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</w:rPr>
              <w:t>znanosti</w:t>
            </w:r>
            <w:proofErr w:type="spellEnd"/>
            <w:r w:rsidRPr="00D82B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82B22">
              <w:rPr>
                <w:rFonts w:asciiTheme="minorHAnsi" w:hAnsiTheme="minorHAnsi" w:cstheme="minorHAnsi"/>
              </w:rPr>
              <w:t>prejšnji</w:t>
            </w:r>
            <w:proofErr w:type="spellEnd"/>
            <w:r w:rsidRPr="00D82B22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0B7E00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D82B22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D82B22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54B33CD" w14:textId="554D105E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B7E00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0B7E0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0B7E0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0B7E00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0B7E00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0B7E00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0B7E00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0B7E00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B7E00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0B7E0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0B7E0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0B7E00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0B7E00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0B7E00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0B7E00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0B7E00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0B7E00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6B4DA4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72273C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0B7E00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0B7E00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6C92346B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="00B719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9764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97644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44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7644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44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0B7E00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902A105" w:rsidR="00EE64B4" w:rsidRPr="008B1CCB" w:rsidRDefault="00B71900" w:rsidP="00B7190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B7190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</w:t>
            </w:r>
            <w:r w:rsidR="0087621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B7190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DA </w:t>
            </w:r>
            <w:r w:rsidRPr="00B71900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B7190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r w:rsidRPr="00B71900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8B1CCB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5D4503" w14:textId="6F184655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AD21F2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6A965" w14:textId="77777777" w:rsidR="00AD21F2" w:rsidRDefault="00EE6938" w:rsidP="00AD21F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</w:p>
          <w:p w14:paraId="4BA93498" w14:textId="7841F4B5" w:rsidR="00AD21F2" w:rsidRPr="00AD21F2" w:rsidRDefault="00AD21F2" w:rsidP="00AD21F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AD21F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 Prednost pri izbiri bodo imeli kandidati z delovnimi izkušnjami:</w:t>
            </w:r>
          </w:p>
          <w:p w14:paraId="0CAA4A97" w14:textId="77777777" w:rsidR="00AD21F2" w:rsidRPr="00AD21F2" w:rsidRDefault="00AD21F2" w:rsidP="00AD21F2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D21F2">
              <w:rPr>
                <w:rFonts w:asciiTheme="minorHAnsi" w:hAnsiTheme="minorHAnsi" w:cstheme="minorHAnsi"/>
                <w:color w:val="000000" w:themeColor="text1"/>
              </w:rPr>
              <w:t>najmanj 5 let vodenja projektnih skupin ali notranje organizacijske enote;</w:t>
            </w:r>
          </w:p>
          <w:p w14:paraId="7684CC80" w14:textId="77777777" w:rsidR="00AD21F2" w:rsidRPr="00AD21F2" w:rsidRDefault="00AD21F2" w:rsidP="00AD21F2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D21F2">
              <w:rPr>
                <w:rFonts w:asciiTheme="minorHAnsi" w:hAnsiTheme="minorHAnsi" w:cstheme="minorHAnsi"/>
                <w:color w:val="000000" w:themeColor="text1"/>
              </w:rPr>
              <w:t>priprave projektne dokumentacije vključno s finančnim planom;</w:t>
            </w:r>
          </w:p>
          <w:p w14:paraId="4CDABD55" w14:textId="77777777" w:rsidR="00AD21F2" w:rsidRPr="00AD21F2" w:rsidRDefault="00AD21F2" w:rsidP="00AD21F2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D21F2">
              <w:rPr>
                <w:rFonts w:asciiTheme="minorHAnsi" w:hAnsiTheme="minorHAnsi" w:cstheme="minorHAnsi"/>
                <w:color w:val="000000" w:themeColor="text1"/>
              </w:rPr>
              <w:t>vodenja investicijskih projektov v vlogi vodje projekta v vrednosti najmanj 1 mio EUR;</w:t>
            </w:r>
          </w:p>
          <w:p w14:paraId="3421077F" w14:textId="77777777" w:rsidR="00AD21F2" w:rsidRPr="00AD21F2" w:rsidRDefault="00AD21F2" w:rsidP="00AD21F2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D21F2">
              <w:rPr>
                <w:rFonts w:asciiTheme="minorHAnsi" w:hAnsiTheme="minorHAnsi" w:cstheme="minorHAnsi"/>
                <w:color w:val="000000" w:themeColor="text1"/>
              </w:rPr>
              <w:t>vodenje projektov skladno z metodologijo in standardi Projektnega Managementa;</w:t>
            </w:r>
          </w:p>
          <w:p w14:paraId="4666F7D6" w14:textId="5A70CACD" w:rsidR="00AD21F2" w:rsidRPr="00AD21F2" w:rsidRDefault="00AD21F2" w:rsidP="00AD21F2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D21F2">
              <w:rPr>
                <w:rFonts w:asciiTheme="minorHAnsi" w:hAnsiTheme="minorHAnsi" w:cstheme="minorHAnsi"/>
                <w:color w:val="000000" w:themeColor="text1"/>
              </w:rPr>
              <w:t>priprave poročil o realizaciji projekta ali dela.</w:t>
            </w:r>
          </w:p>
          <w:p w14:paraId="6A19D96A" w14:textId="42325387" w:rsidR="00EE6938" w:rsidRPr="008B1CCB" w:rsidRDefault="00EE6938" w:rsidP="00AD21F2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8B1CC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8B1CC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8B1CCB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E22018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8B1CCB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Izpolnjevanje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prednostnega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kriterija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</w:t>
            </w:r>
            <w:proofErr w:type="spellEnd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označite</w:t>
            </w:r>
            <w:proofErr w:type="spellEnd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pod </w:t>
            </w:r>
            <w:proofErr w:type="spellStart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zaporednimi</w:t>
            </w:r>
            <w:proofErr w:type="spellEnd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točkami</w:t>
            </w:r>
            <w:proofErr w:type="spellEnd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8B1CCB" w:rsidRDefault="000B7E00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8B1CCB" w:rsidRDefault="000B7E00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8B1CCB" w:rsidRDefault="000B7E00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16BF0787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9908DFA" w14:textId="1741E62C" w:rsidR="00EE6938" w:rsidRPr="008B1CCB" w:rsidRDefault="000B7E00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9A371AE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D53C512" w14:textId="57314840" w:rsidR="008E33EE" w:rsidRPr="008E33EE" w:rsidRDefault="00EE6938" w:rsidP="008E33E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2ADD78FA" w14:textId="77777777" w:rsidR="008E33EE" w:rsidRPr="008E33EE" w:rsidRDefault="008E33EE" w:rsidP="008E33E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03CFB33" w14:textId="77777777" w:rsidR="008E33EE" w:rsidRPr="008B1CCB" w:rsidRDefault="000B7E00" w:rsidP="008E33E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3210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EE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E33EE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8E33EE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8E33EE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4187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EE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E33EE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E7D916C" w14:textId="77777777" w:rsidR="008E33EE" w:rsidRPr="008B1CCB" w:rsidRDefault="008E33EE" w:rsidP="008E33E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0BE0001E" w:rsidR="008E33EE" w:rsidRPr="008E33EE" w:rsidRDefault="008E33EE" w:rsidP="008E33E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E33EE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0B7E00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B7E00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B7E00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B7E00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8B1CCB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148C4"/>
    <w:multiLevelType w:val="hybridMultilevel"/>
    <w:tmpl w:val="A2A29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5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9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7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130462718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A4E85"/>
    <w:rsid w:val="000B7E00"/>
    <w:rsid w:val="000C279D"/>
    <w:rsid w:val="000C4977"/>
    <w:rsid w:val="000D0A8F"/>
    <w:rsid w:val="000F1D98"/>
    <w:rsid w:val="00101B28"/>
    <w:rsid w:val="00114129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103F9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469A7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B1360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038D"/>
    <w:rsid w:val="006642F5"/>
    <w:rsid w:val="00673743"/>
    <w:rsid w:val="006A62A9"/>
    <w:rsid w:val="006A6A1B"/>
    <w:rsid w:val="006B4DA4"/>
    <w:rsid w:val="006C0F14"/>
    <w:rsid w:val="006E6091"/>
    <w:rsid w:val="006E782F"/>
    <w:rsid w:val="00710E61"/>
    <w:rsid w:val="007266EE"/>
    <w:rsid w:val="00743C06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1160"/>
    <w:rsid w:val="007F2C7D"/>
    <w:rsid w:val="007F58D2"/>
    <w:rsid w:val="00804618"/>
    <w:rsid w:val="008137AF"/>
    <w:rsid w:val="00850765"/>
    <w:rsid w:val="00856A85"/>
    <w:rsid w:val="0087621A"/>
    <w:rsid w:val="008915CB"/>
    <w:rsid w:val="00895622"/>
    <w:rsid w:val="008A3054"/>
    <w:rsid w:val="008B1CCB"/>
    <w:rsid w:val="008B6BF3"/>
    <w:rsid w:val="008B75C1"/>
    <w:rsid w:val="008C3926"/>
    <w:rsid w:val="008D0949"/>
    <w:rsid w:val="008E33EE"/>
    <w:rsid w:val="008F70F3"/>
    <w:rsid w:val="00912C28"/>
    <w:rsid w:val="009157DC"/>
    <w:rsid w:val="009234C8"/>
    <w:rsid w:val="00935F00"/>
    <w:rsid w:val="00937FFB"/>
    <w:rsid w:val="00947BA3"/>
    <w:rsid w:val="00954469"/>
    <w:rsid w:val="00966FAE"/>
    <w:rsid w:val="0097644B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3695"/>
    <w:rsid w:val="00A546E3"/>
    <w:rsid w:val="00A54950"/>
    <w:rsid w:val="00A77A11"/>
    <w:rsid w:val="00A848AA"/>
    <w:rsid w:val="00A85481"/>
    <w:rsid w:val="00AA30EA"/>
    <w:rsid w:val="00AA6062"/>
    <w:rsid w:val="00AB0E7D"/>
    <w:rsid w:val="00AC0F02"/>
    <w:rsid w:val="00AD21F2"/>
    <w:rsid w:val="00AE7685"/>
    <w:rsid w:val="00AF0C7A"/>
    <w:rsid w:val="00AF72FA"/>
    <w:rsid w:val="00B154CF"/>
    <w:rsid w:val="00B240D5"/>
    <w:rsid w:val="00B3211B"/>
    <w:rsid w:val="00B41CBE"/>
    <w:rsid w:val="00B55D15"/>
    <w:rsid w:val="00B57B04"/>
    <w:rsid w:val="00B61426"/>
    <w:rsid w:val="00B71900"/>
    <w:rsid w:val="00B839BE"/>
    <w:rsid w:val="00B85130"/>
    <w:rsid w:val="00B90F24"/>
    <w:rsid w:val="00B9148A"/>
    <w:rsid w:val="00B93E2F"/>
    <w:rsid w:val="00B97BE5"/>
    <w:rsid w:val="00BA299D"/>
    <w:rsid w:val="00BB025F"/>
    <w:rsid w:val="00BB53DC"/>
    <w:rsid w:val="00BC0B29"/>
    <w:rsid w:val="00BD215E"/>
    <w:rsid w:val="00BD4E0D"/>
    <w:rsid w:val="00BE55B7"/>
    <w:rsid w:val="00BE6B4F"/>
    <w:rsid w:val="00BF3CBB"/>
    <w:rsid w:val="00C02400"/>
    <w:rsid w:val="00C037BB"/>
    <w:rsid w:val="00C128E9"/>
    <w:rsid w:val="00C20D22"/>
    <w:rsid w:val="00C22FCD"/>
    <w:rsid w:val="00C24A50"/>
    <w:rsid w:val="00C30C74"/>
    <w:rsid w:val="00C36786"/>
    <w:rsid w:val="00C41D3D"/>
    <w:rsid w:val="00C47252"/>
    <w:rsid w:val="00C6541A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46F25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914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11</cp:revision>
  <cp:lastPrinted>2025-11-21T12:19:00Z</cp:lastPrinted>
  <dcterms:created xsi:type="dcterms:W3CDTF">2025-11-19T17:47:00Z</dcterms:created>
  <dcterms:modified xsi:type="dcterms:W3CDTF">2025-11-21T12:42:00Z</dcterms:modified>
</cp:coreProperties>
</file>