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DBDD6" w14:textId="77777777" w:rsidR="00F17FF8" w:rsidRDefault="00F17FF8" w:rsidP="00F17FF8">
      <w:pPr>
        <w:rPr>
          <w:rFonts w:cs="Calibri"/>
          <w:b/>
          <w:bCs/>
          <w:sz w:val="28"/>
          <w:szCs w:val="28"/>
        </w:rPr>
      </w:pPr>
    </w:p>
    <w:p w14:paraId="5CF889DD" w14:textId="69159476" w:rsidR="00F17FF8" w:rsidRDefault="006D444C" w:rsidP="00F17FF8">
      <w:pPr>
        <w:rPr>
          <w:rFonts w:cs="Calibri"/>
          <w:b/>
          <w:bCs/>
          <w:sz w:val="28"/>
          <w:szCs w:val="28"/>
        </w:rPr>
      </w:pPr>
      <w:r w:rsidRPr="007454D5">
        <w:rPr>
          <w:noProof/>
          <w:sz w:val="16"/>
        </w:rPr>
        <w:drawing>
          <wp:anchor distT="0" distB="0" distL="114300" distR="114300" simplePos="0" relativeHeight="251665408" behindDoc="0" locked="0" layoutInCell="1" allowOverlap="1" wp14:anchorId="7BED7264" wp14:editId="1C51B263">
            <wp:simplePos x="0" y="0"/>
            <wp:positionH relativeFrom="page">
              <wp:posOffset>2718056</wp:posOffset>
            </wp:positionH>
            <wp:positionV relativeFrom="margin">
              <wp:posOffset>215381</wp:posOffset>
            </wp:positionV>
            <wp:extent cx="2169795" cy="446405"/>
            <wp:effectExtent l="0" t="0" r="1905" b="0"/>
            <wp:wrapSquare wrapText="bothSides"/>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169795" cy="446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CDDC4B" w14:textId="77777777" w:rsidR="00F17FF8" w:rsidRDefault="00F17FF8" w:rsidP="00F17FF8">
      <w:pPr>
        <w:pStyle w:val="Brezrazmikov"/>
      </w:pPr>
    </w:p>
    <w:p w14:paraId="05891080" w14:textId="77777777" w:rsidR="00F17FF8" w:rsidRDefault="00F17FF8" w:rsidP="00F17FF8">
      <w:pPr>
        <w:rPr>
          <w:rFonts w:cstheme="minorHAnsi"/>
        </w:rPr>
      </w:pPr>
    </w:p>
    <w:p w14:paraId="764ABD83" w14:textId="7EA378AF" w:rsidR="00F17FF8" w:rsidRDefault="00F17FF8" w:rsidP="00F17FF8">
      <w:pPr>
        <w:rPr>
          <w:rFonts w:cstheme="minorHAnsi"/>
        </w:rPr>
      </w:pPr>
    </w:p>
    <w:p w14:paraId="71026EC3" w14:textId="4E2A936D" w:rsidR="00DA2FA2" w:rsidRPr="0048148F" w:rsidRDefault="00DA2FA2" w:rsidP="00DA2FA2">
      <w:pPr>
        <w:rPr>
          <w:rFonts w:cstheme="minorHAnsi"/>
          <w:u w:val="single"/>
        </w:rPr>
      </w:pPr>
      <w:r w:rsidRPr="0048148F">
        <w:rPr>
          <w:rFonts w:cstheme="minorHAnsi"/>
          <w:u w:val="single"/>
        </w:rPr>
        <w:t xml:space="preserve">Priloga </w:t>
      </w:r>
      <w:r>
        <w:rPr>
          <w:rFonts w:cstheme="minorHAnsi"/>
          <w:u w:val="single"/>
        </w:rPr>
        <w:t>2</w:t>
      </w:r>
    </w:p>
    <w:p w14:paraId="6059D30C" w14:textId="77777777" w:rsidR="00DA2FA2" w:rsidRDefault="00DA2FA2" w:rsidP="00F17FF8">
      <w:pPr>
        <w:rPr>
          <w:rFonts w:cstheme="minorHAnsi"/>
        </w:rPr>
      </w:pPr>
    </w:p>
    <w:p w14:paraId="2C554194" w14:textId="77777777" w:rsidR="00F17FF8" w:rsidRPr="003D2A59" w:rsidRDefault="00F17FF8" w:rsidP="00F17FF8">
      <w:pPr>
        <w:rPr>
          <w:rFonts w:cstheme="minorHAnsi"/>
        </w:rPr>
      </w:pPr>
      <w:r>
        <w:rPr>
          <w:rFonts w:cstheme="minorHAnsi"/>
          <w:noProof/>
        </w:rPr>
        <mc:AlternateContent>
          <mc:Choice Requires="wps">
            <w:drawing>
              <wp:anchor distT="0" distB="0" distL="114300" distR="114300" simplePos="0" relativeHeight="251663360" behindDoc="0" locked="0" layoutInCell="1" allowOverlap="1" wp14:anchorId="69ECC09F" wp14:editId="4F6087D2">
                <wp:simplePos x="0" y="0"/>
                <wp:positionH relativeFrom="margin">
                  <wp:posOffset>-527685</wp:posOffset>
                </wp:positionH>
                <wp:positionV relativeFrom="paragraph">
                  <wp:posOffset>2076450</wp:posOffset>
                </wp:positionV>
                <wp:extent cx="6812280" cy="5940425"/>
                <wp:effectExtent l="0" t="0" r="0" b="0"/>
                <wp:wrapSquare wrapText="bothSides"/>
                <wp:docPr id="4" name="Cuadro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2280" cy="5940425"/>
                        </a:xfrm>
                        <a:prstGeom prst="rect">
                          <a:avLst/>
                        </a:prstGeom>
                        <a:noFill/>
                      </wps:spPr>
                      <wps:txbx>
                        <w:txbxContent>
                          <w:p w14:paraId="603FB738" w14:textId="77777777" w:rsidR="00F17FF8" w:rsidRDefault="00F17FF8" w:rsidP="00F17FF8">
                            <w:pPr>
                              <w:spacing w:after="240"/>
                              <w:rPr>
                                <w:rFonts w:cs="Arial"/>
                                <w:b/>
                                <w:color w:val="000000" w:themeColor="text1"/>
                                <w:kern w:val="24"/>
                                <w:sz w:val="36"/>
                                <w:szCs w:val="42"/>
                                <w:lang w:val="es-ES"/>
                              </w:rPr>
                            </w:pPr>
                            <w:bookmarkStart w:id="0" w:name="_Toc72495960"/>
                          </w:p>
                          <w:p w14:paraId="4F70907C" w14:textId="77777777" w:rsidR="006D444C" w:rsidRDefault="006D444C" w:rsidP="00F17FF8">
                            <w:pPr>
                              <w:spacing w:after="240"/>
                              <w:jc w:val="center"/>
                              <w:rPr>
                                <w:rFonts w:cs="Arial"/>
                                <w:b/>
                                <w:color w:val="000000" w:themeColor="text1"/>
                                <w:kern w:val="24"/>
                                <w:sz w:val="36"/>
                                <w:szCs w:val="42"/>
                                <w:lang w:val="es-ES"/>
                              </w:rPr>
                            </w:pPr>
                          </w:p>
                          <w:p w14:paraId="0764BFDB" w14:textId="28C36A98" w:rsidR="00F17FF8" w:rsidRDefault="006D444C" w:rsidP="00272377">
                            <w:pPr>
                              <w:spacing w:after="240"/>
                              <w:jc w:val="center"/>
                              <w:rPr>
                                <w:rFonts w:cs="Arial"/>
                                <w:b/>
                                <w:color w:val="000000" w:themeColor="text1"/>
                                <w:kern w:val="24"/>
                                <w:sz w:val="36"/>
                                <w:szCs w:val="42"/>
                                <w:lang w:val="es-ES"/>
                              </w:rPr>
                            </w:pPr>
                            <w:proofErr w:type="spellStart"/>
                            <w:r>
                              <w:rPr>
                                <w:rFonts w:cs="Arial"/>
                                <w:b/>
                                <w:color w:val="000000" w:themeColor="text1"/>
                                <w:kern w:val="24"/>
                                <w:sz w:val="36"/>
                                <w:szCs w:val="42"/>
                                <w:lang w:val="es-ES"/>
                              </w:rPr>
                              <w:t>Katalog</w:t>
                            </w:r>
                            <w:proofErr w:type="spellEnd"/>
                            <w:r>
                              <w:rPr>
                                <w:rFonts w:cs="Arial"/>
                                <w:b/>
                                <w:color w:val="000000" w:themeColor="text1"/>
                                <w:kern w:val="24"/>
                                <w:sz w:val="36"/>
                                <w:szCs w:val="42"/>
                                <w:lang w:val="es-ES"/>
                              </w:rPr>
                              <w:t xml:space="preserve"> </w:t>
                            </w:r>
                            <w:proofErr w:type="spellStart"/>
                            <w:r>
                              <w:rPr>
                                <w:rFonts w:cs="Arial"/>
                                <w:b/>
                                <w:color w:val="000000" w:themeColor="text1"/>
                                <w:kern w:val="24"/>
                                <w:sz w:val="36"/>
                                <w:szCs w:val="42"/>
                                <w:lang w:val="es-ES"/>
                              </w:rPr>
                              <w:t>kazalnikov</w:t>
                            </w:r>
                            <w:proofErr w:type="spellEnd"/>
                            <w:r>
                              <w:rPr>
                                <w:rFonts w:cs="Arial"/>
                                <w:b/>
                                <w:color w:val="000000" w:themeColor="text1"/>
                                <w:kern w:val="24"/>
                                <w:sz w:val="36"/>
                                <w:szCs w:val="42"/>
                                <w:lang w:val="es-ES"/>
                              </w:rPr>
                              <w:t xml:space="preserve"> </w:t>
                            </w:r>
                            <w:proofErr w:type="spellStart"/>
                            <w:r>
                              <w:rPr>
                                <w:rFonts w:cs="Arial"/>
                                <w:b/>
                                <w:color w:val="000000" w:themeColor="text1"/>
                                <w:kern w:val="24"/>
                                <w:sz w:val="36"/>
                                <w:szCs w:val="42"/>
                                <w:lang w:val="es-ES"/>
                              </w:rPr>
                              <w:t>kakovosti</w:t>
                            </w:r>
                            <w:proofErr w:type="spellEnd"/>
                            <w:r w:rsidR="00272377">
                              <w:rPr>
                                <w:rFonts w:cs="Arial"/>
                                <w:b/>
                                <w:color w:val="000000" w:themeColor="text1"/>
                                <w:kern w:val="24"/>
                                <w:sz w:val="36"/>
                                <w:szCs w:val="42"/>
                                <w:lang w:val="es-ES"/>
                              </w:rPr>
                              <w:t xml:space="preserve"> v </w:t>
                            </w:r>
                            <w:proofErr w:type="spellStart"/>
                            <w:r w:rsidR="00272377">
                              <w:rPr>
                                <w:rFonts w:cs="Arial"/>
                                <w:b/>
                                <w:color w:val="000000" w:themeColor="text1"/>
                                <w:kern w:val="24"/>
                                <w:sz w:val="36"/>
                                <w:szCs w:val="42"/>
                                <w:lang w:val="es-ES"/>
                              </w:rPr>
                              <w:t>zdravstvu</w:t>
                            </w:r>
                            <w:proofErr w:type="spellEnd"/>
                          </w:p>
                          <w:p w14:paraId="2B0C0B52" w14:textId="4EB3CC2E" w:rsidR="006D444C" w:rsidRPr="006D444C" w:rsidRDefault="006D444C" w:rsidP="00F17FF8">
                            <w:pPr>
                              <w:spacing w:after="240"/>
                              <w:jc w:val="center"/>
                              <w:rPr>
                                <w:rFonts w:cs="Arial"/>
                                <w:b/>
                                <w:color w:val="000000" w:themeColor="text1"/>
                                <w:kern w:val="24"/>
                                <w:sz w:val="22"/>
                                <w:szCs w:val="22"/>
                                <w:lang w:val="es-ES"/>
                              </w:rPr>
                            </w:pPr>
                          </w:p>
                          <w:p w14:paraId="6DF539CE" w14:textId="3D048745" w:rsidR="006D444C" w:rsidRDefault="006D444C" w:rsidP="00F17FF8">
                            <w:pPr>
                              <w:spacing w:after="240"/>
                              <w:jc w:val="center"/>
                              <w:rPr>
                                <w:rFonts w:cs="Arial"/>
                                <w:b/>
                                <w:color w:val="000000" w:themeColor="text1"/>
                                <w:kern w:val="24"/>
                                <w:sz w:val="36"/>
                                <w:szCs w:val="42"/>
                                <w:lang w:val="es-ES"/>
                              </w:rPr>
                            </w:pPr>
                          </w:p>
                          <w:p w14:paraId="71C64771" w14:textId="29F9E65C" w:rsidR="006D444C" w:rsidRDefault="006D444C" w:rsidP="00F17FF8">
                            <w:pPr>
                              <w:spacing w:after="240"/>
                              <w:jc w:val="center"/>
                              <w:rPr>
                                <w:rFonts w:cs="Arial"/>
                                <w:b/>
                                <w:color w:val="000000" w:themeColor="text1"/>
                                <w:kern w:val="24"/>
                                <w:sz w:val="36"/>
                                <w:szCs w:val="42"/>
                                <w:lang w:val="es-ES"/>
                              </w:rPr>
                            </w:pPr>
                          </w:p>
                          <w:p w14:paraId="73071DED" w14:textId="1F1DB5AC" w:rsidR="006D444C" w:rsidRDefault="006D444C" w:rsidP="00F17FF8">
                            <w:pPr>
                              <w:spacing w:after="240"/>
                              <w:jc w:val="center"/>
                              <w:rPr>
                                <w:rFonts w:cs="Arial"/>
                                <w:b/>
                                <w:color w:val="000000" w:themeColor="text1"/>
                                <w:kern w:val="24"/>
                                <w:sz w:val="36"/>
                                <w:szCs w:val="42"/>
                                <w:lang w:val="es-ES"/>
                              </w:rPr>
                            </w:pPr>
                          </w:p>
                          <w:p w14:paraId="2390AF6D" w14:textId="09036237" w:rsidR="006D444C" w:rsidRDefault="006D444C" w:rsidP="006D444C">
                            <w:pPr>
                              <w:spacing w:after="240"/>
                              <w:rPr>
                                <w:rFonts w:cs="Arial"/>
                                <w:b/>
                                <w:color w:val="000000" w:themeColor="text1"/>
                                <w:kern w:val="24"/>
                                <w:sz w:val="36"/>
                                <w:szCs w:val="42"/>
                                <w:lang w:val="es-ES"/>
                              </w:rPr>
                            </w:pPr>
                          </w:p>
                          <w:p w14:paraId="61DB87E5" w14:textId="5531EB30" w:rsidR="006D444C" w:rsidRDefault="006D444C" w:rsidP="00F17FF8">
                            <w:pPr>
                              <w:spacing w:after="240"/>
                              <w:jc w:val="center"/>
                              <w:rPr>
                                <w:rFonts w:cs="Arial"/>
                                <w:b/>
                                <w:color w:val="000000" w:themeColor="text1"/>
                                <w:kern w:val="24"/>
                                <w:sz w:val="36"/>
                                <w:szCs w:val="42"/>
                                <w:lang w:val="es-ES"/>
                              </w:rPr>
                            </w:pPr>
                          </w:p>
                          <w:p w14:paraId="77187B22" w14:textId="0F49247C" w:rsidR="006D444C" w:rsidRDefault="006D444C" w:rsidP="00F17FF8">
                            <w:pPr>
                              <w:spacing w:after="240"/>
                              <w:jc w:val="center"/>
                              <w:rPr>
                                <w:rFonts w:cs="Arial"/>
                                <w:b/>
                                <w:color w:val="000000" w:themeColor="text1"/>
                                <w:kern w:val="24"/>
                                <w:sz w:val="36"/>
                                <w:szCs w:val="42"/>
                                <w:lang w:val="es-ES"/>
                              </w:rPr>
                            </w:pPr>
                          </w:p>
                          <w:p w14:paraId="5B3FAA83" w14:textId="6BDD1F02" w:rsidR="006D444C" w:rsidRDefault="006D444C" w:rsidP="006D444C">
                            <w:pPr>
                              <w:spacing w:after="240"/>
                              <w:rPr>
                                <w:rFonts w:cs="Arial"/>
                                <w:b/>
                                <w:color w:val="000000" w:themeColor="text1"/>
                                <w:kern w:val="24"/>
                                <w:sz w:val="36"/>
                                <w:szCs w:val="42"/>
                                <w:lang w:val="es-ES"/>
                              </w:rPr>
                            </w:pPr>
                          </w:p>
                          <w:p w14:paraId="7C7A10AE" w14:textId="77777777" w:rsidR="00272377" w:rsidRDefault="00272377" w:rsidP="006D444C">
                            <w:pPr>
                              <w:spacing w:after="240"/>
                              <w:rPr>
                                <w:rFonts w:cs="Arial"/>
                                <w:b/>
                                <w:color w:val="000000" w:themeColor="text1"/>
                                <w:kern w:val="24"/>
                                <w:sz w:val="36"/>
                                <w:szCs w:val="42"/>
                                <w:lang w:val="es-ES"/>
                              </w:rPr>
                            </w:pPr>
                          </w:p>
                          <w:bookmarkEnd w:id="0"/>
                          <w:p w14:paraId="275601D8" w14:textId="77777777" w:rsidR="00F17FF8" w:rsidRPr="00C7510B" w:rsidRDefault="00F17FF8" w:rsidP="00F17FF8">
                            <w:pPr>
                              <w:jc w:val="center"/>
                              <w:rPr>
                                <w:rFonts w:cs="Arial"/>
                                <w:b/>
                                <w:bCs/>
                              </w:rPr>
                            </w:pPr>
                          </w:p>
                          <w:p w14:paraId="618121FB" w14:textId="77777777" w:rsidR="006D444C" w:rsidRDefault="006D444C" w:rsidP="006D444C">
                            <w:pPr>
                              <w:ind w:left="851"/>
                              <w:jc w:val="center"/>
                              <w:rPr>
                                <w:rFonts w:cs="Arial"/>
                                <w:b/>
                              </w:rPr>
                            </w:pPr>
                          </w:p>
                          <w:p w14:paraId="7FE63827" w14:textId="77777777" w:rsidR="006D444C" w:rsidRDefault="006D444C" w:rsidP="006D444C">
                            <w:pPr>
                              <w:ind w:left="851"/>
                              <w:jc w:val="center"/>
                              <w:rPr>
                                <w:rFonts w:cs="Arial"/>
                                <w:b/>
                              </w:rPr>
                            </w:pPr>
                          </w:p>
                          <w:p w14:paraId="29918DD1" w14:textId="320188B4" w:rsidR="00F17FF8" w:rsidRPr="00FB3C09" w:rsidRDefault="006D444C" w:rsidP="006D444C">
                            <w:pPr>
                              <w:ind w:left="851"/>
                              <w:jc w:val="center"/>
                              <w:rPr>
                                <w:rFonts w:cs="Arial"/>
                                <w:b/>
                              </w:rPr>
                            </w:pPr>
                            <w:r>
                              <w:rPr>
                                <w:rFonts w:cs="Arial"/>
                                <w:b/>
                              </w:rPr>
                              <w:t xml:space="preserve">Ljubljana, </w:t>
                            </w:r>
                            <w:r w:rsidR="00F17FF8">
                              <w:rPr>
                                <w:rFonts w:cs="Arial"/>
                                <w:b/>
                              </w:rPr>
                              <w:t>202</w:t>
                            </w:r>
                            <w:r>
                              <w:rPr>
                                <w:rFonts w:cs="Arial"/>
                                <w:b/>
                              </w:rPr>
                              <w:t>3</w:t>
                            </w:r>
                          </w:p>
                        </w:txbxContent>
                      </wps:txbx>
                      <wps:bodyPr wrap="square" rtlCol="0">
                        <a:noAutofit/>
                      </wps:bodyPr>
                    </wps:wsp>
                  </a:graphicData>
                </a:graphic>
                <wp14:sizeRelH relativeFrom="margin">
                  <wp14:pctWidth>0</wp14:pctWidth>
                </wp14:sizeRelH>
                <wp14:sizeRelV relativeFrom="page">
                  <wp14:pctHeight>0</wp14:pctHeight>
                </wp14:sizeRelV>
              </wp:anchor>
            </w:drawing>
          </mc:Choice>
          <mc:Fallback>
            <w:pict>
              <v:shapetype w14:anchorId="69ECC09F" id="_x0000_t202" coordsize="21600,21600" o:spt="202" path="m,l,21600r21600,l21600,xe">
                <v:stroke joinstyle="miter"/>
                <v:path gradientshapeok="t" o:connecttype="rect"/>
              </v:shapetype>
              <v:shape id="CuadroTexto 9" o:spid="_x0000_s1026" type="#_x0000_t202" style="position:absolute;left:0;text-align:left;margin-left:-41.55pt;margin-top:163.5pt;width:536.4pt;height:46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" filled="f" stroked="f">
                <v:textbox>
                  <w:txbxContent>
                    <w:p w14:paraId="603FB738" w14:textId="77777777" w:rsidR="00F17FF8" w:rsidRDefault="00F17FF8" w:rsidP="00F17FF8">
                      <w:pPr>
                        <w:spacing w:after="240"/>
                        <w:rPr>
                          <w:rFonts w:cs="Arial"/>
                          <w:b/>
                          <w:color w:val="000000" w:themeColor="text1"/>
                          <w:kern w:val="24"/>
                          <w:sz w:val="36"/>
                          <w:szCs w:val="42"/>
                          <w:lang w:val="es-ES"/>
                        </w:rPr>
                      </w:pPr>
                      <w:bookmarkStart w:id="1" w:name="_Toc72495960"/>
                    </w:p>
                    <w:p w14:paraId="4F70907C" w14:textId="77777777" w:rsidR="006D444C" w:rsidRDefault="006D444C" w:rsidP="00F17FF8">
                      <w:pPr>
                        <w:spacing w:after="240"/>
                        <w:jc w:val="center"/>
                        <w:rPr>
                          <w:rFonts w:cs="Arial"/>
                          <w:b/>
                          <w:color w:val="000000" w:themeColor="text1"/>
                          <w:kern w:val="24"/>
                          <w:sz w:val="36"/>
                          <w:szCs w:val="42"/>
                          <w:lang w:val="es-ES"/>
                        </w:rPr>
                      </w:pPr>
                    </w:p>
                    <w:p w14:paraId="0764BFDB" w14:textId="28C36A98" w:rsidR="00F17FF8" w:rsidRDefault="006D444C" w:rsidP="00272377">
                      <w:pPr>
                        <w:spacing w:after="240"/>
                        <w:jc w:val="center"/>
                        <w:rPr>
                          <w:rFonts w:cs="Arial"/>
                          <w:b/>
                          <w:color w:val="000000" w:themeColor="text1"/>
                          <w:kern w:val="24"/>
                          <w:sz w:val="36"/>
                          <w:szCs w:val="42"/>
                          <w:lang w:val="es-ES"/>
                        </w:rPr>
                      </w:pPr>
                      <w:proofErr w:type="spellStart"/>
                      <w:r>
                        <w:rPr>
                          <w:rFonts w:cs="Arial"/>
                          <w:b/>
                          <w:color w:val="000000" w:themeColor="text1"/>
                          <w:kern w:val="24"/>
                          <w:sz w:val="36"/>
                          <w:szCs w:val="42"/>
                          <w:lang w:val="es-ES"/>
                        </w:rPr>
                        <w:t>Katalog</w:t>
                      </w:r>
                      <w:proofErr w:type="spellEnd"/>
                      <w:r>
                        <w:rPr>
                          <w:rFonts w:cs="Arial"/>
                          <w:b/>
                          <w:color w:val="000000" w:themeColor="text1"/>
                          <w:kern w:val="24"/>
                          <w:sz w:val="36"/>
                          <w:szCs w:val="42"/>
                          <w:lang w:val="es-ES"/>
                        </w:rPr>
                        <w:t xml:space="preserve"> </w:t>
                      </w:r>
                      <w:proofErr w:type="spellStart"/>
                      <w:r>
                        <w:rPr>
                          <w:rFonts w:cs="Arial"/>
                          <w:b/>
                          <w:color w:val="000000" w:themeColor="text1"/>
                          <w:kern w:val="24"/>
                          <w:sz w:val="36"/>
                          <w:szCs w:val="42"/>
                          <w:lang w:val="es-ES"/>
                        </w:rPr>
                        <w:t>kazalnikov</w:t>
                      </w:r>
                      <w:proofErr w:type="spellEnd"/>
                      <w:r>
                        <w:rPr>
                          <w:rFonts w:cs="Arial"/>
                          <w:b/>
                          <w:color w:val="000000" w:themeColor="text1"/>
                          <w:kern w:val="24"/>
                          <w:sz w:val="36"/>
                          <w:szCs w:val="42"/>
                          <w:lang w:val="es-ES"/>
                        </w:rPr>
                        <w:t xml:space="preserve"> </w:t>
                      </w:r>
                      <w:proofErr w:type="spellStart"/>
                      <w:r>
                        <w:rPr>
                          <w:rFonts w:cs="Arial"/>
                          <w:b/>
                          <w:color w:val="000000" w:themeColor="text1"/>
                          <w:kern w:val="24"/>
                          <w:sz w:val="36"/>
                          <w:szCs w:val="42"/>
                          <w:lang w:val="es-ES"/>
                        </w:rPr>
                        <w:t>kakovosti</w:t>
                      </w:r>
                      <w:proofErr w:type="spellEnd"/>
                      <w:r w:rsidR="00272377">
                        <w:rPr>
                          <w:rFonts w:cs="Arial"/>
                          <w:b/>
                          <w:color w:val="000000" w:themeColor="text1"/>
                          <w:kern w:val="24"/>
                          <w:sz w:val="36"/>
                          <w:szCs w:val="42"/>
                          <w:lang w:val="es-ES"/>
                        </w:rPr>
                        <w:t xml:space="preserve"> v </w:t>
                      </w:r>
                      <w:proofErr w:type="spellStart"/>
                      <w:r w:rsidR="00272377">
                        <w:rPr>
                          <w:rFonts w:cs="Arial"/>
                          <w:b/>
                          <w:color w:val="000000" w:themeColor="text1"/>
                          <w:kern w:val="24"/>
                          <w:sz w:val="36"/>
                          <w:szCs w:val="42"/>
                          <w:lang w:val="es-ES"/>
                        </w:rPr>
                        <w:t>zdravstvu</w:t>
                      </w:r>
                      <w:proofErr w:type="spellEnd"/>
                    </w:p>
                    <w:p w14:paraId="2B0C0B52" w14:textId="4EB3CC2E" w:rsidR="006D444C" w:rsidRPr="006D444C" w:rsidRDefault="006D444C" w:rsidP="00F17FF8">
                      <w:pPr>
                        <w:spacing w:after="240"/>
                        <w:jc w:val="center"/>
                        <w:rPr>
                          <w:rFonts w:cs="Arial"/>
                          <w:b/>
                          <w:color w:val="000000" w:themeColor="text1"/>
                          <w:kern w:val="24"/>
                          <w:sz w:val="22"/>
                          <w:szCs w:val="22"/>
                          <w:lang w:val="es-ES"/>
                        </w:rPr>
                      </w:pPr>
                    </w:p>
                    <w:p w14:paraId="6DF539CE" w14:textId="3D048745" w:rsidR="006D444C" w:rsidRDefault="006D444C" w:rsidP="00F17FF8">
                      <w:pPr>
                        <w:spacing w:after="240"/>
                        <w:jc w:val="center"/>
                        <w:rPr>
                          <w:rFonts w:cs="Arial"/>
                          <w:b/>
                          <w:color w:val="000000" w:themeColor="text1"/>
                          <w:kern w:val="24"/>
                          <w:sz w:val="36"/>
                          <w:szCs w:val="42"/>
                          <w:lang w:val="es-ES"/>
                        </w:rPr>
                      </w:pPr>
                    </w:p>
                    <w:p w14:paraId="71C64771" w14:textId="29F9E65C" w:rsidR="006D444C" w:rsidRDefault="006D444C" w:rsidP="00F17FF8">
                      <w:pPr>
                        <w:spacing w:after="240"/>
                        <w:jc w:val="center"/>
                        <w:rPr>
                          <w:rFonts w:cs="Arial"/>
                          <w:b/>
                          <w:color w:val="000000" w:themeColor="text1"/>
                          <w:kern w:val="24"/>
                          <w:sz w:val="36"/>
                          <w:szCs w:val="42"/>
                          <w:lang w:val="es-ES"/>
                        </w:rPr>
                      </w:pPr>
                    </w:p>
                    <w:p w14:paraId="73071DED" w14:textId="1F1DB5AC" w:rsidR="006D444C" w:rsidRDefault="006D444C" w:rsidP="00F17FF8">
                      <w:pPr>
                        <w:spacing w:after="240"/>
                        <w:jc w:val="center"/>
                        <w:rPr>
                          <w:rFonts w:cs="Arial"/>
                          <w:b/>
                          <w:color w:val="000000" w:themeColor="text1"/>
                          <w:kern w:val="24"/>
                          <w:sz w:val="36"/>
                          <w:szCs w:val="42"/>
                          <w:lang w:val="es-ES"/>
                        </w:rPr>
                      </w:pPr>
                    </w:p>
                    <w:p w14:paraId="2390AF6D" w14:textId="09036237" w:rsidR="006D444C" w:rsidRDefault="006D444C" w:rsidP="006D444C">
                      <w:pPr>
                        <w:spacing w:after="240"/>
                        <w:rPr>
                          <w:rFonts w:cs="Arial"/>
                          <w:b/>
                          <w:color w:val="000000" w:themeColor="text1"/>
                          <w:kern w:val="24"/>
                          <w:sz w:val="36"/>
                          <w:szCs w:val="42"/>
                          <w:lang w:val="es-ES"/>
                        </w:rPr>
                      </w:pPr>
                    </w:p>
                    <w:p w14:paraId="61DB87E5" w14:textId="5531EB30" w:rsidR="006D444C" w:rsidRDefault="006D444C" w:rsidP="00F17FF8">
                      <w:pPr>
                        <w:spacing w:after="240"/>
                        <w:jc w:val="center"/>
                        <w:rPr>
                          <w:rFonts w:cs="Arial"/>
                          <w:b/>
                          <w:color w:val="000000" w:themeColor="text1"/>
                          <w:kern w:val="24"/>
                          <w:sz w:val="36"/>
                          <w:szCs w:val="42"/>
                          <w:lang w:val="es-ES"/>
                        </w:rPr>
                      </w:pPr>
                    </w:p>
                    <w:p w14:paraId="77187B22" w14:textId="0F49247C" w:rsidR="006D444C" w:rsidRDefault="006D444C" w:rsidP="00F17FF8">
                      <w:pPr>
                        <w:spacing w:after="240"/>
                        <w:jc w:val="center"/>
                        <w:rPr>
                          <w:rFonts w:cs="Arial"/>
                          <w:b/>
                          <w:color w:val="000000" w:themeColor="text1"/>
                          <w:kern w:val="24"/>
                          <w:sz w:val="36"/>
                          <w:szCs w:val="42"/>
                          <w:lang w:val="es-ES"/>
                        </w:rPr>
                      </w:pPr>
                    </w:p>
                    <w:p w14:paraId="5B3FAA83" w14:textId="6BDD1F02" w:rsidR="006D444C" w:rsidRDefault="006D444C" w:rsidP="006D444C">
                      <w:pPr>
                        <w:spacing w:after="240"/>
                        <w:rPr>
                          <w:rFonts w:cs="Arial"/>
                          <w:b/>
                          <w:color w:val="000000" w:themeColor="text1"/>
                          <w:kern w:val="24"/>
                          <w:sz w:val="36"/>
                          <w:szCs w:val="42"/>
                          <w:lang w:val="es-ES"/>
                        </w:rPr>
                      </w:pPr>
                    </w:p>
                    <w:p w14:paraId="7C7A10AE" w14:textId="77777777" w:rsidR="00272377" w:rsidRDefault="00272377" w:rsidP="006D444C">
                      <w:pPr>
                        <w:spacing w:after="240"/>
                        <w:rPr>
                          <w:rFonts w:cs="Arial"/>
                          <w:b/>
                          <w:color w:val="000000" w:themeColor="text1"/>
                          <w:kern w:val="24"/>
                          <w:sz w:val="36"/>
                          <w:szCs w:val="42"/>
                          <w:lang w:val="es-ES"/>
                        </w:rPr>
                      </w:pPr>
                    </w:p>
                    <w:bookmarkEnd w:id="1"/>
                    <w:p w14:paraId="275601D8" w14:textId="77777777" w:rsidR="00F17FF8" w:rsidRPr="00C7510B" w:rsidRDefault="00F17FF8" w:rsidP="00F17FF8">
                      <w:pPr>
                        <w:jc w:val="center"/>
                        <w:rPr>
                          <w:rFonts w:cs="Arial"/>
                          <w:b/>
                          <w:bCs/>
                        </w:rPr>
                      </w:pPr>
                    </w:p>
                    <w:p w14:paraId="618121FB" w14:textId="77777777" w:rsidR="006D444C" w:rsidRDefault="006D444C" w:rsidP="006D444C">
                      <w:pPr>
                        <w:ind w:left="851"/>
                        <w:jc w:val="center"/>
                        <w:rPr>
                          <w:rFonts w:cs="Arial"/>
                          <w:b/>
                        </w:rPr>
                      </w:pPr>
                    </w:p>
                    <w:p w14:paraId="7FE63827" w14:textId="77777777" w:rsidR="006D444C" w:rsidRDefault="006D444C" w:rsidP="006D444C">
                      <w:pPr>
                        <w:ind w:left="851"/>
                        <w:jc w:val="center"/>
                        <w:rPr>
                          <w:rFonts w:cs="Arial"/>
                          <w:b/>
                        </w:rPr>
                      </w:pPr>
                    </w:p>
                    <w:p w14:paraId="29918DD1" w14:textId="320188B4" w:rsidR="00F17FF8" w:rsidRPr="00FB3C09" w:rsidRDefault="006D444C" w:rsidP="006D444C">
                      <w:pPr>
                        <w:ind w:left="851"/>
                        <w:jc w:val="center"/>
                        <w:rPr>
                          <w:rFonts w:cs="Arial"/>
                          <w:b/>
                        </w:rPr>
                      </w:pPr>
                      <w:r>
                        <w:rPr>
                          <w:rFonts w:cs="Arial"/>
                          <w:b/>
                        </w:rPr>
                        <w:t xml:space="preserve">Ljubljana, </w:t>
                      </w:r>
                      <w:r w:rsidR="00F17FF8">
                        <w:rPr>
                          <w:rFonts w:cs="Arial"/>
                          <w:b/>
                        </w:rPr>
                        <w:t>202</w:t>
                      </w:r>
                      <w:r>
                        <w:rPr>
                          <w:rFonts w:cs="Arial"/>
                          <w:b/>
                        </w:rPr>
                        <w:t>3</w:t>
                      </w:r>
                    </w:p>
                  </w:txbxContent>
                </v:textbox>
                <w10:wrap type="square" anchorx="margin"/>
              </v:shape>
            </w:pict>
          </mc:Fallback>
        </mc:AlternateContent>
      </w:r>
      <w:r w:rsidRPr="003D2A59">
        <w:rPr>
          <w:rFonts w:cstheme="minorHAnsi"/>
        </w:rPr>
        <w:br w:type="page"/>
      </w:r>
    </w:p>
    <w:p w14:paraId="7A7F5CD2" w14:textId="737F7341" w:rsidR="00521001" w:rsidRPr="000F27DE" w:rsidRDefault="00521001" w:rsidP="00A714A7">
      <w:pPr>
        <w:spacing w:line="288" w:lineRule="auto"/>
        <w:rPr>
          <w:rFonts w:cs="Arial"/>
          <w:b/>
          <w:bCs/>
          <w:sz w:val="22"/>
          <w:szCs w:val="22"/>
        </w:rPr>
      </w:pPr>
      <w:r w:rsidRPr="000F27DE">
        <w:rPr>
          <w:rFonts w:cs="Arial"/>
          <w:b/>
          <w:bCs/>
          <w:sz w:val="22"/>
          <w:szCs w:val="22"/>
        </w:rPr>
        <w:lastRenderedPageBreak/>
        <w:t xml:space="preserve">Priloga </w:t>
      </w:r>
    </w:p>
    <w:p w14:paraId="0F9B7747" w14:textId="77777777" w:rsidR="00521001" w:rsidRPr="000F27DE" w:rsidRDefault="00521001" w:rsidP="00A714A7">
      <w:pPr>
        <w:rPr>
          <w:rFonts w:cs="Arial"/>
          <w:sz w:val="22"/>
          <w:szCs w:val="22"/>
        </w:rPr>
      </w:pPr>
    </w:p>
    <w:p w14:paraId="776AC414" w14:textId="77777777" w:rsidR="00537B37" w:rsidRPr="000F27DE" w:rsidRDefault="0072230E" w:rsidP="00A714A7">
      <w:pPr>
        <w:pStyle w:val="Odstavekseznama"/>
        <w:numPr>
          <w:ilvl w:val="0"/>
          <w:numId w:val="3"/>
        </w:numPr>
        <w:jc w:val="both"/>
        <w:rPr>
          <w:rFonts w:ascii="Arial" w:hAnsi="Arial" w:cs="Arial"/>
          <w:b/>
          <w:bCs/>
        </w:rPr>
      </w:pPr>
      <w:r w:rsidRPr="000F27DE">
        <w:rPr>
          <w:rFonts w:ascii="Arial" w:hAnsi="Arial" w:cs="Arial"/>
          <w:b/>
          <w:bCs/>
        </w:rPr>
        <w:t>Spremljanje in poročanje</w:t>
      </w:r>
    </w:p>
    <w:p w14:paraId="38C9A1A1" w14:textId="4439E0BB" w:rsidR="00537B37" w:rsidRPr="000F27DE" w:rsidRDefault="00ED4299" w:rsidP="00A714A7">
      <w:pPr>
        <w:ind w:left="360"/>
        <w:rPr>
          <w:rFonts w:cs="Arial"/>
          <w:sz w:val="22"/>
          <w:szCs w:val="22"/>
        </w:rPr>
      </w:pPr>
      <w:r w:rsidRPr="000F27DE">
        <w:rPr>
          <w:rFonts w:cs="Arial"/>
          <w:sz w:val="22"/>
          <w:szCs w:val="22"/>
        </w:rPr>
        <w:t>Zdravstvene programe</w:t>
      </w:r>
      <w:r w:rsidR="0072230E" w:rsidRPr="000F27DE">
        <w:rPr>
          <w:rFonts w:cs="Arial"/>
          <w:sz w:val="22"/>
          <w:szCs w:val="22"/>
        </w:rPr>
        <w:t xml:space="preserve"> mora izvajalec spremljati po enotnih kazalnikih kakov</w:t>
      </w:r>
      <w:r w:rsidR="00F32C46" w:rsidRPr="000F27DE">
        <w:rPr>
          <w:rFonts w:cs="Arial"/>
          <w:sz w:val="22"/>
          <w:szCs w:val="22"/>
        </w:rPr>
        <w:t>osti</w:t>
      </w:r>
      <w:r w:rsidR="000F27DE">
        <w:rPr>
          <w:rFonts w:cs="Arial"/>
          <w:sz w:val="22"/>
          <w:szCs w:val="22"/>
        </w:rPr>
        <w:t>.</w:t>
      </w:r>
      <w:r w:rsidR="00F32C46" w:rsidRPr="000F27DE">
        <w:rPr>
          <w:rFonts w:cs="Arial"/>
          <w:sz w:val="22"/>
          <w:szCs w:val="22"/>
        </w:rPr>
        <w:t xml:space="preserve"> Vsi kazalniki za spremljanje kakovosti programov so pripravljeni v elektronski obliki in so informacijsko podprti – v kolikor informacijska podpora za zbiranje kazalnikov ni pripravljena, jih izvajalci niso dolžni poročati. </w:t>
      </w:r>
      <w:r w:rsidR="0072230E" w:rsidRPr="000F27DE">
        <w:rPr>
          <w:rFonts w:cs="Arial"/>
          <w:sz w:val="22"/>
          <w:szCs w:val="22"/>
        </w:rPr>
        <w:t xml:space="preserve">Izvajalec </w:t>
      </w:r>
      <w:r w:rsidR="00F32C46" w:rsidRPr="000F27DE">
        <w:rPr>
          <w:rFonts w:cs="Arial"/>
          <w:sz w:val="22"/>
          <w:szCs w:val="22"/>
        </w:rPr>
        <w:t xml:space="preserve">poskrbi, da </w:t>
      </w:r>
      <w:r w:rsidR="000F27DE">
        <w:rPr>
          <w:rFonts w:cs="Arial"/>
          <w:sz w:val="22"/>
          <w:szCs w:val="22"/>
        </w:rPr>
        <w:t>uporabnik zdravstvene storitve</w:t>
      </w:r>
      <w:r w:rsidR="00F32C46" w:rsidRPr="000F27DE">
        <w:rPr>
          <w:rFonts w:cs="Arial"/>
          <w:sz w:val="22"/>
          <w:szCs w:val="22"/>
        </w:rPr>
        <w:t xml:space="preserve"> izpolni vprašalnike, ki so predpisani za vsak zdravstveni program v predpisani</w:t>
      </w:r>
      <w:r w:rsidRPr="000F27DE">
        <w:rPr>
          <w:rFonts w:cs="Arial"/>
          <w:sz w:val="22"/>
          <w:szCs w:val="22"/>
        </w:rPr>
        <w:t>h</w:t>
      </w:r>
      <w:r w:rsidR="00F32C46" w:rsidRPr="000F27DE">
        <w:rPr>
          <w:rFonts w:cs="Arial"/>
          <w:sz w:val="22"/>
          <w:szCs w:val="22"/>
        </w:rPr>
        <w:t xml:space="preserve"> časovni</w:t>
      </w:r>
      <w:r w:rsidRPr="000F27DE">
        <w:rPr>
          <w:rFonts w:cs="Arial"/>
          <w:sz w:val="22"/>
          <w:szCs w:val="22"/>
        </w:rPr>
        <w:t>h točkah pred in po posegu</w:t>
      </w:r>
      <w:r w:rsidR="00F32C46" w:rsidRPr="000F27DE">
        <w:rPr>
          <w:rFonts w:cs="Arial"/>
          <w:sz w:val="22"/>
          <w:szCs w:val="22"/>
        </w:rPr>
        <w:t xml:space="preserve">. Vsi </w:t>
      </w:r>
      <w:r w:rsidR="0072230E" w:rsidRPr="000F27DE">
        <w:rPr>
          <w:rFonts w:cs="Arial"/>
          <w:sz w:val="22"/>
          <w:szCs w:val="22"/>
        </w:rPr>
        <w:t xml:space="preserve">vprašalniki </w:t>
      </w:r>
      <w:r w:rsidR="00F32C46" w:rsidRPr="000F27DE">
        <w:rPr>
          <w:rFonts w:cs="Arial"/>
          <w:sz w:val="22"/>
          <w:szCs w:val="22"/>
        </w:rPr>
        <w:t>so pripravljeni v obliki, ki ne omogoča identifikacije pacienta. Izvajalec se seznani z navodili izpolnjevanja vprašalnikov in nudi pomoč pacientu pri izpolnjevanju. V kolikor kazalniki niso poročani v celoti za vsak poseg, plačilo storitve ni izvedeno. V kolikor pacient ne želi ali ne zmore izpolniti vprašalnika, izvajalec predloži podpisano izjavo pacienta o zavrnitvi in razlogu zavrnitve sodelovanje, ki jo pošlje namesto vprašalnika.</w:t>
      </w:r>
    </w:p>
    <w:p w14:paraId="32A64799" w14:textId="77777777" w:rsidR="00537B37" w:rsidRPr="000F27DE" w:rsidRDefault="00537B37" w:rsidP="00A714A7">
      <w:pPr>
        <w:ind w:left="360"/>
        <w:rPr>
          <w:rFonts w:cs="Arial"/>
          <w:sz w:val="22"/>
          <w:szCs w:val="22"/>
        </w:rPr>
      </w:pPr>
    </w:p>
    <w:p w14:paraId="44AC5C17" w14:textId="77777777" w:rsidR="00152A6F" w:rsidRPr="000F27DE" w:rsidRDefault="00152A6F" w:rsidP="00A714A7">
      <w:pPr>
        <w:rPr>
          <w:rFonts w:cs="Arial"/>
          <w:sz w:val="22"/>
          <w:szCs w:val="22"/>
        </w:rPr>
      </w:pPr>
    </w:p>
    <w:p w14:paraId="45D3ABE1" w14:textId="77777777" w:rsidR="002D1BEF" w:rsidRPr="000F27DE" w:rsidRDefault="002D1BEF" w:rsidP="00A714A7">
      <w:pPr>
        <w:suppressAutoHyphens w:val="0"/>
        <w:overflowPunct/>
        <w:autoSpaceDE/>
        <w:spacing w:after="160" w:line="256" w:lineRule="auto"/>
        <w:rPr>
          <w:rFonts w:eastAsia="Calibri" w:cs="Arial"/>
          <w:sz w:val="22"/>
          <w:szCs w:val="22"/>
          <w:lang w:eastAsia="en-US"/>
        </w:rPr>
      </w:pPr>
      <w:r w:rsidRPr="000F27DE">
        <w:rPr>
          <w:rFonts w:cs="Arial"/>
          <w:sz w:val="22"/>
          <w:szCs w:val="22"/>
        </w:rPr>
        <w:br w:type="page"/>
      </w:r>
    </w:p>
    <w:p w14:paraId="09C74F96" w14:textId="6F0249BC" w:rsidR="00A27722" w:rsidRPr="000F27DE" w:rsidRDefault="00801EE1" w:rsidP="00A714A7">
      <w:pPr>
        <w:pStyle w:val="Odstavekseznama"/>
        <w:numPr>
          <w:ilvl w:val="0"/>
          <w:numId w:val="3"/>
        </w:numPr>
        <w:jc w:val="both"/>
        <w:rPr>
          <w:rFonts w:ascii="Arial" w:hAnsi="Arial" w:cs="Arial"/>
          <w:b/>
          <w:bCs/>
        </w:rPr>
      </w:pPr>
      <w:r w:rsidRPr="000F27DE">
        <w:rPr>
          <w:rFonts w:ascii="Arial" w:hAnsi="Arial" w:cs="Arial"/>
          <w:b/>
          <w:bCs/>
        </w:rPr>
        <w:lastRenderedPageBreak/>
        <w:t>Seznam</w:t>
      </w:r>
    </w:p>
    <w:p w14:paraId="144F9EBD" w14:textId="77777777" w:rsidR="00A27722" w:rsidRPr="000F27DE" w:rsidRDefault="00A27722" w:rsidP="00A714A7">
      <w:pPr>
        <w:pStyle w:val="Odstavekseznama"/>
        <w:numPr>
          <w:ilvl w:val="1"/>
          <w:numId w:val="3"/>
        </w:numPr>
        <w:jc w:val="both"/>
        <w:rPr>
          <w:rFonts w:ascii="Arial" w:hAnsi="Arial" w:cs="Arial"/>
        </w:rPr>
      </w:pPr>
      <w:r w:rsidRPr="000F27DE">
        <w:rPr>
          <w:rFonts w:ascii="Arial" w:hAnsi="Arial" w:cs="Arial"/>
        </w:rPr>
        <w:t>Ginekologija - ginekološke operacije - izguba krvi</w:t>
      </w:r>
    </w:p>
    <w:p w14:paraId="1A7562CA" w14:textId="652A6787" w:rsidR="00A27722" w:rsidRPr="000F27DE" w:rsidRDefault="00A27722" w:rsidP="00A714A7">
      <w:pPr>
        <w:pStyle w:val="Odstavekseznama"/>
        <w:numPr>
          <w:ilvl w:val="1"/>
          <w:numId w:val="3"/>
        </w:numPr>
        <w:jc w:val="both"/>
        <w:rPr>
          <w:rFonts w:ascii="Arial" w:hAnsi="Arial" w:cs="Arial"/>
        </w:rPr>
      </w:pPr>
      <w:proofErr w:type="spellStart"/>
      <w:r w:rsidRPr="000F27DE">
        <w:rPr>
          <w:rFonts w:ascii="Arial" w:hAnsi="Arial" w:cs="Arial"/>
        </w:rPr>
        <w:t>Perinatologija</w:t>
      </w:r>
      <w:proofErr w:type="spellEnd"/>
      <w:r w:rsidRPr="000F27DE">
        <w:rPr>
          <w:rFonts w:ascii="Arial" w:hAnsi="Arial" w:cs="Arial"/>
        </w:rPr>
        <w:t xml:space="preserve"> – transfuzije</w:t>
      </w:r>
    </w:p>
    <w:p w14:paraId="4A26D725" w14:textId="4CCE4843" w:rsidR="00A27722" w:rsidRPr="000F27DE" w:rsidRDefault="00A27722" w:rsidP="00A714A7">
      <w:pPr>
        <w:pStyle w:val="Odstavekseznama"/>
        <w:numPr>
          <w:ilvl w:val="1"/>
          <w:numId w:val="3"/>
        </w:numPr>
        <w:jc w:val="both"/>
        <w:rPr>
          <w:rFonts w:ascii="Arial" w:hAnsi="Arial" w:cs="Arial"/>
        </w:rPr>
      </w:pPr>
      <w:proofErr w:type="spellStart"/>
      <w:r w:rsidRPr="000F27DE">
        <w:rPr>
          <w:rFonts w:ascii="Arial" w:hAnsi="Arial" w:cs="Arial"/>
        </w:rPr>
        <w:t>P</w:t>
      </w:r>
      <w:r w:rsidR="00B16300" w:rsidRPr="000F27DE">
        <w:rPr>
          <w:rFonts w:ascii="Arial" w:hAnsi="Arial" w:cs="Arial"/>
        </w:rPr>
        <w:t>e</w:t>
      </w:r>
      <w:r w:rsidRPr="000F27DE">
        <w:rPr>
          <w:rFonts w:ascii="Arial" w:hAnsi="Arial" w:cs="Arial"/>
        </w:rPr>
        <w:t>ri</w:t>
      </w:r>
      <w:r w:rsidR="00B16300" w:rsidRPr="000F27DE">
        <w:rPr>
          <w:rFonts w:ascii="Arial" w:hAnsi="Arial" w:cs="Arial"/>
        </w:rPr>
        <w:t>n</w:t>
      </w:r>
      <w:r w:rsidRPr="000F27DE">
        <w:rPr>
          <w:rFonts w:ascii="Arial" w:hAnsi="Arial" w:cs="Arial"/>
        </w:rPr>
        <w:t>atologij</w:t>
      </w:r>
      <w:r w:rsidR="00B16300" w:rsidRPr="000F27DE">
        <w:rPr>
          <w:rFonts w:ascii="Arial" w:hAnsi="Arial" w:cs="Arial"/>
        </w:rPr>
        <w:t>a</w:t>
      </w:r>
      <w:proofErr w:type="spellEnd"/>
      <w:r w:rsidRPr="000F27DE">
        <w:rPr>
          <w:rFonts w:ascii="Arial" w:hAnsi="Arial" w:cs="Arial"/>
        </w:rPr>
        <w:t xml:space="preserve"> - porodi brez intervencij</w:t>
      </w:r>
    </w:p>
    <w:p w14:paraId="0EE2DEA9" w14:textId="77777777" w:rsidR="00A27722" w:rsidRPr="000F27DE" w:rsidRDefault="00A27722" w:rsidP="00A714A7">
      <w:pPr>
        <w:pStyle w:val="Odstavekseznama"/>
        <w:numPr>
          <w:ilvl w:val="1"/>
          <w:numId w:val="3"/>
        </w:numPr>
        <w:jc w:val="both"/>
        <w:rPr>
          <w:rFonts w:ascii="Arial" w:hAnsi="Arial" w:cs="Arial"/>
        </w:rPr>
      </w:pPr>
      <w:r w:rsidRPr="000F27DE">
        <w:rPr>
          <w:rFonts w:ascii="Arial" w:hAnsi="Arial" w:cs="Arial"/>
        </w:rPr>
        <w:t xml:space="preserve">Torakalna kirurgija - operacija karcinoma – zapleti </w:t>
      </w:r>
    </w:p>
    <w:p w14:paraId="53261D6F" w14:textId="5060066A" w:rsidR="00A27722" w:rsidRPr="000F27DE" w:rsidRDefault="00A27722" w:rsidP="00A714A7">
      <w:pPr>
        <w:pStyle w:val="Odstavekseznama"/>
        <w:numPr>
          <w:ilvl w:val="1"/>
          <w:numId w:val="3"/>
        </w:numPr>
        <w:jc w:val="both"/>
        <w:rPr>
          <w:rFonts w:ascii="Arial" w:hAnsi="Arial" w:cs="Arial"/>
        </w:rPr>
      </w:pPr>
      <w:r w:rsidRPr="000F27DE">
        <w:rPr>
          <w:rFonts w:ascii="Arial" w:hAnsi="Arial" w:cs="Arial"/>
        </w:rPr>
        <w:t xml:space="preserve">Torakalna kirurgija - operacija karcinoma – </w:t>
      </w:r>
      <w:proofErr w:type="spellStart"/>
      <w:r w:rsidRPr="000F27DE">
        <w:rPr>
          <w:rFonts w:ascii="Arial" w:hAnsi="Arial" w:cs="Arial"/>
        </w:rPr>
        <w:t>reoperacije</w:t>
      </w:r>
      <w:proofErr w:type="spellEnd"/>
    </w:p>
    <w:p w14:paraId="73AC9310" w14:textId="77777777" w:rsidR="00A27722" w:rsidRPr="000F27DE" w:rsidRDefault="00A27722" w:rsidP="00A714A7">
      <w:pPr>
        <w:pStyle w:val="Odstavekseznama"/>
        <w:numPr>
          <w:ilvl w:val="1"/>
          <w:numId w:val="3"/>
        </w:numPr>
        <w:jc w:val="both"/>
        <w:rPr>
          <w:rFonts w:ascii="Arial" w:hAnsi="Arial" w:cs="Arial"/>
        </w:rPr>
      </w:pPr>
      <w:r w:rsidRPr="000F27DE">
        <w:rPr>
          <w:rFonts w:ascii="Arial" w:hAnsi="Arial" w:cs="Arial"/>
        </w:rPr>
        <w:t xml:space="preserve">Torakalna kirurgija - operacija karcinoma - </w:t>
      </w:r>
      <w:proofErr w:type="spellStart"/>
      <w:r w:rsidRPr="000F27DE">
        <w:rPr>
          <w:rFonts w:ascii="Arial" w:hAnsi="Arial" w:cs="Arial"/>
        </w:rPr>
        <w:t>pooperativna</w:t>
      </w:r>
      <w:proofErr w:type="spellEnd"/>
      <w:r w:rsidRPr="000F27DE">
        <w:rPr>
          <w:rFonts w:ascii="Arial" w:hAnsi="Arial" w:cs="Arial"/>
        </w:rPr>
        <w:t xml:space="preserve"> smrt</w:t>
      </w:r>
    </w:p>
    <w:p w14:paraId="595C50AD" w14:textId="77777777" w:rsidR="00A27722" w:rsidRPr="000F27DE" w:rsidRDefault="00A27722" w:rsidP="00A714A7">
      <w:pPr>
        <w:pStyle w:val="Odstavekseznama"/>
        <w:numPr>
          <w:ilvl w:val="1"/>
          <w:numId w:val="3"/>
        </w:numPr>
        <w:jc w:val="both"/>
        <w:rPr>
          <w:rFonts w:ascii="Arial" w:hAnsi="Arial" w:cs="Arial"/>
        </w:rPr>
      </w:pPr>
      <w:proofErr w:type="spellStart"/>
      <w:r w:rsidRPr="000F27DE">
        <w:rPr>
          <w:rFonts w:ascii="Arial" w:hAnsi="Arial" w:cs="Arial"/>
        </w:rPr>
        <w:t>Pooperativna</w:t>
      </w:r>
      <w:proofErr w:type="spellEnd"/>
      <w:r w:rsidRPr="000F27DE">
        <w:rPr>
          <w:rFonts w:ascii="Arial" w:hAnsi="Arial" w:cs="Arial"/>
        </w:rPr>
        <w:t xml:space="preserve"> </w:t>
      </w:r>
      <w:proofErr w:type="spellStart"/>
      <w:r w:rsidRPr="000F27DE">
        <w:rPr>
          <w:rFonts w:ascii="Arial" w:hAnsi="Arial" w:cs="Arial"/>
        </w:rPr>
        <w:t>tromboembolija</w:t>
      </w:r>
      <w:proofErr w:type="spellEnd"/>
    </w:p>
    <w:p w14:paraId="4BF76446" w14:textId="77777777" w:rsidR="00A27722" w:rsidRPr="000F27DE" w:rsidRDefault="00A27722" w:rsidP="00A714A7">
      <w:pPr>
        <w:pStyle w:val="Odstavekseznama"/>
        <w:numPr>
          <w:ilvl w:val="1"/>
          <w:numId w:val="3"/>
        </w:numPr>
        <w:jc w:val="both"/>
        <w:rPr>
          <w:rFonts w:ascii="Arial" w:hAnsi="Arial" w:cs="Arial"/>
        </w:rPr>
      </w:pPr>
      <w:r w:rsidRPr="000F27DE">
        <w:rPr>
          <w:rFonts w:ascii="Arial" w:hAnsi="Arial" w:cs="Arial"/>
        </w:rPr>
        <w:t xml:space="preserve">Učinkovitost dela v operacijskem bloku </w:t>
      </w:r>
    </w:p>
    <w:p w14:paraId="7D7FBE71" w14:textId="2D16D856" w:rsidR="008E4355" w:rsidRPr="000F27DE" w:rsidRDefault="00591C1D" w:rsidP="00A714A7">
      <w:pPr>
        <w:pStyle w:val="Odstavekseznama"/>
        <w:numPr>
          <w:ilvl w:val="1"/>
          <w:numId w:val="3"/>
        </w:numPr>
        <w:jc w:val="both"/>
        <w:rPr>
          <w:rFonts w:ascii="Arial" w:hAnsi="Arial" w:cs="Arial"/>
        </w:rPr>
      </w:pPr>
      <w:r w:rsidRPr="000F27DE">
        <w:rPr>
          <w:rFonts w:ascii="Arial" w:hAnsi="Arial" w:cs="Arial"/>
        </w:rPr>
        <w:t xml:space="preserve">Kolonizacija z večkratno </w:t>
      </w:r>
      <w:proofErr w:type="spellStart"/>
      <w:r w:rsidRPr="000F27DE">
        <w:rPr>
          <w:rFonts w:ascii="Arial" w:hAnsi="Arial" w:cs="Arial"/>
        </w:rPr>
        <w:t>odpotrnimi</w:t>
      </w:r>
      <w:proofErr w:type="spellEnd"/>
      <w:r w:rsidRPr="000F27DE">
        <w:rPr>
          <w:rFonts w:ascii="Arial" w:hAnsi="Arial" w:cs="Arial"/>
        </w:rPr>
        <w:t xml:space="preserve"> bakterijami (MRSA, ESBL, VRE) </w:t>
      </w:r>
      <w:bookmarkStart w:id="2" w:name="_Hlk104529686"/>
    </w:p>
    <w:p w14:paraId="35C808D0" w14:textId="5ADD7935" w:rsidR="002D1BEF" w:rsidRPr="000F27DE" w:rsidRDefault="002D1BEF" w:rsidP="00A714A7">
      <w:pPr>
        <w:pStyle w:val="Odstavekseznama"/>
        <w:numPr>
          <w:ilvl w:val="1"/>
          <w:numId w:val="3"/>
        </w:numPr>
        <w:jc w:val="both"/>
        <w:rPr>
          <w:rFonts w:ascii="Arial" w:hAnsi="Arial" w:cs="Arial"/>
        </w:rPr>
      </w:pPr>
      <w:r w:rsidRPr="000F27DE">
        <w:rPr>
          <w:rFonts w:ascii="Arial" w:hAnsi="Arial" w:cs="Arial"/>
        </w:rPr>
        <w:t xml:space="preserve">Bolnišnična poraba protimikrobnih zdravil </w:t>
      </w:r>
    </w:p>
    <w:p w14:paraId="71A6815D" w14:textId="5D402574" w:rsidR="00A27722" w:rsidRPr="000F27DE" w:rsidRDefault="00A27722" w:rsidP="00A714A7">
      <w:pPr>
        <w:pStyle w:val="Odstavekseznama"/>
        <w:numPr>
          <w:ilvl w:val="1"/>
          <w:numId w:val="3"/>
        </w:numPr>
        <w:jc w:val="both"/>
        <w:rPr>
          <w:rFonts w:ascii="Arial" w:hAnsi="Arial" w:cs="Arial"/>
          <w:i/>
          <w:iCs/>
        </w:rPr>
      </w:pPr>
      <w:r w:rsidRPr="000F27DE">
        <w:rPr>
          <w:rFonts w:ascii="Arial" w:hAnsi="Arial" w:cs="Arial"/>
          <w:i/>
          <w:iCs/>
        </w:rPr>
        <w:t>Razjede zaradi pritiska</w:t>
      </w:r>
      <w:r w:rsidR="00136EF8" w:rsidRPr="000F27DE">
        <w:rPr>
          <w:rFonts w:ascii="Arial" w:hAnsi="Arial" w:cs="Arial"/>
          <w:i/>
          <w:iCs/>
        </w:rPr>
        <w:t xml:space="preserve"> (</w:t>
      </w:r>
      <w:proofErr w:type="spellStart"/>
      <w:r w:rsidR="00136EF8" w:rsidRPr="000F27DE">
        <w:rPr>
          <w:rFonts w:ascii="Arial" w:hAnsi="Arial" w:cs="Arial"/>
          <w:i/>
          <w:iCs/>
        </w:rPr>
        <w:t>podkazalnik</w:t>
      </w:r>
      <w:proofErr w:type="spellEnd"/>
      <w:r w:rsidR="00136EF8" w:rsidRPr="000F27DE">
        <w:rPr>
          <w:rFonts w:ascii="Arial" w:hAnsi="Arial" w:cs="Arial"/>
          <w:i/>
          <w:iCs/>
        </w:rPr>
        <w:t xml:space="preserve"> pri varnostni kulturi)</w:t>
      </w:r>
    </w:p>
    <w:p w14:paraId="573B6700" w14:textId="06081136" w:rsidR="00A27722" w:rsidRPr="000F27DE" w:rsidRDefault="00A27722" w:rsidP="00136EF8">
      <w:pPr>
        <w:pStyle w:val="Odstavekseznama"/>
        <w:numPr>
          <w:ilvl w:val="1"/>
          <w:numId w:val="3"/>
        </w:numPr>
        <w:jc w:val="both"/>
        <w:rPr>
          <w:rFonts w:ascii="Arial" w:hAnsi="Arial" w:cs="Arial"/>
          <w:i/>
          <w:iCs/>
        </w:rPr>
      </w:pPr>
      <w:r w:rsidRPr="000F27DE">
        <w:rPr>
          <w:rFonts w:ascii="Arial" w:hAnsi="Arial" w:cs="Arial"/>
          <w:i/>
          <w:iCs/>
        </w:rPr>
        <w:t>Padci</w:t>
      </w:r>
      <w:r w:rsidR="00136EF8" w:rsidRPr="000F27DE">
        <w:rPr>
          <w:rFonts w:ascii="Arial" w:hAnsi="Arial" w:cs="Arial"/>
          <w:i/>
          <w:iCs/>
        </w:rPr>
        <w:t xml:space="preserve"> (</w:t>
      </w:r>
      <w:proofErr w:type="spellStart"/>
      <w:r w:rsidR="00136EF8" w:rsidRPr="000F27DE">
        <w:rPr>
          <w:rFonts w:ascii="Arial" w:hAnsi="Arial" w:cs="Arial"/>
          <w:i/>
          <w:iCs/>
        </w:rPr>
        <w:t>podkazalnik</w:t>
      </w:r>
      <w:proofErr w:type="spellEnd"/>
      <w:r w:rsidR="00136EF8" w:rsidRPr="000F27DE">
        <w:rPr>
          <w:rFonts w:ascii="Arial" w:hAnsi="Arial" w:cs="Arial"/>
          <w:i/>
          <w:iCs/>
        </w:rPr>
        <w:t xml:space="preserve"> pri </w:t>
      </w:r>
      <w:proofErr w:type="spellStart"/>
      <w:r w:rsidR="00136EF8" w:rsidRPr="000F27DE">
        <w:rPr>
          <w:rFonts w:ascii="Arial" w:hAnsi="Arial" w:cs="Arial"/>
          <w:i/>
          <w:iCs/>
        </w:rPr>
        <w:t>pri</w:t>
      </w:r>
      <w:proofErr w:type="spellEnd"/>
      <w:r w:rsidR="00136EF8" w:rsidRPr="000F27DE">
        <w:rPr>
          <w:rFonts w:ascii="Arial" w:hAnsi="Arial" w:cs="Arial"/>
          <w:i/>
          <w:iCs/>
        </w:rPr>
        <w:t xml:space="preserve"> varnostni kulturi)</w:t>
      </w:r>
    </w:p>
    <w:p w14:paraId="2337F897" w14:textId="0FA03B0E" w:rsidR="005432C3" w:rsidRPr="000F27DE" w:rsidRDefault="00A27722" w:rsidP="005432C3">
      <w:pPr>
        <w:pStyle w:val="Odstavekseznama"/>
        <w:numPr>
          <w:ilvl w:val="1"/>
          <w:numId w:val="3"/>
        </w:numPr>
        <w:jc w:val="both"/>
        <w:rPr>
          <w:rFonts w:ascii="Arial" w:hAnsi="Arial" w:cs="Arial"/>
        </w:rPr>
      </w:pPr>
      <w:r w:rsidRPr="000F27DE">
        <w:rPr>
          <w:rFonts w:ascii="Arial" w:hAnsi="Arial" w:cs="Arial"/>
        </w:rPr>
        <w:t>Varnostna kultura</w:t>
      </w:r>
      <w:r w:rsidR="00136EF8" w:rsidRPr="000F27DE">
        <w:rPr>
          <w:rFonts w:ascii="Arial" w:hAnsi="Arial" w:cs="Arial"/>
        </w:rPr>
        <w:t xml:space="preserve"> (pacienti in zaposleni)</w:t>
      </w:r>
    </w:p>
    <w:p w14:paraId="1106471B" w14:textId="2185BD75" w:rsidR="00136EF8" w:rsidRPr="000F27DE" w:rsidRDefault="00136EF8" w:rsidP="00136EF8">
      <w:pPr>
        <w:pStyle w:val="Odstavekseznama"/>
        <w:numPr>
          <w:ilvl w:val="2"/>
          <w:numId w:val="3"/>
        </w:numPr>
        <w:jc w:val="both"/>
        <w:rPr>
          <w:rFonts w:ascii="Arial" w:hAnsi="Arial" w:cs="Arial"/>
        </w:rPr>
      </w:pPr>
      <w:r w:rsidRPr="000F27DE">
        <w:rPr>
          <w:rFonts w:ascii="Arial" w:hAnsi="Arial" w:cs="Arial"/>
        </w:rPr>
        <w:t xml:space="preserve">Odkloni v povezavi s </w:t>
      </w:r>
      <w:proofErr w:type="spellStart"/>
      <w:r w:rsidRPr="000F27DE">
        <w:rPr>
          <w:rFonts w:ascii="Arial" w:hAnsi="Arial" w:cs="Arial"/>
        </w:rPr>
        <w:t>pacientni</w:t>
      </w:r>
      <w:proofErr w:type="spellEnd"/>
    </w:p>
    <w:p w14:paraId="22C1F2FE" w14:textId="2479BFD7" w:rsidR="00136EF8" w:rsidRPr="000F27DE" w:rsidRDefault="00136EF8" w:rsidP="00136EF8">
      <w:pPr>
        <w:pStyle w:val="Odstavekseznama"/>
        <w:numPr>
          <w:ilvl w:val="2"/>
          <w:numId w:val="3"/>
        </w:numPr>
        <w:jc w:val="both"/>
        <w:rPr>
          <w:rFonts w:ascii="Arial" w:hAnsi="Arial" w:cs="Arial"/>
        </w:rPr>
      </w:pPr>
      <w:r w:rsidRPr="000F27DE">
        <w:rPr>
          <w:rFonts w:ascii="Arial" w:hAnsi="Arial" w:cs="Arial"/>
        </w:rPr>
        <w:t>Odkloni v povezavi z zaposlenimi</w:t>
      </w:r>
    </w:p>
    <w:p w14:paraId="582D1B5F" w14:textId="6DC15865" w:rsidR="005432C3" w:rsidRPr="000F27DE" w:rsidRDefault="005432C3" w:rsidP="005432C3">
      <w:pPr>
        <w:pStyle w:val="Odstavekseznama"/>
        <w:numPr>
          <w:ilvl w:val="1"/>
          <w:numId w:val="3"/>
        </w:numPr>
        <w:jc w:val="both"/>
        <w:rPr>
          <w:rFonts w:ascii="Arial" w:hAnsi="Arial" w:cs="Arial"/>
        </w:rPr>
      </w:pPr>
      <w:r w:rsidRPr="000F27DE">
        <w:rPr>
          <w:rFonts w:ascii="Arial" w:hAnsi="Arial" w:cs="Arial"/>
        </w:rPr>
        <w:t xml:space="preserve">30-dnevna smrtnost zaradi možganske kapi </w:t>
      </w:r>
    </w:p>
    <w:p w14:paraId="2D690ADC" w14:textId="3DC9BF1F" w:rsidR="00136EF8" w:rsidRPr="000F27DE" w:rsidRDefault="00136EF8" w:rsidP="005432C3">
      <w:pPr>
        <w:pStyle w:val="Odstavekseznama"/>
        <w:numPr>
          <w:ilvl w:val="1"/>
          <w:numId w:val="3"/>
        </w:numPr>
        <w:jc w:val="both"/>
        <w:rPr>
          <w:rFonts w:ascii="Arial" w:hAnsi="Arial" w:cs="Arial"/>
        </w:rPr>
      </w:pPr>
      <w:r w:rsidRPr="000F27DE">
        <w:rPr>
          <w:rFonts w:ascii="Arial" w:hAnsi="Arial" w:cs="Arial"/>
        </w:rPr>
        <w:t>Bolnišnična smrtnost zaradi možganske kapi</w:t>
      </w:r>
    </w:p>
    <w:p w14:paraId="188C85C3" w14:textId="77777777" w:rsidR="005432C3" w:rsidRPr="000F27DE" w:rsidRDefault="005432C3" w:rsidP="005432C3">
      <w:pPr>
        <w:pStyle w:val="Odstavekseznama"/>
        <w:numPr>
          <w:ilvl w:val="1"/>
          <w:numId w:val="3"/>
        </w:numPr>
        <w:jc w:val="both"/>
        <w:rPr>
          <w:rFonts w:ascii="Arial" w:hAnsi="Arial" w:cs="Arial"/>
        </w:rPr>
      </w:pPr>
      <w:r w:rsidRPr="000F27DE">
        <w:rPr>
          <w:rFonts w:ascii="Arial" w:hAnsi="Arial" w:cs="Arial"/>
        </w:rPr>
        <w:t xml:space="preserve">Odstotek zdravljenja akutne IMK z IVT in </w:t>
      </w:r>
      <w:proofErr w:type="spellStart"/>
      <w:r w:rsidRPr="000F27DE">
        <w:rPr>
          <w:rFonts w:ascii="Arial" w:hAnsi="Arial" w:cs="Arial"/>
        </w:rPr>
        <w:t>MeR</w:t>
      </w:r>
      <w:proofErr w:type="spellEnd"/>
      <w:r w:rsidRPr="000F27DE">
        <w:rPr>
          <w:rFonts w:ascii="Arial" w:hAnsi="Arial" w:cs="Arial"/>
        </w:rPr>
        <w:t xml:space="preserve"> </w:t>
      </w:r>
    </w:p>
    <w:p w14:paraId="552F6B4A" w14:textId="77777777" w:rsidR="005432C3" w:rsidRPr="000F27DE" w:rsidRDefault="005432C3" w:rsidP="005432C3">
      <w:pPr>
        <w:pStyle w:val="Odstavekseznama"/>
        <w:numPr>
          <w:ilvl w:val="1"/>
          <w:numId w:val="3"/>
        </w:numPr>
        <w:jc w:val="both"/>
        <w:rPr>
          <w:rFonts w:ascii="Arial" w:hAnsi="Arial" w:cs="Arial"/>
        </w:rPr>
      </w:pPr>
      <w:r w:rsidRPr="000F27DE">
        <w:rPr>
          <w:rFonts w:ascii="Arial" w:hAnsi="Arial" w:cs="Arial"/>
        </w:rPr>
        <w:t xml:space="preserve">Incidenca pljučnice, povezane z mehanskim predihavanjem </w:t>
      </w:r>
    </w:p>
    <w:p w14:paraId="479CF6E7" w14:textId="1733DA37" w:rsidR="005432C3" w:rsidRPr="000F27DE" w:rsidRDefault="005432C3" w:rsidP="005432C3">
      <w:pPr>
        <w:pStyle w:val="Odstavekseznama"/>
        <w:numPr>
          <w:ilvl w:val="1"/>
          <w:numId w:val="3"/>
        </w:numPr>
        <w:jc w:val="both"/>
        <w:rPr>
          <w:rFonts w:ascii="Arial" w:hAnsi="Arial" w:cs="Arial"/>
        </w:rPr>
      </w:pPr>
      <w:r w:rsidRPr="000F27DE">
        <w:rPr>
          <w:rFonts w:ascii="Arial" w:hAnsi="Arial" w:cs="Arial"/>
        </w:rPr>
        <w:t xml:space="preserve">Raven oskrbe oddelku za intenzivno medicino/terapijo </w:t>
      </w:r>
    </w:p>
    <w:p w14:paraId="16198DD9" w14:textId="38E662EB" w:rsidR="00A27722" w:rsidRPr="000F27DE" w:rsidRDefault="00A27722" w:rsidP="00A714A7">
      <w:pPr>
        <w:pStyle w:val="Odstavekseznama"/>
        <w:numPr>
          <w:ilvl w:val="1"/>
          <w:numId w:val="3"/>
        </w:numPr>
        <w:jc w:val="both"/>
        <w:rPr>
          <w:rFonts w:ascii="Arial" w:hAnsi="Arial" w:cs="Arial"/>
        </w:rPr>
      </w:pPr>
      <w:r w:rsidRPr="000F27DE">
        <w:rPr>
          <w:rFonts w:ascii="Arial" w:hAnsi="Arial" w:cs="Arial"/>
        </w:rPr>
        <w:t>Okužba kirurške rane</w:t>
      </w:r>
    </w:p>
    <w:p w14:paraId="54EDB352" w14:textId="6242A5FA" w:rsidR="00A27722" w:rsidRPr="000F27DE" w:rsidRDefault="00A27722" w:rsidP="00A714A7">
      <w:pPr>
        <w:pStyle w:val="Odstavekseznama"/>
        <w:numPr>
          <w:ilvl w:val="1"/>
          <w:numId w:val="3"/>
        </w:numPr>
        <w:jc w:val="both"/>
        <w:rPr>
          <w:rFonts w:ascii="Arial" w:hAnsi="Arial" w:cs="Arial"/>
        </w:rPr>
      </w:pPr>
      <w:r w:rsidRPr="000F27DE">
        <w:rPr>
          <w:rFonts w:ascii="Arial" w:hAnsi="Arial" w:cs="Arial"/>
        </w:rPr>
        <w:t>Higiena rok</w:t>
      </w:r>
    </w:p>
    <w:p w14:paraId="6A719AE5" w14:textId="4D26E40B" w:rsidR="00A27722" w:rsidRPr="000F27DE" w:rsidRDefault="00A27722" w:rsidP="00A714A7">
      <w:pPr>
        <w:pStyle w:val="Odstavekseznama"/>
        <w:numPr>
          <w:ilvl w:val="1"/>
          <w:numId w:val="3"/>
        </w:numPr>
        <w:jc w:val="both"/>
        <w:rPr>
          <w:rFonts w:ascii="Arial" w:hAnsi="Arial" w:cs="Arial"/>
        </w:rPr>
      </w:pPr>
      <w:r w:rsidRPr="000F27DE">
        <w:rPr>
          <w:rFonts w:ascii="Arial" w:hAnsi="Arial" w:cs="Arial"/>
        </w:rPr>
        <w:t>Celokupna umrljivost/hospitalizacije zaradi srčnega popuščanja</w:t>
      </w:r>
    </w:p>
    <w:p w14:paraId="401E3EB4" w14:textId="77777777" w:rsidR="005C6EC0" w:rsidRPr="000F27DE" w:rsidRDefault="00A27722" w:rsidP="00A714A7">
      <w:pPr>
        <w:pStyle w:val="Odstavekseznama"/>
        <w:numPr>
          <w:ilvl w:val="1"/>
          <w:numId w:val="3"/>
        </w:numPr>
        <w:jc w:val="both"/>
        <w:rPr>
          <w:rFonts w:ascii="Arial" w:hAnsi="Arial" w:cs="Arial"/>
        </w:rPr>
      </w:pPr>
      <w:r w:rsidRPr="000F27DE">
        <w:rPr>
          <w:rFonts w:ascii="Arial" w:hAnsi="Arial" w:cs="Arial"/>
        </w:rPr>
        <w:t>Celokupna umrljivost/hospitalizacija iz kateregakoli vzroka</w:t>
      </w:r>
    </w:p>
    <w:p w14:paraId="720151D2" w14:textId="77777777" w:rsidR="005C6EC0" w:rsidRPr="000F27DE" w:rsidRDefault="00A27722" w:rsidP="00A714A7">
      <w:pPr>
        <w:pStyle w:val="Odstavekseznama"/>
        <w:numPr>
          <w:ilvl w:val="1"/>
          <w:numId w:val="3"/>
        </w:numPr>
        <w:jc w:val="both"/>
        <w:rPr>
          <w:rFonts w:ascii="Arial" w:hAnsi="Arial" w:cs="Arial"/>
        </w:rPr>
      </w:pPr>
      <w:r w:rsidRPr="000F27DE">
        <w:rPr>
          <w:rFonts w:ascii="Arial" w:hAnsi="Arial" w:cs="Arial"/>
        </w:rPr>
        <w:t>Trajanje hospitalizacije zaradi srčnega popuščanja</w:t>
      </w:r>
    </w:p>
    <w:p w14:paraId="3C4E8696" w14:textId="002CA113" w:rsidR="005C6EC0" w:rsidRPr="000F27DE" w:rsidRDefault="00A27722" w:rsidP="00A714A7">
      <w:pPr>
        <w:pStyle w:val="Odstavekseznama"/>
        <w:numPr>
          <w:ilvl w:val="1"/>
          <w:numId w:val="3"/>
        </w:numPr>
        <w:jc w:val="both"/>
        <w:rPr>
          <w:rFonts w:ascii="Arial" w:hAnsi="Arial" w:cs="Arial"/>
        </w:rPr>
      </w:pPr>
      <w:proofErr w:type="spellStart"/>
      <w:r w:rsidRPr="000F27DE">
        <w:rPr>
          <w:rFonts w:ascii="Arial" w:hAnsi="Arial" w:cs="Arial"/>
        </w:rPr>
        <w:t>Rehospitalizacije</w:t>
      </w:r>
      <w:proofErr w:type="spellEnd"/>
      <w:r w:rsidRPr="000F27DE">
        <w:rPr>
          <w:rFonts w:ascii="Arial" w:hAnsi="Arial" w:cs="Arial"/>
        </w:rPr>
        <w:t xml:space="preserve"> zaradi srčnega popuščanja znotraj 30 dni od inicialne hospitalizacije</w:t>
      </w:r>
    </w:p>
    <w:p w14:paraId="4B2C0661" w14:textId="3465053F" w:rsidR="00CE245D" w:rsidRPr="000F27DE" w:rsidRDefault="00CE245D" w:rsidP="00A714A7">
      <w:pPr>
        <w:pStyle w:val="Odstavekseznama"/>
        <w:numPr>
          <w:ilvl w:val="1"/>
          <w:numId w:val="3"/>
        </w:numPr>
        <w:jc w:val="both"/>
        <w:rPr>
          <w:rFonts w:ascii="Arial" w:hAnsi="Arial" w:cs="Arial"/>
        </w:rPr>
      </w:pPr>
      <w:r w:rsidRPr="000F27DE">
        <w:rPr>
          <w:rFonts w:ascii="Arial" w:hAnsi="Arial" w:cs="Arial"/>
        </w:rPr>
        <w:t>Bolnišnična smrtnost zaradi akutnega miokardnega infarkta (AMI)</w:t>
      </w:r>
    </w:p>
    <w:p w14:paraId="5CD6000F" w14:textId="77777777" w:rsidR="005C6EC0" w:rsidRPr="000F27DE" w:rsidRDefault="00A27722" w:rsidP="00A714A7">
      <w:pPr>
        <w:pStyle w:val="Odstavekseznama"/>
        <w:numPr>
          <w:ilvl w:val="1"/>
          <w:numId w:val="3"/>
        </w:numPr>
        <w:jc w:val="both"/>
        <w:rPr>
          <w:rFonts w:ascii="Arial" w:hAnsi="Arial" w:cs="Arial"/>
        </w:rPr>
      </w:pPr>
      <w:r w:rsidRPr="000F27DE">
        <w:rPr>
          <w:rFonts w:ascii="Arial" w:hAnsi="Arial" w:cs="Arial"/>
        </w:rPr>
        <w:t>STEMI - čas od prvega stika z zdravstvenim sistemom do prihoda v bolnišnico</w:t>
      </w:r>
    </w:p>
    <w:p w14:paraId="141AE900" w14:textId="77777777" w:rsidR="005C6EC0" w:rsidRPr="000F27DE" w:rsidRDefault="005C6EC0" w:rsidP="00A714A7">
      <w:pPr>
        <w:pStyle w:val="Odstavekseznama"/>
        <w:numPr>
          <w:ilvl w:val="1"/>
          <w:numId w:val="3"/>
        </w:numPr>
        <w:jc w:val="both"/>
        <w:rPr>
          <w:rFonts w:ascii="Arial" w:hAnsi="Arial" w:cs="Arial"/>
        </w:rPr>
      </w:pPr>
      <w:r w:rsidRPr="000F27DE">
        <w:rPr>
          <w:rFonts w:ascii="Arial" w:hAnsi="Arial" w:cs="Arial"/>
        </w:rPr>
        <w:t>STEMI - "</w:t>
      </w:r>
      <w:proofErr w:type="spellStart"/>
      <w:r w:rsidRPr="000F27DE">
        <w:rPr>
          <w:rFonts w:ascii="Arial" w:hAnsi="Arial" w:cs="Arial"/>
        </w:rPr>
        <w:t>door</w:t>
      </w:r>
      <w:proofErr w:type="spellEnd"/>
      <w:r w:rsidRPr="000F27DE">
        <w:rPr>
          <w:rFonts w:ascii="Arial" w:hAnsi="Arial" w:cs="Arial"/>
        </w:rPr>
        <w:t xml:space="preserve"> to </w:t>
      </w:r>
      <w:proofErr w:type="spellStart"/>
      <w:r w:rsidRPr="000F27DE">
        <w:rPr>
          <w:rFonts w:ascii="Arial" w:hAnsi="Arial" w:cs="Arial"/>
        </w:rPr>
        <w:t>baloon</w:t>
      </w:r>
      <w:proofErr w:type="spellEnd"/>
      <w:r w:rsidRPr="000F27DE">
        <w:rPr>
          <w:rFonts w:ascii="Arial" w:hAnsi="Arial" w:cs="Arial"/>
        </w:rPr>
        <w:t>" čas</w:t>
      </w:r>
    </w:p>
    <w:p w14:paraId="572EC27B" w14:textId="77777777" w:rsidR="005C6EC0" w:rsidRPr="000F27DE" w:rsidRDefault="005C6EC0" w:rsidP="00A714A7">
      <w:pPr>
        <w:pStyle w:val="Odstavekseznama"/>
        <w:numPr>
          <w:ilvl w:val="1"/>
          <w:numId w:val="3"/>
        </w:numPr>
        <w:jc w:val="both"/>
        <w:rPr>
          <w:rFonts w:ascii="Arial" w:hAnsi="Arial" w:cs="Arial"/>
        </w:rPr>
      </w:pPr>
      <w:r w:rsidRPr="000F27DE">
        <w:rPr>
          <w:rFonts w:ascii="Arial" w:hAnsi="Arial" w:cs="Arial"/>
        </w:rPr>
        <w:t>Odstotek bolnikov z NSTEMI zdravljenih s PCI</w:t>
      </w:r>
    </w:p>
    <w:p w14:paraId="781A6DA2" w14:textId="77777777" w:rsidR="005C6EC0" w:rsidRPr="000F27DE" w:rsidRDefault="005C6EC0" w:rsidP="00A714A7">
      <w:pPr>
        <w:pStyle w:val="Odstavekseznama"/>
        <w:numPr>
          <w:ilvl w:val="1"/>
          <w:numId w:val="3"/>
        </w:numPr>
        <w:jc w:val="both"/>
        <w:rPr>
          <w:rFonts w:ascii="Arial" w:hAnsi="Arial" w:cs="Arial"/>
        </w:rPr>
      </w:pPr>
      <w:r w:rsidRPr="000F27DE">
        <w:rPr>
          <w:rFonts w:ascii="Arial" w:hAnsi="Arial" w:cs="Arial"/>
        </w:rPr>
        <w:t xml:space="preserve">Odstotek bolnikov z AKS zdravljenih z novimi </w:t>
      </w:r>
      <w:proofErr w:type="spellStart"/>
      <w:r w:rsidRPr="000F27DE">
        <w:rPr>
          <w:rFonts w:ascii="Arial" w:hAnsi="Arial" w:cs="Arial"/>
        </w:rPr>
        <w:t>antiagregacijskimi</w:t>
      </w:r>
      <w:proofErr w:type="spellEnd"/>
      <w:r w:rsidRPr="000F27DE">
        <w:rPr>
          <w:rFonts w:ascii="Arial" w:hAnsi="Arial" w:cs="Arial"/>
        </w:rPr>
        <w:t xml:space="preserve"> zdravili</w:t>
      </w:r>
    </w:p>
    <w:p w14:paraId="17D37D79" w14:textId="77777777" w:rsidR="005C6EC0" w:rsidRPr="000F27DE" w:rsidRDefault="005C6EC0" w:rsidP="00A714A7">
      <w:pPr>
        <w:pStyle w:val="Odstavekseznama"/>
        <w:numPr>
          <w:ilvl w:val="1"/>
          <w:numId w:val="3"/>
        </w:numPr>
        <w:jc w:val="both"/>
        <w:rPr>
          <w:rFonts w:ascii="Arial" w:hAnsi="Arial" w:cs="Arial"/>
        </w:rPr>
      </w:pPr>
      <w:r w:rsidRPr="000F27DE">
        <w:rPr>
          <w:rFonts w:ascii="Arial" w:hAnsi="Arial" w:cs="Arial"/>
        </w:rPr>
        <w:t>Delež sprejemov v psihiatrično bolnišnico proti volji</w:t>
      </w:r>
    </w:p>
    <w:p w14:paraId="43DC3C7C" w14:textId="65C434B4" w:rsidR="005C6EC0" w:rsidRPr="000F27DE" w:rsidRDefault="005C6EC0" w:rsidP="00A714A7">
      <w:pPr>
        <w:pStyle w:val="Odstavekseznama"/>
        <w:numPr>
          <w:ilvl w:val="1"/>
          <w:numId w:val="3"/>
        </w:numPr>
        <w:jc w:val="both"/>
        <w:rPr>
          <w:rFonts w:ascii="Arial" w:hAnsi="Arial" w:cs="Arial"/>
        </w:rPr>
      </w:pPr>
      <w:r w:rsidRPr="000F27DE">
        <w:rPr>
          <w:rFonts w:ascii="Arial" w:hAnsi="Arial" w:cs="Arial"/>
        </w:rPr>
        <w:lastRenderedPageBreak/>
        <w:t>Predoperativna anemija</w:t>
      </w:r>
    </w:p>
    <w:p w14:paraId="2D61D457" w14:textId="77777777" w:rsidR="009F5D98" w:rsidRPr="000F27DE" w:rsidRDefault="008D56D2" w:rsidP="000F7259">
      <w:pPr>
        <w:pStyle w:val="Odstavekseznama"/>
        <w:numPr>
          <w:ilvl w:val="1"/>
          <w:numId w:val="3"/>
        </w:numPr>
        <w:jc w:val="both"/>
        <w:rPr>
          <w:rFonts w:ascii="Arial" w:hAnsi="Arial" w:cs="Arial"/>
        </w:rPr>
      </w:pPr>
      <w:proofErr w:type="spellStart"/>
      <w:r w:rsidRPr="000F27DE">
        <w:rPr>
          <w:rFonts w:ascii="Arial" w:hAnsi="Arial" w:cs="Arial"/>
        </w:rPr>
        <w:t>Pooperativna</w:t>
      </w:r>
      <w:proofErr w:type="spellEnd"/>
      <w:r w:rsidRPr="000F27DE">
        <w:rPr>
          <w:rFonts w:ascii="Arial" w:hAnsi="Arial" w:cs="Arial"/>
        </w:rPr>
        <w:t xml:space="preserve"> hipotermija</w:t>
      </w:r>
    </w:p>
    <w:p w14:paraId="7DB33FAB" w14:textId="5DDE0F59" w:rsidR="001D4197" w:rsidRPr="000F27DE" w:rsidRDefault="00B27AF0" w:rsidP="006D444C">
      <w:pPr>
        <w:pStyle w:val="Odstavekseznama"/>
        <w:numPr>
          <w:ilvl w:val="1"/>
          <w:numId w:val="3"/>
        </w:numPr>
        <w:jc w:val="both"/>
        <w:rPr>
          <w:rFonts w:ascii="Arial" w:hAnsi="Arial" w:cs="Arial"/>
        </w:rPr>
      </w:pPr>
      <w:r w:rsidRPr="000F27DE">
        <w:rPr>
          <w:rFonts w:ascii="Arial" w:hAnsi="Arial" w:cs="Arial"/>
        </w:rPr>
        <w:t xml:space="preserve">Delež pacientov pregledanih pred anestezijo/sedacijo za </w:t>
      </w:r>
      <w:proofErr w:type="spellStart"/>
      <w:r w:rsidRPr="000F27DE">
        <w:rPr>
          <w:rFonts w:ascii="Arial" w:hAnsi="Arial" w:cs="Arial"/>
        </w:rPr>
        <w:t>nenujni</w:t>
      </w:r>
      <w:proofErr w:type="spellEnd"/>
      <w:r w:rsidR="006D444C" w:rsidRPr="000F27DE">
        <w:rPr>
          <w:rFonts w:ascii="Arial" w:hAnsi="Arial" w:cs="Arial"/>
        </w:rPr>
        <w:t xml:space="preserve"> </w:t>
      </w:r>
      <w:r w:rsidRPr="000F27DE">
        <w:rPr>
          <w:rFonts w:ascii="Arial" w:hAnsi="Arial" w:cs="Arial"/>
        </w:rPr>
        <w:t>operativni/diagnostični poseg</w:t>
      </w:r>
    </w:p>
    <w:p w14:paraId="02405479" w14:textId="4E095153" w:rsidR="001D4197" w:rsidRPr="000F27DE" w:rsidRDefault="001D4197" w:rsidP="001D4197">
      <w:pPr>
        <w:pStyle w:val="Odstavekseznama"/>
        <w:numPr>
          <w:ilvl w:val="1"/>
          <w:numId w:val="3"/>
        </w:numPr>
        <w:jc w:val="both"/>
        <w:rPr>
          <w:rFonts w:ascii="Arial" w:hAnsi="Arial" w:cs="Arial"/>
        </w:rPr>
      </w:pPr>
      <w:r w:rsidRPr="000F27DE">
        <w:rPr>
          <w:rFonts w:ascii="Arial" w:hAnsi="Arial" w:cs="Arial"/>
        </w:rPr>
        <w:t>Standardizirana stopnja umrljivosti kritično bolnih pacientov</w:t>
      </w:r>
    </w:p>
    <w:p w14:paraId="6B037590" w14:textId="77777777" w:rsidR="005C6EC0" w:rsidRPr="000F27DE" w:rsidRDefault="005C6EC0" w:rsidP="00A714A7">
      <w:pPr>
        <w:pStyle w:val="Odstavekseznama"/>
        <w:numPr>
          <w:ilvl w:val="1"/>
          <w:numId w:val="3"/>
        </w:numPr>
        <w:jc w:val="both"/>
        <w:rPr>
          <w:rFonts w:ascii="Arial" w:hAnsi="Arial" w:cs="Arial"/>
        </w:rPr>
      </w:pPr>
      <w:r w:rsidRPr="000F27DE">
        <w:rPr>
          <w:rFonts w:ascii="Arial" w:hAnsi="Arial" w:cs="Arial"/>
        </w:rPr>
        <w:t xml:space="preserve">Zapleti po operativnem posegu </w:t>
      </w:r>
    </w:p>
    <w:p w14:paraId="720466B7" w14:textId="77777777" w:rsidR="005C6EC0" w:rsidRPr="000F27DE" w:rsidRDefault="005C6EC0" w:rsidP="00A714A7">
      <w:pPr>
        <w:pStyle w:val="Odstavekseznama"/>
        <w:numPr>
          <w:ilvl w:val="1"/>
          <w:numId w:val="3"/>
        </w:numPr>
        <w:jc w:val="both"/>
        <w:rPr>
          <w:rFonts w:ascii="Arial" w:hAnsi="Arial" w:cs="Arial"/>
        </w:rPr>
      </w:pPr>
      <w:r w:rsidRPr="000F27DE">
        <w:rPr>
          <w:rFonts w:ascii="Arial" w:hAnsi="Arial" w:cs="Arial"/>
        </w:rPr>
        <w:t>Ležalna doba</w:t>
      </w:r>
    </w:p>
    <w:p w14:paraId="63BF8ED3" w14:textId="77777777" w:rsidR="005C6EC0" w:rsidRPr="000F27DE" w:rsidRDefault="005C6EC0" w:rsidP="00A714A7">
      <w:pPr>
        <w:pStyle w:val="Odstavekseznama"/>
        <w:numPr>
          <w:ilvl w:val="1"/>
          <w:numId w:val="3"/>
        </w:numPr>
        <w:jc w:val="both"/>
        <w:rPr>
          <w:rFonts w:ascii="Arial" w:hAnsi="Arial" w:cs="Arial"/>
        </w:rPr>
      </w:pPr>
      <w:r w:rsidRPr="000F27DE">
        <w:rPr>
          <w:rFonts w:ascii="Arial" w:hAnsi="Arial" w:cs="Arial"/>
        </w:rPr>
        <w:t xml:space="preserve">Simptomi in funkcionalni status </w:t>
      </w:r>
      <w:proofErr w:type="spellStart"/>
      <w:r w:rsidRPr="000F27DE">
        <w:rPr>
          <w:rFonts w:ascii="Arial" w:hAnsi="Arial" w:cs="Arial"/>
        </w:rPr>
        <w:t>The</w:t>
      </w:r>
      <w:proofErr w:type="spellEnd"/>
      <w:r w:rsidRPr="000F27DE">
        <w:rPr>
          <w:rFonts w:ascii="Arial" w:hAnsi="Arial" w:cs="Arial"/>
        </w:rPr>
        <w:t xml:space="preserve"> Aberdeen </w:t>
      </w:r>
      <w:proofErr w:type="spellStart"/>
      <w:r w:rsidRPr="000F27DE">
        <w:rPr>
          <w:rFonts w:ascii="Arial" w:hAnsi="Arial" w:cs="Arial"/>
        </w:rPr>
        <w:t>Varicose</w:t>
      </w:r>
      <w:proofErr w:type="spellEnd"/>
      <w:r w:rsidRPr="000F27DE">
        <w:rPr>
          <w:rFonts w:ascii="Arial" w:hAnsi="Arial" w:cs="Arial"/>
        </w:rPr>
        <w:t xml:space="preserve"> </w:t>
      </w:r>
      <w:proofErr w:type="spellStart"/>
      <w:r w:rsidRPr="000F27DE">
        <w:rPr>
          <w:rFonts w:ascii="Arial" w:hAnsi="Arial" w:cs="Arial"/>
        </w:rPr>
        <w:t>Vein</w:t>
      </w:r>
      <w:proofErr w:type="spellEnd"/>
      <w:r w:rsidRPr="000F27DE">
        <w:rPr>
          <w:rFonts w:ascii="Arial" w:hAnsi="Arial" w:cs="Arial"/>
        </w:rPr>
        <w:t xml:space="preserve"> </w:t>
      </w:r>
      <w:proofErr w:type="spellStart"/>
      <w:r w:rsidRPr="000F27DE">
        <w:rPr>
          <w:rFonts w:ascii="Arial" w:hAnsi="Arial" w:cs="Arial"/>
        </w:rPr>
        <w:t>Questionnaire</w:t>
      </w:r>
      <w:proofErr w:type="spellEnd"/>
    </w:p>
    <w:p w14:paraId="4996D77C" w14:textId="77777777" w:rsidR="005C6EC0" w:rsidRPr="000F27DE" w:rsidRDefault="005C6EC0" w:rsidP="00A714A7">
      <w:pPr>
        <w:pStyle w:val="Odstavekseznama"/>
        <w:numPr>
          <w:ilvl w:val="1"/>
          <w:numId w:val="3"/>
        </w:numPr>
        <w:jc w:val="both"/>
        <w:rPr>
          <w:rFonts w:ascii="Arial" w:hAnsi="Arial" w:cs="Arial"/>
        </w:rPr>
      </w:pPr>
      <w:r w:rsidRPr="000F27DE">
        <w:rPr>
          <w:rFonts w:ascii="Arial" w:hAnsi="Arial" w:cs="Arial"/>
        </w:rPr>
        <w:t>Nenačrtovani ponovni sprejem v 30 dneh po odpustu</w:t>
      </w:r>
    </w:p>
    <w:p w14:paraId="168215B8" w14:textId="77777777" w:rsidR="005C6EC0" w:rsidRPr="000F27DE" w:rsidRDefault="005C6EC0" w:rsidP="00A714A7">
      <w:pPr>
        <w:pStyle w:val="Odstavekseznama"/>
        <w:numPr>
          <w:ilvl w:val="1"/>
          <w:numId w:val="3"/>
        </w:numPr>
        <w:jc w:val="both"/>
        <w:rPr>
          <w:rFonts w:ascii="Arial" w:hAnsi="Arial" w:cs="Arial"/>
        </w:rPr>
      </w:pPr>
      <w:r w:rsidRPr="000F27DE">
        <w:rPr>
          <w:rFonts w:ascii="Arial" w:hAnsi="Arial" w:cs="Arial"/>
        </w:rPr>
        <w:t>Z zdravjem povezana kakovost življenja bolnika (EQ-5D-5L)</w:t>
      </w:r>
    </w:p>
    <w:p w14:paraId="5CAE0277" w14:textId="77777777" w:rsidR="005C6EC0" w:rsidRPr="000F27DE" w:rsidRDefault="005C6EC0" w:rsidP="00A714A7">
      <w:pPr>
        <w:pStyle w:val="Odstavekseznama"/>
        <w:numPr>
          <w:ilvl w:val="1"/>
          <w:numId w:val="3"/>
        </w:numPr>
        <w:jc w:val="both"/>
        <w:rPr>
          <w:rFonts w:ascii="Arial" w:hAnsi="Arial" w:cs="Arial"/>
        </w:rPr>
      </w:pPr>
      <w:r w:rsidRPr="000F27DE">
        <w:rPr>
          <w:rFonts w:ascii="Arial" w:hAnsi="Arial" w:cs="Arial"/>
        </w:rPr>
        <w:t>Vidna funkcija Catquest-9SF</w:t>
      </w:r>
    </w:p>
    <w:p w14:paraId="042AED69" w14:textId="7DE29607" w:rsidR="001C48D5" w:rsidRPr="000F27DE" w:rsidRDefault="005C6EC0" w:rsidP="00A714A7">
      <w:pPr>
        <w:pStyle w:val="Odstavekseznama"/>
        <w:numPr>
          <w:ilvl w:val="1"/>
          <w:numId w:val="3"/>
        </w:numPr>
        <w:jc w:val="both"/>
        <w:rPr>
          <w:rFonts w:ascii="Arial" w:hAnsi="Arial" w:cs="Arial"/>
        </w:rPr>
      </w:pPr>
      <w:r w:rsidRPr="000F27DE">
        <w:rPr>
          <w:rFonts w:ascii="Arial" w:hAnsi="Arial" w:cs="Arial"/>
        </w:rPr>
        <w:t xml:space="preserve">Oxford Hip </w:t>
      </w:r>
      <w:proofErr w:type="spellStart"/>
      <w:r w:rsidRPr="000F27DE">
        <w:rPr>
          <w:rFonts w:ascii="Arial" w:hAnsi="Arial" w:cs="Arial"/>
        </w:rPr>
        <w:t>Score</w:t>
      </w:r>
      <w:proofErr w:type="spellEnd"/>
    </w:p>
    <w:p w14:paraId="56601839" w14:textId="0BCBF011" w:rsidR="005C6EC0" w:rsidRPr="000F27DE" w:rsidRDefault="005C6EC0" w:rsidP="00A714A7">
      <w:pPr>
        <w:pStyle w:val="Odstavekseznama"/>
        <w:numPr>
          <w:ilvl w:val="1"/>
          <w:numId w:val="3"/>
        </w:numPr>
        <w:jc w:val="both"/>
        <w:rPr>
          <w:rFonts w:ascii="Arial" w:hAnsi="Arial" w:cs="Arial"/>
        </w:rPr>
      </w:pPr>
      <w:r w:rsidRPr="000F27DE">
        <w:rPr>
          <w:rFonts w:ascii="Arial" w:hAnsi="Arial" w:cs="Arial"/>
        </w:rPr>
        <w:t xml:space="preserve">Oxford </w:t>
      </w:r>
      <w:proofErr w:type="spellStart"/>
      <w:r w:rsidRPr="000F27DE">
        <w:rPr>
          <w:rFonts w:ascii="Arial" w:hAnsi="Arial" w:cs="Arial"/>
        </w:rPr>
        <w:t>Knee</w:t>
      </w:r>
      <w:proofErr w:type="spellEnd"/>
      <w:r w:rsidRPr="000F27DE">
        <w:rPr>
          <w:rFonts w:ascii="Arial" w:hAnsi="Arial" w:cs="Arial"/>
        </w:rPr>
        <w:t xml:space="preserve"> </w:t>
      </w:r>
      <w:proofErr w:type="spellStart"/>
      <w:r w:rsidRPr="000F27DE">
        <w:rPr>
          <w:rFonts w:ascii="Arial" w:hAnsi="Arial" w:cs="Arial"/>
        </w:rPr>
        <w:t>Score</w:t>
      </w:r>
      <w:proofErr w:type="spellEnd"/>
    </w:p>
    <w:p w14:paraId="29C56623" w14:textId="6760DD64" w:rsidR="00715D0F" w:rsidRPr="000F27DE" w:rsidRDefault="00715D0F" w:rsidP="00A714A7">
      <w:pPr>
        <w:pStyle w:val="Odstavekseznama"/>
        <w:numPr>
          <w:ilvl w:val="1"/>
          <w:numId w:val="3"/>
        </w:numPr>
        <w:jc w:val="both"/>
        <w:rPr>
          <w:rFonts w:ascii="Arial" w:hAnsi="Arial" w:cs="Arial"/>
        </w:rPr>
      </w:pPr>
      <w:r w:rsidRPr="000F27DE">
        <w:rPr>
          <w:rFonts w:ascii="Arial" w:hAnsi="Arial" w:cs="Arial"/>
        </w:rPr>
        <w:t xml:space="preserve">Nenačrtovano </w:t>
      </w:r>
      <w:proofErr w:type="spellStart"/>
      <w:r w:rsidRPr="000F27DE">
        <w:rPr>
          <w:rFonts w:ascii="Arial" w:hAnsi="Arial" w:cs="Arial"/>
        </w:rPr>
        <w:t>odpladle</w:t>
      </w:r>
      <w:proofErr w:type="spellEnd"/>
      <w:r w:rsidRPr="000F27DE">
        <w:rPr>
          <w:rFonts w:ascii="Arial" w:hAnsi="Arial" w:cs="Arial"/>
        </w:rPr>
        <w:t xml:space="preserve"> ambulantne obravnave</w:t>
      </w:r>
    </w:p>
    <w:p w14:paraId="0A1A3008" w14:textId="6A2B5C51" w:rsidR="00F8405A" w:rsidRPr="000F27DE" w:rsidRDefault="00F8405A" w:rsidP="00A714A7">
      <w:pPr>
        <w:pStyle w:val="Odstavekseznama"/>
        <w:numPr>
          <w:ilvl w:val="1"/>
          <w:numId w:val="3"/>
        </w:numPr>
        <w:jc w:val="both"/>
        <w:rPr>
          <w:rFonts w:ascii="Arial" w:hAnsi="Arial" w:cs="Arial"/>
        </w:rPr>
      </w:pPr>
      <w:r w:rsidRPr="000F27DE">
        <w:rPr>
          <w:rFonts w:ascii="Arial" w:hAnsi="Arial" w:cs="Arial"/>
        </w:rPr>
        <w:t>Absentizem zaposlenih</w:t>
      </w:r>
    </w:p>
    <w:p w14:paraId="1C817C99" w14:textId="21481655" w:rsidR="00F8405A" w:rsidRPr="000F27DE" w:rsidRDefault="00F8405A" w:rsidP="00A714A7">
      <w:pPr>
        <w:pStyle w:val="Odstavekseznama"/>
        <w:numPr>
          <w:ilvl w:val="1"/>
          <w:numId w:val="3"/>
        </w:numPr>
        <w:jc w:val="both"/>
        <w:rPr>
          <w:rFonts w:ascii="Arial" w:hAnsi="Arial" w:cs="Arial"/>
        </w:rPr>
      </w:pPr>
      <w:r w:rsidRPr="000F27DE">
        <w:rPr>
          <w:rFonts w:ascii="Arial" w:hAnsi="Arial" w:cs="Arial"/>
        </w:rPr>
        <w:t>Pohvale in pritožbe pacientov</w:t>
      </w:r>
    </w:p>
    <w:bookmarkEnd w:id="2"/>
    <w:p w14:paraId="708E4098" w14:textId="1C510B2C" w:rsidR="005C6EC0" w:rsidRPr="000F27DE" w:rsidRDefault="005C6EC0" w:rsidP="00A714A7">
      <w:pPr>
        <w:ind w:left="360"/>
        <w:rPr>
          <w:rFonts w:cs="Arial"/>
          <w:sz w:val="22"/>
          <w:szCs w:val="22"/>
        </w:rPr>
      </w:pPr>
    </w:p>
    <w:p w14:paraId="5235A4DB" w14:textId="77777777" w:rsidR="002D1BEF" w:rsidRPr="000F27DE" w:rsidRDefault="002D1BEF" w:rsidP="00A714A7">
      <w:pPr>
        <w:suppressAutoHyphens w:val="0"/>
        <w:overflowPunct/>
        <w:autoSpaceDE/>
        <w:spacing w:after="160" w:line="256" w:lineRule="auto"/>
        <w:rPr>
          <w:rFonts w:eastAsia="Calibri" w:cs="Arial"/>
          <w:b/>
          <w:bCs/>
          <w:sz w:val="22"/>
          <w:szCs w:val="22"/>
          <w:lang w:eastAsia="en-US"/>
        </w:rPr>
      </w:pPr>
      <w:r w:rsidRPr="000F27DE">
        <w:rPr>
          <w:rFonts w:cs="Arial"/>
          <w:b/>
          <w:bCs/>
          <w:sz w:val="22"/>
          <w:szCs w:val="22"/>
        </w:rPr>
        <w:br w:type="page"/>
      </w:r>
    </w:p>
    <w:p w14:paraId="37B3594B" w14:textId="7DFC46D0" w:rsidR="005C6EC0" w:rsidRPr="000F27DE" w:rsidRDefault="005C6EC0" w:rsidP="00A714A7">
      <w:pPr>
        <w:pStyle w:val="Odstavekseznama"/>
        <w:numPr>
          <w:ilvl w:val="0"/>
          <w:numId w:val="3"/>
        </w:numPr>
        <w:jc w:val="both"/>
        <w:rPr>
          <w:rFonts w:ascii="Arial" w:hAnsi="Arial" w:cs="Arial"/>
          <w:b/>
          <w:bCs/>
        </w:rPr>
      </w:pPr>
      <w:r w:rsidRPr="000F27DE">
        <w:rPr>
          <w:rFonts w:ascii="Arial" w:hAnsi="Arial" w:cs="Arial"/>
          <w:b/>
          <w:bCs/>
        </w:rPr>
        <w:lastRenderedPageBreak/>
        <w:t>Kategorija opisa kazalnikov kakovosti</w:t>
      </w:r>
    </w:p>
    <w:p w14:paraId="767559CD" w14:textId="77777777" w:rsidR="005C6EC0" w:rsidRPr="000F27DE" w:rsidRDefault="005C6EC0" w:rsidP="00A714A7">
      <w:pPr>
        <w:pStyle w:val="Odstavekseznama"/>
        <w:numPr>
          <w:ilvl w:val="0"/>
          <w:numId w:val="2"/>
        </w:numPr>
        <w:jc w:val="both"/>
        <w:rPr>
          <w:rFonts w:ascii="Arial" w:hAnsi="Arial" w:cs="Arial"/>
        </w:rPr>
      </w:pPr>
      <w:r w:rsidRPr="000F27DE">
        <w:rPr>
          <w:rFonts w:ascii="Arial" w:hAnsi="Arial" w:cs="Arial"/>
        </w:rPr>
        <w:t>Krajši naziv</w:t>
      </w:r>
    </w:p>
    <w:p w14:paraId="0F02F939" w14:textId="77777777" w:rsidR="005C6EC0" w:rsidRPr="000F27DE" w:rsidRDefault="005C6EC0" w:rsidP="00A714A7">
      <w:pPr>
        <w:pStyle w:val="Odstavekseznama"/>
        <w:numPr>
          <w:ilvl w:val="0"/>
          <w:numId w:val="2"/>
        </w:numPr>
        <w:jc w:val="both"/>
        <w:rPr>
          <w:rFonts w:ascii="Arial" w:hAnsi="Arial" w:cs="Arial"/>
        </w:rPr>
      </w:pPr>
      <w:r w:rsidRPr="000F27DE">
        <w:rPr>
          <w:rFonts w:ascii="Arial" w:hAnsi="Arial" w:cs="Arial"/>
        </w:rPr>
        <w:t xml:space="preserve">Polni naziv </w:t>
      </w:r>
    </w:p>
    <w:p w14:paraId="001FBAFB" w14:textId="77777777" w:rsidR="005C6EC0" w:rsidRPr="000F27DE" w:rsidRDefault="005C6EC0" w:rsidP="00A714A7">
      <w:pPr>
        <w:pStyle w:val="Odstavekseznama"/>
        <w:numPr>
          <w:ilvl w:val="0"/>
          <w:numId w:val="2"/>
        </w:numPr>
        <w:jc w:val="both"/>
        <w:rPr>
          <w:rFonts w:ascii="Arial" w:hAnsi="Arial" w:cs="Arial"/>
        </w:rPr>
      </w:pPr>
      <w:r w:rsidRPr="000F27DE">
        <w:rPr>
          <w:rFonts w:ascii="Arial" w:hAnsi="Arial" w:cs="Arial"/>
        </w:rPr>
        <w:t>Utemeljitev (vključuje obrazložitev, prednosti in omejitve, namen)</w:t>
      </w:r>
    </w:p>
    <w:p w14:paraId="5C54D64B" w14:textId="77777777" w:rsidR="005C6EC0" w:rsidRPr="000F27DE" w:rsidRDefault="005C6EC0" w:rsidP="00A714A7">
      <w:pPr>
        <w:pStyle w:val="Odstavekseznama"/>
        <w:numPr>
          <w:ilvl w:val="0"/>
          <w:numId w:val="2"/>
        </w:numPr>
        <w:jc w:val="both"/>
        <w:rPr>
          <w:rFonts w:ascii="Arial" w:hAnsi="Arial" w:cs="Arial"/>
        </w:rPr>
      </w:pPr>
      <w:r w:rsidRPr="000F27DE">
        <w:rPr>
          <w:rFonts w:ascii="Arial" w:hAnsi="Arial" w:cs="Arial"/>
        </w:rPr>
        <w:t>Kratka definicija</w:t>
      </w:r>
    </w:p>
    <w:p w14:paraId="3DADF468" w14:textId="77777777" w:rsidR="005C6EC0" w:rsidRPr="000F27DE" w:rsidRDefault="005C6EC0" w:rsidP="00A714A7">
      <w:pPr>
        <w:pStyle w:val="Odstavekseznama"/>
        <w:numPr>
          <w:ilvl w:val="0"/>
          <w:numId w:val="2"/>
        </w:numPr>
        <w:jc w:val="both"/>
        <w:rPr>
          <w:rFonts w:ascii="Arial" w:hAnsi="Arial" w:cs="Arial"/>
        </w:rPr>
      </w:pPr>
      <w:r w:rsidRPr="000F27DE">
        <w:rPr>
          <w:rFonts w:ascii="Arial" w:hAnsi="Arial" w:cs="Arial"/>
        </w:rPr>
        <w:t>Operativna definicija: zapis za kazalnik števec/imenovalec</w:t>
      </w:r>
    </w:p>
    <w:p w14:paraId="558616FE" w14:textId="77777777" w:rsidR="005C6EC0" w:rsidRPr="000F27DE" w:rsidRDefault="005C6EC0" w:rsidP="00A714A7">
      <w:pPr>
        <w:pStyle w:val="Odstavekseznama"/>
        <w:numPr>
          <w:ilvl w:val="0"/>
          <w:numId w:val="2"/>
        </w:numPr>
        <w:jc w:val="both"/>
        <w:rPr>
          <w:rFonts w:ascii="Arial" w:hAnsi="Arial" w:cs="Arial"/>
        </w:rPr>
      </w:pPr>
      <w:r w:rsidRPr="000F27DE">
        <w:rPr>
          <w:rFonts w:ascii="Arial" w:hAnsi="Arial" w:cs="Arial"/>
        </w:rPr>
        <w:t>Prejšnje izkušnje v okviru projektov</w:t>
      </w:r>
    </w:p>
    <w:p w14:paraId="142CE69E" w14:textId="77777777" w:rsidR="005C6EC0" w:rsidRPr="000F27DE" w:rsidRDefault="005C6EC0" w:rsidP="00A714A7">
      <w:pPr>
        <w:pStyle w:val="Odstavekseznama"/>
        <w:numPr>
          <w:ilvl w:val="0"/>
          <w:numId w:val="2"/>
        </w:numPr>
        <w:jc w:val="both"/>
        <w:rPr>
          <w:rFonts w:ascii="Arial" w:hAnsi="Arial" w:cs="Arial"/>
        </w:rPr>
      </w:pPr>
      <w:r w:rsidRPr="000F27DE">
        <w:rPr>
          <w:rFonts w:ascii="Arial" w:hAnsi="Arial" w:cs="Arial"/>
        </w:rPr>
        <w:t xml:space="preserve">Viri podatkov </w:t>
      </w:r>
    </w:p>
    <w:p w14:paraId="1997F4CC" w14:textId="77777777" w:rsidR="005C6EC0" w:rsidRPr="000F27DE" w:rsidRDefault="005C6EC0" w:rsidP="00A714A7">
      <w:pPr>
        <w:pStyle w:val="Odstavekseznama"/>
        <w:numPr>
          <w:ilvl w:val="0"/>
          <w:numId w:val="2"/>
        </w:numPr>
        <w:jc w:val="both"/>
        <w:rPr>
          <w:rFonts w:ascii="Arial" w:hAnsi="Arial" w:cs="Arial"/>
        </w:rPr>
      </w:pPr>
      <w:r w:rsidRPr="000F27DE">
        <w:rPr>
          <w:rFonts w:ascii="Arial" w:hAnsi="Arial" w:cs="Arial"/>
        </w:rPr>
        <w:t xml:space="preserve">Domena </w:t>
      </w:r>
    </w:p>
    <w:p w14:paraId="7596EED4" w14:textId="77777777" w:rsidR="005C6EC0" w:rsidRPr="000F27DE" w:rsidRDefault="005C6EC0" w:rsidP="00A714A7">
      <w:pPr>
        <w:pStyle w:val="Odstavekseznama"/>
        <w:numPr>
          <w:ilvl w:val="0"/>
          <w:numId w:val="2"/>
        </w:numPr>
        <w:jc w:val="both"/>
        <w:rPr>
          <w:rFonts w:ascii="Arial" w:hAnsi="Arial" w:cs="Arial"/>
        </w:rPr>
      </w:pPr>
      <w:r w:rsidRPr="000F27DE">
        <w:rPr>
          <w:rFonts w:ascii="Arial" w:hAnsi="Arial" w:cs="Arial"/>
        </w:rPr>
        <w:t>Vrsta kazalnika: strukturni, procesni, rezultat</w:t>
      </w:r>
    </w:p>
    <w:p w14:paraId="3A55281D" w14:textId="77777777" w:rsidR="005C6EC0" w:rsidRPr="000F27DE" w:rsidRDefault="005C6EC0" w:rsidP="00A714A7">
      <w:pPr>
        <w:pStyle w:val="Odstavekseznama"/>
        <w:numPr>
          <w:ilvl w:val="0"/>
          <w:numId w:val="2"/>
        </w:numPr>
        <w:jc w:val="both"/>
        <w:rPr>
          <w:rFonts w:ascii="Arial" w:hAnsi="Arial" w:cs="Arial"/>
        </w:rPr>
      </w:pPr>
      <w:r w:rsidRPr="000F27DE">
        <w:rPr>
          <w:rFonts w:ascii="Arial" w:hAnsi="Arial" w:cs="Arial"/>
        </w:rPr>
        <w:t>Prilagoditev/stratifikacija</w:t>
      </w:r>
    </w:p>
    <w:p w14:paraId="6FF0A5FE" w14:textId="77777777" w:rsidR="005C6EC0" w:rsidRPr="000F27DE" w:rsidRDefault="005C6EC0" w:rsidP="00A714A7">
      <w:pPr>
        <w:pStyle w:val="Odstavekseznama"/>
        <w:numPr>
          <w:ilvl w:val="0"/>
          <w:numId w:val="2"/>
        </w:numPr>
        <w:jc w:val="both"/>
        <w:rPr>
          <w:rFonts w:ascii="Arial" w:hAnsi="Arial" w:cs="Arial"/>
        </w:rPr>
      </w:pPr>
      <w:r w:rsidRPr="000F27DE">
        <w:rPr>
          <w:rFonts w:ascii="Arial" w:hAnsi="Arial" w:cs="Arial"/>
        </w:rPr>
        <w:t xml:space="preserve">Ali se kazalnik uporablja mednarodno </w:t>
      </w:r>
    </w:p>
    <w:p w14:paraId="7E1CE9B8" w14:textId="77777777" w:rsidR="005C6EC0" w:rsidRPr="000F27DE" w:rsidRDefault="005C6EC0" w:rsidP="00A714A7">
      <w:pPr>
        <w:pStyle w:val="Odstavekseznama"/>
        <w:numPr>
          <w:ilvl w:val="0"/>
          <w:numId w:val="2"/>
        </w:numPr>
        <w:jc w:val="both"/>
        <w:rPr>
          <w:rFonts w:ascii="Arial" w:hAnsi="Arial" w:cs="Arial"/>
        </w:rPr>
      </w:pPr>
      <w:r w:rsidRPr="000F27DE">
        <w:rPr>
          <w:rFonts w:ascii="Arial" w:hAnsi="Arial" w:cs="Arial"/>
        </w:rPr>
        <w:t xml:space="preserve">Pod kazalniki </w:t>
      </w:r>
    </w:p>
    <w:p w14:paraId="363F4024" w14:textId="77777777" w:rsidR="005C6EC0" w:rsidRPr="000F27DE" w:rsidRDefault="005C6EC0" w:rsidP="00A714A7">
      <w:pPr>
        <w:pStyle w:val="Odstavekseznama"/>
        <w:numPr>
          <w:ilvl w:val="0"/>
          <w:numId w:val="2"/>
        </w:numPr>
        <w:jc w:val="both"/>
        <w:rPr>
          <w:rFonts w:ascii="Arial" w:hAnsi="Arial" w:cs="Arial"/>
        </w:rPr>
      </w:pPr>
      <w:r w:rsidRPr="000F27DE">
        <w:rPr>
          <w:rFonts w:ascii="Arial" w:hAnsi="Arial" w:cs="Arial"/>
        </w:rPr>
        <w:t xml:space="preserve">Povezani kazalniki </w:t>
      </w:r>
    </w:p>
    <w:p w14:paraId="338C6824" w14:textId="77777777" w:rsidR="005C6EC0" w:rsidRPr="000F27DE" w:rsidRDefault="005C6EC0" w:rsidP="00A714A7">
      <w:pPr>
        <w:pStyle w:val="Odstavekseznama"/>
        <w:numPr>
          <w:ilvl w:val="0"/>
          <w:numId w:val="2"/>
        </w:numPr>
        <w:jc w:val="both"/>
        <w:rPr>
          <w:rFonts w:ascii="Arial" w:hAnsi="Arial" w:cs="Arial"/>
        </w:rPr>
      </w:pPr>
      <w:r w:rsidRPr="000F27DE">
        <w:rPr>
          <w:rFonts w:ascii="Arial" w:hAnsi="Arial" w:cs="Arial"/>
        </w:rPr>
        <w:t xml:space="preserve">Razlaga </w:t>
      </w:r>
    </w:p>
    <w:p w14:paraId="2C83F65C" w14:textId="77777777" w:rsidR="005C6EC0" w:rsidRPr="000F27DE" w:rsidRDefault="005C6EC0" w:rsidP="00A714A7">
      <w:pPr>
        <w:pStyle w:val="Odstavekseznama"/>
        <w:numPr>
          <w:ilvl w:val="0"/>
          <w:numId w:val="2"/>
        </w:numPr>
        <w:jc w:val="both"/>
        <w:rPr>
          <w:rFonts w:ascii="Arial" w:hAnsi="Arial" w:cs="Arial"/>
        </w:rPr>
      </w:pPr>
      <w:r w:rsidRPr="000F27DE">
        <w:rPr>
          <w:rFonts w:ascii="Arial" w:hAnsi="Arial" w:cs="Arial"/>
        </w:rPr>
        <w:t xml:space="preserve">Izidi (vmesni, končni) </w:t>
      </w:r>
    </w:p>
    <w:p w14:paraId="5D8EF39F" w14:textId="77777777" w:rsidR="005C6EC0" w:rsidRPr="000F27DE" w:rsidRDefault="005C6EC0" w:rsidP="00A714A7">
      <w:pPr>
        <w:pStyle w:val="Odstavekseznama"/>
        <w:numPr>
          <w:ilvl w:val="0"/>
          <w:numId w:val="2"/>
        </w:numPr>
        <w:jc w:val="both"/>
        <w:rPr>
          <w:rFonts w:ascii="Arial" w:hAnsi="Arial" w:cs="Arial"/>
        </w:rPr>
      </w:pPr>
      <w:r w:rsidRPr="000F27DE">
        <w:rPr>
          <w:rFonts w:ascii="Arial" w:hAnsi="Arial" w:cs="Arial"/>
        </w:rPr>
        <w:t xml:space="preserve">Ciljna vrednost ali pričakovana vrednost </w:t>
      </w:r>
    </w:p>
    <w:p w14:paraId="5025108C" w14:textId="77777777" w:rsidR="005C6EC0" w:rsidRPr="000F27DE" w:rsidRDefault="005C6EC0" w:rsidP="00A714A7">
      <w:pPr>
        <w:pStyle w:val="Odstavekseznama"/>
        <w:numPr>
          <w:ilvl w:val="0"/>
          <w:numId w:val="2"/>
        </w:numPr>
        <w:jc w:val="both"/>
        <w:rPr>
          <w:rFonts w:ascii="Arial" w:hAnsi="Arial" w:cs="Arial"/>
        </w:rPr>
      </w:pPr>
      <w:r w:rsidRPr="000F27DE">
        <w:rPr>
          <w:rFonts w:ascii="Arial" w:hAnsi="Arial" w:cs="Arial"/>
        </w:rPr>
        <w:t xml:space="preserve">Smernice: vir podatkov za kazalnik  </w:t>
      </w:r>
    </w:p>
    <w:p w14:paraId="38F8B961" w14:textId="77777777" w:rsidR="005C6EC0" w:rsidRPr="000F27DE" w:rsidRDefault="005C6EC0" w:rsidP="00A714A7">
      <w:pPr>
        <w:pStyle w:val="Odstavekseznama"/>
        <w:numPr>
          <w:ilvl w:val="0"/>
          <w:numId w:val="2"/>
        </w:numPr>
        <w:jc w:val="both"/>
        <w:rPr>
          <w:rFonts w:ascii="Arial" w:hAnsi="Arial" w:cs="Arial"/>
        </w:rPr>
      </w:pPr>
      <w:r w:rsidRPr="000F27DE">
        <w:rPr>
          <w:rFonts w:ascii="Arial" w:hAnsi="Arial" w:cs="Arial"/>
        </w:rPr>
        <w:t>Kriteriji vključitve ali izključitev pacientov</w:t>
      </w:r>
    </w:p>
    <w:p w14:paraId="38EC9502" w14:textId="77777777" w:rsidR="005C6EC0" w:rsidRPr="000F27DE" w:rsidRDefault="005C6EC0" w:rsidP="00A714A7">
      <w:pPr>
        <w:pStyle w:val="Odstavekseznama"/>
        <w:numPr>
          <w:ilvl w:val="0"/>
          <w:numId w:val="2"/>
        </w:numPr>
        <w:jc w:val="both"/>
        <w:rPr>
          <w:rFonts w:ascii="Arial" w:hAnsi="Arial" w:cs="Arial"/>
        </w:rPr>
      </w:pPr>
      <w:r w:rsidRPr="000F27DE">
        <w:rPr>
          <w:rFonts w:ascii="Arial" w:hAnsi="Arial" w:cs="Arial"/>
        </w:rPr>
        <w:t>Skrbnik</w:t>
      </w:r>
    </w:p>
    <w:p w14:paraId="671D2E3D" w14:textId="77777777" w:rsidR="005C6EC0" w:rsidRPr="000F27DE" w:rsidRDefault="005C6EC0" w:rsidP="00A714A7">
      <w:pPr>
        <w:pStyle w:val="Odstavekseznama"/>
        <w:numPr>
          <w:ilvl w:val="0"/>
          <w:numId w:val="2"/>
        </w:numPr>
        <w:jc w:val="both"/>
        <w:rPr>
          <w:rFonts w:ascii="Arial" w:hAnsi="Arial" w:cs="Arial"/>
        </w:rPr>
      </w:pPr>
      <w:r w:rsidRPr="000F27DE">
        <w:rPr>
          <w:rFonts w:ascii="Arial" w:hAnsi="Arial" w:cs="Arial"/>
        </w:rPr>
        <w:t>Reference</w:t>
      </w:r>
    </w:p>
    <w:p w14:paraId="7336D398" w14:textId="77777777" w:rsidR="0052295C" w:rsidRPr="000F27DE" w:rsidRDefault="002D1BEF">
      <w:pPr>
        <w:suppressAutoHyphens w:val="0"/>
        <w:overflowPunct/>
        <w:autoSpaceDE/>
        <w:spacing w:after="160" w:line="256" w:lineRule="auto"/>
        <w:jc w:val="left"/>
        <w:rPr>
          <w:rFonts w:cs="Arial"/>
          <w:b/>
          <w:bCs/>
          <w:sz w:val="22"/>
          <w:szCs w:val="22"/>
        </w:rPr>
      </w:pPr>
      <w:r w:rsidRPr="000F27DE">
        <w:rPr>
          <w:rFonts w:cs="Arial"/>
          <w:b/>
          <w:bCs/>
          <w:sz w:val="22"/>
          <w:szCs w:val="22"/>
        </w:rPr>
        <w:br w:type="page"/>
      </w:r>
      <w:r w:rsidR="0052295C" w:rsidRPr="000F27DE">
        <w:rPr>
          <w:rFonts w:cs="Arial"/>
          <w:b/>
          <w:bCs/>
          <w:sz w:val="22"/>
          <w:szCs w:val="22"/>
        </w:rPr>
        <w:lastRenderedPageBreak/>
        <w:t>Metodološki list</w:t>
      </w:r>
    </w:p>
    <w:tbl>
      <w:tblPr>
        <w:tblStyle w:val="Tabelamrea"/>
        <w:tblW w:w="9351" w:type="dxa"/>
        <w:tblLook w:val="04A0" w:firstRow="1" w:lastRow="0" w:firstColumn="1" w:lastColumn="0" w:noHBand="0" w:noVBand="1"/>
      </w:tblPr>
      <w:tblGrid>
        <w:gridCol w:w="2332"/>
        <w:gridCol w:w="2149"/>
        <w:gridCol w:w="2149"/>
        <w:gridCol w:w="1696"/>
        <w:gridCol w:w="1614"/>
      </w:tblGrid>
      <w:tr w:rsidR="0052295C" w:rsidRPr="00DA2FA2" w14:paraId="6E7CA86F" w14:textId="77777777" w:rsidTr="006D444C">
        <w:trPr>
          <w:trHeight w:val="300"/>
        </w:trPr>
        <w:tc>
          <w:tcPr>
            <w:tcW w:w="2202" w:type="dxa"/>
            <w:shd w:val="clear" w:color="auto" w:fill="FFFFFF" w:themeFill="background1"/>
            <w:noWrap/>
            <w:hideMark/>
          </w:tcPr>
          <w:p w14:paraId="19605CBE" w14:textId="77777777" w:rsidR="0052295C" w:rsidRPr="000F27DE" w:rsidRDefault="0052295C" w:rsidP="00AA1473">
            <w:pPr>
              <w:rPr>
                <w:rFonts w:cs="Arial"/>
                <w:sz w:val="22"/>
                <w:szCs w:val="22"/>
              </w:rPr>
            </w:pPr>
            <w:r w:rsidRPr="000F27DE">
              <w:rPr>
                <w:rFonts w:cs="Arial"/>
                <w:b/>
                <w:bCs/>
                <w:sz w:val="22"/>
                <w:szCs w:val="22"/>
              </w:rPr>
              <w:t>Kazalnik/</w:t>
            </w:r>
            <w:proofErr w:type="spellStart"/>
            <w:r w:rsidRPr="000F27DE">
              <w:rPr>
                <w:rFonts w:cs="Arial"/>
                <w:i/>
                <w:iCs/>
                <w:sz w:val="22"/>
                <w:szCs w:val="22"/>
              </w:rPr>
              <w:t>podkazalnik</w:t>
            </w:r>
            <w:proofErr w:type="spellEnd"/>
          </w:p>
        </w:tc>
        <w:tc>
          <w:tcPr>
            <w:tcW w:w="1978" w:type="dxa"/>
            <w:shd w:val="clear" w:color="auto" w:fill="FFFFFF" w:themeFill="background1"/>
            <w:noWrap/>
            <w:hideMark/>
          </w:tcPr>
          <w:p w14:paraId="20D29581" w14:textId="77777777" w:rsidR="0052295C" w:rsidRPr="000F27DE" w:rsidRDefault="0052295C" w:rsidP="00AA1473">
            <w:pPr>
              <w:rPr>
                <w:rFonts w:cs="Arial"/>
                <w:b/>
                <w:bCs/>
                <w:sz w:val="22"/>
                <w:szCs w:val="22"/>
              </w:rPr>
            </w:pPr>
            <w:r w:rsidRPr="000F27DE">
              <w:rPr>
                <w:rFonts w:cs="Arial"/>
                <w:b/>
                <w:bCs/>
                <w:sz w:val="22"/>
                <w:szCs w:val="22"/>
              </w:rPr>
              <w:t>Števec</w:t>
            </w:r>
          </w:p>
        </w:tc>
        <w:tc>
          <w:tcPr>
            <w:tcW w:w="1978" w:type="dxa"/>
            <w:shd w:val="clear" w:color="auto" w:fill="FFFFFF" w:themeFill="background1"/>
            <w:noWrap/>
            <w:hideMark/>
          </w:tcPr>
          <w:p w14:paraId="49BE3D58" w14:textId="77777777" w:rsidR="0052295C" w:rsidRPr="000F27DE" w:rsidRDefault="0052295C" w:rsidP="00AA1473">
            <w:pPr>
              <w:rPr>
                <w:rFonts w:cs="Arial"/>
                <w:b/>
                <w:bCs/>
                <w:sz w:val="22"/>
                <w:szCs w:val="22"/>
              </w:rPr>
            </w:pPr>
            <w:r w:rsidRPr="000F27DE">
              <w:rPr>
                <w:rFonts w:cs="Arial"/>
                <w:b/>
                <w:bCs/>
                <w:sz w:val="22"/>
                <w:szCs w:val="22"/>
              </w:rPr>
              <w:t>Imenovalec</w:t>
            </w:r>
          </w:p>
        </w:tc>
        <w:tc>
          <w:tcPr>
            <w:tcW w:w="1579" w:type="dxa"/>
            <w:shd w:val="clear" w:color="auto" w:fill="FFFFFF" w:themeFill="background1"/>
            <w:noWrap/>
            <w:hideMark/>
          </w:tcPr>
          <w:p w14:paraId="22443DC0" w14:textId="77777777" w:rsidR="0052295C" w:rsidRPr="000F27DE" w:rsidRDefault="0052295C" w:rsidP="00AA1473">
            <w:pPr>
              <w:rPr>
                <w:rFonts w:cs="Arial"/>
                <w:b/>
                <w:bCs/>
                <w:sz w:val="22"/>
                <w:szCs w:val="22"/>
              </w:rPr>
            </w:pPr>
            <w:r w:rsidRPr="000F27DE">
              <w:rPr>
                <w:rFonts w:cs="Arial"/>
                <w:b/>
                <w:bCs/>
                <w:sz w:val="22"/>
                <w:szCs w:val="22"/>
              </w:rPr>
              <w:t>Vir podatkov</w:t>
            </w:r>
          </w:p>
        </w:tc>
        <w:tc>
          <w:tcPr>
            <w:tcW w:w="1614" w:type="dxa"/>
            <w:shd w:val="clear" w:color="auto" w:fill="FFFFFF" w:themeFill="background1"/>
            <w:noWrap/>
            <w:hideMark/>
          </w:tcPr>
          <w:p w14:paraId="2F01ADFE" w14:textId="77777777" w:rsidR="0052295C" w:rsidRPr="000F27DE" w:rsidRDefault="0052295C" w:rsidP="00AA1473">
            <w:pPr>
              <w:rPr>
                <w:rFonts w:cs="Arial"/>
                <w:b/>
                <w:bCs/>
                <w:sz w:val="22"/>
                <w:szCs w:val="22"/>
              </w:rPr>
            </w:pPr>
            <w:r w:rsidRPr="000F27DE">
              <w:rPr>
                <w:rFonts w:cs="Arial"/>
                <w:b/>
                <w:bCs/>
                <w:sz w:val="22"/>
                <w:szCs w:val="22"/>
              </w:rPr>
              <w:t>Dejavnost</w:t>
            </w:r>
          </w:p>
        </w:tc>
      </w:tr>
      <w:tr w:rsidR="0052295C" w:rsidRPr="00DA2FA2" w14:paraId="0F8DF19D" w14:textId="77777777" w:rsidTr="0052295C">
        <w:trPr>
          <w:trHeight w:val="300"/>
        </w:trPr>
        <w:tc>
          <w:tcPr>
            <w:tcW w:w="2202" w:type="dxa"/>
            <w:noWrap/>
            <w:hideMark/>
          </w:tcPr>
          <w:p w14:paraId="3F56AF3F" w14:textId="77777777" w:rsidR="0052295C" w:rsidRPr="000F27DE" w:rsidRDefault="0052295C" w:rsidP="00AA1473">
            <w:pPr>
              <w:rPr>
                <w:rFonts w:cs="Arial"/>
                <w:b/>
                <w:bCs/>
                <w:sz w:val="22"/>
                <w:szCs w:val="22"/>
              </w:rPr>
            </w:pPr>
            <w:r w:rsidRPr="000F27DE">
              <w:rPr>
                <w:rFonts w:cs="Arial"/>
                <w:b/>
                <w:bCs/>
                <w:sz w:val="22"/>
                <w:szCs w:val="22"/>
              </w:rPr>
              <w:t>2.13 Varnostna kultura</w:t>
            </w:r>
          </w:p>
        </w:tc>
        <w:tc>
          <w:tcPr>
            <w:tcW w:w="1978" w:type="dxa"/>
            <w:noWrap/>
            <w:hideMark/>
          </w:tcPr>
          <w:p w14:paraId="7B8DE6B7" w14:textId="77777777" w:rsidR="0052295C" w:rsidRPr="000F27DE" w:rsidRDefault="0052295C" w:rsidP="00AA1473">
            <w:pPr>
              <w:rPr>
                <w:rFonts w:cs="Arial"/>
                <w:sz w:val="22"/>
                <w:szCs w:val="22"/>
              </w:rPr>
            </w:pPr>
            <w:r w:rsidRPr="000F27DE">
              <w:rPr>
                <w:rFonts w:cs="Arial"/>
                <w:sz w:val="22"/>
                <w:szCs w:val="22"/>
              </w:rPr>
              <w:t> </w:t>
            </w:r>
          </w:p>
        </w:tc>
        <w:tc>
          <w:tcPr>
            <w:tcW w:w="1978" w:type="dxa"/>
            <w:noWrap/>
            <w:hideMark/>
          </w:tcPr>
          <w:p w14:paraId="0DD8EABA" w14:textId="77777777" w:rsidR="0052295C" w:rsidRPr="000F27DE" w:rsidRDefault="0052295C" w:rsidP="00AA1473">
            <w:pPr>
              <w:rPr>
                <w:rFonts w:cs="Arial"/>
                <w:sz w:val="22"/>
                <w:szCs w:val="22"/>
              </w:rPr>
            </w:pPr>
            <w:r w:rsidRPr="000F27DE">
              <w:rPr>
                <w:rFonts w:cs="Arial"/>
                <w:sz w:val="22"/>
                <w:szCs w:val="22"/>
              </w:rPr>
              <w:t> </w:t>
            </w:r>
          </w:p>
        </w:tc>
        <w:tc>
          <w:tcPr>
            <w:tcW w:w="1579" w:type="dxa"/>
            <w:noWrap/>
            <w:hideMark/>
          </w:tcPr>
          <w:p w14:paraId="55B198F1" w14:textId="77777777" w:rsidR="0052295C" w:rsidRPr="000F27DE" w:rsidRDefault="0052295C" w:rsidP="00AA1473">
            <w:pPr>
              <w:rPr>
                <w:rFonts w:cs="Arial"/>
                <w:sz w:val="22"/>
                <w:szCs w:val="22"/>
              </w:rPr>
            </w:pPr>
            <w:r w:rsidRPr="000F27DE">
              <w:rPr>
                <w:rFonts w:cs="Arial"/>
                <w:sz w:val="22"/>
                <w:szCs w:val="22"/>
              </w:rPr>
              <w:t> </w:t>
            </w:r>
          </w:p>
        </w:tc>
        <w:tc>
          <w:tcPr>
            <w:tcW w:w="1614" w:type="dxa"/>
            <w:noWrap/>
            <w:hideMark/>
          </w:tcPr>
          <w:p w14:paraId="1945384F" w14:textId="77777777" w:rsidR="0052295C" w:rsidRPr="000F27DE" w:rsidRDefault="0052295C" w:rsidP="00AA1473">
            <w:pPr>
              <w:rPr>
                <w:rFonts w:cs="Arial"/>
                <w:sz w:val="22"/>
                <w:szCs w:val="22"/>
              </w:rPr>
            </w:pPr>
            <w:r w:rsidRPr="000F27DE">
              <w:rPr>
                <w:rFonts w:cs="Arial"/>
                <w:sz w:val="22"/>
                <w:szCs w:val="22"/>
              </w:rPr>
              <w:t> </w:t>
            </w:r>
          </w:p>
        </w:tc>
      </w:tr>
      <w:tr w:rsidR="0052295C" w:rsidRPr="00DA2FA2" w14:paraId="60864E75" w14:textId="77777777" w:rsidTr="0052295C">
        <w:trPr>
          <w:trHeight w:val="1500"/>
        </w:trPr>
        <w:tc>
          <w:tcPr>
            <w:tcW w:w="2202" w:type="dxa"/>
            <w:noWrap/>
            <w:hideMark/>
          </w:tcPr>
          <w:p w14:paraId="537ACF61" w14:textId="77777777" w:rsidR="0052295C" w:rsidRPr="000F27DE" w:rsidRDefault="0052295C" w:rsidP="00AA1473">
            <w:pPr>
              <w:rPr>
                <w:rFonts w:cs="Arial"/>
                <w:b/>
                <w:bCs/>
                <w:sz w:val="22"/>
                <w:szCs w:val="22"/>
              </w:rPr>
            </w:pPr>
            <w:r w:rsidRPr="000F27DE">
              <w:rPr>
                <w:rFonts w:cs="Arial"/>
                <w:b/>
                <w:bCs/>
                <w:sz w:val="22"/>
                <w:szCs w:val="22"/>
              </w:rPr>
              <w:t>2.13.1 Varnostni odkloni v povezavi s pacienti</w:t>
            </w:r>
          </w:p>
        </w:tc>
        <w:tc>
          <w:tcPr>
            <w:tcW w:w="1978" w:type="dxa"/>
            <w:hideMark/>
          </w:tcPr>
          <w:p w14:paraId="297290AF" w14:textId="10A9D6D1" w:rsidR="0052295C" w:rsidRPr="000F27DE" w:rsidRDefault="0052295C" w:rsidP="00AA1473">
            <w:pPr>
              <w:rPr>
                <w:rFonts w:cs="Arial"/>
                <w:sz w:val="22"/>
                <w:szCs w:val="22"/>
              </w:rPr>
            </w:pPr>
            <w:r w:rsidRPr="000F27DE">
              <w:rPr>
                <w:rFonts w:cs="Arial"/>
                <w:sz w:val="22"/>
                <w:szCs w:val="22"/>
              </w:rPr>
              <w:t>Število sporočenih odklonov (</w:t>
            </w:r>
            <w:r w:rsidR="00D715FC">
              <w:rPr>
                <w:rFonts w:cs="Arial"/>
                <w:sz w:val="22"/>
                <w:szCs w:val="22"/>
              </w:rPr>
              <w:t xml:space="preserve">razjede zaradi pritiska; v nadaljnjem besedilu </w:t>
            </w:r>
            <w:r w:rsidRPr="000F27DE">
              <w:rPr>
                <w:rFonts w:cs="Arial"/>
                <w:sz w:val="22"/>
                <w:szCs w:val="22"/>
              </w:rPr>
              <w:t>RZP, padci, zapleti z zdravili, zapleti pri transfuziji, zapleti v zvezi z zdravljenjem, fizično opremo, drugo)</w:t>
            </w:r>
          </w:p>
        </w:tc>
        <w:tc>
          <w:tcPr>
            <w:tcW w:w="1978" w:type="dxa"/>
            <w:hideMark/>
          </w:tcPr>
          <w:p w14:paraId="2B255840" w14:textId="0B806A83" w:rsidR="0052295C" w:rsidRPr="00AD1D18" w:rsidRDefault="0052295C" w:rsidP="00AA1473">
            <w:pPr>
              <w:rPr>
                <w:rFonts w:cs="Arial"/>
                <w:sz w:val="22"/>
                <w:szCs w:val="22"/>
              </w:rPr>
            </w:pPr>
            <w:r w:rsidRPr="000F27DE">
              <w:rPr>
                <w:rFonts w:cs="Arial"/>
                <w:sz w:val="22"/>
                <w:szCs w:val="22"/>
              </w:rPr>
              <w:t>Število obravnavnih pacientov (bolnišnično oskrbni dnevi</w:t>
            </w:r>
            <w:r w:rsidR="00D715FC">
              <w:rPr>
                <w:rFonts w:cs="Arial"/>
                <w:sz w:val="22"/>
                <w:szCs w:val="22"/>
              </w:rPr>
              <w:t xml:space="preserve">; v nadaljnjem </w:t>
            </w:r>
            <w:proofErr w:type="spellStart"/>
            <w:r w:rsidR="00D715FC">
              <w:rPr>
                <w:rFonts w:cs="Arial"/>
                <w:sz w:val="22"/>
                <w:szCs w:val="22"/>
              </w:rPr>
              <w:t>besedilu</w:t>
            </w:r>
            <w:r w:rsidRPr="00AD1D18">
              <w:rPr>
                <w:rFonts w:cs="Arial"/>
                <w:sz w:val="22"/>
                <w:szCs w:val="22"/>
              </w:rPr>
              <w:t>BOD</w:t>
            </w:r>
            <w:proofErr w:type="spellEnd"/>
            <w:r w:rsidRPr="00AD1D18">
              <w:rPr>
                <w:rFonts w:cs="Arial"/>
                <w:sz w:val="22"/>
                <w:szCs w:val="22"/>
              </w:rPr>
              <w:t>)</w:t>
            </w:r>
          </w:p>
        </w:tc>
        <w:tc>
          <w:tcPr>
            <w:tcW w:w="1579" w:type="dxa"/>
            <w:noWrap/>
            <w:hideMark/>
          </w:tcPr>
          <w:p w14:paraId="52B75E73" w14:textId="77777777" w:rsidR="0052295C" w:rsidRPr="00AD1D18" w:rsidRDefault="0052295C" w:rsidP="00AA1473">
            <w:pPr>
              <w:rPr>
                <w:rFonts w:cs="Arial"/>
                <w:sz w:val="22"/>
                <w:szCs w:val="22"/>
              </w:rPr>
            </w:pPr>
            <w:r w:rsidRPr="00AD1D18">
              <w:rPr>
                <w:rFonts w:cs="Arial"/>
                <w:sz w:val="22"/>
                <w:szCs w:val="22"/>
              </w:rPr>
              <w:t>Izvajalci zdravstvenih storitev</w:t>
            </w:r>
          </w:p>
        </w:tc>
        <w:tc>
          <w:tcPr>
            <w:tcW w:w="1614" w:type="dxa"/>
            <w:noWrap/>
            <w:hideMark/>
          </w:tcPr>
          <w:p w14:paraId="5FAF3B64" w14:textId="77777777" w:rsidR="0052295C" w:rsidRPr="00AD1D18" w:rsidRDefault="0052295C" w:rsidP="00AA1473">
            <w:pPr>
              <w:rPr>
                <w:rFonts w:cs="Arial"/>
                <w:sz w:val="22"/>
                <w:szCs w:val="22"/>
              </w:rPr>
            </w:pPr>
            <w:r w:rsidRPr="00AD1D18">
              <w:rPr>
                <w:rFonts w:cs="Arial"/>
                <w:sz w:val="22"/>
                <w:szCs w:val="22"/>
              </w:rPr>
              <w:t>Primarna, sekundarna, terciarna</w:t>
            </w:r>
          </w:p>
        </w:tc>
      </w:tr>
      <w:tr w:rsidR="0052295C" w:rsidRPr="00DA2FA2" w14:paraId="0286CCC0" w14:textId="77777777" w:rsidTr="0052295C">
        <w:trPr>
          <w:trHeight w:val="600"/>
        </w:trPr>
        <w:tc>
          <w:tcPr>
            <w:tcW w:w="2202" w:type="dxa"/>
            <w:hideMark/>
          </w:tcPr>
          <w:p w14:paraId="1B7CC442" w14:textId="2F1F9D3D" w:rsidR="0052295C" w:rsidRPr="000F27DE" w:rsidRDefault="0052295C" w:rsidP="00AA1473">
            <w:pPr>
              <w:rPr>
                <w:rFonts w:cs="Arial"/>
                <w:i/>
                <w:iCs/>
                <w:sz w:val="22"/>
                <w:szCs w:val="22"/>
              </w:rPr>
            </w:pPr>
            <w:r w:rsidRPr="000F27DE">
              <w:rPr>
                <w:rFonts w:cs="Arial"/>
                <w:i/>
                <w:iCs/>
                <w:sz w:val="22"/>
                <w:szCs w:val="22"/>
              </w:rPr>
              <w:t>RZP</w:t>
            </w:r>
          </w:p>
        </w:tc>
        <w:tc>
          <w:tcPr>
            <w:tcW w:w="1978" w:type="dxa"/>
            <w:hideMark/>
          </w:tcPr>
          <w:p w14:paraId="1C81E515" w14:textId="77777777" w:rsidR="0052295C" w:rsidRPr="000F27DE" w:rsidRDefault="0052295C" w:rsidP="00AA1473">
            <w:pPr>
              <w:rPr>
                <w:rFonts w:cs="Arial"/>
                <w:sz w:val="22"/>
                <w:szCs w:val="22"/>
              </w:rPr>
            </w:pPr>
            <w:r w:rsidRPr="000F27DE">
              <w:rPr>
                <w:rFonts w:cs="Arial"/>
                <w:sz w:val="22"/>
                <w:szCs w:val="22"/>
              </w:rPr>
              <w:t>Število v bolnišnici nastalih RZP</w:t>
            </w:r>
          </w:p>
        </w:tc>
        <w:tc>
          <w:tcPr>
            <w:tcW w:w="1978" w:type="dxa"/>
            <w:hideMark/>
          </w:tcPr>
          <w:p w14:paraId="3E3E0695" w14:textId="77777777" w:rsidR="0052295C" w:rsidRPr="000F27DE" w:rsidRDefault="0052295C" w:rsidP="00AA1473">
            <w:pPr>
              <w:rPr>
                <w:rFonts w:cs="Arial"/>
                <w:sz w:val="22"/>
                <w:szCs w:val="22"/>
              </w:rPr>
            </w:pPr>
            <w:r w:rsidRPr="000F27DE">
              <w:rPr>
                <w:rFonts w:cs="Arial"/>
                <w:sz w:val="22"/>
                <w:szCs w:val="22"/>
              </w:rPr>
              <w:t>Število obravnavnih pacientov</w:t>
            </w:r>
          </w:p>
        </w:tc>
        <w:tc>
          <w:tcPr>
            <w:tcW w:w="1579" w:type="dxa"/>
            <w:hideMark/>
          </w:tcPr>
          <w:p w14:paraId="6C8F658E" w14:textId="77777777" w:rsidR="0052295C" w:rsidRPr="000F27DE" w:rsidRDefault="0052295C" w:rsidP="00AA1473">
            <w:pPr>
              <w:rPr>
                <w:rFonts w:cs="Arial"/>
                <w:sz w:val="22"/>
                <w:szCs w:val="22"/>
              </w:rPr>
            </w:pPr>
            <w:r w:rsidRPr="000F27DE">
              <w:rPr>
                <w:rFonts w:cs="Arial"/>
                <w:sz w:val="22"/>
                <w:szCs w:val="22"/>
              </w:rPr>
              <w:t>Izvajalci zdravstvenih storitev</w:t>
            </w:r>
          </w:p>
        </w:tc>
        <w:tc>
          <w:tcPr>
            <w:tcW w:w="1614" w:type="dxa"/>
            <w:hideMark/>
          </w:tcPr>
          <w:p w14:paraId="5437FA36" w14:textId="77777777" w:rsidR="0052295C" w:rsidRPr="000F27DE" w:rsidRDefault="0052295C" w:rsidP="00AA1473">
            <w:pPr>
              <w:rPr>
                <w:rFonts w:cs="Arial"/>
                <w:sz w:val="22"/>
                <w:szCs w:val="22"/>
              </w:rPr>
            </w:pPr>
            <w:r w:rsidRPr="000F27DE">
              <w:rPr>
                <w:rFonts w:cs="Arial"/>
                <w:sz w:val="22"/>
                <w:szCs w:val="22"/>
              </w:rPr>
              <w:t>Sekundarna, terciarna</w:t>
            </w:r>
          </w:p>
        </w:tc>
      </w:tr>
      <w:tr w:rsidR="0052295C" w:rsidRPr="00DA2FA2" w14:paraId="4A617E57" w14:textId="77777777" w:rsidTr="0052295C">
        <w:trPr>
          <w:trHeight w:val="300"/>
        </w:trPr>
        <w:tc>
          <w:tcPr>
            <w:tcW w:w="2202" w:type="dxa"/>
            <w:hideMark/>
          </w:tcPr>
          <w:p w14:paraId="0869A125" w14:textId="77777777" w:rsidR="0052295C" w:rsidRPr="000F27DE" w:rsidRDefault="0052295C" w:rsidP="00AA1473">
            <w:pPr>
              <w:rPr>
                <w:rFonts w:cs="Arial"/>
                <w:i/>
                <w:iCs/>
                <w:sz w:val="22"/>
                <w:szCs w:val="22"/>
              </w:rPr>
            </w:pPr>
            <w:r w:rsidRPr="000F27DE">
              <w:rPr>
                <w:rFonts w:cs="Arial"/>
                <w:i/>
                <w:iCs/>
                <w:sz w:val="22"/>
                <w:szCs w:val="22"/>
              </w:rPr>
              <w:t>Padci hospitaliziranih pacientov</w:t>
            </w:r>
          </w:p>
        </w:tc>
        <w:tc>
          <w:tcPr>
            <w:tcW w:w="1978" w:type="dxa"/>
            <w:hideMark/>
          </w:tcPr>
          <w:p w14:paraId="5757AF2E" w14:textId="77777777" w:rsidR="0052295C" w:rsidRPr="000F27DE" w:rsidRDefault="0052295C" w:rsidP="00AA1473">
            <w:pPr>
              <w:rPr>
                <w:rFonts w:cs="Arial"/>
                <w:sz w:val="22"/>
                <w:szCs w:val="22"/>
              </w:rPr>
            </w:pPr>
            <w:r w:rsidRPr="000F27DE">
              <w:rPr>
                <w:rFonts w:cs="Arial"/>
                <w:sz w:val="22"/>
                <w:szCs w:val="22"/>
              </w:rPr>
              <w:t>Število vseh padcev pacientov</w:t>
            </w:r>
          </w:p>
        </w:tc>
        <w:tc>
          <w:tcPr>
            <w:tcW w:w="1978" w:type="dxa"/>
            <w:hideMark/>
          </w:tcPr>
          <w:p w14:paraId="59E86505" w14:textId="77777777" w:rsidR="0052295C" w:rsidRPr="000F27DE" w:rsidRDefault="0052295C" w:rsidP="00AA1473">
            <w:pPr>
              <w:rPr>
                <w:rFonts w:cs="Arial"/>
                <w:sz w:val="22"/>
                <w:szCs w:val="22"/>
              </w:rPr>
            </w:pPr>
            <w:r w:rsidRPr="000F27DE">
              <w:rPr>
                <w:rFonts w:cs="Arial"/>
                <w:sz w:val="22"/>
                <w:szCs w:val="22"/>
              </w:rPr>
              <w:t>Število BOD</w:t>
            </w:r>
          </w:p>
        </w:tc>
        <w:tc>
          <w:tcPr>
            <w:tcW w:w="1579" w:type="dxa"/>
            <w:hideMark/>
          </w:tcPr>
          <w:p w14:paraId="43786242" w14:textId="77777777" w:rsidR="0052295C" w:rsidRPr="000F27DE" w:rsidRDefault="0052295C" w:rsidP="00AA1473">
            <w:pPr>
              <w:rPr>
                <w:rFonts w:cs="Arial"/>
                <w:sz w:val="22"/>
                <w:szCs w:val="22"/>
              </w:rPr>
            </w:pPr>
            <w:r w:rsidRPr="000F27DE">
              <w:rPr>
                <w:rFonts w:cs="Arial"/>
                <w:sz w:val="22"/>
                <w:szCs w:val="22"/>
              </w:rPr>
              <w:t>Izvajalci zdravstvenih storitev</w:t>
            </w:r>
          </w:p>
        </w:tc>
        <w:tc>
          <w:tcPr>
            <w:tcW w:w="1614" w:type="dxa"/>
            <w:hideMark/>
          </w:tcPr>
          <w:p w14:paraId="7C5E57F6" w14:textId="77777777" w:rsidR="0052295C" w:rsidRPr="000F27DE" w:rsidRDefault="0052295C" w:rsidP="00AA1473">
            <w:pPr>
              <w:rPr>
                <w:rFonts w:cs="Arial"/>
                <w:sz w:val="22"/>
                <w:szCs w:val="22"/>
              </w:rPr>
            </w:pPr>
            <w:r w:rsidRPr="000F27DE">
              <w:rPr>
                <w:rFonts w:cs="Arial"/>
                <w:sz w:val="22"/>
                <w:szCs w:val="22"/>
              </w:rPr>
              <w:t>Sekundarna, terciarna</w:t>
            </w:r>
          </w:p>
        </w:tc>
      </w:tr>
      <w:tr w:rsidR="0052295C" w:rsidRPr="00DA2FA2" w14:paraId="22663A66" w14:textId="77777777" w:rsidTr="0052295C">
        <w:trPr>
          <w:trHeight w:val="600"/>
        </w:trPr>
        <w:tc>
          <w:tcPr>
            <w:tcW w:w="2202" w:type="dxa"/>
            <w:hideMark/>
          </w:tcPr>
          <w:p w14:paraId="1938A0C1" w14:textId="77777777" w:rsidR="0052295C" w:rsidRPr="000F27DE" w:rsidRDefault="0052295C" w:rsidP="00AA1473">
            <w:pPr>
              <w:rPr>
                <w:rFonts w:cs="Arial"/>
                <w:i/>
                <w:iCs/>
                <w:sz w:val="22"/>
                <w:szCs w:val="22"/>
              </w:rPr>
            </w:pPr>
            <w:r w:rsidRPr="000F27DE">
              <w:rPr>
                <w:rFonts w:cs="Arial"/>
                <w:i/>
                <w:iCs/>
                <w:sz w:val="22"/>
                <w:szCs w:val="22"/>
              </w:rPr>
              <w:t>Zapleti v zvezi z zdravili</w:t>
            </w:r>
          </w:p>
        </w:tc>
        <w:tc>
          <w:tcPr>
            <w:tcW w:w="1978" w:type="dxa"/>
            <w:hideMark/>
          </w:tcPr>
          <w:p w14:paraId="2C7BDB17" w14:textId="77777777" w:rsidR="0052295C" w:rsidRPr="000F27DE" w:rsidRDefault="0052295C" w:rsidP="00AA1473">
            <w:pPr>
              <w:rPr>
                <w:rFonts w:cs="Arial"/>
                <w:sz w:val="22"/>
                <w:szCs w:val="22"/>
              </w:rPr>
            </w:pPr>
            <w:r w:rsidRPr="000F27DE">
              <w:rPr>
                <w:rFonts w:cs="Arial"/>
                <w:sz w:val="22"/>
                <w:szCs w:val="22"/>
              </w:rPr>
              <w:t>Število sporočenih zapletov v zvezi z zdravili</w:t>
            </w:r>
          </w:p>
        </w:tc>
        <w:tc>
          <w:tcPr>
            <w:tcW w:w="1978" w:type="dxa"/>
            <w:hideMark/>
          </w:tcPr>
          <w:p w14:paraId="2690C611" w14:textId="77777777" w:rsidR="0052295C" w:rsidRPr="000F27DE" w:rsidRDefault="0052295C" w:rsidP="00AA1473">
            <w:pPr>
              <w:rPr>
                <w:rFonts w:cs="Arial"/>
                <w:sz w:val="22"/>
                <w:szCs w:val="22"/>
              </w:rPr>
            </w:pPr>
            <w:r w:rsidRPr="000F27DE">
              <w:rPr>
                <w:rFonts w:cs="Arial"/>
                <w:sz w:val="22"/>
                <w:szCs w:val="22"/>
              </w:rPr>
              <w:t>Število obravnavnih pacientov</w:t>
            </w:r>
          </w:p>
        </w:tc>
        <w:tc>
          <w:tcPr>
            <w:tcW w:w="1579" w:type="dxa"/>
            <w:hideMark/>
          </w:tcPr>
          <w:p w14:paraId="1B0B434F" w14:textId="77777777" w:rsidR="0052295C" w:rsidRPr="000F27DE" w:rsidRDefault="0052295C" w:rsidP="00AA1473">
            <w:pPr>
              <w:rPr>
                <w:rFonts w:cs="Arial"/>
                <w:sz w:val="22"/>
                <w:szCs w:val="22"/>
              </w:rPr>
            </w:pPr>
            <w:r w:rsidRPr="000F27DE">
              <w:rPr>
                <w:rFonts w:cs="Arial"/>
                <w:sz w:val="22"/>
                <w:szCs w:val="22"/>
              </w:rPr>
              <w:t>Izvajalci zdravstvenih storitev</w:t>
            </w:r>
          </w:p>
        </w:tc>
        <w:tc>
          <w:tcPr>
            <w:tcW w:w="1614" w:type="dxa"/>
            <w:hideMark/>
          </w:tcPr>
          <w:p w14:paraId="1A21EBF8" w14:textId="77777777" w:rsidR="0052295C" w:rsidRPr="000F27DE" w:rsidRDefault="0052295C" w:rsidP="00AA1473">
            <w:pPr>
              <w:rPr>
                <w:rFonts w:cs="Arial"/>
                <w:sz w:val="22"/>
                <w:szCs w:val="22"/>
              </w:rPr>
            </w:pPr>
            <w:r w:rsidRPr="000F27DE">
              <w:rPr>
                <w:rFonts w:cs="Arial"/>
                <w:sz w:val="22"/>
                <w:szCs w:val="22"/>
              </w:rPr>
              <w:t>Primarna, sekundarna, terciarna</w:t>
            </w:r>
          </w:p>
        </w:tc>
      </w:tr>
      <w:tr w:rsidR="0052295C" w:rsidRPr="00DA2FA2" w14:paraId="7785CE05" w14:textId="77777777" w:rsidTr="0052295C">
        <w:trPr>
          <w:trHeight w:val="900"/>
        </w:trPr>
        <w:tc>
          <w:tcPr>
            <w:tcW w:w="2202" w:type="dxa"/>
            <w:hideMark/>
          </w:tcPr>
          <w:p w14:paraId="46DB2276" w14:textId="77777777" w:rsidR="0052295C" w:rsidRPr="000F27DE" w:rsidRDefault="0052295C" w:rsidP="00AA1473">
            <w:pPr>
              <w:rPr>
                <w:rFonts w:cs="Arial"/>
                <w:i/>
                <w:iCs/>
                <w:sz w:val="22"/>
                <w:szCs w:val="22"/>
              </w:rPr>
            </w:pPr>
            <w:r w:rsidRPr="000F27DE">
              <w:rPr>
                <w:rFonts w:cs="Arial"/>
                <w:i/>
                <w:iCs/>
                <w:sz w:val="22"/>
                <w:szCs w:val="22"/>
              </w:rPr>
              <w:t xml:space="preserve">Zapleti v zvezi z zdravljenjem (zamenjava identitete, odkloni s področja obvladovanja okužb, odklon od načrtovane obravnave) </w:t>
            </w:r>
          </w:p>
        </w:tc>
        <w:tc>
          <w:tcPr>
            <w:tcW w:w="1978" w:type="dxa"/>
            <w:hideMark/>
          </w:tcPr>
          <w:p w14:paraId="5FC5E6AD" w14:textId="6ADFF264" w:rsidR="0052295C" w:rsidRPr="00AD1D18" w:rsidRDefault="00D715FC" w:rsidP="00AA1473">
            <w:pPr>
              <w:rPr>
                <w:rFonts w:cs="Arial"/>
                <w:sz w:val="22"/>
                <w:szCs w:val="22"/>
              </w:rPr>
            </w:pPr>
            <w:r>
              <w:rPr>
                <w:rFonts w:cs="Arial"/>
                <w:sz w:val="22"/>
                <w:szCs w:val="22"/>
              </w:rPr>
              <w:t>Š</w:t>
            </w:r>
            <w:r w:rsidR="0052295C" w:rsidRPr="00AD1D18">
              <w:rPr>
                <w:rFonts w:cs="Arial"/>
                <w:sz w:val="22"/>
                <w:szCs w:val="22"/>
              </w:rPr>
              <w:t>tevilo sporočenih zapletov v zvezi z zdravljenjem</w:t>
            </w:r>
          </w:p>
        </w:tc>
        <w:tc>
          <w:tcPr>
            <w:tcW w:w="1978" w:type="dxa"/>
            <w:hideMark/>
          </w:tcPr>
          <w:p w14:paraId="462F6492" w14:textId="77777777" w:rsidR="0052295C" w:rsidRPr="00AD1D18" w:rsidRDefault="0052295C" w:rsidP="00AA1473">
            <w:pPr>
              <w:rPr>
                <w:rFonts w:cs="Arial"/>
                <w:sz w:val="22"/>
                <w:szCs w:val="22"/>
              </w:rPr>
            </w:pPr>
            <w:r w:rsidRPr="00AD1D18">
              <w:rPr>
                <w:rFonts w:cs="Arial"/>
                <w:sz w:val="22"/>
                <w:szCs w:val="22"/>
              </w:rPr>
              <w:t>Število obravnavnih pacientov</w:t>
            </w:r>
          </w:p>
        </w:tc>
        <w:tc>
          <w:tcPr>
            <w:tcW w:w="1579" w:type="dxa"/>
            <w:hideMark/>
          </w:tcPr>
          <w:p w14:paraId="23321A32" w14:textId="77777777" w:rsidR="0052295C" w:rsidRPr="00AD1D18" w:rsidRDefault="0052295C" w:rsidP="00AA1473">
            <w:pPr>
              <w:rPr>
                <w:rFonts w:cs="Arial"/>
                <w:sz w:val="22"/>
                <w:szCs w:val="22"/>
              </w:rPr>
            </w:pPr>
            <w:r w:rsidRPr="00AD1D18">
              <w:rPr>
                <w:rFonts w:cs="Arial"/>
                <w:sz w:val="22"/>
                <w:szCs w:val="22"/>
              </w:rPr>
              <w:t>Izvajalci zdravstvenih storitev</w:t>
            </w:r>
          </w:p>
        </w:tc>
        <w:tc>
          <w:tcPr>
            <w:tcW w:w="1614" w:type="dxa"/>
            <w:hideMark/>
          </w:tcPr>
          <w:p w14:paraId="5423ABE2" w14:textId="77777777" w:rsidR="0052295C" w:rsidRPr="00AD1D18" w:rsidRDefault="0052295C" w:rsidP="00AA1473">
            <w:pPr>
              <w:rPr>
                <w:rFonts w:cs="Arial"/>
                <w:sz w:val="22"/>
                <w:szCs w:val="22"/>
              </w:rPr>
            </w:pPr>
            <w:r w:rsidRPr="00AD1D18">
              <w:rPr>
                <w:rFonts w:cs="Arial"/>
                <w:sz w:val="22"/>
                <w:szCs w:val="22"/>
              </w:rPr>
              <w:t>Primarna, sekundarna, terciarna</w:t>
            </w:r>
          </w:p>
        </w:tc>
      </w:tr>
      <w:tr w:rsidR="0052295C" w:rsidRPr="00DA2FA2" w14:paraId="6ADC0F4E" w14:textId="77777777" w:rsidTr="0052295C">
        <w:trPr>
          <w:trHeight w:val="600"/>
        </w:trPr>
        <w:tc>
          <w:tcPr>
            <w:tcW w:w="2202" w:type="dxa"/>
            <w:hideMark/>
          </w:tcPr>
          <w:p w14:paraId="633D9C9C" w14:textId="77777777" w:rsidR="0052295C" w:rsidRPr="000F27DE" w:rsidRDefault="0052295C" w:rsidP="00AA1473">
            <w:pPr>
              <w:rPr>
                <w:rFonts w:cs="Arial"/>
                <w:b/>
                <w:bCs/>
                <w:sz w:val="22"/>
                <w:szCs w:val="22"/>
              </w:rPr>
            </w:pPr>
            <w:r w:rsidRPr="000F27DE">
              <w:rPr>
                <w:rFonts w:cs="Arial"/>
                <w:b/>
                <w:bCs/>
                <w:sz w:val="22"/>
                <w:szCs w:val="22"/>
              </w:rPr>
              <w:t>2.13.2 Odkloni v povezavi z zaposlenimi</w:t>
            </w:r>
          </w:p>
        </w:tc>
        <w:tc>
          <w:tcPr>
            <w:tcW w:w="1978" w:type="dxa"/>
            <w:hideMark/>
          </w:tcPr>
          <w:p w14:paraId="4DAE042F" w14:textId="77777777" w:rsidR="0052295C" w:rsidRPr="000F27DE" w:rsidRDefault="0052295C" w:rsidP="00AA1473">
            <w:pPr>
              <w:rPr>
                <w:rFonts w:cs="Arial"/>
                <w:sz w:val="22"/>
                <w:szCs w:val="22"/>
              </w:rPr>
            </w:pPr>
            <w:r w:rsidRPr="000F27DE">
              <w:rPr>
                <w:rFonts w:cs="Arial"/>
                <w:sz w:val="22"/>
                <w:szCs w:val="22"/>
              </w:rPr>
              <w:t>Število sporočenih odklonov v zvezi z zaposlenimi</w:t>
            </w:r>
          </w:p>
        </w:tc>
        <w:tc>
          <w:tcPr>
            <w:tcW w:w="1978" w:type="dxa"/>
            <w:hideMark/>
          </w:tcPr>
          <w:p w14:paraId="27E34E0D" w14:textId="77777777" w:rsidR="0052295C" w:rsidRPr="000F27DE" w:rsidRDefault="0052295C" w:rsidP="00AA1473">
            <w:pPr>
              <w:rPr>
                <w:rFonts w:cs="Arial"/>
                <w:sz w:val="22"/>
                <w:szCs w:val="22"/>
              </w:rPr>
            </w:pPr>
            <w:r w:rsidRPr="000F27DE">
              <w:rPr>
                <w:rFonts w:cs="Arial"/>
                <w:sz w:val="22"/>
                <w:szCs w:val="22"/>
              </w:rPr>
              <w:t>Število zaposlenih s polnim delovnim časom</w:t>
            </w:r>
          </w:p>
        </w:tc>
        <w:tc>
          <w:tcPr>
            <w:tcW w:w="1579" w:type="dxa"/>
            <w:hideMark/>
          </w:tcPr>
          <w:p w14:paraId="56360D6E" w14:textId="77777777" w:rsidR="0052295C" w:rsidRPr="000F27DE" w:rsidRDefault="0052295C" w:rsidP="00AA1473">
            <w:pPr>
              <w:rPr>
                <w:rFonts w:cs="Arial"/>
                <w:sz w:val="22"/>
                <w:szCs w:val="22"/>
              </w:rPr>
            </w:pPr>
            <w:r w:rsidRPr="000F27DE">
              <w:rPr>
                <w:rFonts w:cs="Arial"/>
                <w:sz w:val="22"/>
                <w:szCs w:val="22"/>
              </w:rPr>
              <w:t>Izvajalci zdravstvenih storitev</w:t>
            </w:r>
          </w:p>
        </w:tc>
        <w:tc>
          <w:tcPr>
            <w:tcW w:w="1614" w:type="dxa"/>
            <w:hideMark/>
          </w:tcPr>
          <w:p w14:paraId="72AE2474" w14:textId="77777777" w:rsidR="0052295C" w:rsidRPr="000F27DE" w:rsidRDefault="0052295C" w:rsidP="00AA1473">
            <w:pPr>
              <w:rPr>
                <w:rFonts w:cs="Arial"/>
                <w:sz w:val="22"/>
                <w:szCs w:val="22"/>
              </w:rPr>
            </w:pPr>
            <w:r w:rsidRPr="000F27DE">
              <w:rPr>
                <w:rFonts w:cs="Arial"/>
                <w:sz w:val="22"/>
                <w:szCs w:val="22"/>
              </w:rPr>
              <w:t>Primarna, sekundarna, terciarna</w:t>
            </w:r>
          </w:p>
          <w:p w14:paraId="1DB95AC6" w14:textId="77777777" w:rsidR="0052295C" w:rsidRPr="000F27DE" w:rsidRDefault="0052295C" w:rsidP="00AA1473">
            <w:pPr>
              <w:rPr>
                <w:rFonts w:cs="Arial"/>
                <w:sz w:val="22"/>
                <w:szCs w:val="22"/>
              </w:rPr>
            </w:pPr>
          </w:p>
        </w:tc>
      </w:tr>
      <w:tr w:rsidR="0052295C" w:rsidRPr="00DA2FA2" w14:paraId="3E724EE7" w14:textId="77777777" w:rsidTr="0052295C">
        <w:trPr>
          <w:trHeight w:val="600"/>
        </w:trPr>
        <w:tc>
          <w:tcPr>
            <w:tcW w:w="2202" w:type="dxa"/>
            <w:hideMark/>
          </w:tcPr>
          <w:p w14:paraId="17441814" w14:textId="77777777" w:rsidR="0052295C" w:rsidRPr="000F27DE" w:rsidRDefault="0052295C" w:rsidP="00AA1473">
            <w:pPr>
              <w:rPr>
                <w:rFonts w:cs="Arial"/>
                <w:i/>
                <w:iCs/>
                <w:sz w:val="22"/>
                <w:szCs w:val="22"/>
              </w:rPr>
            </w:pPr>
            <w:r w:rsidRPr="000F27DE">
              <w:rPr>
                <w:rFonts w:cs="Arial"/>
                <w:i/>
                <w:iCs/>
                <w:sz w:val="22"/>
                <w:szCs w:val="22"/>
              </w:rPr>
              <w:t>Poškodbe pri delu</w:t>
            </w:r>
          </w:p>
        </w:tc>
        <w:tc>
          <w:tcPr>
            <w:tcW w:w="1978" w:type="dxa"/>
            <w:hideMark/>
          </w:tcPr>
          <w:p w14:paraId="2A5C6ABE" w14:textId="77777777" w:rsidR="0052295C" w:rsidRPr="000F27DE" w:rsidRDefault="0052295C" w:rsidP="00AA1473">
            <w:pPr>
              <w:rPr>
                <w:rFonts w:cs="Arial"/>
                <w:sz w:val="22"/>
                <w:szCs w:val="22"/>
              </w:rPr>
            </w:pPr>
            <w:r w:rsidRPr="000F27DE">
              <w:rPr>
                <w:rFonts w:cs="Arial"/>
                <w:sz w:val="22"/>
                <w:szCs w:val="22"/>
              </w:rPr>
              <w:t xml:space="preserve">Število poškodb pri delu </w:t>
            </w:r>
          </w:p>
        </w:tc>
        <w:tc>
          <w:tcPr>
            <w:tcW w:w="1978" w:type="dxa"/>
            <w:hideMark/>
          </w:tcPr>
          <w:p w14:paraId="3677CCB2" w14:textId="77777777" w:rsidR="0052295C" w:rsidRPr="000F27DE" w:rsidRDefault="0052295C" w:rsidP="00AA1473">
            <w:pPr>
              <w:rPr>
                <w:rFonts w:cs="Arial"/>
                <w:sz w:val="22"/>
                <w:szCs w:val="22"/>
              </w:rPr>
            </w:pPr>
            <w:r w:rsidRPr="000F27DE">
              <w:rPr>
                <w:rFonts w:cs="Arial"/>
                <w:sz w:val="22"/>
                <w:szCs w:val="22"/>
              </w:rPr>
              <w:t>Število zaposlenih s polnim delovnim časom</w:t>
            </w:r>
          </w:p>
          <w:p w14:paraId="2CF4A20E" w14:textId="77777777" w:rsidR="0052295C" w:rsidRPr="000F27DE" w:rsidRDefault="0052295C" w:rsidP="00AA1473">
            <w:pPr>
              <w:rPr>
                <w:rFonts w:cs="Arial"/>
                <w:sz w:val="22"/>
                <w:szCs w:val="22"/>
              </w:rPr>
            </w:pPr>
          </w:p>
        </w:tc>
        <w:tc>
          <w:tcPr>
            <w:tcW w:w="1579" w:type="dxa"/>
            <w:hideMark/>
          </w:tcPr>
          <w:p w14:paraId="3FF9C150" w14:textId="77777777" w:rsidR="0052295C" w:rsidRPr="000F27DE" w:rsidRDefault="0052295C" w:rsidP="00AA1473">
            <w:pPr>
              <w:rPr>
                <w:rFonts w:cs="Arial"/>
                <w:sz w:val="22"/>
                <w:szCs w:val="22"/>
              </w:rPr>
            </w:pPr>
            <w:r w:rsidRPr="000F27DE">
              <w:rPr>
                <w:rFonts w:cs="Arial"/>
                <w:sz w:val="22"/>
                <w:szCs w:val="22"/>
              </w:rPr>
              <w:t>Izvajalci zdravstvenih storitev</w:t>
            </w:r>
          </w:p>
        </w:tc>
        <w:tc>
          <w:tcPr>
            <w:tcW w:w="1614" w:type="dxa"/>
            <w:hideMark/>
          </w:tcPr>
          <w:p w14:paraId="6B79E5D0" w14:textId="77777777" w:rsidR="0052295C" w:rsidRPr="000F27DE" w:rsidRDefault="0052295C" w:rsidP="00AA1473">
            <w:pPr>
              <w:rPr>
                <w:rFonts w:cs="Arial"/>
                <w:sz w:val="22"/>
                <w:szCs w:val="22"/>
              </w:rPr>
            </w:pPr>
            <w:r w:rsidRPr="000F27DE">
              <w:rPr>
                <w:rFonts w:cs="Arial"/>
                <w:sz w:val="22"/>
                <w:szCs w:val="22"/>
              </w:rPr>
              <w:t>Primarna, sekundarna, terciarna</w:t>
            </w:r>
          </w:p>
        </w:tc>
      </w:tr>
      <w:tr w:rsidR="0052295C" w:rsidRPr="00DA2FA2" w14:paraId="41C7CF05" w14:textId="77777777" w:rsidTr="0052295C">
        <w:trPr>
          <w:trHeight w:val="900"/>
        </w:trPr>
        <w:tc>
          <w:tcPr>
            <w:tcW w:w="2202" w:type="dxa"/>
            <w:hideMark/>
          </w:tcPr>
          <w:p w14:paraId="4249D4F3" w14:textId="77777777" w:rsidR="0052295C" w:rsidRPr="000F27DE" w:rsidRDefault="0052295C" w:rsidP="00AA1473">
            <w:pPr>
              <w:rPr>
                <w:rFonts w:cs="Arial"/>
                <w:i/>
                <w:iCs/>
                <w:sz w:val="22"/>
                <w:szCs w:val="22"/>
              </w:rPr>
            </w:pPr>
            <w:r w:rsidRPr="000F27DE">
              <w:rPr>
                <w:rFonts w:cs="Arial"/>
                <w:i/>
                <w:iCs/>
                <w:sz w:val="22"/>
                <w:szCs w:val="22"/>
              </w:rPr>
              <w:t>Incidenti z ostrimi predmeti (osebje)</w:t>
            </w:r>
          </w:p>
        </w:tc>
        <w:tc>
          <w:tcPr>
            <w:tcW w:w="1978" w:type="dxa"/>
            <w:hideMark/>
          </w:tcPr>
          <w:p w14:paraId="257B50BC" w14:textId="77777777" w:rsidR="0052295C" w:rsidRPr="000F27DE" w:rsidRDefault="0052295C" w:rsidP="00AA1473">
            <w:pPr>
              <w:rPr>
                <w:rFonts w:cs="Arial"/>
                <w:sz w:val="22"/>
                <w:szCs w:val="22"/>
              </w:rPr>
            </w:pPr>
            <w:r w:rsidRPr="000F27DE">
              <w:rPr>
                <w:rFonts w:cs="Arial"/>
                <w:sz w:val="22"/>
                <w:szCs w:val="22"/>
              </w:rPr>
              <w:t>Število incidentov (vbodov, vrezov) z ostrimi predmeti (zaposleni)</w:t>
            </w:r>
          </w:p>
          <w:p w14:paraId="06D509B4" w14:textId="77777777" w:rsidR="0052295C" w:rsidRPr="000F27DE" w:rsidRDefault="0052295C" w:rsidP="00AA1473">
            <w:pPr>
              <w:rPr>
                <w:rFonts w:cs="Arial"/>
                <w:sz w:val="22"/>
                <w:szCs w:val="22"/>
              </w:rPr>
            </w:pPr>
          </w:p>
        </w:tc>
        <w:tc>
          <w:tcPr>
            <w:tcW w:w="1978" w:type="dxa"/>
            <w:hideMark/>
          </w:tcPr>
          <w:p w14:paraId="35E1E3DB" w14:textId="77777777" w:rsidR="0052295C" w:rsidRPr="000F27DE" w:rsidRDefault="0052295C" w:rsidP="00AA1473">
            <w:pPr>
              <w:rPr>
                <w:rFonts w:cs="Arial"/>
                <w:sz w:val="22"/>
                <w:szCs w:val="22"/>
              </w:rPr>
            </w:pPr>
            <w:r w:rsidRPr="000F27DE">
              <w:rPr>
                <w:rFonts w:cs="Arial"/>
                <w:sz w:val="22"/>
                <w:szCs w:val="22"/>
              </w:rPr>
              <w:t>Število zaposlenih s polnim delovnim časom</w:t>
            </w:r>
          </w:p>
        </w:tc>
        <w:tc>
          <w:tcPr>
            <w:tcW w:w="1579" w:type="dxa"/>
            <w:hideMark/>
          </w:tcPr>
          <w:p w14:paraId="35EF1B81" w14:textId="77777777" w:rsidR="0052295C" w:rsidRPr="000F27DE" w:rsidRDefault="0052295C" w:rsidP="00AA1473">
            <w:pPr>
              <w:rPr>
                <w:rFonts w:cs="Arial"/>
                <w:sz w:val="22"/>
                <w:szCs w:val="22"/>
              </w:rPr>
            </w:pPr>
            <w:r w:rsidRPr="000F27DE">
              <w:rPr>
                <w:rFonts w:cs="Arial"/>
                <w:sz w:val="22"/>
                <w:szCs w:val="22"/>
              </w:rPr>
              <w:t>Izvajalci zdravstvenih storitev</w:t>
            </w:r>
          </w:p>
        </w:tc>
        <w:tc>
          <w:tcPr>
            <w:tcW w:w="1614" w:type="dxa"/>
            <w:hideMark/>
          </w:tcPr>
          <w:p w14:paraId="30FF00A0" w14:textId="77777777" w:rsidR="0052295C" w:rsidRPr="000F27DE" w:rsidRDefault="0052295C" w:rsidP="00AA1473">
            <w:pPr>
              <w:rPr>
                <w:rFonts w:cs="Arial"/>
                <w:sz w:val="22"/>
                <w:szCs w:val="22"/>
              </w:rPr>
            </w:pPr>
            <w:r w:rsidRPr="000F27DE">
              <w:rPr>
                <w:rFonts w:cs="Arial"/>
                <w:sz w:val="22"/>
                <w:szCs w:val="22"/>
              </w:rPr>
              <w:t>Primarna, sekundarna, terciarna</w:t>
            </w:r>
          </w:p>
        </w:tc>
      </w:tr>
      <w:tr w:rsidR="0052295C" w:rsidRPr="00DA2FA2" w14:paraId="397B3C1C" w14:textId="77777777" w:rsidTr="0052295C">
        <w:trPr>
          <w:trHeight w:val="1800"/>
        </w:trPr>
        <w:tc>
          <w:tcPr>
            <w:tcW w:w="2202" w:type="dxa"/>
            <w:noWrap/>
            <w:hideMark/>
          </w:tcPr>
          <w:p w14:paraId="295DC4F1" w14:textId="77777777" w:rsidR="0052295C" w:rsidRPr="000F27DE" w:rsidRDefault="0052295C" w:rsidP="00AA1473">
            <w:pPr>
              <w:rPr>
                <w:rFonts w:cs="Arial"/>
                <w:b/>
                <w:bCs/>
                <w:sz w:val="22"/>
                <w:szCs w:val="22"/>
              </w:rPr>
            </w:pPr>
            <w:r w:rsidRPr="000F27DE">
              <w:rPr>
                <w:rFonts w:cs="Arial"/>
                <w:b/>
                <w:bCs/>
                <w:sz w:val="22"/>
                <w:szCs w:val="22"/>
              </w:rPr>
              <w:t xml:space="preserve">2.7 </w:t>
            </w:r>
            <w:proofErr w:type="spellStart"/>
            <w:r w:rsidRPr="000F27DE">
              <w:rPr>
                <w:rFonts w:cs="Arial"/>
                <w:b/>
                <w:bCs/>
                <w:sz w:val="22"/>
                <w:szCs w:val="22"/>
              </w:rPr>
              <w:t>Pooperativna</w:t>
            </w:r>
            <w:proofErr w:type="spellEnd"/>
            <w:r w:rsidRPr="000F27DE">
              <w:rPr>
                <w:rFonts w:cs="Arial"/>
                <w:b/>
                <w:bCs/>
                <w:sz w:val="22"/>
                <w:szCs w:val="22"/>
              </w:rPr>
              <w:t xml:space="preserve"> </w:t>
            </w:r>
            <w:proofErr w:type="spellStart"/>
            <w:r w:rsidRPr="000F27DE">
              <w:rPr>
                <w:rFonts w:cs="Arial"/>
                <w:b/>
                <w:bCs/>
                <w:sz w:val="22"/>
                <w:szCs w:val="22"/>
              </w:rPr>
              <w:t>tromboembolija</w:t>
            </w:r>
            <w:proofErr w:type="spellEnd"/>
            <w:r w:rsidRPr="000F27DE">
              <w:rPr>
                <w:rFonts w:cs="Arial"/>
                <w:sz w:val="22"/>
                <w:szCs w:val="22"/>
              </w:rPr>
              <w:t> </w:t>
            </w:r>
          </w:p>
        </w:tc>
        <w:tc>
          <w:tcPr>
            <w:tcW w:w="1978" w:type="dxa"/>
            <w:hideMark/>
          </w:tcPr>
          <w:p w14:paraId="0D590807" w14:textId="77777777" w:rsidR="0052295C" w:rsidRPr="000F27DE" w:rsidRDefault="0052295C" w:rsidP="00AA1473">
            <w:pPr>
              <w:rPr>
                <w:rFonts w:cs="Arial"/>
                <w:sz w:val="22"/>
                <w:szCs w:val="22"/>
              </w:rPr>
            </w:pPr>
            <w:r w:rsidRPr="000F27DE">
              <w:rPr>
                <w:rFonts w:cs="Arial"/>
                <w:sz w:val="22"/>
                <w:szCs w:val="22"/>
              </w:rPr>
              <w:t>Število pacientov starejših od 18 let z opravljenim kirurškim posegom v operacijski dvorani in sekundarno diagnozo globoke venske tromboze in pljučne embolije.</w:t>
            </w:r>
          </w:p>
          <w:p w14:paraId="2B95AA0B" w14:textId="77777777" w:rsidR="0052295C" w:rsidRPr="000F27DE" w:rsidRDefault="0052295C" w:rsidP="00AA1473">
            <w:pPr>
              <w:rPr>
                <w:rFonts w:cs="Arial"/>
                <w:sz w:val="22"/>
                <w:szCs w:val="22"/>
              </w:rPr>
            </w:pPr>
          </w:p>
          <w:p w14:paraId="27A93600" w14:textId="77777777" w:rsidR="0052295C" w:rsidRPr="000F27DE" w:rsidRDefault="0052295C" w:rsidP="00AA1473">
            <w:pPr>
              <w:rPr>
                <w:rFonts w:cs="Arial"/>
                <w:sz w:val="22"/>
                <w:szCs w:val="22"/>
              </w:rPr>
            </w:pPr>
          </w:p>
        </w:tc>
        <w:tc>
          <w:tcPr>
            <w:tcW w:w="1978" w:type="dxa"/>
            <w:hideMark/>
          </w:tcPr>
          <w:p w14:paraId="218954DA" w14:textId="77777777" w:rsidR="0052295C" w:rsidRPr="000F27DE" w:rsidRDefault="0052295C" w:rsidP="00AA1473">
            <w:pPr>
              <w:rPr>
                <w:rFonts w:cs="Arial"/>
                <w:sz w:val="22"/>
                <w:szCs w:val="22"/>
              </w:rPr>
            </w:pPr>
            <w:r w:rsidRPr="000F27DE">
              <w:rPr>
                <w:rFonts w:cs="Arial"/>
                <w:sz w:val="22"/>
                <w:szCs w:val="22"/>
              </w:rPr>
              <w:t>Število vseh pacientov, starejših od 18 let, ki so imeli kirurški poseg v operacijski dvorani.</w:t>
            </w:r>
          </w:p>
        </w:tc>
        <w:tc>
          <w:tcPr>
            <w:tcW w:w="1579" w:type="dxa"/>
            <w:hideMark/>
          </w:tcPr>
          <w:p w14:paraId="2C88E12D" w14:textId="4DF1FE05" w:rsidR="0052295C" w:rsidRPr="000F27DE" w:rsidRDefault="0052295C" w:rsidP="00AA1473">
            <w:pPr>
              <w:rPr>
                <w:rFonts w:cs="Arial"/>
                <w:sz w:val="22"/>
                <w:szCs w:val="22"/>
              </w:rPr>
            </w:pPr>
            <w:r w:rsidRPr="000F27DE">
              <w:rPr>
                <w:rFonts w:cs="Arial"/>
                <w:sz w:val="22"/>
                <w:szCs w:val="22"/>
              </w:rPr>
              <w:t>Izvajalci zdravstvenih storitev - administrativne baze (bolnišnični inf</w:t>
            </w:r>
            <w:r w:rsidR="000F27DE">
              <w:rPr>
                <w:rFonts w:cs="Arial"/>
                <w:sz w:val="22"/>
                <w:szCs w:val="22"/>
              </w:rPr>
              <w:t>ormacijski</w:t>
            </w:r>
            <w:r w:rsidRPr="000F27DE">
              <w:rPr>
                <w:rFonts w:cs="Arial"/>
                <w:sz w:val="22"/>
                <w:szCs w:val="22"/>
              </w:rPr>
              <w:t xml:space="preserve"> sistemi)</w:t>
            </w:r>
          </w:p>
        </w:tc>
        <w:tc>
          <w:tcPr>
            <w:tcW w:w="1614" w:type="dxa"/>
            <w:hideMark/>
          </w:tcPr>
          <w:p w14:paraId="1A3334BF" w14:textId="77777777" w:rsidR="0052295C" w:rsidRPr="000F27DE" w:rsidRDefault="0052295C" w:rsidP="00AA1473">
            <w:pPr>
              <w:rPr>
                <w:rFonts w:cs="Arial"/>
                <w:sz w:val="22"/>
                <w:szCs w:val="22"/>
              </w:rPr>
            </w:pPr>
            <w:r w:rsidRPr="000F27DE">
              <w:rPr>
                <w:rFonts w:cs="Arial"/>
                <w:sz w:val="22"/>
                <w:szCs w:val="22"/>
              </w:rPr>
              <w:t>Sekundarna, terciarna</w:t>
            </w:r>
          </w:p>
        </w:tc>
      </w:tr>
      <w:tr w:rsidR="0052295C" w:rsidRPr="00DA2FA2" w14:paraId="29EC7EA4" w14:textId="77777777" w:rsidTr="0052295C">
        <w:trPr>
          <w:trHeight w:val="630"/>
        </w:trPr>
        <w:tc>
          <w:tcPr>
            <w:tcW w:w="2202" w:type="dxa"/>
            <w:noWrap/>
          </w:tcPr>
          <w:p w14:paraId="47BDC4E7" w14:textId="77777777" w:rsidR="0052295C" w:rsidRPr="000F27DE" w:rsidRDefault="0052295C" w:rsidP="00AA1473">
            <w:pPr>
              <w:rPr>
                <w:rFonts w:cs="Arial"/>
                <w:b/>
                <w:bCs/>
                <w:sz w:val="22"/>
                <w:szCs w:val="22"/>
              </w:rPr>
            </w:pPr>
            <w:r w:rsidRPr="000F27DE">
              <w:rPr>
                <w:rFonts w:cs="Arial"/>
                <w:b/>
                <w:bCs/>
                <w:sz w:val="22"/>
                <w:szCs w:val="22"/>
              </w:rPr>
              <w:lastRenderedPageBreak/>
              <w:t>Kazalnik/</w:t>
            </w:r>
            <w:proofErr w:type="spellStart"/>
            <w:r w:rsidRPr="000F27DE">
              <w:rPr>
                <w:rFonts w:cs="Arial"/>
                <w:i/>
                <w:iCs/>
                <w:sz w:val="22"/>
                <w:szCs w:val="22"/>
              </w:rPr>
              <w:t>podkazalnik</w:t>
            </w:r>
            <w:proofErr w:type="spellEnd"/>
          </w:p>
        </w:tc>
        <w:tc>
          <w:tcPr>
            <w:tcW w:w="1978" w:type="dxa"/>
          </w:tcPr>
          <w:p w14:paraId="5637BDBD" w14:textId="77777777" w:rsidR="0052295C" w:rsidRPr="000F27DE" w:rsidRDefault="0052295C" w:rsidP="00AA1473">
            <w:pPr>
              <w:rPr>
                <w:rFonts w:cs="Arial"/>
                <w:sz w:val="22"/>
                <w:szCs w:val="22"/>
              </w:rPr>
            </w:pPr>
            <w:r w:rsidRPr="000F27DE">
              <w:rPr>
                <w:rFonts w:cs="Arial"/>
                <w:b/>
                <w:bCs/>
                <w:sz w:val="22"/>
                <w:szCs w:val="22"/>
              </w:rPr>
              <w:t>Števec</w:t>
            </w:r>
          </w:p>
        </w:tc>
        <w:tc>
          <w:tcPr>
            <w:tcW w:w="1978" w:type="dxa"/>
          </w:tcPr>
          <w:p w14:paraId="3376E41C" w14:textId="77777777" w:rsidR="0052295C" w:rsidRPr="000F27DE" w:rsidRDefault="0052295C" w:rsidP="00AA1473">
            <w:pPr>
              <w:rPr>
                <w:rFonts w:cs="Arial"/>
                <w:sz w:val="22"/>
                <w:szCs w:val="22"/>
              </w:rPr>
            </w:pPr>
            <w:r w:rsidRPr="000F27DE">
              <w:rPr>
                <w:rFonts w:cs="Arial"/>
                <w:b/>
                <w:bCs/>
                <w:sz w:val="22"/>
                <w:szCs w:val="22"/>
              </w:rPr>
              <w:t>Imenovalec</w:t>
            </w:r>
          </w:p>
        </w:tc>
        <w:tc>
          <w:tcPr>
            <w:tcW w:w="1579" w:type="dxa"/>
          </w:tcPr>
          <w:p w14:paraId="7319E7F3" w14:textId="77777777" w:rsidR="0052295C" w:rsidRPr="000F27DE" w:rsidRDefault="0052295C" w:rsidP="00AA1473">
            <w:pPr>
              <w:rPr>
                <w:rFonts w:cs="Arial"/>
                <w:sz w:val="22"/>
                <w:szCs w:val="22"/>
              </w:rPr>
            </w:pPr>
            <w:r w:rsidRPr="000F27DE">
              <w:rPr>
                <w:rFonts w:cs="Arial"/>
                <w:b/>
                <w:bCs/>
                <w:sz w:val="22"/>
                <w:szCs w:val="22"/>
              </w:rPr>
              <w:t>Vir podatkov</w:t>
            </w:r>
          </w:p>
        </w:tc>
        <w:tc>
          <w:tcPr>
            <w:tcW w:w="1614" w:type="dxa"/>
          </w:tcPr>
          <w:p w14:paraId="43E4570E" w14:textId="77777777" w:rsidR="0052295C" w:rsidRPr="000F27DE" w:rsidRDefault="0052295C" w:rsidP="00AA1473">
            <w:pPr>
              <w:rPr>
                <w:rFonts w:cs="Arial"/>
                <w:sz w:val="22"/>
                <w:szCs w:val="22"/>
              </w:rPr>
            </w:pPr>
            <w:r w:rsidRPr="000F27DE">
              <w:rPr>
                <w:rFonts w:cs="Arial"/>
                <w:b/>
                <w:bCs/>
                <w:sz w:val="22"/>
                <w:szCs w:val="22"/>
              </w:rPr>
              <w:t>Dejavnost</w:t>
            </w:r>
          </w:p>
        </w:tc>
      </w:tr>
      <w:tr w:rsidR="0052295C" w:rsidRPr="00DA2FA2" w14:paraId="7E21A515" w14:textId="77777777" w:rsidTr="0052295C">
        <w:trPr>
          <w:trHeight w:val="630"/>
        </w:trPr>
        <w:tc>
          <w:tcPr>
            <w:tcW w:w="2202" w:type="dxa"/>
            <w:noWrap/>
            <w:hideMark/>
          </w:tcPr>
          <w:p w14:paraId="70C32926" w14:textId="77777777" w:rsidR="0052295C" w:rsidRPr="000F27DE" w:rsidRDefault="0052295C" w:rsidP="00AA1473">
            <w:pPr>
              <w:rPr>
                <w:rFonts w:cs="Arial"/>
                <w:b/>
                <w:bCs/>
                <w:sz w:val="22"/>
                <w:szCs w:val="22"/>
              </w:rPr>
            </w:pPr>
            <w:r w:rsidRPr="000F27DE">
              <w:rPr>
                <w:rFonts w:cs="Arial"/>
                <w:b/>
                <w:bCs/>
                <w:sz w:val="22"/>
                <w:szCs w:val="22"/>
              </w:rPr>
              <w:t>2.19. Okužba kirurške rane (glej opis kazalnika spodaj)</w:t>
            </w:r>
          </w:p>
        </w:tc>
        <w:tc>
          <w:tcPr>
            <w:tcW w:w="1978" w:type="dxa"/>
            <w:hideMark/>
          </w:tcPr>
          <w:p w14:paraId="0A0E9344" w14:textId="77777777" w:rsidR="0052295C" w:rsidRPr="000F27DE" w:rsidRDefault="0052295C" w:rsidP="00AA1473">
            <w:pPr>
              <w:rPr>
                <w:rFonts w:cs="Arial"/>
                <w:sz w:val="22"/>
                <w:szCs w:val="22"/>
              </w:rPr>
            </w:pPr>
            <w:r w:rsidRPr="000F27DE">
              <w:rPr>
                <w:rFonts w:cs="Arial"/>
                <w:sz w:val="22"/>
                <w:szCs w:val="22"/>
              </w:rPr>
              <w:t> </w:t>
            </w:r>
          </w:p>
        </w:tc>
        <w:tc>
          <w:tcPr>
            <w:tcW w:w="1978" w:type="dxa"/>
            <w:hideMark/>
          </w:tcPr>
          <w:p w14:paraId="6C343FF0" w14:textId="77777777" w:rsidR="0052295C" w:rsidRPr="000F27DE" w:rsidRDefault="0052295C" w:rsidP="00AA1473">
            <w:pPr>
              <w:rPr>
                <w:rFonts w:cs="Arial"/>
                <w:sz w:val="22"/>
                <w:szCs w:val="22"/>
              </w:rPr>
            </w:pPr>
            <w:r w:rsidRPr="000F27DE">
              <w:rPr>
                <w:rFonts w:cs="Arial"/>
                <w:sz w:val="22"/>
                <w:szCs w:val="22"/>
              </w:rPr>
              <w:t> </w:t>
            </w:r>
          </w:p>
        </w:tc>
        <w:tc>
          <w:tcPr>
            <w:tcW w:w="1579" w:type="dxa"/>
            <w:hideMark/>
          </w:tcPr>
          <w:p w14:paraId="2B85C8C9" w14:textId="77777777" w:rsidR="0052295C" w:rsidRPr="000F27DE" w:rsidRDefault="0052295C" w:rsidP="00AA1473">
            <w:pPr>
              <w:rPr>
                <w:rFonts w:cs="Arial"/>
                <w:sz w:val="22"/>
                <w:szCs w:val="22"/>
              </w:rPr>
            </w:pPr>
            <w:r w:rsidRPr="000F27DE">
              <w:rPr>
                <w:rFonts w:cs="Arial"/>
                <w:sz w:val="22"/>
                <w:szCs w:val="22"/>
              </w:rPr>
              <w:t>Zbirka podatkov na NIJZ</w:t>
            </w:r>
          </w:p>
        </w:tc>
        <w:tc>
          <w:tcPr>
            <w:tcW w:w="1614" w:type="dxa"/>
            <w:hideMark/>
          </w:tcPr>
          <w:p w14:paraId="46747E64" w14:textId="77777777" w:rsidR="0052295C" w:rsidRPr="000F27DE" w:rsidRDefault="0052295C" w:rsidP="00AA1473">
            <w:pPr>
              <w:rPr>
                <w:rFonts w:cs="Arial"/>
                <w:sz w:val="22"/>
                <w:szCs w:val="22"/>
              </w:rPr>
            </w:pPr>
            <w:r w:rsidRPr="000F27DE">
              <w:rPr>
                <w:rFonts w:cs="Arial"/>
                <w:sz w:val="22"/>
                <w:szCs w:val="22"/>
              </w:rPr>
              <w:t>Sekundarna, terciarna</w:t>
            </w:r>
          </w:p>
        </w:tc>
      </w:tr>
      <w:tr w:rsidR="0052295C" w:rsidRPr="00DA2FA2" w14:paraId="72E7B265" w14:textId="77777777" w:rsidTr="0052295C">
        <w:trPr>
          <w:trHeight w:val="1200"/>
        </w:trPr>
        <w:tc>
          <w:tcPr>
            <w:tcW w:w="2202" w:type="dxa"/>
            <w:hideMark/>
          </w:tcPr>
          <w:p w14:paraId="6BC6FFE7" w14:textId="77777777" w:rsidR="0052295C" w:rsidRPr="000F27DE" w:rsidRDefault="0052295C" w:rsidP="00AA1473">
            <w:pPr>
              <w:rPr>
                <w:rFonts w:cs="Arial"/>
                <w:b/>
                <w:bCs/>
                <w:sz w:val="22"/>
                <w:szCs w:val="22"/>
              </w:rPr>
            </w:pPr>
            <w:r w:rsidRPr="000F27DE">
              <w:rPr>
                <w:rFonts w:cs="Arial"/>
                <w:b/>
                <w:bCs/>
                <w:sz w:val="22"/>
                <w:szCs w:val="22"/>
              </w:rPr>
              <w:t xml:space="preserve">2.9. Kolonizacije z večkratno odpornimi bakterijami (VOB) v bolnišnici </w:t>
            </w:r>
          </w:p>
        </w:tc>
        <w:tc>
          <w:tcPr>
            <w:tcW w:w="1978" w:type="dxa"/>
            <w:hideMark/>
          </w:tcPr>
          <w:p w14:paraId="4C5422B3" w14:textId="2C62E03D" w:rsidR="0052295C" w:rsidRPr="000F27DE" w:rsidRDefault="0052295C" w:rsidP="00AA1473">
            <w:pPr>
              <w:rPr>
                <w:rFonts w:cs="Arial"/>
                <w:sz w:val="22"/>
                <w:szCs w:val="22"/>
              </w:rPr>
            </w:pPr>
            <w:r w:rsidRPr="000F27DE">
              <w:rPr>
                <w:rFonts w:cs="Arial"/>
                <w:sz w:val="22"/>
                <w:szCs w:val="22"/>
              </w:rPr>
              <w:t>Število novoodkritih kolonizacij z VOB (več kot 48 ur po sprejemu) v bolnišnici (MRSA, ESBL, VRE)</w:t>
            </w:r>
          </w:p>
        </w:tc>
        <w:tc>
          <w:tcPr>
            <w:tcW w:w="1978" w:type="dxa"/>
            <w:hideMark/>
          </w:tcPr>
          <w:p w14:paraId="52C40884" w14:textId="77777777" w:rsidR="0052295C" w:rsidRPr="000F27DE" w:rsidRDefault="0052295C" w:rsidP="00AA1473">
            <w:pPr>
              <w:rPr>
                <w:rFonts w:cs="Arial"/>
                <w:sz w:val="22"/>
                <w:szCs w:val="22"/>
              </w:rPr>
            </w:pPr>
            <w:r w:rsidRPr="000F27DE">
              <w:rPr>
                <w:rFonts w:cs="Arial"/>
                <w:sz w:val="22"/>
                <w:szCs w:val="22"/>
              </w:rPr>
              <w:t>Število bolnišnično oskrbnih dni (BOD)</w:t>
            </w:r>
          </w:p>
        </w:tc>
        <w:tc>
          <w:tcPr>
            <w:tcW w:w="1579" w:type="dxa"/>
            <w:hideMark/>
          </w:tcPr>
          <w:p w14:paraId="4587817A" w14:textId="77777777" w:rsidR="0052295C" w:rsidRPr="000F27DE" w:rsidRDefault="0052295C" w:rsidP="00AA1473">
            <w:pPr>
              <w:rPr>
                <w:rFonts w:cs="Arial"/>
                <w:sz w:val="22"/>
                <w:szCs w:val="22"/>
              </w:rPr>
            </w:pPr>
            <w:r w:rsidRPr="000F27DE">
              <w:rPr>
                <w:rFonts w:cs="Arial"/>
                <w:sz w:val="22"/>
                <w:szCs w:val="22"/>
              </w:rPr>
              <w:t>Izvajalci zdravstvenih storitev (bolnišnice)</w:t>
            </w:r>
          </w:p>
        </w:tc>
        <w:tc>
          <w:tcPr>
            <w:tcW w:w="1614" w:type="dxa"/>
            <w:hideMark/>
          </w:tcPr>
          <w:p w14:paraId="7A7EF0C5" w14:textId="77777777" w:rsidR="0052295C" w:rsidRPr="000F27DE" w:rsidRDefault="0052295C" w:rsidP="00AA1473">
            <w:pPr>
              <w:rPr>
                <w:rFonts w:cs="Arial"/>
                <w:sz w:val="22"/>
                <w:szCs w:val="22"/>
              </w:rPr>
            </w:pPr>
            <w:r w:rsidRPr="000F27DE">
              <w:rPr>
                <w:rFonts w:cs="Arial"/>
                <w:sz w:val="22"/>
                <w:szCs w:val="22"/>
              </w:rPr>
              <w:t>Sekundarna, terciarna</w:t>
            </w:r>
          </w:p>
        </w:tc>
      </w:tr>
      <w:tr w:rsidR="0052295C" w:rsidRPr="00DA2FA2" w14:paraId="08474E97" w14:textId="77777777" w:rsidTr="0052295C">
        <w:trPr>
          <w:trHeight w:val="900"/>
        </w:trPr>
        <w:tc>
          <w:tcPr>
            <w:tcW w:w="2202" w:type="dxa"/>
            <w:hideMark/>
          </w:tcPr>
          <w:p w14:paraId="3DB3BE35" w14:textId="77777777" w:rsidR="0052295C" w:rsidRPr="000F27DE" w:rsidRDefault="0052295C" w:rsidP="00AA1473">
            <w:pPr>
              <w:rPr>
                <w:rFonts w:cs="Arial"/>
                <w:i/>
                <w:iCs/>
                <w:sz w:val="22"/>
                <w:szCs w:val="22"/>
              </w:rPr>
            </w:pPr>
            <w:r w:rsidRPr="000F27DE">
              <w:rPr>
                <w:rFonts w:cs="Arial"/>
                <w:i/>
                <w:iCs/>
                <w:sz w:val="22"/>
                <w:szCs w:val="22"/>
              </w:rPr>
              <w:t>Kolonizacije z MRSA v bolnišnici na 1000 BOD</w:t>
            </w:r>
          </w:p>
        </w:tc>
        <w:tc>
          <w:tcPr>
            <w:tcW w:w="1978" w:type="dxa"/>
            <w:hideMark/>
          </w:tcPr>
          <w:p w14:paraId="3394D84A" w14:textId="68414C04" w:rsidR="0052295C" w:rsidRPr="000F27DE" w:rsidRDefault="0052295C" w:rsidP="00AA1473">
            <w:pPr>
              <w:rPr>
                <w:rFonts w:cs="Arial"/>
                <w:sz w:val="22"/>
                <w:szCs w:val="22"/>
              </w:rPr>
            </w:pPr>
            <w:r w:rsidRPr="000F27DE">
              <w:rPr>
                <w:rFonts w:cs="Arial"/>
                <w:sz w:val="22"/>
                <w:szCs w:val="22"/>
              </w:rPr>
              <w:t>Število novoodkritih kolonizacij z MRSA (več kot 48 ur po sprejemu) v bolnišnici</w:t>
            </w:r>
          </w:p>
        </w:tc>
        <w:tc>
          <w:tcPr>
            <w:tcW w:w="1978" w:type="dxa"/>
            <w:hideMark/>
          </w:tcPr>
          <w:p w14:paraId="703A4AF9" w14:textId="77777777" w:rsidR="0052295C" w:rsidRPr="000F27DE" w:rsidRDefault="0052295C" w:rsidP="00AA1473">
            <w:pPr>
              <w:rPr>
                <w:rFonts w:cs="Arial"/>
                <w:sz w:val="22"/>
                <w:szCs w:val="22"/>
              </w:rPr>
            </w:pPr>
            <w:r w:rsidRPr="000F27DE">
              <w:rPr>
                <w:rFonts w:cs="Arial"/>
                <w:sz w:val="22"/>
                <w:szCs w:val="22"/>
              </w:rPr>
              <w:t>Število bolnišnično oskrbnih dni (BOD)</w:t>
            </w:r>
          </w:p>
        </w:tc>
        <w:tc>
          <w:tcPr>
            <w:tcW w:w="1579" w:type="dxa"/>
            <w:hideMark/>
          </w:tcPr>
          <w:p w14:paraId="075B263A" w14:textId="77777777" w:rsidR="0052295C" w:rsidRPr="000F27DE" w:rsidRDefault="0052295C" w:rsidP="00AA1473">
            <w:pPr>
              <w:rPr>
                <w:rFonts w:cs="Arial"/>
                <w:sz w:val="22"/>
                <w:szCs w:val="22"/>
              </w:rPr>
            </w:pPr>
            <w:r w:rsidRPr="000F27DE">
              <w:rPr>
                <w:rFonts w:cs="Arial"/>
                <w:sz w:val="22"/>
                <w:szCs w:val="22"/>
              </w:rPr>
              <w:t>Izvajalci zdravstvenih storitev (bolnišnice)</w:t>
            </w:r>
          </w:p>
        </w:tc>
        <w:tc>
          <w:tcPr>
            <w:tcW w:w="1614" w:type="dxa"/>
            <w:hideMark/>
          </w:tcPr>
          <w:p w14:paraId="4ED6249C" w14:textId="77777777" w:rsidR="0052295C" w:rsidRPr="000F27DE" w:rsidRDefault="0052295C" w:rsidP="00AA1473">
            <w:pPr>
              <w:rPr>
                <w:rFonts w:cs="Arial"/>
                <w:sz w:val="22"/>
                <w:szCs w:val="22"/>
              </w:rPr>
            </w:pPr>
            <w:r w:rsidRPr="000F27DE">
              <w:rPr>
                <w:rFonts w:cs="Arial"/>
                <w:sz w:val="22"/>
                <w:szCs w:val="22"/>
              </w:rPr>
              <w:t>Sekundarna, terciarna</w:t>
            </w:r>
          </w:p>
        </w:tc>
      </w:tr>
      <w:tr w:rsidR="0052295C" w:rsidRPr="00DA2FA2" w14:paraId="13B7E345" w14:textId="77777777" w:rsidTr="0052295C">
        <w:trPr>
          <w:trHeight w:val="900"/>
        </w:trPr>
        <w:tc>
          <w:tcPr>
            <w:tcW w:w="2202" w:type="dxa"/>
            <w:noWrap/>
            <w:hideMark/>
          </w:tcPr>
          <w:p w14:paraId="329EA922" w14:textId="77777777" w:rsidR="0052295C" w:rsidRPr="000F27DE" w:rsidRDefault="0052295C" w:rsidP="00AA1473">
            <w:pPr>
              <w:rPr>
                <w:rFonts w:cs="Arial"/>
                <w:i/>
                <w:iCs/>
                <w:sz w:val="22"/>
                <w:szCs w:val="22"/>
              </w:rPr>
            </w:pPr>
            <w:r w:rsidRPr="000F27DE">
              <w:rPr>
                <w:rFonts w:cs="Arial"/>
                <w:i/>
                <w:iCs/>
                <w:sz w:val="22"/>
                <w:szCs w:val="22"/>
              </w:rPr>
              <w:t>Kolonizacije z ESBL v bolnišnici na 1000 BOD</w:t>
            </w:r>
          </w:p>
        </w:tc>
        <w:tc>
          <w:tcPr>
            <w:tcW w:w="1978" w:type="dxa"/>
            <w:hideMark/>
          </w:tcPr>
          <w:p w14:paraId="0BCB52A0" w14:textId="2C0E16B6" w:rsidR="0052295C" w:rsidRPr="000F27DE" w:rsidRDefault="0052295C" w:rsidP="00AA1473">
            <w:pPr>
              <w:rPr>
                <w:rFonts w:cs="Arial"/>
                <w:sz w:val="22"/>
                <w:szCs w:val="22"/>
              </w:rPr>
            </w:pPr>
            <w:r w:rsidRPr="000F27DE">
              <w:rPr>
                <w:rFonts w:cs="Arial"/>
                <w:sz w:val="22"/>
                <w:szCs w:val="22"/>
              </w:rPr>
              <w:t>Število novoodkritih kolonizacij z ESBL (več kot 48 ur po sprejemu) v bolnišnici</w:t>
            </w:r>
          </w:p>
        </w:tc>
        <w:tc>
          <w:tcPr>
            <w:tcW w:w="1978" w:type="dxa"/>
            <w:hideMark/>
          </w:tcPr>
          <w:p w14:paraId="122D6C5D" w14:textId="77777777" w:rsidR="0052295C" w:rsidRPr="000F27DE" w:rsidRDefault="0052295C" w:rsidP="00AA1473">
            <w:pPr>
              <w:rPr>
                <w:rFonts w:cs="Arial"/>
                <w:sz w:val="22"/>
                <w:szCs w:val="22"/>
              </w:rPr>
            </w:pPr>
            <w:r w:rsidRPr="000F27DE">
              <w:rPr>
                <w:rFonts w:cs="Arial"/>
                <w:sz w:val="22"/>
                <w:szCs w:val="22"/>
              </w:rPr>
              <w:t>Število bolnišnično oskrbnih dni (BOD)</w:t>
            </w:r>
          </w:p>
        </w:tc>
        <w:tc>
          <w:tcPr>
            <w:tcW w:w="1579" w:type="dxa"/>
            <w:hideMark/>
          </w:tcPr>
          <w:p w14:paraId="73A2F403" w14:textId="77777777" w:rsidR="0052295C" w:rsidRPr="000F27DE" w:rsidRDefault="0052295C" w:rsidP="00AA1473">
            <w:pPr>
              <w:rPr>
                <w:rFonts w:cs="Arial"/>
                <w:sz w:val="22"/>
                <w:szCs w:val="22"/>
              </w:rPr>
            </w:pPr>
            <w:r w:rsidRPr="000F27DE">
              <w:rPr>
                <w:rFonts w:cs="Arial"/>
                <w:sz w:val="22"/>
                <w:szCs w:val="22"/>
              </w:rPr>
              <w:t>Izvajalci zdravstvenih storitev (bolnišnice)</w:t>
            </w:r>
          </w:p>
        </w:tc>
        <w:tc>
          <w:tcPr>
            <w:tcW w:w="1614" w:type="dxa"/>
            <w:hideMark/>
          </w:tcPr>
          <w:p w14:paraId="4D781B30" w14:textId="77777777" w:rsidR="0052295C" w:rsidRPr="000F27DE" w:rsidRDefault="0052295C" w:rsidP="00AA1473">
            <w:pPr>
              <w:rPr>
                <w:rFonts w:cs="Arial"/>
                <w:sz w:val="22"/>
                <w:szCs w:val="22"/>
              </w:rPr>
            </w:pPr>
            <w:r w:rsidRPr="000F27DE">
              <w:rPr>
                <w:rFonts w:cs="Arial"/>
                <w:sz w:val="22"/>
                <w:szCs w:val="22"/>
              </w:rPr>
              <w:t>Sekundarna, terciarna</w:t>
            </w:r>
          </w:p>
        </w:tc>
      </w:tr>
      <w:tr w:rsidR="0052295C" w:rsidRPr="00DA2FA2" w14:paraId="663A0D13" w14:textId="77777777" w:rsidTr="0052295C">
        <w:trPr>
          <w:trHeight w:val="900"/>
        </w:trPr>
        <w:tc>
          <w:tcPr>
            <w:tcW w:w="2202" w:type="dxa"/>
            <w:noWrap/>
            <w:hideMark/>
          </w:tcPr>
          <w:p w14:paraId="109697F3" w14:textId="77777777" w:rsidR="0052295C" w:rsidRPr="000F27DE" w:rsidRDefault="0052295C" w:rsidP="00AA1473">
            <w:pPr>
              <w:rPr>
                <w:rFonts w:cs="Arial"/>
                <w:i/>
                <w:iCs/>
                <w:sz w:val="22"/>
                <w:szCs w:val="22"/>
              </w:rPr>
            </w:pPr>
            <w:r w:rsidRPr="000F27DE">
              <w:rPr>
                <w:rFonts w:cs="Arial"/>
                <w:i/>
                <w:iCs/>
                <w:sz w:val="22"/>
                <w:szCs w:val="22"/>
              </w:rPr>
              <w:t>Kolonizacije z VRE v bolnišnici na 1000 BOD</w:t>
            </w:r>
          </w:p>
        </w:tc>
        <w:tc>
          <w:tcPr>
            <w:tcW w:w="1978" w:type="dxa"/>
            <w:hideMark/>
          </w:tcPr>
          <w:p w14:paraId="7C4FFC7F" w14:textId="338A151E" w:rsidR="0052295C" w:rsidRPr="000F27DE" w:rsidRDefault="0052295C" w:rsidP="00AA1473">
            <w:pPr>
              <w:rPr>
                <w:rFonts w:cs="Arial"/>
                <w:sz w:val="22"/>
                <w:szCs w:val="22"/>
              </w:rPr>
            </w:pPr>
            <w:r w:rsidRPr="000F27DE">
              <w:rPr>
                <w:rFonts w:cs="Arial"/>
                <w:sz w:val="22"/>
                <w:szCs w:val="22"/>
              </w:rPr>
              <w:t>Število novoodkritih kolonizacij z VRE (več kot 48 ur po sprejemu) v bolnišnici</w:t>
            </w:r>
          </w:p>
          <w:p w14:paraId="23968F52" w14:textId="77777777" w:rsidR="0052295C" w:rsidRPr="000F27DE" w:rsidRDefault="0052295C" w:rsidP="00AA1473">
            <w:pPr>
              <w:rPr>
                <w:rFonts w:cs="Arial"/>
                <w:sz w:val="22"/>
                <w:szCs w:val="22"/>
              </w:rPr>
            </w:pPr>
          </w:p>
        </w:tc>
        <w:tc>
          <w:tcPr>
            <w:tcW w:w="1978" w:type="dxa"/>
            <w:hideMark/>
          </w:tcPr>
          <w:p w14:paraId="620507F1" w14:textId="7DC6D4F1" w:rsidR="0052295C" w:rsidRPr="000F27DE" w:rsidRDefault="0052295C" w:rsidP="00AA1473">
            <w:pPr>
              <w:rPr>
                <w:rFonts w:cs="Arial"/>
                <w:sz w:val="22"/>
                <w:szCs w:val="22"/>
              </w:rPr>
            </w:pPr>
            <w:r w:rsidRPr="000F27DE">
              <w:rPr>
                <w:rFonts w:cs="Arial"/>
                <w:sz w:val="22"/>
                <w:szCs w:val="22"/>
              </w:rPr>
              <w:t>Število bolnišnično oskrbnih dni (BOD</w:t>
            </w:r>
            <w:r w:rsidR="000F27DE">
              <w:rPr>
                <w:rFonts w:cs="Arial"/>
                <w:sz w:val="22"/>
                <w:szCs w:val="22"/>
              </w:rPr>
              <w:t>)</w:t>
            </w:r>
          </w:p>
        </w:tc>
        <w:tc>
          <w:tcPr>
            <w:tcW w:w="1579" w:type="dxa"/>
            <w:hideMark/>
          </w:tcPr>
          <w:p w14:paraId="760E8981" w14:textId="77777777" w:rsidR="0052295C" w:rsidRPr="000F27DE" w:rsidRDefault="0052295C" w:rsidP="00AA1473">
            <w:pPr>
              <w:rPr>
                <w:rFonts w:cs="Arial"/>
                <w:sz w:val="22"/>
                <w:szCs w:val="22"/>
              </w:rPr>
            </w:pPr>
            <w:r w:rsidRPr="000F27DE">
              <w:rPr>
                <w:rFonts w:cs="Arial"/>
                <w:sz w:val="22"/>
                <w:szCs w:val="22"/>
              </w:rPr>
              <w:t>Izvajalci zdravstvenih storitev (bolnišnice)</w:t>
            </w:r>
          </w:p>
        </w:tc>
        <w:tc>
          <w:tcPr>
            <w:tcW w:w="1614" w:type="dxa"/>
            <w:hideMark/>
          </w:tcPr>
          <w:p w14:paraId="26BE1BB7" w14:textId="77777777" w:rsidR="0052295C" w:rsidRPr="000F27DE" w:rsidRDefault="0052295C" w:rsidP="00AA1473">
            <w:pPr>
              <w:rPr>
                <w:rFonts w:cs="Arial"/>
                <w:sz w:val="22"/>
                <w:szCs w:val="22"/>
              </w:rPr>
            </w:pPr>
            <w:r w:rsidRPr="000F27DE">
              <w:rPr>
                <w:rFonts w:cs="Arial"/>
                <w:sz w:val="22"/>
                <w:szCs w:val="22"/>
              </w:rPr>
              <w:t>Sekundarna, terciarna</w:t>
            </w:r>
          </w:p>
        </w:tc>
      </w:tr>
      <w:tr w:rsidR="0052295C" w:rsidRPr="00DA2FA2" w14:paraId="338BED98" w14:textId="77777777" w:rsidTr="0052295C">
        <w:trPr>
          <w:trHeight w:val="1200"/>
        </w:trPr>
        <w:tc>
          <w:tcPr>
            <w:tcW w:w="2202" w:type="dxa"/>
            <w:hideMark/>
          </w:tcPr>
          <w:p w14:paraId="5C148AAF" w14:textId="77777777" w:rsidR="0052295C" w:rsidRPr="000F27DE" w:rsidRDefault="0052295C" w:rsidP="00AA1473">
            <w:pPr>
              <w:rPr>
                <w:rFonts w:cs="Arial"/>
                <w:b/>
                <w:bCs/>
                <w:sz w:val="22"/>
                <w:szCs w:val="22"/>
              </w:rPr>
            </w:pPr>
            <w:r w:rsidRPr="000F27DE">
              <w:rPr>
                <w:rFonts w:cs="Arial"/>
                <w:b/>
                <w:bCs/>
                <w:sz w:val="22"/>
                <w:szCs w:val="22"/>
              </w:rPr>
              <w:t>2.43 Nenačrtovano odpadle ambulantne obravnave (prvi in kontrolni pregledi)</w:t>
            </w:r>
          </w:p>
        </w:tc>
        <w:tc>
          <w:tcPr>
            <w:tcW w:w="1978" w:type="dxa"/>
            <w:hideMark/>
          </w:tcPr>
          <w:p w14:paraId="1B195449" w14:textId="77777777" w:rsidR="0052295C" w:rsidRPr="000F27DE" w:rsidRDefault="0052295C" w:rsidP="00AA1473">
            <w:pPr>
              <w:rPr>
                <w:rFonts w:cs="Arial"/>
                <w:sz w:val="22"/>
                <w:szCs w:val="22"/>
              </w:rPr>
            </w:pPr>
            <w:r w:rsidRPr="000F27DE">
              <w:rPr>
                <w:rFonts w:cs="Arial"/>
                <w:sz w:val="22"/>
                <w:szCs w:val="22"/>
              </w:rPr>
              <w:t>Število planiranih ambulantnih pregledov, ko pacienta ni bilo in storitev ni bila opravljena</w:t>
            </w:r>
          </w:p>
        </w:tc>
        <w:tc>
          <w:tcPr>
            <w:tcW w:w="1978" w:type="dxa"/>
            <w:hideMark/>
          </w:tcPr>
          <w:p w14:paraId="35C33FE6" w14:textId="77777777" w:rsidR="0052295C" w:rsidRPr="000F27DE" w:rsidRDefault="0052295C" w:rsidP="00AA1473">
            <w:pPr>
              <w:rPr>
                <w:rFonts w:cs="Arial"/>
                <w:sz w:val="22"/>
                <w:szCs w:val="22"/>
              </w:rPr>
            </w:pPr>
            <w:r w:rsidRPr="000F27DE">
              <w:rPr>
                <w:rFonts w:cs="Arial"/>
                <w:sz w:val="22"/>
                <w:szCs w:val="22"/>
              </w:rPr>
              <w:t>Število vseh planiranih pregledov</w:t>
            </w:r>
          </w:p>
        </w:tc>
        <w:tc>
          <w:tcPr>
            <w:tcW w:w="1579" w:type="dxa"/>
            <w:hideMark/>
          </w:tcPr>
          <w:p w14:paraId="1E772A0E" w14:textId="77777777" w:rsidR="0052295C" w:rsidRPr="000F27DE" w:rsidRDefault="0052295C" w:rsidP="00AA1473">
            <w:pPr>
              <w:rPr>
                <w:rFonts w:cs="Arial"/>
                <w:sz w:val="22"/>
                <w:szCs w:val="22"/>
              </w:rPr>
            </w:pPr>
            <w:r w:rsidRPr="000F27DE">
              <w:rPr>
                <w:rFonts w:cs="Arial"/>
                <w:sz w:val="22"/>
                <w:szCs w:val="22"/>
              </w:rPr>
              <w:t>Izvajalci zdravstvenih storitev (evidenca pregledov, čakalni seznami)</w:t>
            </w:r>
          </w:p>
          <w:p w14:paraId="5C952A35" w14:textId="77777777" w:rsidR="0052295C" w:rsidRPr="000F27DE" w:rsidRDefault="0052295C" w:rsidP="00AA1473">
            <w:pPr>
              <w:rPr>
                <w:rFonts w:cs="Arial"/>
                <w:sz w:val="22"/>
                <w:szCs w:val="22"/>
              </w:rPr>
            </w:pPr>
          </w:p>
        </w:tc>
        <w:tc>
          <w:tcPr>
            <w:tcW w:w="1614" w:type="dxa"/>
            <w:hideMark/>
          </w:tcPr>
          <w:p w14:paraId="61812C43" w14:textId="77777777" w:rsidR="0052295C" w:rsidRPr="000F27DE" w:rsidRDefault="0052295C" w:rsidP="00AA1473">
            <w:pPr>
              <w:rPr>
                <w:rFonts w:cs="Arial"/>
                <w:sz w:val="22"/>
                <w:szCs w:val="22"/>
              </w:rPr>
            </w:pPr>
            <w:r w:rsidRPr="000F27DE">
              <w:rPr>
                <w:rFonts w:cs="Arial"/>
                <w:sz w:val="22"/>
                <w:szCs w:val="22"/>
              </w:rPr>
              <w:t>Primarna, sekundarna, terciarna</w:t>
            </w:r>
          </w:p>
        </w:tc>
      </w:tr>
      <w:tr w:rsidR="0052295C" w:rsidRPr="00DA2FA2" w14:paraId="2F8DAC6B" w14:textId="77777777" w:rsidTr="0052295C">
        <w:trPr>
          <w:trHeight w:val="900"/>
        </w:trPr>
        <w:tc>
          <w:tcPr>
            <w:tcW w:w="2202" w:type="dxa"/>
            <w:hideMark/>
          </w:tcPr>
          <w:p w14:paraId="1A269F3C" w14:textId="77777777" w:rsidR="0052295C" w:rsidRPr="000F27DE" w:rsidRDefault="0052295C" w:rsidP="00AA1473">
            <w:pPr>
              <w:rPr>
                <w:rFonts w:cs="Arial"/>
                <w:i/>
                <w:iCs/>
                <w:sz w:val="22"/>
                <w:szCs w:val="22"/>
              </w:rPr>
            </w:pPr>
            <w:r w:rsidRPr="000F27DE">
              <w:rPr>
                <w:rFonts w:cs="Arial"/>
                <w:i/>
                <w:iCs/>
                <w:sz w:val="22"/>
                <w:szCs w:val="22"/>
              </w:rPr>
              <w:t xml:space="preserve">Število odpadlih </w:t>
            </w:r>
            <w:r w:rsidRPr="000F27DE">
              <w:rPr>
                <w:rFonts w:cs="Arial"/>
                <w:i/>
                <w:iCs/>
                <w:sz w:val="22"/>
                <w:szCs w:val="22"/>
                <w:u w:val="single"/>
              </w:rPr>
              <w:t>prvih</w:t>
            </w:r>
            <w:r w:rsidRPr="000F27DE">
              <w:rPr>
                <w:rFonts w:cs="Arial"/>
                <w:i/>
                <w:iCs/>
                <w:sz w:val="22"/>
                <w:szCs w:val="22"/>
              </w:rPr>
              <w:t xml:space="preserve"> pregledov na 1000 planiranih pregledov</w:t>
            </w:r>
          </w:p>
        </w:tc>
        <w:tc>
          <w:tcPr>
            <w:tcW w:w="1978" w:type="dxa"/>
            <w:hideMark/>
          </w:tcPr>
          <w:p w14:paraId="56B7916B" w14:textId="77777777" w:rsidR="0052295C" w:rsidRPr="000F27DE" w:rsidRDefault="0052295C" w:rsidP="00AA1473">
            <w:pPr>
              <w:rPr>
                <w:rFonts w:cs="Arial"/>
                <w:sz w:val="22"/>
                <w:szCs w:val="22"/>
              </w:rPr>
            </w:pPr>
            <w:r w:rsidRPr="000F27DE">
              <w:rPr>
                <w:rFonts w:cs="Arial"/>
                <w:sz w:val="22"/>
                <w:szCs w:val="22"/>
              </w:rPr>
              <w:t>Število odpadlih planiranih prvih pregledov/obravnav</w:t>
            </w:r>
          </w:p>
        </w:tc>
        <w:tc>
          <w:tcPr>
            <w:tcW w:w="1978" w:type="dxa"/>
            <w:hideMark/>
          </w:tcPr>
          <w:p w14:paraId="5B52A0CB" w14:textId="77777777" w:rsidR="0052295C" w:rsidRPr="000F27DE" w:rsidRDefault="0052295C" w:rsidP="00AA1473">
            <w:pPr>
              <w:rPr>
                <w:rFonts w:cs="Arial"/>
                <w:sz w:val="22"/>
                <w:szCs w:val="22"/>
              </w:rPr>
            </w:pPr>
            <w:r w:rsidRPr="000F27DE">
              <w:rPr>
                <w:rFonts w:cs="Arial"/>
                <w:sz w:val="22"/>
                <w:szCs w:val="22"/>
              </w:rPr>
              <w:t>Število vseh planiranih prvih pregledov/obravnav</w:t>
            </w:r>
          </w:p>
        </w:tc>
        <w:tc>
          <w:tcPr>
            <w:tcW w:w="1579" w:type="dxa"/>
            <w:hideMark/>
          </w:tcPr>
          <w:p w14:paraId="0BEF6D4E" w14:textId="77777777" w:rsidR="0052295C" w:rsidRPr="000F27DE" w:rsidRDefault="0052295C" w:rsidP="00AA1473">
            <w:pPr>
              <w:rPr>
                <w:rFonts w:cs="Arial"/>
                <w:sz w:val="22"/>
                <w:szCs w:val="22"/>
              </w:rPr>
            </w:pPr>
            <w:r w:rsidRPr="000F27DE">
              <w:rPr>
                <w:rFonts w:cs="Arial"/>
                <w:sz w:val="22"/>
                <w:szCs w:val="22"/>
              </w:rPr>
              <w:t>Izvajalci zdravstvenih storitev (evidenca pregledov, čakalni seznami)</w:t>
            </w:r>
          </w:p>
          <w:p w14:paraId="7B410FD7" w14:textId="77777777" w:rsidR="0052295C" w:rsidRPr="000F27DE" w:rsidRDefault="0052295C" w:rsidP="00AA1473">
            <w:pPr>
              <w:rPr>
                <w:rFonts w:cs="Arial"/>
                <w:sz w:val="22"/>
                <w:szCs w:val="22"/>
              </w:rPr>
            </w:pPr>
          </w:p>
        </w:tc>
        <w:tc>
          <w:tcPr>
            <w:tcW w:w="1614" w:type="dxa"/>
            <w:hideMark/>
          </w:tcPr>
          <w:p w14:paraId="0A09A864" w14:textId="77777777" w:rsidR="0052295C" w:rsidRPr="000F27DE" w:rsidRDefault="0052295C" w:rsidP="00AA1473">
            <w:pPr>
              <w:rPr>
                <w:rFonts w:cs="Arial"/>
                <w:sz w:val="22"/>
                <w:szCs w:val="22"/>
              </w:rPr>
            </w:pPr>
            <w:r w:rsidRPr="000F27DE">
              <w:rPr>
                <w:rFonts w:cs="Arial"/>
                <w:sz w:val="22"/>
                <w:szCs w:val="22"/>
              </w:rPr>
              <w:t>Primarna, sekundarna, terciarna</w:t>
            </w:r>
          </w:p>
        </w:tc>
      </w:tr>
      <w:tr w:rsidR="0052295C" w:rsidRPr="00DA2FA2" w14:paraId="4AB6BBB5" w14:textId="77777777" w:rsidTr="0052295C">
        <w:trPr>
          <w:trHeight w:val="900"/>
        </w:trPr>
        <w:tc>
          <w:tcPr>
            <w:tcW w:w="2202" w:type="dxa"/>
            <w:hideMark/>
          </w:tcPr>
          <w:p w14:paraId="691C3F2A" w14:textId="77777777" w:rsidR="0052295C" w:rsidRPr="000F27DE" w:rsidRDefault="0052295C" w:rsidP="00AA1473">
            <w:pPr>
              <w:rPr>
                <w:rFonts w:cs="Arial"/>
                <w:i/>
                <w:iCs/>
                <w:sz w:val="22"/>
                <w:szCs w:val="22"/>
              </w:rPr>
            </w:pPr>
            <w:r w:rsidRPr="000F27DE">
              <w:rPr>
                <w:rFonts w:cs="Arial"/>
                <w:i/>
                <w:iCs/>
                <w:sz w:val="22"/>
                <w:szCs w:val="22"/>
              </w:rPr>
              <w:t xml:space="preserve">Število odpadlih </w:t>
            </w:r>
            <w:r w:rsidRPr="000F27DE">
              <w:rPr>
                <w:rFonts w:cs="Arial"/>
                <w:i/>
                <w:iCs/>
                <w:sz w:val="22"/>
                <w:szCs w:val="22"/>
                <w:u w:val="single"/>
              </w:rPr>
              <w:t>kontrolnih</w:t>
            </w:r>
            <w:r w:rsidRPr="000F27DE">
              <w:rPr>
                <w:rFonts w:cs="Arial"/>
                <w:i/>
                <w:iCs/>
                <w:sz w:val="22"/>
                <w:szCs w:val="22"/>
              </w:rPr>
              <w:t xml:space="preserve"> pregledov na 1000 planiranih pregledov</w:t>
            </w:r>
          </w:p>
        </w:tc>
        <w:tc>
          <w:tcPr>
            <w:tcW w:w="1978" w:type="dxa"/>
            <w:hideMark/>
          </w:tcPr>
          <w:p w14:paraId="7BB0143B" w14:textId="77777777" w:rsidR="0052295C" w:rsidRPr="000F27DE" w:rsidRDefault="0052295C" w:rsidP="00AA1473">
            <w:pPr>
              <w:rPr>
                <w:rFonts w:cs="Arial"/>
                <w:sz w:val="22"/>
                <w:szCs w:val="22"/>
              </w:rPr>
            </w:pPr>
            <w:r w:rsidRPr="000F27DE">
              <w:rPr>
                <w:rFonts w:cs="Arial"/>
                <w:sz w:val="22"/>
                <w:szCs w:val="22"/>
              </w:rPr>
              <w:t>Število odpadlih planiranih kontrolnih pregledov/obravnav</w:t>
            </w:r>
          </w:p>
        </w:tc>
        <w:tc>
          <w:tcPr>
            <w:tcW w:w="1978" w:type="dxa"/>
            <w:hideMark/>
          </w:tcPr>
          <w:p w14:paraId="2D0523CE" w14:textId="77777777" w:rsidR="0052295C" w:rsidRPr="000F27DE" w:rsidRDefault="0052295C" w:rsidP="00AA1473">
            <w:pPr>
              <w:rPr>
                <w:rFonts w:cs="Arial"/>
                <w:sz w:val="22"/>
                <w:szCs w:val="22"/>
              </w:rPr>
            </w:pPr>
            <w:r w:rsidRPr="000F27DE">
              <w:rPr>
                <w:rFonts w:cs="Arial"/>
                <w:sz w:val="22"/>
                <w:szCs w:val="22"/>
              </w:rPr>
              <w:t>Število vseh planiranih kontrolnih pregledov/obravnav</w:t>
            </w:r>
          </w:p>
        </w:tc>
        <w:tc>
          <w:tcPr>
            <w:tcW w:w="1579" w:type="dxa"/>
            <w:hideMark/>
          </w:tcPr>
          <w:p w14:paraId="393B5FCA" w14:textId="77777777" w:rsidR="0052295C" w:rsidRPr="000F27DE" w:rsidRDefault="0052295C" w:rsidP="00AA1473">
            <w:pPr>
              <w:rPr>
                <w:rFonts w:cs="Arial"/>
                <w:sz w:val="22"/>
                <w:szCs w:val="22"/>
              </w:rPr>
            </w:pPr>
            <w:r w:rsidRPr="000F27DE">
              <w:rPr>
                <w:rFonts w:cs="Arial"/>
                <w:sz w:val="22"/>
                <w:szCs w:val="22"/>
              </w:rPr>
              <w:t>Izvajalci zdravstvenih storitev (evidenca pregledov, čakalni seznami)</w:t>
            </w:r>
          </w:p>
          <w:p w14:paraId="35D6ACF0" w14:textId="77777777" w:rsidR="0052295C" w:rsidRPr="000F27DE" w:rsidRDefault="0052295C" w:rsidP="00AA1473">
            <w:pPr>
              <w:rPr>
                <w:rFonts w:cs="Arial"/>
                <w:sz w:val="22"/>
                <w:szCs w:val="22"/>
              </w:rPr>
            </w:pPr>
          </w:p>
          <w:p w14:paraId="07B543E4" w14:textId="77777777" w:rsidR="0052295C" w:rsidRPr="000F27DE" w:rsidRDefault="0052295C" w:rsidP="00AA1473">
            <w:pPr>
              <w:rPr>
                <w:rFonts w:cs="Arial"/>
                <w:sz w:val="22"/>
                <w:szCs w:val="22"/>
              </w:rPr>
            </w:pPr>
          </w:p>
        </w:tc>
        <w:tc>
          <w:tcPr>
            <w:tcW w:w="1614" w:type="dxa"/>
            <w:hideMark/>
          </w:tcPr>
          <w:p w14:paraId="4FFA26FE" w14:textId="77777777" w:rsidR="0052295C" w:rsidRPr="000F27DE" w:rsidRDefault="0052295C" w:rsidP="00AA1473">
            <w:pPr>
              <w:rPr>
                <w:rFonts w:cs="Arial"/>
                <w:sz w:val="22"/>
                <w:szCs w:val="22"/>
              </w:rPr>
            </w:pPr>
            <w:r w:rsidRPr="000F27DE">
              <w:rPr>
                <w:rFonts w:cs="Arial"/>
                <w:sz w:val="22"/>
                <w:szCs w:val="22"/>
              </w:rPr>
              <w:t>Primarna, sekundarna, terciarna</w:t>
            </w:r>
          </w:p>
        </w:tc>
      </w:tr>
      <w:tr w:rsidR="0052295C" w:rsidRPr="00DA2FA2" w14:paraId="45EF66B4" w14:textId="77777777" w:rsidTr="0052295C">
        <w:trPr>
          <w:trHeight w:val="992"/>
        </w:trPr>
        <w:tc>
          <w:tcPr>
            <w:tcW w:w="2202" w:type="dxa"/>
            <w:noWrap/>
          </w:tcPr>
          <w:p w14:paraId="5F4BFBFF" w14:textId="77777777" w:rsidR="0052295C" w:rsidRPr="000F27DE" w:rsidRDefault="0052295C" w:rsidP="00AA1473">
            <w:pPr>
              <w:rPr>
                <w:rFonts w:cs="Arial"/>
                <w:b/>
                <w:bCs/>
                <w:sz w:val="22"/>
                <w:szCs w:val="22"/>
              </w:rPr>
            </w:pPr>
            <w:r w:rsidRPr="000F27DE">
              <w:rPr>
                <w:rFonts w:cs="Arial"/>
                <w:b/>
                <w:bCs/>
                <w:sz w:val="22"/>
                <w:szCs w:val="22"/>
              </w:rPr>
              <w:t>Kazalnik/</w:t>
            </w:r>
            <w:proofErr w:type="spellStart"/>
            <w:r w:rsidRPr="000F27DE">
              <w:rPr>
                <w:rFonts w:cs="Arial"/>
                <w:i/>
                <w:iCs/>
                <w:sz w:val="22"/>
                <w:szCs w:val="22"/>
              </w:rPr>
              <w:t>podkazalnik</w:t>
            </w:r>
            <w:proofErr w:type="spellEnd"/>
          </w:p>
        </w:tc>
        <w:tc>
          <w:tcPr>
            <w:tcW w:w="1978" w:type="dxa"/>
          </w:tcPr>
          <w:p w14:paraId="010F5F66" w14:textId="77777777" w:rsidR="0052295C" w:rsidRPr="000F27DE" w:rsidRDefault="0052295C" w:rsidP="00AA1473">
            <w:pPr>
              <w:rPr>
                <w:rFonts w:cs="Arial"/>
                <w:sz w:val="22"/>
                <w:szCs w:val="22"/>
              </w:rPr>
            </w:pPr>
            <w:r w:rsidRPr="000F27DE">
              <w:rPr>
                <w:rFonts w:cs="Arial"/>
                <w:b/>
                <w:bCs/>
                <w:sz w:val="22"/>
                <w:szCs w:val="22"/>
              </w:rPr>
              <w:t>Števec</w:t>
            </w:r>
          </w:p>
        </w:tc>
        <w:tc>
          <w:tcPr>
            <w:tcW w:w="1978" w:type="dxa"/>
          </w:tcPr>
          <w:p w14:paraId="45CB85E6" w14:textId="77777777" w:rsidR="0052295C" w:rsidRPr="000F27DE" w:rsidRDefault="0052295C" w:rsidP="00AA1473">
            <w:pPr>
              <w:rPr>
                <w:rFonts w:cs="Arial"/>
                <w:sz w:val="22"/>
                <w:szCs w:val="22"/>
              </w:rPr>
            </w:pPr>
            <w:r w:rsidRPr="000F27DE">
              <w:rPr>
                <w:rFonts w:cs="Arial"/>
                <w:b/>
                <w:bCs/>
                <w:sz w:val="22"/>
                <w:szCs w:val="22"/>
              </w:rPr>
              <w:t>Imenovalec</w:t>
            </w:r>
          </w:p>
        </w:tc>
        <w:tc>
          <w:tcPr>
            <w:tcW w:w="1579" w:type="dxa"/>
          </w:tcPr>
          <w:p w14:paraId="2BDCAB17" w14:textId="77777777" w:rsidR="0052295C" w:rsidRPr="000F27DE" w:rsidRDefault="0052295C" w:rsidP="00AA1473">
            <w:pPr>
              <w:rPr>
                <w:rFonts w:cs="Arial"/>
                <w:sz w:val="22"/>
                <w:szCs w:val="22"/>
              </w:rPr>
            </w:pPr>
            <w:r w:rsidRPr="000F27DE">
              <w:rPr>
                <w:rFonts w:cs="Arial"/>
                <w:b/>
                <w:bCs/>
                <w:sz w:val="22"/>
                <w:szCs w:val="22"/>
              </w:rPr>
              <w:t>Vir podatkov</w:t>
            </w:r>
          </w:p>
        </w:tc>
        <w:tc>
          <w:tcPr>
            <w:tcW w:w="1614" w:type="dxa"/>
          </w:tcPr>
          <w:p w14:paraId="4B9C4AD3" w14:textId="77777777" w:rsidR="0052295C" w:rsidRPr="000F27DE" w:rsidRDefault="0052295C" w:rsidP="00AA1473">
            <w:pPr>
              <w:rPr>
                <w:rFonts w:cs="Arial"/>
                <w:sz w:val="22"/>
                <w:szCs w:val="22"/>
              </w:rPr>
            </w:pPr>
            <w:r w:rsidRPr="000F27DE">
              <w:rPr>
                <w:rFonts w:cs="Arial"/>
                <w:b/>
                <w:bCs/>
                <w:sz w:val="22"/>
                <w:szCs w:val="22"/>
              </w:rPr>
              <w:t>Dejavnost</w:t>
            </w:r>
          </w:p>
        </w:tc>
      </w:tr>
      <w:tr w:rsidR="0052295C" w:rsidRPr="00DA2FA2" w14:paraId="436597BA" w14:textId="77777777" w:rsidTr="0052295C">
        <w:trPr>
          <w:trHeight w:val="1500"/>
        </w:trPr>
        <w:tc>
          <w:tcPr>
            <w:tcW w:w="2202" w:type="dxa"/>
            <w:noWrap/>
            <w:hideMark/>
          </w:tcPr>
          <w:p w14:paraId="0C43F05E" w14:textId="77777777" w:rsidR="0052295C" w:rsidRPr="000F27DE" w:rsidRDefault="0052295C" w:rsidP="00AA1473">
            <w:pPr>
              <w:rPr>
                <w:rFonts w:cs="Arial"/>
                <w:b/>
                <w:bCs/>
                <w:sz w:val="22"/>
                <w:szCs w:val="22"/>
              </w:rPr>
            </w:pPr>
            <w:r w:rsidRPr="000F27DE">
              <w:rPr>
                <w:rFonts w:cs="Arial"/>
                <w:b/>
                <w:bCs/>
                <w:sz w:val="22"/>
                <w:szCs w:val="22"/>
              </w:rPr>
              <w:lastRenderedPageBreak/>
              <w:t>2.44 Absentizem zaposlenih</w:t>
            </w:r>
          </w:p>
        </w:tc>
        <w:tc>
          <w:tcPr>
            <w:tcW w:w="1978" w:type="dxa"/>
            <w:hideMark/>
          </w:tcPr>
          <w:p w14:paraId="25690BFC" w14:textId="77777777" w:rsidR="0052295C" w:rsidRPr="000F27DE" w:rsidRDefault="0052295C" w:rsidP="00AA1473">
            <w:pPr>
              <w:rPr>
                <w:rFonts w:cs="Arial"/>
                <w:sz w:val="22"/>
                <w:szCs w:val="22"/>
              </w:rPr>
            </w:pPr>
            <w:r w:rsidRPr="000F27DE">
              <w:rPr>
                <w:rFonts w:cs="Arial"/>
                <w:sz w:val="22"/>
                <w:szCs w:val="22"/>
              </w:rPr>
              <w:t xml:space="preserve">Število dni odsotnosti (brez letnih dopustov, študijskih dopustov in drugih planiranih odsotnosti – izrednih dopustov) </w:t>
            </w:r>
          </w:p>
        </w:tc>
        <w:tc>
          <w:tcPr>
            <w:tcW w:w="1978" w:type="dxa"/>
            <w:hideMark/>
          </w:tcPr>
          <w:p w14:paraId="49FD811D" w14:textId="77777777" w:rsidR="0052295C" w:rsidRPr="000F27DE" w:rsidRDefault="0052295C" w:rsidP="00AA1473">
            <w:pPr>
              <w:rPr>
                <w:rFonts w:cs="Arial"/>
                <w:sz w:val="22"/>
                <w:szCs w:val="22"/>
              </w:rPr>
            </w:pPr>
            <w:r w:rsidRPr="000F27DE">
              <w:rPr>
                <w:rFonts w:cs="Arial"/>
                <w:sz w:val="22"/>
                <w:szCs w:val="22"/>
              </w:rPr>
              <w:t>Število možnih delovnih dni v opazovanem obdobju brez vikendov in dela prostih dni – praznikov x število zaposlenih</w:t>
            </w:r>
          </w:p>
        </w:tc>
        <w:tc>
          <w:tcPr>
            <w:tcW w:w="1579" w:type="dxa"/>
            <w:hideMark/>
          </w:tcPr>
          <w:p w14:paraId="1D4F02B7" w14:textId="77777777" w:rsidR="0052295C" w:rsidRPr="000F27DE" w:rsidRDefault="0052295C" w:rsidP="00AA1473">
            <w:pPr>
              <w:rPr>
                <w:rFonts w:cs="Arial"/>
                <w:sz w:val="22"/>
                <w:szCs w:val="22"/>
              </w:rPr>
            </w:pPr>
            <w:r w:rsidRPr="000F27DE">
              <w:rPr>
                <w:rFonts w:cs="Arial"/>
                <w:sz w:val="22"/>
                <w:szCs w:val="22"/>
              </w:rPr>
              <w:t>Izvajalci zdravstvenih storitev (kadrovski informacijski sistemi)</w:t>
            </w:r>
          </w:p>
        </w:tc>
        <w:tc>
          <w:tcPr>
            <w:tcW w:w="1614" w:type="dxa"/>
            <w:hideMark/>
          </w:tcPr>
          <w:p w14:paraId="7B27DD66" w14:textId="77777777" w:rsidR="0052295C" w:rsidRPr="000F27DE" w:rsidRDefault="0052295C" w:rsidP="00AA1473">
            <w:pPr>
              <w:rPr>
                <w:rFonts w:cs="Arial"/>
                <w:sz w:val="22"/>
                <w:szCs w:val="22"/>
              </w:rPr>
            </w:pPr>
            <w:r w:rsidRPr="000F27DE">
              <w:rPr>
                <w:rFonts w:cs="Arial"/>
                <w:sz w:val="22"/>
                <w:szCs w:val="22"/>
              </w:rPr>
              <w:t>Primarna, sekundarna, terciarna</w:t>
            </w:r>
          </w:p>
        </w:tc>
      </w:tr>
      <w:tr w:rsidR="0052295C" w:rsidRPr="00DA2FA2" w14:paraId="74C8BBF7" w14:textId="77777777" w:rsidTr="0052295C">
        <w:trPr>
          <w:trHeight w:val="300"/>
        </w:trPr>
        <w:tc>
          <w:tcPr>
            <w:tcW w:w="2202" w:type="dxa"/>
            <w:noWrap/>
            <w:hideMark/>
          </w:tcPr>
          <w:p w14:paraId="2B7A9636" w14:textId="77777777" w:rsidR="0052295C" w:rsidRPr="000F27DE" w:rsidRDefault="0052295C" w:rsidP="00AA1473">
            <w:pPr>
              <w:rPr>
                <w:rFonts w:cs="Arial"/>
                <w:b/>
                <w:bCs/>
                <w:sz w:val="22"/>
                <w:szCs w:val="22"/>
              </w:rPr>
            </w:pPr>
            <w:r w:rsidRPr="000F27DE">
              <w:rPr>
                <w:rFonts w:cs="Arial"/>
                <w:b/>
                <w:bCs/>
                <w:sz w:val="22"/>
                <w:szCs w:val="22"/>
              </w:rPr>
              <w:t>2.45 Število pohval, pritožb</w:t>
            </w:r>
          </w:p>
        </w:tc>
        <w:tc>
          <w:tcPr>
            <w:tcW w:w="1978" w:type="dxa"/>
            <w:noWrap/>
            <w:hideMark/>
          </w:tcPr>
          <w:p w14:paraId="18E14EB7" w14:textId="77777777" w:rsidR="0052295C" w:rsidRPr="000F27DE" w:rsidRDefault="0052295C" w:rsidP="00AA1473">
            <w:pPr>
              <w:rPr>
                <w:rFonts w:cs="Arial"/>
                <w:sz w:val="22"/>
                <w:szCs w:val="22"/>
              </w:rPr>
            </w:pPr>
            <w:r w:rsidRPr="000F27DE">
              <w:rPr>
                <w:rFonts w:cs="Arial"/>
                <w:sz w:val="22"/>
                <w:szCs w:val="22"/>
              </w:rPr>
              <w:t> </w:t>
            </w:r>
          </w:p>
        </w:tc>
        <w:tc>
          <w:tcPr>
            <w:tcW w:w="1978" w:type="dxa"/>
            <w:noWrap/>
            <w:hideMark/>
          </w:tcPr>
          <w:p w14:paraId="169585B2" w14:textId="77777777" w:rsidR="0052295C" w:rsidRPr="000F27DE" w:rsidRDefault="0052295C" w:rsidP="00AA1473">
            <w:pPr>
              <w:rPr>
                <w:rFonts w:cs="Arial"/>
                <w:sz w:val="22"/>
                <w:szCs w:val="22"/>
              </w:rPr>
            </w:pPr>
            <w:r w:rsidRPr="000F27DE">
              <w:rPr>
                <w:rFonts w:cs="Arial"/>
                <w:sz w:val="22"/>
                <w:szCs w:val="22"/>
              </w:rPr>
              <w:t> </w:t>
            </w:r>
          </w:p>
        </w:tc>
        <w:tc>
          <w:tcPr>
            <w:tcW w:w="1579" w:type="dxa"/>
            <w:noWrap/>
            <w:hideMark/>
          </w:tcPr>
          <w:p w14:paraId="0136AE85" w14:textId="77777777" w:rsidR="0052295C" w:rsidRPr="000F27DE" w:rsidRDefault="0052295C" w:rsidP="00AA1473">
            <w:pPr>
              <w:rPr>
                <w:rFonts w:cs="Arial"/>
                <w:sz w:val="22"/>
                <w:szCs w:val="22"/>
              </w:rPr>
            </w:pPr>
            <w:r w:rsidRPr="000F27DE">
              <w:rPr>
                <w:rFonts w:cs="Arial"/>
                <w:sz w:val="22"/>
                <w:szCs w:val="22"/>
              </w:rPr>
              <w:t> </w:t>
            </w:r>
          </w:p>
        </w:tc>
        <w:tc>
          <w:tcPr>
            <w:tcW w:w="1614" w:type="dxa"/>
            <w:noWrap/>
            <w:hideMark/>
          </w:tcPr>
          <w:p w14:paraId="29D1E847" w14:textId="77777777" w:rsidR="0052295C" w:rsidRPr="000F27DE" w:rsidRDefault="0052295C" w:rsidP="00AA1473">
            <w:pPr>
              <w:rPr>
                <w:rFonts w:cs="Arial"/>
                <w:sz w:val="22"/>
                <w:szCs w:val="22"/>
              </w:rPr>
            </w:pPr>
            <w:r w:rsidRPr="000F27DE">
              <w:rPr>
                <w:rFonts w:cs="Arial"/>
                <w:sz w:val="22"/>
                <w:szCs w:val="22"/>
              </w:rPr>
              <w:t> </w:t>
            </w:r>
          </w:p>
        </w:tc>
      </w:tr>
      <w:tr w:rsidR="0052295C" w:rsidRPr="00DA2FA2" w14:paraId="66FC6247" w14:textId="77777777" w:rsidTr="0052295C">
        <w:trPr>
          <w:trHeight w:val="900"/>
        </w:trPr>
        <w:tc>
          <w:tcPr>
            <w:tcW w:w="2202" w:type="dxa"/>
            <w:noWrap/>
            <w:hideMark/>
          </w:tcPr>
          <w:p w14:paraId="53DFE5B5" w14:textId="77777777" w:rsidR="0052295C" w:rsidRPr="000F27DE" w:rsidRDefault="0052295C" w:rsidP="00AA1473">
            <w:pPr>
              <w:rPr>
                <w:rFonts w:cs="Arial"/>
                <w:i/>
                <w:iCs/>
                <w:sz w:val="22"/>
                <w:szCs w:val="22"/>
              </w:rPr>
            </w:pPr>
            <w:r w:rsidRPr="000F27DE">
              <w:rPr>
                <w:rFonts w:cs="Arial"/>
                <w:i/>
                <w:iCs/>
                <w:sz w:val="22"/>
                <w:szCs w:val="22"/>
              </w:rPr>
              <w:t>Število pohval na 10.000 obravnav</w:t>
            </w:r>
          </w:p>
        </w:tc>
        <w:tc>
          <w:tcPr>
            <w:tcW w:w="1978" w:type="dxa"/>
            <w:hideMark/>
          </w:tcPr>
          <w:p w14:paraId="4F7C336F" w14:textId="77777777" w:rsidR="0052295C" w:rsidRPr="000F27DE" w:rsidRDefault="0052295C" w:rsidP="00AA1473">
            <w:pPr>
              <w:rPr>
                <w:rFonts w:cs="Arial"/>
                <w:sz w:val="22"/>
                <w:szCs w:val="22"/>
              </w:rPr>
            </w:pPr>
            <w:r w:rsidRPr="000F27DE">
              <w:rPr>
                <w:rFonts w:cs="Arial"/>
                <w:sz w:val="22"/>
                <w:szCs w:val="22"/>
              </w:rPr>
              <w:t>Število prejetih pohval (brez pohval v anketnih vprašalnikih)</w:t>
            </w:r>
          </w:p>
        </w:tc>
        <w:tc>
          <w:tcPr>
            <w:tcW w:w="1978" w:type="dxa"/>
            <w:hideMark/>
          </w:tcPr>
          <w:p w14:paraId="6ACE0BA1" w14:textId="77777777" w:rsidR="0052295C" w:rsidRPr="000F27DE" w:rsidRDefault="0052295C" w:rsidP="00AA1473">
            <w:pPr>
              <w:rPr>
                <w:rFonts w:cs="Arial"/>
                <w:sz w:val="22"/>
                <w:szCs w:val="22"/>
              </w:rPr>
            </w:pPr>
            <w:r w:rsidRPr="000F27DE">
              <w:rPr>
                <w:rFonts w:cs="Arial"/>
                <w:sz w:val="22"/>
                <w:szCs w:val="22"/>
              </w:rPr>
              <w:t>Število obravnavnih pacientov (bolnišnične in ambulantne obravnave skupaj)</w:t>
            </w:r>
          </w:p>
        </w:tc>
        <w:tc>
          <w:tcPr>
            <w:tcW w:w="1579" w:type="dxa"/>
            <w:noWrap/>
            <w:hideMark/>
          </w:tcPr>
          <w:p w14:paraId="7DA10550" w14:textId="77777777" w:rsidR="0052295C" w:rsidRPr="000F27DE" w:rsidRDefault="0052295C" w:rsidP="00AA1473">
            <w:pPr>
              <w:rPr>
                <w:rFonts w:cs="Arial"/>
                <w:sz w:val="22"/>
                <w:szCs w:val="22"/>
              </w:rPr>
            </w:pPr>
            <w:r w:rsidRPr="000F27DE">
              <w:rPr>
                <w:rFonts w:cs="Arial"/>
                <w:sz w:val="22"/>
                <w:szCs w:val="22"/>
              </w:rPr>
              <w:t>Izvajalci zdravstvenih storitev</w:t>
            </w:r>
          </w:p>
        </w:tc>
        <w:tc>
          <w:tcPr>
            <w:tcW w:w="1614" w:type="dxa"/>
            <w:hideMark/>
          </w:tcPr>
          <w:p w14:paraId="2555C892" w14:textId="77777777" w:rsidR="0052295C" w:rsidRPr="000F27DE" w:rsidRDefault="0052295C" w:rsidP="00AA1473">
            <w:pPr>
              <w:rPr>
                <w:rFonts w:cs="Arial"/>
                <w:sz w:val="22"/>
                <w:szCs w:val="22"/>
              </w:rPr>
            </w:pPr>
            <w:r w:rsidRPr="000F27DE">
              <w:rPr>
                <w:rFonts w:cs="Arial"/>
                <w:sz w:val="22"/>
                <w:szCs w:val="22"/>
              </w:rPr>
              <w:t>Primarna, sekundarna, terciarna</w:t>
            </w:r>
          </w:p>
        </w:tc>
      </w:tr>
      <w:tr w:rsidR="0052295C" w:rsidRPr="00DA2FA2" w14:paraId="205ACF43" w14:textId="77777777" w:rsidTr="0052295C">
        <w:trPr>
          <w:trHeight w:val="900"/>
        </w:trPr>
        <w:tc>
          <w:tcPr>
            <w:tcW w:w="2202" w:type="dxa"/>
            <w:noWrap/>
            <w:hideMark/>
          </w:tcPr>
          <w:p w14:paraId="7B532471" w14:textId="77777777" w:rsidR="0052295C" w:rsidRPr="000F27DE" w:rsidRDefault="0052295C" w:rsidP="00AA1473">
            <w:pPr>
              <w:rPr>
                <w:rFonts w:cs="Arial"/>
                <w:i/>
                <w:iCs/>
                <w:sz w:val="22"/>
                <w:szCs w:val="22"/>
              </w:rPr>
            </w:pPr>
            <w:r w:rsidRPr="000F27DE">
              <w:rPr>
                <w:rFonts w:cs="Arial"/>
                <w:i/>
                <w:iCs/>
                <w:sz w:val="22"/>
                <w:szCs w:val="22"/>
              </w:rPr>
              <w:t>Število pritožb na 10.000 obravnav</w:t>
            </w:r>
          </w:p>
        </w:tc>
        <w:tc>
          <w:tcPr>
            <w:tcW w:w="1978" w:type="dxa"/>
            <w:hideMark/>
          </w:tcPr>
          <w:p w14:paraId="3FA9FD69" w14:textId="4FE4225A" w:rsidR="0052295C" w:rsidRPr="000F27DE" w:rsidRDefault="0052295C" w:rsidP="00AA1473">
            <w:pPr>
              <w:rPr>
                <w:rFonts w:cs="Arial"/>
                <w:sz w:val="22"/>
                <w:szCs w:val="22"/>
              </w:rPr>
            </w:pPr>
            <w:r w:rsidRPr="000F27DE">
              <w:rPr>
                <w:rFonts w:cs="Arial"/>
                <w:sz w:val="22"/>
                <w:szCs w:val="22"/>
              </w:rPr>
              <w:t>Število prejetih pritožb (brez pritožb v anketnih vprašalnikih)</w:t>
            </w:r>
          </w:p>
        </w:tc>
        <w:tc>
          <w:tcPr>
            <w:tcW w:w="1978" w:type="dxa"/>
            <w:hideMark/>
          </w:tcPr>
          <w:p w14:paraId="776B7072" w14:textId="77777777" w:rsidR="0052295C" w:rsidRPr="000F27DE" w:rsidRDefault="0052295C" w:rsidP="00AA1473">
            <w:pPr>
              <w:rPr>
                <w:rFonts w:cs="Arial"/>
                <w:sz w:val="22"/>
                <w:szCs w:val="22"/>
              </w:rPr>
            </w:pPr>
            <w:r w:rsidRPr="000F27DE">
              <w:rPr>
                <w:rFonts w:cs="Arial"/>
                <w:sz w:val="22"/>
                <w:szCs w:val="22"/>
              </w:rPr>
              <w:t>Število obravnavnih pacientov (bolnišnične in ambulantne obravnave skupaj)</w:t>
            </w:r>
          </w:p>
        </w:tc>
        <w:tc>
          <w:tcPr>
            <w:tcW w:w="1579" w:type="dxa"/>
            <w:noWrap/>
            <w:hideMark/>
          </w:tcPr>
          <w:p w14:paraId="6FC5B44E" w14:textId="77777777" w:rsidR="0052295C" w:rsidRPr="000F27DE" w:rsidRDefault="0052295C" w:rsidP="00AA1473">
            <w:pPr>
              <w:rPr>
                <w:rFonts w:cs="Arial"/>
                <w:sz w:val="22"/>
                <w:szCs w:val="22"/>
              </w:rPr>
            </w:pPr>
            <w:r w:rsidRPr="000F27DE">
              <w:rPr>
                <w:rFonts w:cs="Arial"/>
                <w:sz w:val="22"/>
                <w:szCs w:val="22"/>
              </w:rPr>
              <w:t>Izvajalci zdravstvenih storitev</w:t>
            </w:r>
          </w:p>
        </w:tc>
        <w:tc>
          <w:tcPr>
            <w:tcW w:w="1614" w:type="dxa"/>
            <w:hideMark/>
          </w:tcPr>
          <w:p w14:paraId="0EA30DF3" w14:textId="77777777" w:rsidR="0052295C" w:rsidRPr="000F27DE" w:rsidRDefault="0052295C" w:rsidP="00AA1473">
            <w:pPr>
              <w:rPr>
                <w:rFonts w:cs="Arial"/>
                <w:sz w:val="22"/>
                <w:szCs w:val="22"/>
              </w:rPr>
            </w:pPr>
            <w:r w:rsidRPr="000F27DE">
              <w:rPr>
                <w:rFonts w:cs="Arial"/>
                <w:sz w:val="22"/>
                <w:szCs w:val="22"/>
              </w:rPr>
              <w:t>Primarna, sekundarna, terciarna</w:t>
            </w:r>
          </w:p>
        </w:tc>
      </w:tr>
      <w:tr w:rsidR="0052295C" w:rsidRPr="00DA2FA2" w14:paraId="0109CDEF" w14:textId="77777777" w:rsidTr="0052295C">
        <w:trPr>
          <w:trHeight w:val="1200"/>
        </w:trPr>
        <w:tc>
          <w:tcPr>
            <w:tcW w:w="2202" w:type="dxa"/>
            <w:hideMark/>
          </w:tcPr>
          <w:p w14:paraId="56CE08B7" w14:textId="77777777" w:rsidR="0052295C" w:rsidRPr="000F27DE" w:rsidRDefault="0052295C" w:rsidP="00AA1473">
            <w:pPr>
              <w:rPr>
                <w:rFonts w:cs="Arial"/>
                <w:b/>
                <w:bCs/>
                <w:sz w:val="22"/>
                <w:szCs w:val="22"/>
              </w:rPr>
            </w:pPr>
            <w:r w:rsidRPr="000F27DE">
              <w:rPr>
                <w:rFonts w:cs="Arial"/>
                <w:b/>
                <w:bCs/>
                <w:sz w:val="22"/>
                <w:szCs w:val="22"/>
              </w:rPr>
              <w:t>2.15 Bolnišnična smrtnost zaradi možganske kapi</w:t>
            </w:r>
          </w:p>
        </w:tc>
        <w:tc>
          <w:tcPr>
            <w:tcW w:w="1978" w:type="dxa"/>
            <w:hideMark/>
          </w:tcPr>
          <w:p w14:paraId="39314A58" w14:textId="77777777" w:rsidR="0052295C" w:rsidRPr="000F27DE" w:rsidRDefault="0052295C" w:rsidP="00AA1473">
            <w:pPr>
              <w:rPr>
                <w:rFonts w:cs="Arial"/>
                <w:sz w:val="22"/>
                <w:szCs w:val="22"/>
              </w:rPr>
            </w:pPr>
            <w:r w:rsidRPr="000F27DE">
              <w:rPr>
                <w:rFonts w:cs="Arial"/>
                <w:sz w:val="22"/>
                <w:szCs w:val="22"/>
              </w:rPr>
              <w:t>Število umrlih pacientov, ki so bili sprejeti zaradi možganske kapi (primarna diagnoza: ICD-10: I60, I61 I62, I63, I64, I67)</w:t>
            </w:r>
          </w:p>
        </w:tc>
        <w:tc>
          <w:tcPr>
            <w:tcW w:w="1978" w:type="dxa"/>
            <w:hideMark/>
          </w:tcPr>
          <w:p w14:paraId="32FDE118" w14:textId="02AA468B" w:rsidR="0052295C" w:rsidRPr="000F27DE" w:rsidRDefault="0052295C" w:rsidP="00AA1473">
            <w:pPr>
              <w:rPr>
                <w:rFonts w:cs="Arial"/>
                <w:sz w:val="22"/>
                <w:szCs w:val="22"/>
              </w:rPr>
            </w:pPr>
            <w:r w:rsidRPr="000F27DE">
              <w:rPr>
                <w:rFonts w:cs="Arial"/>
                <w:sz w:val="22"/>
                <w:szCs w:val="22"/>
              </w:rPr>
              <w:t>Število vseh hospitaliziranih pacientov s primarno diagnozo možganska kap (ICD-10: I60, I61 I62, I63, I64, I67)</w:t>
            </w:r>
          </w:p>
          <w:p w14:paraId="5960F1D9" w14:textId="77777777" w:rsidR="00540DAB" w:rsidRPr="000F27DE" w:rsidRDefault="00540DAB" w:rsidP="00AA1473">
            <w:pPr>
              <w:rPr>
                <w:rFonts w:cs="Arial"/>
                <w:sz w:val="22"/>
                <w:szCs w:val="22"/>
              </w:rPr>
            </w:pPr>
          </w:p>
          <w:p w14:paraId="50B1285D" w14:textId="77777777" w:rsidR="0052295C" w:rsidRPr="000F27DE" w:rsidRDefault="0052295C" w:rsidP="00AA1473">
            <w:pPr>
              <w:rPr>
                <w:rFonts w:cs="Arial"/>
                <w:sz w:val="22"/>
                <w:szCs w:val="22"/>
              </w:rPr>
            </w:pPr>
          </w:p>
        </w:tc>
        <w:tc>
          <w:tcPr>
            <w:tcW w:w="1579" w:type="dxa"/>
            <w:hideMark/>
          </w:tcPr>
          <w:p w14:paraId="37665F0A" w14:textId="77777777" w:rsidR="0052295C" w:rsidRPr="000F27DE" w:rsidRDefault="0052295C" w:rsidP="00AA1473">
            <w:pPr>
              <w:rPr>
                <w:rFonts w:cs="Arial"/>
                <w:sz w:val="22"/>
                <w:szCs w:val="22"/>
              </w:rPr>
            </w:pPr>
            <w:r w:rsidRPr="000F27DE">
              <w:rPr>
                <w:rFonts w:cs="Arial"/>
                <w:sz w:val="22"/>
                <w:szCs w:val="22"/>
              </w:rPr>
              <w:t>Izvajalci zdravstvenih storitev (bolnišnice) - administrativne baze podatkov</w:t>
            </w:r>
          </w:p>
        </w:tc>
        <w:tc>
          <w:tcPr>
            <w:tcW w:w="1614" w:type="dxa"/>
            <w:hideMark/>
          </w:tcPr>
          <w:p w14:paraId="6D58C1A5" w14:textId="77777777" w:rsidR="0052295C" w:rsidRPr="000F27DE" w:rsidRDefault="0052295C" w:rsidP="00AA1473">
            <w:pPr>
              <w:rPr>
                <w:rFonts w:cs="Arial"/>
                <w:sz w:val="22"/>
                <w:szCs w:val="22"/>
              </w:rPr>
            </w:pPr>
            <w:r w:rsidRPr="000F27DE">
              <w:rPr>
                <w:rFonts w:cs="Arial"/>
                <w:sz w:val="22"/>
                <w:szCs w:val="22"/>
              </w:rPr>
              <w:t>Sekundarna, terciarna</w:t>
            </w:r>
          </w:p>
        </w:tc>
      </w:tr>
      <w:tr w:rsidR="0052295C" w:rsidRPr="00DA2FA2" w14:paraId="64DCB7B9" w14:textId="77777777" w:rsidTr="0052295C">
        <w:trPr>
          <w:trHeight w:val="1500"/>
        </w:trPr>
        <w:tc>
          <w:tcPr>
            <w:tcW w:w="2202" w:type="dxa"/>
            <w:noWrap/>
            <w:hideMark/>
          </w:tcPr>
          <w:p w14:paraId="702DE805" w14:textId="77777777" w:rsidR="0052295C" w:rsidRPr="000F27DE" w:rsidRDefault="0052295C" w:rsidP="00AA1473">
            <w:pPr>
              <w:rPr>
                <w:rFonts w:cs="Arial"/>
                <w:i/>
                <w:iCs/>
                <w:sz w:val="22"/>
                <w:szCs w:val="22"/>
              </w:rPr>
            </w:pPr>
            <w:r w:rsidRPr="000F27DE">
              <w:rPr>
                <w:rFonts w:cs="Arial"/>
                <w:i/>
                <w:iCs/>
                <w:sz w:val="22"/>
                <w:szCs w:val="22"/>
              </w:rPr>
              <w:t xml:space="preserve">Smrtnost pri </w:t>
            </w:r>
            <w:proofErr w:type="spellStart"/>
            <w:r w:rsidRPr="000F27DE">
              <w:rPr>
                <w:rFonts w:cs="Arial"/>
                <w:i/>
                <w:iCs/>
                <w:sz w:val="22"/>
                <w:szCs w:val="22"/>
              </w:rPr>
              <w:t>subarahnoidni</w:t>
            </w:r>
            <w:proofErr w:type="spellEnd"/>
            <w:r w:rsidRPr="000F27DE">
              <w:rPr>
                <w:rFonts w:cs="Arial"/>
                <w:i/>
                <w:iCs/>
                <w:sz w:val="22"/>
                <w:szCs w:val="22"/>
              </w:rPr>
              <w:t xml:space="preserve"> krvavitvi (I60)</w:t>
            </w:r>
          </w:p>
        </w:tc>
        <w:tc>
          <w:tcPr>
            <w:tcW w:w="1978" w:type="dxa"/>
            <w:hideMark/>
          </w:tcPr>
          <w:p w14:paraId="2C2AE960" w14:textId="77777777" w:rsidR="0052295C" w:rsidRPr="000F27DE" w:rsidRDefault="0052295C" w:rsidP="00AA1473">
            <w:pPr>
              <w:rPr>
                <w:rFonts w:cs="Arial"/>
                <w:i/>
                <w:iCs/>
                <w:sz w:val="22"/>
                <w:szCs w:val="22"/>
              </w:rPr>
            </w:pPr>
            <w:r w:rsidRPr="000F27DE">
              <w:rPr>
                <w:rFonts w:cs="Arial"/>
                <w:i/>
                <w:iCs/>
                <w:sz w:val="22"/>
                <w:szCs w:val="22"/>
              </w:rPr>
              <w:t xml:space="preserve">Število umrlih pacientov, ki so bili sprejeti zaradi </w:t>
            </w:r>
            <w:proofErr w:type="spellStart"/>
            <w:r w:rsidRPr="000F27DE">
              <w:rPr>
                <w:rFonts w:cs="Arial"/>
                <w:i/>
                <w:iCs/>
                <w:sz w:val="22"/>
                <w:szCs w:val="22"/>
              </w:rPr>
              <w:t>subarahnoidne</w:t>
            </w:r>
            <w:proofErr w:type="spellEnd"/>
            <w:r w:rsidRPr="000F27DE">
              <w:rPr>
                <w:rFonts w:cs="Arial"/>
                <w:i/>
                <w:iCs/>
                <w:sz w:val="22"/>
                <w:szCs w:val="22"/>
              </w:rPr>
              <w:t xml:space="preserve"> krvavitve (primarna diagnoza: ICD-10: I60)</w:t>
            </w:r>
          </w:p>
        </w:tc>
        <w:tc>
          <w:tcPr>
            <w:tcW w:w="1978" w:type="dxa"/>
            <w:hideMark/>
          </w:tcPr>
          <w:p w14:paraId="0547D9ED" w14:textId="77777777" w:rsidR="0052295C" w:rsidRPr="000F27DE" w:rsidRDefault="0052295C" w:rsidP="00AA1473">
            <w:pPr>
              <w:rPr>
                <w:rFonts w:cs="Arial"/>
                <w:i/>
                <w:iCs/>
                <w:sz w:val="22"/>
                <w:szCs w:val="22"/>
              </w:rPr>
            </w:pPr>
            <w:r w:rsidRPr="000F27DE">
              <w:rPr>
                <w:rFonts w:cs="Arial"/>
                <w:i/>
                <w:iCs/>
                <w:sz w:val="22"/>
                <w:szCs w:val="22"/>
              </w:rPr>
              <w:t xml:space="preserve">Število vseh hospitaliziranih pacientov s primarno diagnozo </w:t>
            </w:r>
            <w:proofErr w:type="spellStart"/>
            <w:r w:rsidRPr="000F27DE">
              <w:rPr>
                <w:rFonts w:cs="Arial"/>
                <w:i/>
                <w:iCs/>
                <w:sz w:val="22"/>
                <w:szCs w:val="22"/>
              </w:rPr>
              <w:t>subarohnoidna</w:t>
            </w:r>
            <w:proofErr w:type="spellEnd"/>
            <w:r w:rsidRPr="000F27DE">
              <w:rPr>
                <w:rFonts w:cs="Arial"/>
                <w:i/>
                <w:iCs/>
                <w:sz w:val="22"/>
                <w:szCs w:val="22"/>
              </w:rPr>
              <w:t xml:space="preserve"> krvavitev </w:t>
            </w:r>
            <w:r w:rsidRPr="000F27DE">
              <w:rPr>
                <w:rFonts w:cs="Arial"/>
                <w:i/>
                <w:iCs/>
                <w:sz w:val="22"/>
                <w:szCs w:val="22"/>
              </w:rPr>
              <w:br/>
              <w:t>(primarna diagnoza: ICD-10: I60)</w:t>
            </w:r>
          </w:p>
          <w:p w14:paraId="3080089A" w14:textId="77777777" w:rsidR="0052295C" w:rsidRPr="000F27DE" w:rsidRDefault="0052295C" w:rsidP="00AA1473">
            <w:pPr>
              <w:rPr>
                <w:rFonts w:cs="Arial"/>
                <w:i/>
                <w:iCs/>
                <w:sz w:val="22"/>
                <w:szCs w:val="22"/>
              </w:rPr>
            </w:pPr>
          </w:p>
        </w:tc>
        <w:tc>
          <w:tcPr>
            <w:tcW w:w="1579" w:type="dxa"/>
            <w:hideMark/>
          </w:tcPr>
          <w:p w14:paraId="3AD6DBEE" w14:textId="77777777" w:rsidR="0052295C" w:rsidRPr="000F27DE" w:rsidRDefault="0052295C" w:rsidP="00AA1473">
            <w:pPr>
              <w:rPr>
                <w:rFonts w:cs="Arial"/>
                <w:i/>
                <w:iCs/>
                <w:sz w:val="22"/>
                <w:szCs w:val="22"/>
              </w:rPr>
            </w:pPr>
            <w:r w:rsidRPr="000F27DE">
              <w:rPr>
                <w:rFonts w:cs="Arial"/>
                <w:i/>
                <w:iCs/>
                <w:sz w:val="22"/>
                <w:szCs w:val="22"/>
              </w:rPr>
              <w:t>Izvajalci zdravstvenih storitev (bolnišnice) - administrativne baze podatkov</w:t>
            </w:r>
          </w:p>
        </w:tc>
        <w:tc>
          <w:tcPr>
            <w:tcW w:w="1614" w:type="dxa"/>
            <w:hideMark/>
          </w:tcPr>
          <w:p w14:paraId="5FC00716" w14:textId="77777777" w:rsidR="0052295C" w:rsidRPr="000F27DE" w:rsidRDefault="0052295C" w:rsidP="00AA1473">
            <w:pPr>
              <w:rPr>
                <w:rFonts w:cs="Arial"/>
                <w:i/>
                <w:iCs/>
                <w:sz w:val="22"/>
                <w:szCs w:val="22"/>
              </w:rPr>
            </w:pPr>
            <w:r w:rsidRPr="000F27DE">
              <w:rPr>
                <w:rFonts w:cs="Arial"/>
                <w:i/>
                <w:iCs/>
                <w:sz w:val="22"/>
                <w:szCs w:val="22"/>
              </w:rPr>
              <w:t>Sekundarna, terciarna</w:t>
            </w:r>
          </w:p>
        </w:tc>
      </w:tr>
      <w:tr w:rsidR="0052295C" w:rsidRPr="00DA2FA2" w14:paraId="3042BD0E" w14:textId="77777777" w:rsidTr="0052295C">
        <w:trPr>
          <w:trHeight w:val="1200"/>
        </w:trPr>
        <w:tc>
          <w:tcPr>
            <w:tcW w:w="2202" w:type="dxa"/>
            <w:noWrap/>
            <w:hideMark/>
          </w:tcPr>
          <w:p w14:paraId="02812128" w14:textId="77777777" w:rsidR="0052295C" w:rsidRPr="000F27DE" w:rsidRDefault="0052295C" w:rsidP="00AA1473">
            <w:pPr>
              <w:rPr>
                <w:rFonts w:cs="Arial"/>
                <w:i/>
                <w:iCs/>
                <w:sz w:val="22"/>
                <w:szCs w:val="22"/>
              </w:rPr>
            </w:pPr>
            <w:r w:rsidRPr="000F27DE">
              <w:rPr>
                <w:rFonts w:cs="Arial"/>
                <w:i/>
                <w:iCs/>
                <w:sz w:val="22"/>
                <w:szCs w:val="22"/>
              </w:rPr>
              <w:t>Smrtnost pri možganski krvavitvi (I60)</w:t>
            </w:r>
          </w:p>
        </w:tc>
        <w:tc>
          <w:tcPr>
            <w:tcW w:w="1978" w:type="dxa"/>
            <w:hideMark/>
          </w:tcPr>
          <w:p w14:paraId="2EE1B30E" w14:textId="77777777" w:rsidR="0052295C" w:rsidRPr="000F27DE" w:rsidRDefault="0052295C" w:rsidP="00AA1473">
            <w:pPr>
              <w:rPr>
                <w:rFonts w:cs="Arial"/>
                <w:i/>
                <w:iCs/>
                <w:sz w:val="22"/>
                <w:szCs w:val="22"/>
              </w:rPr>
            </w:pPr>
            <w:r w:rsidRPr="000F27DE">
              <w:rPr>
                <w:rFonts w:cs="Arial"/>
                <w:i/>
                <w:iCs/>
                <w:sz w:val="22"/>
                <w:szCs w:val="22"/>
              </w:rPr>
              <w:t>Število umrlih pacientov, ki so bili sprejeti zaradi možganske krvavitve (primarna diagnoza: ICD-10: I61)</w:t>
            </w:r>
          </w:p>
        </w:tc>
        <w:tc>
          <w:tcPr>
            <w:tcW w:w="1978" w:type="dxa"/>
            <w:hideMark/>
          </w:tcPr>
          <w:p w14:paraId="239EEA6B" w14:textId="77777777" w:rsidR="0052295C" w:rsidRPr="000F27DE" w:rsidRDefault="0052295C" w:rsidP="00AA1473">
            <w:pPr>
              <w:rPr>
                <w:rFonts w:cs="Arial"/>
                <w:i/>
                <w:iCs/>
                <w:sz w:val="22"/>
                <w:szCs w:val="22"/>
              </w:rPr>
            </w:pPr>
            <w:r w:rsidRPr="000F27DE">
              <w:rPr>
                <w:rFonts w:cs="Arial"/>
                <w:i/>
                <w:iCs/>
                <w:sz w:val="22"/>
                <w:szCs w:val="22"/>
              </w:rPr>
              <w:t xml:space="preserve">Število vseh hospitaliziranih pacientov s primarno diagnozo možganska krvavitev </w:t>
            </w:r>
            <w:r w:rsidRPr="000F27DE">
              <w:rPr>
                <w:rFonts w:cs="Arial"/>
                <w:i/>
                <w:iCs/>
                <w:sz w:val="22"/>
                <w:szCs w:val="22"/>
              </w:rPr>
              <w:br/>
              <w:t>(primarna diagnoza: ICD-10: I61)</w:t>
            </w:r>
          </w:p>
          <w:p w14:paraId="2293DC8C" w14:textId="77777777" w:rsidR="0052295C" w:rsidRPr="000F27DE" w:rsidRDefault="0052295C" w:rsidP="00AA1473">
            <w:pPr>
              <w:rPr>
                <w:rFonts w:cs="Arial"/>
                <w:i/>
                <w:iCs/>
                <w:sz w:val="22"/>
                <w:szCs w:val="22"/>
              </w:rPr>
            </w:pPr>
          </w:p>
        </w:tc>
        <w:tc>
          <w:tcPr>
            <w:tcW w:w="1579" w:type="dxa"/>
            <w:hideMark/>
          </w:tcPr>
          <w:p w14:paraId="1D8099E3" w14:textId="77777777" w:rsidR="0052295C" w:rsidRPr="000F27DE" w:rsidRDefault="0052295C" w:rsidP="00AA1473">
            <w:pPr>
              <w:rPr>
                <w:rFonts w:cs="Arial"/>
                <w:i/>
                <w:iCs/>
                <w:sz w:val="22"/>
                <w:szCs w:val="22"/>
              </w:rPr>
            </w:pPr>
            <w:r w:rsidRPr="000F27DE">
              <w:rPr>
                <w:rFonts w:cs="Arial"/>
                <w:i/>
                <w:iCs/>
                <w:sz w:val="22"/>
                <w:szCs w:val="22"/>
              </w:rPr>
              <w:t>Izvajalci zdravstvenih storitev (bolnišnice) - administrativne baze podatkov</w:t>
            </w:r>
          </w:p>
        </w:tc>
        <w:tc>
          <w:tcPr>
            <w:tcW w:w="1614" w:type="dxa"/>
            <w:hideMark/>
          </w:tcPr>
          <w:p w14:paraId="699C67B0" w14:textId="77777777" w:rsidR="0052295C" w:rsidRPr="000F27DE" w:rsidRDefault="0052295C" w:rsidP="00AA1473">
            <w:pPr>
              <w:rPr>
                <w:rFonts w:cs="Arial"/>
                <w:i/>
                <w:iCs/>
                <w:sz w:val="22"/>
                <w:szCs w:val="22"/>
              </w:rPr>
            </w:pPr>
            <w:r w:rsidRPr="000F27DE">
              <w:rPr>
                <w:rFonts w:cs="Arial"/>
                <w:i/>
                <w:iCs/>
                <w:sz w:val="22"/>
                <w:szCs w:val="22"/>
              </w:rPr>
              <w:t>Sekundarna, terciarna</w:t>
            </w:r>
          </w:p>
        </w:tc>
      </w:tr>
      <w:tr w:rsidR="0052295C" w:rsidRPr="00DA2FA2" w14:paraId="7DDD01B8" w14:textId="77777777" w:rsidTr="0052295C">
        <w:trPr>
          <w:trHeight w:val="1200"/>
        </w:trPr>
        <w:tc>
          <w:tcPr>
            <w:tcW w:w="2202" w:type="dxa"/>
            <w:noWrap/>
          </w:tcPr>
          <w:p w14:paraId="0B5B8E11" w14:textId="77777777" w:rsidR="0052295C" w:rsidRPr="000F27DE" w:rsidRDefault="0052295C" w:rsidP="00AA1473">
            <w:pPr>
              <w:rPr>
                <w:rFonts w:cs="Arial"/>
                <w:i/>
                <w:iCs/>
                <w:sz w:val="22"/>
                <w:szCs w:val="22"/>
              </w:rPr>
            </w:pPr>
            <w:r w:rsidRPr="000F27DE">
              <w:rPr>
                <w:rFonts w:cs="Arial"/>
                <w:b/>
                <w:bCs/>
                <w:sz w:val="22"/>
                <w:szCs w:val="22"/>
              </w:rPr>
              <w:t>Kazalnik/</w:t>
            </w:r>
            <w:proofErr w:type="spellStart"/>
            <w:r w:rsidRPr="000F27DE">
              <w:rPr>
                <w:rFonts w:cs="Arial"/>
                <w:i/>
                <w:iCs/>
                <w:sz w:val="22"/>
                <w:szCs w:val="22"/>
              </w:rPr>
              <w:t>podkazalnik</w:t>
            </w:r>
            <w:proofErr w:type="spellEnd"/>
          </w:p>
        </w:tc>
        <w:tc>
          <w:tcPr>
            <w:tcW w:w="1978" w:type="dxa"/>
          </w:tcPr>
          <w:p w14:paraId="5265DCB2" w14:textId="77777777" w:rsidR="0052295C" w:rsidRPr="000F27DE" w:rsidRDefault="0052295C" w:rsidP="00AA1473">
            <w:pPr>
              <w:rPr>
                <w:rFonts w:cs="Arial"/>
                <w:i/>
                <w:iCs/>
                <w:sz w:val="22"/>
                <w:szCs w:val="22"/>
              </w:rPr>
            </w:pPr>
            <w:r w:rsidRPr="000F27DE">
              <w:rPr>
                <w:rFonts w:cs="Arial"/>
                <w:b/>
                <w:bCs/>
                <w:sz w:val="22"/>
                <w:szCs w:val="22"/>
              </w:rPr>
              <w:t>Števec</w:t>
            </w:r>
          </w:p>
        </w:tc>
        <w:tc>
          <w:tcPr>
            <w:tcW w:w="1978" w:type="dxa"/>
          </w:tcPr>
          <w:p w14:paraId="28D06D2F" w14:textId="77777777" w:rsidR="0052295C" w:rsidRPr="000F27DE" w:rsidRDefault="0052295C" w:rsidP="00AA1473">
            <w:pPr>
              <w:rPr>
                <w:rFonts w:cs="Arial"/>
                <w:i/>
                <w:iCs/>
                <w:sz w:val="22"/>
                <w:szCs w:val="22"/>
              </w:rPr>
            </w:pPr>
            <w:r w:rsidRPr="000F27DE">
              <w:rPr>
                <w:rFonts w:cs="Arial"/>
                <w:b/>
                <w:bCs/>
                <w:sz w:val="22"/>
                <w:szCs w:val="22"/>
              </w:rPr>
              <w:t>Imenovalec</w:t>
            </w:r>
          </w:p>
        </w:tc>
        <w:tc>
          <w:tcPr>
            <w:tcW w:w="1579" w:type="dxa"/>
          </w:tcPr>
          <w:p w14:paraId="5EF979B7" w14:textId="77777777" w:rsidR="0052295C" w:rsidRPr="000F27DE" w:rsidRDefault="0052295C" w:rsidP="00AA1473">
            <w:pPr>
              <w:rPr>
                <w:rFonts w:cs="Arial"/>
                <w:i/>
                <w:iCs/>
                <w:sz w:val="22"/>
                <w:szCs w:val="22"/>
              </w:rPr>
            </w:pPr>
            <w:r w:rsidRPr="000F27DE">
              <w:rPr>
                <w:rFonts w:cs="Arial"/>
                <w:b/>
                <w:bCs/>
                <w:sz w:val="22"/>
                <w:szCs w:val="22"/>
              </w:rPr>
              <w:t>Vir podatkov</w:t>
            </w:r>
          </w:p>
        </w:tc>
        <w:tc>
          <w:tcPr>
            <w:tcW w:w="1614" w:type="dxa"/>
          </w:tcPr>
          <w:p w14:paraId="23BF52ED" w14:textId="77777777" w:rsidR="0052295C" w:rsidRPr="000F27DE" w:rsidRDefault="0052295C" w:rsidP="00AA1473">
            <w:pPr>
              <w:rPr>
                <w:rFonts w:cs="Arial"/>
                <w:i/>
                <w:iCs/>
                <w:sz w:val="22"/>
                <w:szCs w:val="22"/>
              </w:rPr>
            </w:pPr>
            <w:r w:rsidRPr="000F27DE">
              <w:rPr>
                <w:rFonts w:cs="Arial"/>
                <w:b/>
                <w:bCs/>
                <w:sz w:val="22"/>
                <w:szCs w:val="22"/>
              </w:rPr>
              <w:t>Dejavnost</w:t>
            </w:r>
          </w:p>
        </w:tc>
      </w:tr>
      <w:tr w:rsidR="0052295C" w:rsidRPr="00DA2FA2" w14:paraId="73381FE8" w14:textId="77777777" w:rsidTr="0052295C">
        <w:trPr>
          <w:trHeight w:val="1200"/>
        </w:trPr>
        <w:tc>
          <w:tcPr>
            <w:tcW w:w="2202" w:type="dxa"/>
            <w:noWrap/>
            <w:hideMark/>
          </w:tcPr>
          <w:p w14:paraId="2297F5D1" w14:textId="77777777" w:rsidR="0052295C" w:rsidRPr="000F27DE" w:rsidRDefault="0052295C" w:rsidP="00AA1473">
            <w:pPr>
              <w:rPr>
                <w:rFonts w:cs="Arial"/>
                <w:i/>
                <w:iCs/>
                <w:sz w:val="22"/>
                <w:szCs w:val="22"/>
              </w:rPr>
            </w:pPr>
            <w:r w:rsidRPr="000F27DE">
              <w:rPr>
                <w:rFonts w:cs="Arial"/>
                <w:i/>
                <w:iCs/>
                <w:sz w:val="22"/>
                <w:szCs w:val="22"/>
              </w:rPr>
              <w:lastRenderedPageBreak/>
              <w:t>Smrtnost pri ishemični možganski kapi (I63)</w:t>
            </w:r>
          </w:p>
        </w:tc>
        <w:tc>
          <w:tcPr>
            <w:tcW w:w="1978" w:type="dxa"/>
            <w:hideMark/>
          </w:tcPr>
          <w:p w14:paraId="3ABE2413" w14:textId="77777777" w:rsidR="0052295C" w:rsidRPr="000F27DE" w:rsidRDefault="0052295C" w:rsidP="00AA1473">
            <w:pPr>
              <w:rPr>
                <w:rFonts w:cs="Arial"/>
                <w:i/>
                <w:iCs/>
                <w:sz w:val="22"/>
                <w:szCs w:val="22"/>
              </w:rPr>
            </w:pPr>
            <w:r w:rsidRPr="000F27DE">
              <w:rPr>
                <w:rFonts w:cs="Arial"/>
                <w:i/>
                <w:iCs/>
                <w:sz w:val="22"/>
                <w:szCs w:val="22"/>
              </w:rPr>
              <w:t>Število umrlih pacientov, ki so bili sprejeti zaradi ishemične možganske kapi (primarna diagnoza: ICD-10: I63)</w:t>
            </w:r>
          </w:p>
        </w:tc>
        <w:tc>
          <w:tcPr>
            <w:tcW w:w="1978" w:type="dxa"/>
            <w:hideMark/>
          </w:tcPr>
          <w:p w14:paraId="2B7ABBE1" w14:textId="77777777" w:rsidR="0052295C" w:rsidRPr="000F27DE" w:rsidRDefault="0052295C" w:rsidP="00AA1473">
            <w:pPr>
              <w:rPr>
                <w:rFonts w:cs="Arial"/>
                <w:i/>
                <w:iCs/>
                <w:sz w:val="22"/>
                <w:szCs w:val="22"/>
              </w:rPr>
            </w:pPr>
            <w:r w:rsidRPr="000F27DE">
              <w:rPr>
                <w:rFonts w:cs="Arial"/>
                <w:i/>
                <w:iCs/>
                <w:sz w:val="22"/>
                <w:szCs w:val="22"/>
              </w:rPr>
              <w:t>Število vseh hospitaliziranih pacientov s primarno diagnozo ishemična možganska kap</w:t>
            </w:r>
            <w:r w:rsidRPr="000F27DE">
              <w:rPr>
                <w:rFonts w:cs="Arial"/>
                <w:i/>
                <w:iCs/>
                <w:sz w:val="22"/>
                <w:szCs w:val="22"/>
              </w:rPr>
              <w:br/>
              <w:t>(primarna diagnoza: ICD-10: I63)</w:t>
            </w:r>
          </w:p>
        </w:tc>
        <w:tc>
          <w:tcPr>
            <w:tcW w:w="1579" w:type="dxa"/>
            <w:hideMark/>
          </w:tcPr>
          <w:p w14:paraId="1E866B73" w14:textId="77777777" w:rsidR="0052295C" w:rsidRPr="000F27DE" w:rsidRDefault="0052295C" w:rsidP="00AA1473">
            <w:pPr>
              <w:rPr>
                <w:rFonts w:cs="Arial"/>
                <w:i/>
                <w:iCs/>
                <w:sz w:val="22"/>
                <w:szCs w:val="22"/>
              </w:rPr>
            </w:pPr>
            <w:r w:rsidRPr="000F27DE">
              <w:rPr>
                <w:rFonts w:cs="Arial"/>
                <w:i/>
                <w:iCs/>
                <w:sz w:val="22"/>
                <w:szCs w:val="22"/>
              </w:rPr>
              <w:t>Izvajalci zdravstvenih storitev (bolnišnice) - administrativne baze podatkov</w:t>
            </w:r>
          </w:p>
        </w:tc>
        <w:tc>
          <w:tcPr>
            <w:tcW w:w="1614" w:type="dxa"/>
            <w:hideMark/>
          </w:tcPr>
          <w:p w14:paraId="25D4E3E9" w14:textId="77777777" w:rsidR="0052295C" w:rsidRPr="000F27DE" w:rsidRDefault="0052295C" w:rsidP="00AA1473">
            <w:pPr>
              <w:rPr>
                <w:rFonts w:cs="Arial"/>
                <w:i/>
                <w:iCs/>
                <w:sz w:val="22"/>
                <w:szCs w:val="22"/>
              </w:rPr>
            </w:pPr>
            <w:r w:rsidRPr="000F27DE">
              <w:rPr>
                <w:rFonts w:cs="Arial"/>
                <w:i/>
                <w:iCs/>
                <w:sz w:val="22"/>
                <w:szCs w:val="22"/>
              </w:rPr>
              <w:t>Sekundarna, terciarna</w:t>
            </w:r>
          </w:p>
        </w:tc>
      </w:tr>
      <w:tr w:rsidR="0052295C" w:rsidRPr="00DA2FA2" w14:paraId="737F0D40" w14:textId="77777777" w:rsidTr="0052295C">
        <w:trPr>
          <w:trHeight w:val="1200"/>
        </w:trPr>
        <w:tc>
          <w:tcPr>
            <w:tcW w:w="2202" w:type="dxa"/>
            <w:hideMark/>
          </w:tcPr>
          <w:p w14:paraId="4B2D054F" w14:textId="77777777" w:rsidR="0052295C" w:rsidRPr="000F27DE" w:rsidRDefault="0052295C" w:rsidP="00AA1473">
            <w:pPr>
              <w:rPr>
                <w:rFonts w:cs="Arial"/>
                <w:b/>
                <w:bCs/>
                <w:sz w:val="22"/>
                <w:szCs w:val="22"/>
              </w:rPr>
            </w:pPr>
            <w:r w:rsidRPr="000F27DE">
              <w:rPr>
                <w:rFonts w:cs="Arial"/>
                <w:b/>
                <w:bCs/>
                <w:sz w:val="22"/>
                <w:szCs w:val="22"/>
              </w:rPr>
              <w:t>2.25 Bolnišnična smrtnost zaradi akutnega miokardnega infarkta (AMI)</w:t>
            </w:r>
          </w:p>
        </w:tc>
        <w:tc>
          <w:tcPr>
            <w:tcW w:w="1978" w:type="dxa"/>
            <w:hideMark/>
          </w:tcPr>
          <w:p w14:paraId="1931959F" w14:textId="77777777" w:rsidR="0052295C" w:rsidRPr="000F27DE" w:rsidRDefault="0052295C" w:rsidP="00AA1473">
            <w:pPr>
              <w:rPr>
                <w:rFonts w:cs="Arial"/>
                <w:sz w:val="22"/>
                <w:szCs w:val="22"/>
              </w:rPr>
            </w:pPr>
            <w:r w:rsidRPr="000F27DE">
              <w:rPr>
                <w:rFonts w:cs="Arial"/>
                <w:sz w:val="22"/>
                <w:szCs w:val="22"/>
              </w:rPr>
              <w:t>Število umrlih v bolnišnici, ki so bili sprejeti zaradi AMI (ICD-10: I21 in I22) - stari 15 ali več let</w:t>
            </w:r>
          </w:p>
        </w:tc>
        <w:tc>
          <w:tcPr>
            <w:tcW w:w="1978" w:type="dxa"/>
            <w:hideMark/>
          </w:tcPr>
          <w:p w14:paraId="1E45BA26" w14:textId="77777777" w:rsidR="0052295C" w:rsidRPr="000F27DE" w:rsidRDefault="0052295C" w:rsidP="00AA1473">
            <w:pPr>
              <w:rPr>
                <w:rFonts w:cs="Arial"/>
                <w:sz w:val="22"/>
                <w:szCs w:val="22"/>
              </w:rPr>
            </w:pPr>
            <w:r w:rsidRPr="000F27DE">
              <w:rPr>
                <w:rFonts w:cs="Arial"/>
                <w:sz w:val="22"/>
                <w:szCs w:val="22"/>
              </w:rPr>
              <w:t xml:space="preserve">Vsi sprejeti pacienti, stari 15 let ali več, z glavno diagnozo akutnega miokardnega infarkta (AMI): ICD-10: I21, I22 </w:t>
            </w:r>
          </w:p>
        </w:tc>
        <w:tc>
          <w:tcPr>
            <w:tcW w:w="1579" w:type="dxa"/>
            <w:hideMark/>
          </w:tcPr>
          <w:p w14:paraId="7402FEEC" w14:textId="77777777" w:rsidR="0052295C" w:rsidRPr="000F27DE" w:rsidRDefault="0052295C" w:rsidP="00AA1473">
            <w:pPr>
              <w:rPr>
                <w:rFonts w:cs="Arial"/>
                <w:sz w:val="22"/>
                <w:szCs w:val="22"/>
              </w:rPr>
            </w:pPr>
            <w:r w:rsidRPr="000F27DE">
              <w:rPr>
                <w:rFonts w:cs="Arial"/>
                <w:sz w:val="22"/>
                <w:szCs w:val="22"/>
              </w:rPr>
              <w:t>Izvajalci zdravstvenih storitev (bolnišnice) - administrativne baze podatkov</w:t>
            </w:r>
          </w:p>
        </w:tc>
        <w:tc>
          <w:tcPr>
            <w:tcW w:w="1614" w:type="dxa"/>
            <w:hideMark/>
          </w:tcPr>
          <w:p w14:paraId="31FA89A3" w14:textId="77777777" w:rsidR="0052295C" w:rsidRPr="000F27DE" w:rsidRDefault="0052295C" w:rsidP="00AA1473">
            <w:pPr>
              <w:rPr>
                <w:rFonts w:cs="Arial"/>
                <w:sz w:val="22"/>
                <w:szCs w:val="22"/>
              </w:rPr>
            </w:pPr>
            <w:r w:rsidRPr="000F27DE">
              <w:rPr>
                <w:rFonts w:cs="Arial"/>
                <w:sz w:val="22"/>
                <w:szCs w:val="22"/>
              </w:rPr>
              <w:t>Sekundarna, terciarna</w:t>
            </w:r>
          </w:p>
        </w:tc>
      </w:tr>
    </w:tbl>
    <w:p w14:paraId="6D8D0AD8" w14:textId="147BFA1C" w:rsidR="0052295C" w:rsidRPr="000F27DE" w:rsidRDefault="0052295C">
      <w:pPr>
        <w:suppressAutoHyphens w:val="0"/>
        <w:overflowPunct/>
        <w:autoSpaceDE/>
        <w:spacing w:after="160" w:line="256" w:lineRule="auto"/>
        <w:jc w:val="left"/>
        <w:rPr>
          <w:rFonts w:cs="Arial"/>
          <w:b/>
          <w:bCs/>
          <w:sz w:val="22"/>
          <w:szCs w:val="22"/>
        </w:rPr>
      </w:pPr>
      <w:r w:rsidRPr="000F27DE">
        <w:rPr>
          <w:rFonts w:cs="Arial"/>
          <w:b/>
          <w:bCs/>
          <w:sz w:val="22"/>
          <w:szCs w:val="22"/>
        </w:rPr>
        <w:br w:type="page"/>
      </w:r>
    </w:p>
    <w:p w14:paraId="74B44AD3" w14:textId="77777777" w:rsidR="002D1BEF" w:rsidRPr="000F27DE" w:rsidRDefault="002D1BEF" w:rsidP="00A714A7">
      <w:pPr>
        <w:suppressAutoHyphens w:val="0"/>
        <w:overflowPunct/>
        <w:autoSpaceDE/>
        <w:spacing w:after="160" w:line="256" w:lineRule="auto"/>
        <w:rPr>
          <w:rFonts w:eastAsia="Calibri" w:cs="Arial"/>
          <w:b/>
          <w:bCs/>
          <w:sz w:val="22"/>
          <w:szCs w:val="22"/>
          <w:lang w:eastAsia="en-US"/>
        </w:rPr>
      </w:pPr>
    </w:p>
    <w:p w14:paraId="51A0B429" w14:textId="77777777" w:rsidR="009C309E" w:rsidRPr="000F27DE" w:rsidRDefault="009C309E" w:rsidP="009C309E">
      <w:pPr>
        <w:pStyle w:val="Odstavekseznama"/>
        <w:numPr>
          <w:ilvl w:val="0"/>
          <w:numId w:val="3"/>
        </w:numPr>
        <w:jc w:val="both"/>
        <w:rPr>
          <w:rFonts w:ascii="Arial" w:hAnsi="Arial" w:cs="Arial"/>
          <w:b/>
          <w:bCs/>
        </w:rPr>
      </w:pPr>
      <w:r w:rsidRPr="000F27DE">
        <w:rPr>
          <w:rFonts w:ascii="Arial" w:hAnsi="Arial" w:cs="Arial"/>
          <w:b/>
          <w:bCs/>
        </w:rPr>
        <w:t>Kazalniki kakovosti in varnosti</w:t>
      </w:r>
    </w:p>
    <w:p w14:paraId="1D2C66C8" w14:textId="77777777" w:rsidR="009C309E" w:rsidRPr="000F27DE" w:rsidRDefault="009C309E" w:rsidP="009C309E">
      <w:pPr>
        <w:pStyle w:val="Odstavekseznama"/>
        <w:numPr>
          <w:ilvl w:val="1"/>
          <w:numId w:val="3"/>
        </w:numPr>
        <w:spacing w:line="276" w:lineRule="auto"/>
        <w:jc w:val="both"/>
        <w:rPr>
          <w:rFonts w:ascii="Arial" w:hAnsi="Arial" w:cs="Arial"/>
          <w:b/>
          <w:bCs/>
        </w:rPr>
      </w:pPr>
      <w:r w:rsidRPr="000F27DE">
        <w:rPr>
          <w:rFonts w:ascii="Arial" w:hAnsi="Arial" w:cs="Arial"/>
          <w:b/>
          <w:bCs/>
        </w:rPr>
        <w:t>Ginekologija - ginekološke operacije - izguba krvi</w:t>
      </w:r>
    </w:p>
    <w:p w14:paraId="4B6FD0FC" w14:textId="77777777" w:rsidR="009C309E" w:rsidRPr="000F27DE" w:rsidRDefault="009C309E" w:rsidP="009C309E">
      <w:pPr>
        <w:rPr>
          <w:rFonts w:cs="Arial"/>
          <w:sz w:val="22"/>
          <w:szCs w:val="22"/>
        </w:rPr>
      </w:pPr>
      <w:r w:rsidRPr="000F27DE">
        <w:rPr>
          <w:rFonts w:cs="Arial"/>
          <w:b/>
          <w:sz w:val="22"/>
          <w:szCs w:val="22"/>
        </w:rPr>
        <w:t xml:space="preserve">Krajši naziv: </w:t>
      </w:r>
      <w:r w:rsidRPr="000F27DE">
        <w:rPr>
          <w:rFonts w:cs="Arial"/>
          <w:sz w:val="22"/>
          <w:szCs w:val="22"/>
        </w:rPr>
        <w:t>Ginekologija</w:t>
      </w:r>
    </w:p>
    <w:p w14:paraId="1BB13495" w14:textId="77777777" w:rsidR="009C309E" w:rsidRPr="000F27DE" w:rsidRDefault="009C309E" w:rsidP="009C309E">
      <w:pPr>
        <w:rPr>
          <w:rFonts w:cs="Arial"/>
          <w:b/>
          <w:sz w:val="22"/>
          <w:szCs w:val="22"/>
        </w:rPr>
      </w:pPr>
    </w:p>
    <w:p w14:paraId="783AF438" w14:textId="77777777" w:rsidR="009C309E" w:rsidRPr="000F27DE" w:rsidRDefault="009C309E" w:rsidP="009C309E">
      <w:pPr>
        <w:rPr>
          <w:rFonts w:cs="Arial"/>
          <w:sz w:val="22"/>
          <w:szCs w:val="22"/>
        </w:rPr>
      </w:pPr>
      <w:r w:rsidRPr="000F27DE">
        <w:rPr>
          <w:rFonts w:cs="Arial"/>
          <w:b/>
          <w:sz w:val="22"/>
          <w:szCs w:val="22"/>
        </w:rPr>
        <w:t xml:space="preserve">Polni naziv: </w:t>
      </w:r>
      <w:r w:rsidRPr="000F27DE">
        <w:rPr>
          <w:rFonts w:cs="Arial"/>
          <w:sz w:val="22"/>
          <w:szCs w:val="22"/>
        </w:rPr>
        <w:t>Ginekologija - ginekološke operacije</w:t>
      </w:r>
    </w:p>
    <w:p w14:paraId="08B7FC1D" w14:textId="77777777" w:rsidR="009C309E" w:rsidRPr="000F27DE" w:rsidRDefault="009C309E" w:rsidP="009C309E">
      <w:pPr>
        <w:rPr>
          <w:rFonts w:cs="Arial"/>
          <w:sz w:val="22"/>
          <w:szCs w:val="22"/>
        </w:rPr>
      </w:pPr>
    </w:p>
    <w:p w14:paraId="154F8A14" w14:textId="67094175" w:rsidR="009C309E" w:rsidRPr="000F27DE" w:rsidRDefault="009C309E" w:rsidP="009C309E">
      <w:pPr>
        <w:rPr>
          <w:rFonts w:cs="Arial"/>
          <w:sz w:val="22"/>
          <w:szCs w:val="22"/>
        </w:rPr>
      </w:pPr>
      <w:r w:rsidRPr="000F27DE">
        <w:rPr>
          <w:rFonts w:cs="Arial"/>
          <w:b/>
          <w:bCs/>
          <w:sz w:val="22"/>
          <w:szCs w:val="22"/>
        </w:rPr>
        <w:t xml:space="preserve">Utemeljitev (vključuje obrazložitev, prednosti in omejitve, namen): </w:t>
      </w:r>
      <w:r w:rsidRPr="000F27DE">
        <w:rPr>
          <w:rFonts w:cs="Arial"/>
          <w:sz w:val="22"/>
          <w:szCs w:val="22"/>
        </w:rPr>
        <w:t xml:space="preserve">S kazalnikom »delež histerektomij z izgubo krvi nad 500 ml pri težkih pacientkah« merimo delež transfuzij pri vseh histerektomijah pri težjih primerih (starejša od 65 let, imajo dodatno bolezen: anemija, malignom ali diabetes, težja </w:t>
      </w:r>
      <w:proofErr w:type="spellStart"/>
      <w:r w:rsidRPr="000F27DE">
        <w:rPr>
          <w:rFonts w:cs="Arial"/>
          <w:sz w:val="22"/>
          <w:szCs w:val="22"/>
        </w:rPr>
        <w:t>intraoperativna</w:t>
      </w:r>
      <w:proofErr w:type="spellEnd"/>
      <w:r w:rsidRPr="000F27DE">
        <w:rPr>
          <w:rFonts w:cs="Arial"/>
          <w:sz w:val="22"/>
          <w:szCs w:val="22"/>
        </w:rPr>
        <w:t xml:space="preserve"> diagnoza) in pri lažjih primerih (ni težek primer). S kazalnikom »delež </w:t>
      </w:r>
      <w:proofErr w:type="spellStart"/>
      <w:r w:rsidRPr="000F27DE">
        <w:rPr>
          <w:rFonts w:cs="Arial"/>
          <w:sz w:val="22"/>
          <w:szCs w:val="22"/>
        </w:rPr>
        <w:t>laparoskopskih</w:t>
      </w:r>
      <w:proofErr w:type="spellEnd"/>
      <w:r w:rsidRPr="000F27DE">
        <w:rPr>
          <w:rFonts w:cs="Arial"/>
          <w:sz w:val="22"/>
          <w:szCs w:val="22"/>
        </w:rPr>
        <w:t xml:space="preserve"> operacij pri katerih je prišlo do izgube krvi nad 500 ml ali je bila dana transfuzija med operacijo« merimo delež vseh operacij z izgubo krvi nad 500 ml ali s transfuzijo med operacijo. Za imenovalec upoštevamo vse pacientke z več kot enodnevno ginekološko operacijo.</w:t>
      </w:r>
      <w:r w:rsidR="00E82340">
        <w:rPr>
          <w:rFonts w:cs="Arial"/>
          <w:sz w:val="22"/>
          <w:szCs w:val="22"/>
        </w:rPr>
        <w:t xml:space="preserve"> </w:t>
      </w:r>
      <w:r w:rsidRPr="000F27DE">
        <w:rPr>
          <w:rFonts w:cs="Arial"/>
          <w:sz w:val="22"/>
          <w:szCs w:val="22"/>
        </w:rPr>
        <w:t>Primerjava vseh kirurških oddelkov na primeru več kot enodnevnih ginekoloških operacijah je primerna, saj so te operacije dovolj pogoste in niso omejene le na specialne bolnišnice ali terciarne centre</w:t>
      </w:r>
      <w:r w:rsidR="00E82340">
        <w:rPr>
          <w:rFonts w:cs="Arial"/>
          <w:sz w:val="22"/>
          <w:szCs w:val="22"/>
        </w:rPr>
        <w:t>,</w:t>
      </w:r>
      <w:r w:rsidRPr="000F27DE">
        <w:rPr>
          <w:rFonts w:cs="Arial"/>
          <w:sz w:val="22"/>
          <w:szCs w:val="22"/>
        </w:rPr>
        <w:t xml:space="preserve"> ampak jih uspešno opravljajo tudi v ostalih bolnišnicah. Zato je primerjava med vsemi oddelki mogoča. V primeru, da se pokažejo večja odstopanja v značilnostih opazovanih populacij na posameznem oddelku, lahko takšne razlike z ustreznimi statističnimi prijemi (kot je npr</w:t>
      </w:r>
      <w:r w:rsidR="000F27DE">
        <w:rPr>
          <w:rFonts w:cs="Arial"/>
          <w:sz w:val="22"/>
          <w:szCs w:val="22"/>
        </w:rPr>
        <w:t>.</w:t>
      </w:r>
      <w:r w:rsidRPr="000F27DE">
        <w:rPr>
          <w:rFonts w:cs="Arial"/>
          <w:sz w:val="22"/>
          <w:szCs w:val="22"/>
        </w:rPr>
        <w:t xml:space="preserve"> razdelitev na težje in lažje primere) možno uspešno izenačiti.</w:t>
      </w:r>
    </w:p>
    <w:p w14:paraId="2770D4D1" w14:textId="77777777" w:rsidR="009C309E" w:rsidRPr="000F27DE" w:rsidRDefault="009C309E" w:rsidP="009C309E">
      <w:pPr>
        <w:rPr>
          <w:rFonts w:cs="Arial"/>
          <w:b/>
          <w:sz w:val="22"/>
          <w:szCs w:val="22"/>
          <w:shd w:val="clear" w:color="auto" w:fill="FFFF00"/>
        </w:rPr>
      </w:pPr>
    </w:p>
    <w:p w14:paraId="2EA12E91" w14:textId="77777777" w:rsidR="009C309E" w:rsidRPr="000F27DE" w:rsidRDefault="009C309E" w:rsidP="009C309E">
      <w:pPr>
        <w:rPr>
          <w:rFonts w:cs="Arial"/>
          <w:sz w:val="22"/>
          <w:szCs w:val="22"/>
        </w:rPr>
      </w:pPr>
      <w:r w:rsidRPr="000F27DE">
        <w:rPr>
          <w:rFonts w:cs="Arial"/>
          <w:b/>
          <w:bCs/>
          <w:sz w:val="22"/>
          <w:szCs w:val="22"/>
        </w:rPr>
        <w:t xml:space="preserve">Kratka definicija: </w:t>
      </w:r>
      <w:r w:rsidRPr="000F27DE">
        <w:rPr>
          <w:rFonts w:cs="Arial"/>
          <w:sz w:val="22"/>
          <w:szCs w:val="22"/>
        </w:rPr>
        <w:t xml:space="preserve">Za področje ginekologije bomo iz podatkov o vseh opravljenih ginekoloških operacijah v tekočem letu opazovali: </w:t>
      </w:r>
    </w:p>
    <w:p w14:paraId="788445F1" w14:textId="6921112C" w:rsidR="009C309E" w:rsidRPr="000F27DE" w:rsidRDefault="009C309E" w:rsidP="009C309E">
      <w:pPr>
        <w:rPr>
          <w:rFonts w:cs="Arial"/>
          <w:sz w:val="22"/>
          <w:szCs w:val="22"/>
        </w:rPr>
      </w:pPr>
      <w:r w:rsidRPr="000F27DE">
        <w:rPr>
          <w:rFonts w:cs="Arial"/>
          <w:sz w:val="22"/>
          <w:szCs w:val="22"/>
        </w:rPr>
        <w:t>1. delež histerektomij z izgubo krvi nad 500 ml pri težkih pacientkah (tiste, ki imajo še dodatno bolezen: anemijo, malignom ali diabetes oziroma so stare 65 let in več) in lahkih pacientkah (brez anemij, malignomov in mlajših od 65 let)</w:t>
      </w:r>
      <w:r w:rsidR="000F27DE">
        <w:rPr>
          <w:rFonts w:cs="Arial"/>
          <w:sz w:val="22"/>
          <w:szCs w:val="22"/>
        </w:rPr>
        <w:t>,</w:t>
      </w:r>
    </w:p>
    <w:p w14:paraId="057C2385" w14:textId="45034916" w:rsidR="009C309E" w:rsidRPr="000F27DE" w:rsidRDefault="009C309E" w:rsidP="009C309E">
      <w:pPr>
        <w:rPr>
          <w:rFonts w:cs="Arial"/>
          <w:sz w:val="22"/>
          <w:szCs w:val="22"/>
        </w:rPr>
      </w:pPr>
      <w:r w:rsidRPr="000F27DE">
        <w:rPr>
          <w:rFonts w:cs="Arial"/>
          <w:sz w:val="22"/>
          <w:szCs w:val="22"/>
        </w:rPr>
        <w:t xml:space="preserve">2. delež </w:t>
      </w:r>
      <w:proofErr w:type="spellStart"/>
      <w:r w:rsidRPr="000F27DE">
        <w:rPr>
          <w:rFonts w:cs="Arial"/>
          <w:sz w:val="22"/>
          <w:szCs w:val="22"/>
        </w:rPr>
        <w:t>laparoskopskih</w:t>
      </w:r>
      <w:proofErr w:type="spellEnd"/>
      <w:r w:rsidRPr="000F27DE">
        <w:rPr>
          <w:rFonts w:cs="Arial"/>
          <w:sz w:val="22"/>
          <w:szCs w:val="22"/>
        </w:rPr>
        <w:t xml:space="preserve"> operacij pri katerih je prišlo do izgube krvi nad 500 ml ali je bila dana transfuzija med operacijo</w:t>
      </w:r>
      <w:r w:rsidR="00E82340">
        <w:rPr>
          <w:rFonts w:cs="Arial"/>
          <w:sz w:val="22"/>
          <w:szCs w:val="22"/>
        </w:rPr>
        <w:t>.</w:t>
      </w:r>
    </w:p>
    <w:p w14:paraId="066B4743" w14:textId="77777777" w:rsidR="009C309E" w:rsidRPr="000F27DE" w:rsidRDefault="009C309E" w:rsidP="009C309E">
      <w:pPr>
        <w:rPr>
          <w:rFonts w:cs="Arial"/>
          <w:sz w:val="22"/>
          <w:szCs w:val="22"/>
        </w:rPr>
      </w:pPr>
    </w:p>
    <w:p w14:paraId="0A67F98C" w14:textId="7153BFBE" w:rsidR="000234AA" w:rsidRPr="000F27DE" w:rsidRDefault="009C309E" w:rsidP="009C309E">
      <w:pPr>
        <w:rPr>
          <w:rFonts w:cs="Arial"/>
          <w:b/>
          <w:bCs/>
          <w:sz w:val="22"/>
          <w:szCs w:val="22"/>
        </w:rPr>
      </w:pPr>
      <w:r w:rsidRPr="000F27DE">
        <w:rPr>
          <w:rFonts w:cs="Arial"/>
          <w:b/>
          <w:bCs/>
          <w:sz w:val="22"/>
          <w:szCs w:val="22"/>
        </w:rPr>
        <w:t>Operativna definicija: zapis za kazalnik števec/imenovalec:</w:t>
      </w:r>
    </w:p>
    <w:p w14:paraId="34EFC4D9" w14:textId="77777777" w:rsidR="00C61E5C" w:rsidRPr="000F27DE" w:rsidRDefault="00C61E5C" w:rsidP="009C309E">
      <w:pPr>
        <w:rPr>
          <w:rFonts w:cs="Arial"/>
          <w:b/>
          <w:bCs/>
          <w:sz w:val="22"/>
          <w:szCs w:val="22"/>
        </w:rPr>
      </w:pPr>
    </w:p>
    <w:p w14:paraId="0AC358D9" w14:textId="719F8194" w:rsidR="009C309E" w:rsidRPr="00AD1D18" w:rsidRDefault="009C309E" w:rsidP="009C309E">
      <w:pPr>
        <w:rPr>
          <w:rFonts w:cs="Arial"/>
          <w:sz w:val="22"/>
          <w:szCs w:val="22"/>
        </w:rPr>
      </w:pPr>
      <w:r w:rsidRPr="000F27DE">
        <w:rPr>
          <w:rFonts w:cs="Arial"/>
          <w:b/>
          <w:bCs/>
          <w:sz w:val="22"/>
          <w:szCs w:val="22"/>
        </w:rPr>
        <w:t xml:space="preserve">Operativna definicija: </w:t>
      </w:r>
      <w:r w:rsidRPr="000F27DE">
        <w:rPr>
          <w:rFonts w:cs="Arial"/>
          <w:sz w:val="22"/>
          <w:szCs w:val="22"/>
        </w:rPr>
        <w:t>delež histerektomij z izgubo krvi nad 500 ml pri težkih pacientkah</w:t>
      </w:r>
      <w:r w:rsidR="00263AAA">
        <w:rPr>
          <w:rFonts w:cs="Arial"/>
          <w:sz w:val="22"/>
          <w:szCs w:val="22"/>
        </w:rPr>
        <w:t>.</w:t>
      </w:r>
      <w:r w:rsidRPr="00AD1D18">
        <w:rPr>
          <w:rFonts w:cs="Arial"/>
          <w:sz w:val="22"/>
          <w:szCs w:val="22"/>
        </w:rPr>
        <w:tab/>
      </w:r>
    </w:p>
    <w:p w14:paraId="0EC2A0E7" w14:textId="01FC500D" w:rsidR="00EF289F" w:rsidRPr="00AD1D18" w:rsidRDefault="009C309E" w:rsidP="009C309E">
      <w:pPr>
        <w:rPr>
          <w:rFonts w:cs="Arial"/>
          <w:sz w:val="22"/>
          <w:szCs w:val="22"/>
        </w:rPr>
      </w:pPr>
      <w:r w:rsidRPr="00AD1D18">
        <w:rPr>
          <w:rFonts w:cs="Arial"/>
          <w:b/>
          <w:bCs/>
          <w:sz w:val="22"/>
          <w:szCs w:val="22"/>
        </w:rPr>
        <w:t>Števec:</w:t>
      </w:r>
      <w:r w:rsidRPr="00AD1D18">
        <w:rPr>
          <w:rFonts w:cs="Arial"/>
          <w:sz w:val="22"/>
          <w:szCs w:val="22"/>
        </w:rPr>
        <w:t xml:space="preserve"> Število histerektomij z izgubo krvi nad 500 ml pri težkih pacientkah</w:t>
      </w:r>
      <w:r w:rsidR="00BF70E8" w:rsidRPr="00AD1D18">
        <w:rPr>
          <w:rFonts w:cs="Arial"/>
          <w:sz w:val="22"/>
          <w:szCs w:val="22"/>
        </w:rPr>
        <w:t>.</w:t>
      </w:r>
    </w:p>
    <w:p w14:paraId="0334401F" w14:textId="5BA36421" w:rsidR="009C309E" w:rsidRPr="00AD1D18" w:rsidRDefault="009C309E" w:rsidP="009C309E">
      <w:pPr>
        <w:rPr>
          <w:rFonts w:cs="Arial"/>
          <w:sz w:val="22"/>
          <w:szCs w:val="22"/>
        </w:rPr>
      </w:pPr>
      <w:r w:rsidRPr="00AD1D18">
        <w:rPr>
          <w:rFonts w:cs="Arial"/>
          <w:b/>
          <w:bCs/>
          <w:sz w:val="22"/>
          <w:szCs w:val="22"/>
        </w:rPr>
        <w:t>Imenovalec</w:t>
      </w:r>
      <w:r w:rsidRPr="00AD1D18">
        <w:rPr>
          <w:rFonts w:cs="Arial"/>
          <w:sz w:val="22"/>
          <w:szCs w:val="22"/>
        </w:rPr>
        <w:t>: Število vseh opravljenih histerektomij pri težkih pacientkah Težke pacientke so tiste, ki imajo še dodatno bolezen: anemijo, malignom ali diabetes oziroma so stare 65 let in več.</w:t>
      </w:r>
    </w:p>
    <w:p w14:paraId="068C9D16" w14:textId="77777777" w:rsidR="009C309E" w:rsidRPr="00AD1D18" w:rsidRDefault="009C309E" w:rsidP="009C309E">
      <w:pPr>
        <w:rPr>
          <w:rFonts w:cs="Arial"/>
          <w:sz w:val="22"/>
          <w:szCs w:val="22"/>
        </w:rPr>
      </w:pPr>
    </w:p>
    <w:p w14:paraId="5B7314D5" w14:textId="0F3AF9BD" w:rsidR="009C309E" w:rsidRPr="00AD1D18" w:rsidRDefault="009C309E" w:rsidP="009C309E">
      <w:pPr>
        <w:rPr>
          <w:rFonts w:cs="Arial"/>
          <w:sz w:val="22"/>
          <w:szCs w:val="22"/>
        </w:rPr>
      </w:pPr>
      <w:r w:rsidRPr="00AD1D18">
        <w:rPr>
          <w:rFonts w:cs="Arial"/>
          <w:b/>
          <w:bCs/>
          <w:sz w:val="22"/>
          <w:szCs w:val="22"/>
        </w:rPr>
        <w:t xml:space="preserve">Operativna definicija: </w:t>
      </w:r>
      <w:r w:rsidRPr="00AD1D18">
        <w:rPr>
          <w:rFonts w:cs="Arial"/>
          <w:sz w:val="22"/>
          <w:szCs w:val="22"/>
        </w:rPr>
        <w:t>delež histerektomij z izgubo krvi nad 500 ml pri lahkih pacientkah</w:t>
      </w:r>
      <w:r w:rsidR="00263AAA">
        <w:rPr>
          <w:rFonts w:cs="Arial"/>
          <w:sz w:val="22"/>
          <w:szCs w:val="22"/>
        </w:rPr>
        <w:t>.</w:t>
      </w:r>
      <w:r w:rsidRPr="00AD1D18">
        <w:rPr>
          <w:rFonts w:cs="Arial"/>
          <w:b/>
          <w:bCs/>
          <w:sz w:val="22"/>
          <w:szCs w:val="22"/>
        </w:rPr>
        <w:tab/>
      </w:r>
    </w:p>
    <w:p w14:paraId="488BEF87" w14:textId="77777777" w:rsidR="00EF289F" w:rsidRPr="00AD1D18" w:rsidRDefault="009C309E" w:rsidP="009C309E">
      <w:pPr>
        <w:rPr>
          <w:rFonts w:cs="Arial"/>
          <w:sz w:val="22"/>
          <w:szCs w:val="22"/>
        </w:rPr>
      </w:pPr>
      <w:r w:rsidRPr="00AD1D18">
        <w:rPr>
          <w:rFonts w:cs="Arial"/>
          <w:b/>
          <w:bCs/>
          <w:sz w:val="22"/>
          <w:szCs w:val="22"/>
        </w:rPr>
        <w:t xml:space="preserve">Števec: </w:t>
      </w:r>
      <w:r w:rsidRPr="00AD1D18">
        <w:rPr>
          <w:rFonts w:cs="Arial"/>
          <w:sz w:val="22"/>
          <w:szCs w:val="22"/>
        </w:rPr>
        <w:t xml:space="preserve">Število histerektomij z izgubo krvi nad 500 ml pri lahkih pacientkah. </w:t>
      </w:r>
    </w:p>
    <w:p w14:paraId="68F316EB" w14:textId="26453841" w:rsidR="009C309E" w:rsidRPr="00AD1D18" w:rsidRDefault="009C309E" w:rsidP="009C309E">
      <w:pPr>
        <w:rPr>
          <w:rFonts w:cs="Arial"/>
          <w:sz w:val="22"/>
          <w:szCs w:val="22"/>
        </w:rPr>
      </w:pPr>
      <w:r w:rsidRPr="00AD1D18">
        <w:rPr>
          <w:rFonts w:cs="Arial"/>
          <w:b/>
          <w:bCs/>
          <w:sz w:val="22"/>
          <w:szCs w:val="22"/>
        </w:rPr>
        <w:t>Imenovalec:</w:t>
      </w:r>
      <w:r w:rsidRPr="00AD1D18">
        <w:rPr>
          <w:rFonts w:cs="Arial"/>
          <w:sz w:val="22"/>
          <w:szCs w:val="22"/>
        </w:rPr>
        <w:t xml:space="preserve"> Število vseh opravljenih histerektomij pri lahkih pacientkah Lahke pacientke so tiste, ki so brez anemije, malignoma ali diabetesa in so mlajše od 65 let.</w:t>
      </w:r>
    </w:p>
    <w:p w14:paraId="50C32756" w14:textId="77777777" w:rsidR="009C309E" w:rsidRPr="00AD1D18" w:rsidRDefault="009C309E" w:rsidP="009C309E">
      <w:pPr>
        <w:rPr>
          <w:rFonts w:cs="Arial"/>
          <w:sz w:val="22"/>
          <w:szCs w:val="22"/>
        </w:rPr>
      </w:pPr>
    </w:p>
    <w:p w14:paraId="69C8F2A5" w14:textId="648B7B95" w:rsidR="009C309E" w:rsidRPr="000F27DE" w:rsidRDefault="009C309E" w:rsidP="009C309E">
      <w:pPr>
        <w:rPr>
          <w:rFonts w:cs="Arial"/>
          <w:sz w:val="22"/>
          <w:szCs w:val="22"/>
        </w:rPr>
      </w:pPr>
      <w:r w:rsidRPr="00AD1D18">
        <w:rPr>
          <w:rFonts w:cs="Arial"/>
          <w:b/>
          <w:bCs/>
          <w:sz w:val="22"/>
          <w:szCs w:val="22"/>
        </w:rPr>
        <w:t xml:space="preserve">Operativna definicija: </w:t>
      </w:r>
      <w:r w:rsidRPr="00AD1D18">
        <w:rPr>
          <w:rFonts w:cs="Arial"/>
          <w:sz w:val="22"/>
          <w:szCs w:val="22"/>
        </w:rPr>
        <w:t xml:space="preserve">delež </w:t>
      </w:r>
      <w:proofErr w:type="spellStart"/>
      <w:r w:rsidRPr="00AD1D18">
        <w:rPr>
          <w:rFonts w:cs="Arial"/>
          <w:sz w:val="22"/>
          <w:szCs w:val="22"/>
        </w:rPr>
        <w:t>laparoskopskih</w:t>
      </w:r>
      <w:proofErr w:type="spellEnd"/>
      <w:r w:rsidRPr="00AD1D18">
        <w:rPr>
          <w:rFonts w:cs="Arial"/>
          <w:sz w:val="22"/>
          <w:szCs w:val="22"/>
        </w:rPr>
        <w:t xml:space="preserve"> operacij z izgubo krvi nad 500 ml ali transfuzijo</w:t>
      </w:r>
      <w:r w:rsidR="00263AAA">
        <w:rPr>
          <w:rFonts w:cs="Arial"/>
          <w:sz w:val="22"/>
          <w:szCs w:val="22"/>
        </w:rPr>
        <w:t>.</w:t>
      </w:r>
    </w:p>
    <w:p w14:paraId="5D118D10" w14:textId="51FA27EF" w:rsidR="009C309E" w:rsidRPr="000F27DE" w:rsidRDefault="009C309E" w:rsidP="009C309E">
      <w:pPr>
        <w:rPr>
          <w:rFonts w:cs="Arial"/>
          <w:sz w:val="22"/>
          <w:szCs w:val="22"/>
        </w:rPr>
      </w:pPr>
      <w:r w:rsidRPr="000F27DE">
        <w:rPr>
          <w:rFonts w:cs="Arial"/>
          <w:b/>
          <w:bCs/>
          <w:sz w:val="22"/>
          <w:szCs w:val="22"/>
        </w:rPr>
        <w:t>Števec:</w:t>
      </w:r>
      <w:r w:rsidRPr="000F27DE">
        <w:rPr>
          <w:rFonts w:cs="Arial"/>
          <w:sz w:val="22"/>
          <w:szCs w:val="22"/>
        </w:rPr>
        <w:t xml:space="preserve"> število </w:t>
      </w:r>
      <w:proofErr w:type="spellStart"/>
      <w:r w:rsidRPr="000F27DE">
        <w:rPr>
          <w:rFonts w:cs="Arial"/>
          <w:sz w:val="22"/>
          <w:szCs w:val="22"/>
        </w:rPr>
        <w:t>laparoskospkih</w:t>
      </w:r>
      <w:proofErr w:type="spellEnd"/>
      <w:r w:rsidRPr="000F27DE">
        <w:rPr>
          <w:rFonts w:cs="Arial"/>
          <w:sz w:val="22"/>
          <w:szCs w:val="22"/>
        </w:rPr>
        <w:t xml:space="preserve"> operacij z izgubo krvi nad 500ml ali transfuzijo med operacijo. </w:t>
      </w:r>
      <w:r w:rsidRPr="000F27DE">
        <w:rPr>
          <w:rFonts w:cs="Arial"/>
          <w:b/>
          <w:bCs/>
          <w:sz w:val="22"/>
          <w:szCs w:val="22"/>
        </w:rPr>
        <w:t>Imenovalec:</w:t>
      </w:r>
      <w:r w:rsidRPr="000F27DE">
        <w:rPr>
          <w:rFonts w:cs="Arial"/>
          <w:sz w:val="22"/>
          <w:szCs w:val="22"/>
        </w:rPr>
        <w:t xml:space="preserve"> število vseh opravljenih </w:t>
      </w:r>
      <w:proofErr w:type="spellStart"/>
      <w:r w:rsidRPr="000F27DE">
        <w:rPr>
          <w:rFonts w:cs="Arial"/>
          <w:sz w:val="22"/>
          <w:szCs w:val="22"/>
        </w:rPr>
        <w:t>laparoskopskih</w:t>
      </w:r>
      <w:proofErr w:type="spellEnd"/>
      <w:r w:rsidRPr="000F27DE">
        <w:rPr>
          <w:rFonts w:cs="Arial"/>
          <w:sz w:val="22"/>
          <w:szCs w:val="22"/>
        </w:rPr>
        <w:t xml:space="preserve"> operacij</w:t>
      </w:r>
      <w:r w:rsidR="00E82340">
        <w:rPr>
          <w:rFonts w:cs="Arial"/>
          <w:sz w:val="22"/>
          <w:szCs w:val="22"/>
        </w:rPr>
        <w:t>.</w:t>
      </w:r>
      <w:r w:rsidRPr="000F27DE">
        <w:rPr>
          <w:rFonts w:cs="Arial"/>
          <w:sz w:val="22"/>
          <w:szCs w:val="22"/>
        </w:rPr>
        <w:t xml:space="preserve"> Zabeležiti je potrebno vse </w:t>
      </w:r>
      <w:proofErr w:type="spellStart"/>
      <w:r w:rsidRPr="000F27DE">
        <w:rPr>
          <w:rFonts w:cs="Arial"/>
          <w:sz w:val="22"/>
          <w:szCs w:val="22"/>
        </w:rPr>
        <w:t>laparoskopske</w:t>
      </w:r>
      <w:proofErr w:type="spellEnd"/>
      <w:r w:rsidRPr="000F27DE">
        <w:rPr>
          <w:rFonts w:cs="Arial"/>
          <w:sz w:val="22"/>
          <w:szCs w:val="22"/>
        </w:rPr>
        <w:t xml:space="preserve"> operacije.</w:t>
      </w:r>
    </w:p>
    <w:p w14:paraId="055D98F3" w14:textId="77777777" w:rsidR="009C309E" w:rsidRPr="000F27DE" w:rsidRDefault="009C309E" w:rsidP="009C309E">
      <w:pPr>
        <w:rPr>
          <w:rFonts w:cs="Arial"/>
          <w:sz w:val="22"/>
          <w:szCs w:val="22"/>
        </w:rPr>
      </w:pPr>
    </w:p>
    <w:p w14:paraId="72C15899" w14:textId="475E31BD" w:rsidR="009C309E" w:rsidRPr="000F27DE" w:rsidRDefault="009C309E" w:rsidP="009C309E">
      <w:pPr>
        <w:rPr>
          <w:rFonts w:cs="Arial"/>
          <w:sz w:val="22"/>
          <w:szCs w:val="22"/>
        </w:rPr>
      </w:pPr>
      <w:r w:rsidRPr="000F27DE">
        <w:rPr>
          <w:rFonts w:cs="Arial"/>
          <w:b/>
          <w:sz w:val="22"/>
          <w:szCs w:val="22"/>
        </w:rPr>
        <w:t xml:space="preserve">Prejšnje izkušnje v okviru projektov: </w:t>
      </w:r>
      <w:r w:rsidRPr="000F27DE">
        <w:rPr>
          <w:rFonts w:cs="Arial"/>
          <w:sz w:val="22"/>
          <w:szCs w:val="22"/>
        </w:rPr>
        <w:t xml:space="preserve">Kazalniki se v bolnišnicah zbirajo redno od leta 2002 v </w:t>
      </w:r>
      <w:proofErr w:type="spellStart"/>
      <w:r w:rsidRPr="000F27DE">
        <w:rPr>
          <w:rFonts w:cs="Arial"/>
          <w:sz w:val="22"/>
          <w:szCs w:val="22"/>
        </w:rPr>
        <w:t>anonimizirani</w:t>
      </w:r>
      <w:proofErr w:type="spellEnd"/>
      <w:r w:rsidRPr="000F27DE">
        <w:rPr>
          <w:rFonts w:cs="Arial"/>
          <w:sz w:val="22"/>
          <w:szCs w:val="22"/>
        </w:rPr>
        <w:t xml:space="preserve"> obliki v podatkovnih zbirkah projekta Kakovost v zdravstvu Slovenije, znotraj </w:t>
      </w:r>
      <w:r w:rsidRPr="000F27DE">
        <w:rPr>
          <w:rFonts w:cs="Arial"/>
          <w:sz w:val="22"/>
          <w:szCs w:val="22"/>
        </w:rPr>
        <w:lastRenderedPageBreak/>
        <w:t>katerega se enkrat na leto</w:t>
      </w:r>
      <w:r w:rsidR="00E82340">
        <w:rPr>
          <w:rFonts w:cs="Arial"/>
          <w:sz w:val="22"/>
          <w:szCs w:val="22"/>
        </w:rPr>
        <w:t>,</w:t>
      </w:r>
      <w:r w:rsidRPr="000F27DE">
        <w:rPr>
          <w:rFonts w:cs="Arial"/>
          <w:sz w:val="22"/>
          <w:szCs w:val="22"/>
        </w:rPr>
        <w:t xml:space="preserve"> temelječ na rezultatih</w:t>
      </w:r>
      <w:r w:rsidR="00E82340">
        <w:rPr>
          <w:rFonts w:cs="Arial"/>
          <w:sz w:val="22"/>
          <w:szCs w:val="22"/>
        </w:rPr>
        <w:t>,</w:t>
      </w:r>
      <w:r w:rsidRPr="000F27DE">
        <w:rPr>
          <w:rFonts w:cs="Arial"/>
          <w:sz w:val="22"/>
          <w:szCs w:val="22"/>
        </w:rPr>
        <w:t xml:space="preserve"> izdelajo primerjave z ostalimi oddelki in zdravniki, na osnovi katerih oddelki lahko izdelajo smernice za nadaljnje delo.</w:t>
      </w:r>
    </w:p>
    <w:p w14:paraId="7E70D9DE" w14:textId="77777777" w:rsidR="009C309E" w:rsidRPr="000F27DE" w:rsidRDefault="009C309E" w:rsidP="009C309E">
      <w:pPr>
        <w:rPr>
          <w:rFonts w:cs="Arial"/>
          <w:sz w:val="22"/>
          <w:szCs w:val="22"/>
        </w:rPr>
      </w:pPr>
    </w:p>
    <w:p w14:paraId="4A631641" w14:textId="77777777" w:rsidR="009C309E" w:rsidRPr="000F27DE" w:rsidRDefault="009C309E" w:rsidP="009C309E">
      <w:pPr>
        <w:rPr>
          <w:rFonts w:cs="Arial"/>
          <w:sz w:val="22"/>
          <w:szCs w:val="22"/>
        </w:rPr>
      </w:pPr>
      <w:r w:rsidRPr="000F27DE">
        <w:rPr>
          <w:rFonts w:cs="Arial"/>
          <w:b/>
          <w:sz w:val="22"/>
          <w:szCs w:val="22"/>
        </w:rPr>
        <w:t xml:space="preserve">Viri podatkov: </w:t>
      </w:r>
      <w:r w:rsidRPr="000F27DE">
        <w:rPr>
          <w:rFonts w:cs="Arial"/>
          <w:sz w:val="22"/>
          <w:szCs w:val="22"/>
        </w:rPr>
        <w:t xml:space="preserve">Podatkovna zbirka q004 Ginekologija projekta Kakovost v zdravstvu Slovenije, sprotno zbiranje podatkov ob odpustu, vsi primeri v tekočem letu, vsi </w:t>
      </w:r>
      <w:proofErr w:type="spellStart"/>
      <w:r w:rsidRPr="000F27DE">
        <w:rPr>
          <w:rFonts w:cs="Arial"/>
          <w:sz w:val="22"/>
          <w:szCs w:val="22"/>
        </w:rPr>
        <w:t>anonimizirani</w:t>
      </w:r>
      <w:proofErr w:type="spellEnd"/>
      <w:r w:rsidRPr="000F27DE">
        <w:rPr>
          <w:rFonts w:cs="Arial"/>
          <w:sz w:val="22"/>
          <w:szCs w:val="22"/>
        </w:rPr>
        <w:t xml:space="preserve"> podatki z vprašalnika q004 Ginekologija.</w:t>
      </w:r>
    </w:p>
    <w:p w14:paraId="56599826" w14:textId="77777777" w:rsidR="009C309E" w:rsidRPr="000F27DE" w:rsidRDefault="009C309E" w:rsidP="009C309E">
      <w:pPr>
        <w:rPr>
          <w:rFonts w:cs="Arial"/>
          <w:sz w:val="22"/>
          <w:szCs w:val="22"/>
        </w:rPr>
      </w:pPr>
    </w:p>
    <w:p w14:paraId="462ED028" w14:textId="77777777" w:rsidR="009C309E" w:rsidRPr="000F27DE" w:rsidRDefault="009C309E" w:rsidP="009C309E">
      <w:pPr>
        <w:rPr>
          <w:rFonts w:cs="Arial"/>
          <w:sz w:val="22"/>
          <w:szCs w:val="22"/>
        </w:rPr>
      </w:pPr>
      <w:r w:rsidRPr="000F27DE">
        <w:rPr>
          <w:rFonts w:cs="Arial"/>
          <w:b/>
          <w:sz w:val="22"/>
          <w:szCs w:val="22"/>
        </w:rPr>
        <w:t xml:space="preserve">Domena: </w:t>
      </w:r>
      <w:r w:rsidRPr="000F27DE">
        <w:rPr>
          <w:rFonts w:cs="Arial"/>
          <w:sz w:val="22"/>
          <w:szCs w:val="22"/>
        </w:rPr>
        <w:t>Izbrani kazalniki merijo klinično uspešnost in učinkovitost oddelka ter posameznika.</w:t>
      </w:r>
    </w:p>
    <w:p w14:paraId="0CF46D05" w14:textId="77777777" w:rsidR="009C309E" w:rsidRPr="000F27DE" w:rsidRDefault="009C309E" w:rsidP="009C309E">
      <w:pPr>
        <w:rPr>
          <w:rFonts w:cs="Arial"/>
          <w:sz w:val="22"/>
          <w:szCs w:val="22"/>
        </w:rPr>
      </w:pPr>
    </w:p>
    <w:p w14:paraId="18070E2B" w14:textId="77777777" w:rsidR="009C309E" w:rsidRPr="000F27DE" w:rsidRDefault="009C309E" w:rsidP="009C309E">
      <w:pPr>
        <w:rPr>
          <w:rFonts w:cs="Arial"/>
          <w:color w:val="000000"/>
          <w:sz w:val="22"/>
          <w:szCs w:val="22"/>
          <w:lang w:bidi="sl-SI"/>
        </w:rPr>
      </w:pPr>
      <w:r w:rsidRPr="000F27DE">
        <w:rPr>
          <w:rFonts w:cs="Arial"/>
          <w:b/>
          <w:sz w:val="22"/>
          <w:szCs w:val="22"/>
        </w:rPr>
        <w:t xml:space="preserve">Vrsta kazalnika: strukturni, procesni, rezultat: </w:t>
      </w:r>
      <w:r w:rsidRPr="000F27DE">
        <w:rPr>
          <w:rFonts w:cs="Arial"/>
          <w:color w:val="000000"/>
          <w:sz w:val="22"/>
          <w:szCs w:val="22"/>
          <w:lang w:bidi="sl-SI"/>
        </w:rPr>
        <w:t>Merilo izida in procesa.</w:t>
      </w:r>
    </w:p>
    <w:p w14:paraId="61B747AF" w14:textId="77777777" w:rsidR="009C309E" w:rsidRPr="000F27DE" w:rsidRDefault="009C309E" w:rsidP="009C309E">
      <w:pPr>
        <w:rPr>
          <w:rFonts w:cs="Arial"/>
          <w:sz w:val="22"/>
          <w:szCs w:val="22"/>
        </w:rPr>
      </w:pPr>
    </w:p>
    <w:p w14:paraId="4F45EA07" w14:textId="77777777" w:rsidR="009C309E" w:rsidRPr="000F27DE" w:rsidRDefault="009C309E" w:rsidP="009C309E">
      <w:pPr>
        <w:rPr>
          <w:rFonts w:cs="Arial"/>
          <w:color w:val="000000"/>
          <w:sz w:val="22"/>
          <w:szCs w:val="22"/>
          <w:lang w:bidi="sl-SI"/>
        </w:rPr>
      </w:pPr>
      <w:r w:rsidRPr="000F27DE">
        <w:rPr>
          <w:rFonts w:cs="Arial"/>
          <w:b/>
          <w:sz w:val="22"/>
          <w:szCs w:val="22"/>
        </w:rPr>
        <w:t xml:space="preserve">Prilagoditev/stratifikacija: </w:t>
      </w:r>
      <w:r w:rsidRPr="000F27DE">
        <w:rPr>
          <w:rFonts w:cs="Arial"/>
          <w:bCs/>
          <w:sz w:val="22"/>
          <w:szCs w:val="22"/>
        </w:rPr>
        <w:t>I</w:t>
      </w:r>
      <w:r w:rsidRPr="000F27DE">
        <w:rPr>
          <w:rFonts w:cs="Arial"/>
          <w:color w:val="000000"/>
          <w:sz w:val="22"/>
          <w:szCs w:val="22"/>
          <w:lang w:bidi="sl-SI"/>
        </w:rPr>
        <w:t xml:space="preserve">z zbranih podatkov je možno opraviti prilagoditve glede na osebne značilnosti pacientov (npr. starost, spol, </w:t>
      </w:r>
      <w:proofErr w:type="spellStart"/>
      <w:r w:rsidRPr="000F27DE">
        <w:rPr>
          <w:rFonts w:cs="Arial"/>
          <w:color w:val="000000"/>
          <w:sz w:val="22"/>
          <w:szCs w:val="22"/>
          <w:lang w:bidi="sl-SI"/>
        </w:rPr>
        <w:t>primipara</w:t>
      </w:r>
      <w:proofErr w:type="spellEnd"/>
      <w:r w:rsidRPr="000F27DE">
        <w:rPr>
          <w:rFonts w:cs="Arial"/>
          <w:color w:val="000000"/>
          <w:sz w:val="22"/>
          <w:szCs w:val="22"/>
          <w:lang w:bidi="sl-SI"/>
        </w:rPr>
        <w:t xml:space="preserve"> ...), ki niso potrebne na strani zbiratelja podatkov.</w:t>
      </w:r>
    </w:p>
    <w:p w14:paraId="482FE622" w14:textId="77777777" w:rsidR="009C309E" w:rsidRPr="000F27DE" w:rsidRDefault="009C309E" w:rsidP="009C309E">
      <w:pPr>
        <w:rPr>
          <w:rFonts w:cs="Arial"/>
          <w:sz w:val="22"/>
          <w:szCs w:val="22"/>
        </w:rPr>
      </w:pPr>
    </w:p>
    <w:p w14:paraId="709C8D27" w14:textId="21977B51" w:rsidR="009C309E" w:rsidRPr="000F27DE" w:rsidRDefault="009C309E" w:rsidP="009C309E">
      <w:pPr>
        <w:rPr>
          <w:rFonts w:cs="Arial"/>
          <w:b/>
          <w:sz w:val="22"/>
          <w:szCs w:val="22"/>
        </w:rPr>
      </w:pPr>
      <w:r w:rsidRPr="000F27DE">
        <w:rPr>
          <w:rFonts w:cs="Arial"/>
          <w:b/>
          <w:sz w:val="22"/>
          <w:szCs w:val="22"/>
        </w:rPr>
        <w:t>Ali se kazalnik uporablja mednarodno:</w:t>
      </w:r>
      <w:r w:rsidRPr="000F27DE">
        <w:rPr>
          <w:rFonts w:cs="Arial"/>
          <w:sz w:val="22"/>
          <w:szCs w:val="22"/>
        </w:rPr>
        <w:t xml:space="preserve"> Da</w:t>
      </w:r>
      <w:r w:rsidR="00BF70E8" w:rsidRPr="000F27DE">
        <w:rPr>
          <w:rFonts w:cs="Arial"/>
          <w:b/>
          <w:sz w:val="22"/>
          <w:szCs w:val="22"/>
        </w:rPr>
        <w:t>.</w:t>
      </w:r>
    </w:p>
    <w:p w14:paraId="40DFF319" w14:textId="77777777" w:rsidR="009C309E" w:rsidRPr="000F27DE" w:rsidRDefault="009C309E" w:rsidP="009C309E">
      <w:pPr>
        <w:rPr>
          <w:rFonts w:cs="Arial"/>
          <w:b/>
          <w:sz w:val="22"/>
          <w:szCs w:val="22"/>
        </w:rPr>
      </w:pPr>
    </w:p>
    <w:p w14:paraId="6A7DEF81" w14:textId="77777777" w:rsidR="009C309E" w:rsidRPr="000F27DE" w:rsidRDefault="009C309E" w:rsidP="009C309E">
      <w:pPr>
        <w:rPr>
          <w:rFonts w:cs="Arial"/>
          <w:color w:val="000000"/>
          <w:sz w:val="22"/>
          <w:szCs w:val="22"/>
          <w:lang w:bidi="sl-SI"/>
        </w:rPr>
      </w:pPr>
      <w:proofErr w:type="spellStart"/>
      <w:r w:rsidRPr="000F27DE">
        <w:rPr>
          <w:rFonts w:cs="Arial"/>
          <w:b/>
          <w:sz w:val="22"/>
          <w:szCs w:val="22"/>
        </w:rPr>
        <w:t>Podkazalniki</w:t>
      </w:r>
      <w:proofErr w:type="spellEnd"/>
      <w:r w:rsidRPr="000F27DE">
        <w:rPr>
          <w:rFonts w:cs="Arial"/>
          <w:b/>
          <w:sz w:val="22"/>
          <w:szCs w:val="22"/>
        </w:rPr>
        <w:t xml:space="preserve">: </w:t>
      </w:r>
      <w:r w:rsidRPr="000F27DE">
        <w:rPr>
          <w:rFonts w:cs="Arial"/>
          <w:color w:val="000000"/>
          <w:sz w:val="22"/>
          <w:szCs w:val="22"/>
          <w:lang w:bidi="sl-SI"/>
        </w:rPr>
        <w:t>Ostali podatki v vprašalniku q004 Ginekologija.</w:t>
      </w:r>
    </w:p>
    <w:p w14:paraId="7C5A1781" w14:textId="77777777" w:rsidR="009C309E" w:rsidRPr="000F27DE" w:rsidRDefault="009C309E" w:rsidP="009C309E">
      <w:pPr>
        <w:rPr>
          <w:rFonts w:cs="Arial"/>
          <w:sz w:val="22"/>
          <w:szCs w:val="22"/>
        </w:rPr>
      </w:pPr>
    </w:p>
    <w:p w14:paraId="2744A26E" w14:textId="77777777" w:rsidR="009C309E" w:rsidRPr="000F27DE" w:rsidRDefault="009C309E" w:rsidP="009C309E">
      <w:pPr>
        <w:rPr>
          <w:rFonts w:cs="Arial"/>
          <w:sz w:val="22"/>
          <w:szCs w:val="22"/>
        </w:rPr>
      </w:pPr>
      <w:r w:rsidRPr="000F27DE">
        <w:rPr>
          <w:rFonts w:cs="Arial"/>
          <w:b/>
          <w:sz w:val="22"/>
          <w:szCs w:val="22"/>
        </w:rPr>
        <w:t xml:space="preserve">Povezani kazalniki: </w:t>
      </w:r>
      <w:r w:rsidRPr="000F27DE">
        <w:rPr>
          <w:rFonts w:cs="Arial"/>
          <w:color w:val="000000"/>
          <w:sz w:val="22"/>
          <w:szCs w:val="22"/>
          <w:lang w:bidi="sl-SI"/>
        </w:rPr>
        <w:t>Z ostalimi kazalniki vprašalnika q004 Ginekologija.</w:t>
      </w:r>
    </w:p>
    <w:p w14:paraId="0F182577" w14:textId="77777777" w:rsidR="009C309E" w:rsidRPr="000F27DE" w:rsidRDefault="009C309E" w:rsidP="009C309E">
      <w:pPr>
        <w:rPr>
          <w:rFonts w:cs="Arial"/>
          <w:sz w:val="22"/>
          <w:szCs w:val="22"/>
        </w:rPr>
      </w:pPr>
    </w:p>
    <w:p w14:paraId="2C61EEFE" w14:textId="77777777" w:rsidR="009C309E" w:rsidRPr="000F27DE" w:rsidRDefault="009C309E" w:rsidP="009C309E">
      <w:pPr>
        <w:rPr>
          <w:rFonts w:cs="Arial"/>
          <w:color w:val="000000"/>
          <w:sz w:val="22"/>
          <w:szCs w:val="22"/>
          <w:lang w:bidi="sl-SI"/>
        </w:rPr>
      </w:pPr>
      <w:r w:rsidRPr="000F27DE">
        <w:rPr>
          <w:rFonts w:cs="Arial"/>
          <w:b/>
          <w:sz w:val="22"/>
          <w:szCs w:val="22"/>
        </w:rPr>
        <w:t xml:space="preserve">Razlaga: </w:t>
      </w:r>
      <w:r w:rsidRPr="000F27DE">
        <w:rPr>
          <w:rFonts w:cs="Arial"/>
          <w:color w:val="000000"/>
          <w:sz w:val="22"/>
          <w:szCs w:val="22"/>
          <w:lang w:bidi="sl-SI"/>
        </w:rPr>
        <w:t>Ne upošteva vseh vstopnih značilnosti pacientov, vendar glede na dosedanje izkušnje dovolj dobro opredeljuje kakovost oddelkov in posameznikov.</w:t>
      </w:r>
    </w:p>
    <w:p w14:paraId="441A58EB" w14:textId="77777777" w:rsidR="009C309E" w:rsidRPr="000F27DE" w:rsidRDefault="009C309E" w:rsidP="009C309E">
      <w:pPr>
        <w:rPr>
          <w:rFonts w:cs="Arial"/>
          <w:sz w:val="22"/>
          <w:szCs w:val="22"/>
        </w:rPr>
      </w:pPr>
    </w:p>
    <w:p w14:paraId="51508F86" w14:textId="77777777" w:rsidR="00C61E5C" w:rsidRPr="000F27DE" w:rsidRDefault="009C309E" w:rsidP="009C309E">
      <w:pPr>
        <w:rPr>
          <w:rFonts w:cs="Arial"/>
          <w:b/>
          <w:sz w:val="22"/>
          <w:szCs w:val="22"/>
        </w:rPr>
      </w:pPr>
      <w:r w:rsidRPr="000F27DE">
        <w:rPr>
          <w:rFonts w:cs="Arial"/>
          <w:b/>
          <w:sz w:val="22"/>
          <w:szCs w:val="22"/>
        </w:rPr>
        <w:t xml:space="preserve">Izidi (vmesni, končni): </w:t>
      </w:r>
    </w:p>
    <w:p w14:paraId="41D2169F" w14:textId="1E44D29D" w:rsidR="009C309E" w:rsidRPr="000F27DE" w:rsidRDefault="009C309E" w:rsidP="009C309E">
      <w:pPr>
        <w:rPr>
          <w:rFonts w:cs="Arial"/>
          <w:sz w:val="22"/>
          <w:szCs w:val="22"/>
        </w:rPr>
      </w:pPr>
      <w:r w:rsidRPr="000F27DE">
        <w:rPr>
          <w:rFonts w:cs="Arial"/>
          <w:noProof/>
          <w:sz w:val="22"/>
          <w:szCs w:val="22"/>
          <w:shd w:val="clear" w:color="auto" w:fill="FFFF00"/>
        </w:rPr>
        <w:drawing>
          <wp:inline distT="0" distB="0" distL="0" distR="0" wp14:anchorId="4296652C" wp14:editId="1EB42E24">
            <wp:extent cx="5760720" cy="3292470"/>
            <wp:effectExtent l="0" t="0" r="0" b="3180"/>
            <wp:docPr id="1" name="Slik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3292470"/>
                    </a:xfrm>
                    <a:prstGeom prst="rect">
                      <a:avLst/>
                    </a:prstGeom>
                    <a:noFill/>
                    <a:ln>
                      <a:noFill/>
                      <a:prstDash/>
                    </a:ln>
                  </pic:spPr>
                </pic:pic>
              </a:graphicData>
            </a:graphic>
          </wp:inline>
        </w:drawing>
      </w:r>
    </w:p>
    <w:p w14:paraId="24A07CDE" w14:textId="77777777" w:rsidR="00C61E5C" w:rsidRPr="000F27DE" w:rsidRDefault="00C61E5C" w:rsidP="009C309E">
      <w:pPr>
        <w:rPr>
          <w:rFonts w:cs="Arial"/>
          <w:color w:val="000000"/>
          <w:sz w:val="22"/>
          <w:szCs w:val="22"/>
          <w:lang w:bidi="sl-SI"/>
        </w:rPr>
      </w:pPr>
      <w:r w:rsidRPr="000F27DE">
        <w:rPr>
          <w:rFonts w:cs="Arial"/>
          <w:color w:val="000000"/>
          <w:sz w:val="22"/>
          <w:szCs w:val="22"/>
          <w:lang w:bidi="sl-SI"/>
        </w:rPr>
        <w:t>Delež primerov z izgubo krvi nad 500ml ali s transfuzijo med operacijo v Sloveniji za obdobje od 2007 do 2011 (Kazalniki kakovosti v zdravstvu, letno poročilo 2011).</w:t>
      </w:r>
    </w:p>
    <w:p w14:paraId="14691484" w14:textId="77777777" w:rsidR="00C61E5C" w:rsidRPr="000F27DE" w:rsidRDefault="00C61E5C" w:rsidP="009C309E">
      <w:pPr>
        <w:rPr>
          <w:rFonts w:cs="Arial"/>
          <w:color w:val="000000"/>
          <w:sz w:val="22"/>
          <w:szCs w:val="22"/>
          <w:lang w:bidi="sl-SI"/>
        </w:rPr>
      </w:pPr>
    </w:p>
    <w:p w14:paraId="1D10B0B4" w14:textId="492FDE12" w:rsidR="009C309E" w:rsidRPr="000F27DE" w:rsidRDefault="009C309E" w:rsidP="009C309E">
      <w:pPr>
        <w:rPr>
          <w:rFonts w:cs="Arial"/>
          <w:sz w:val="22"/>
          <w:szCs w:val="22"/>
        </w:rPr>
      </w:pPr>
      <w:r w:rsidRPr="000F27DE">
        <w:rPr>
          <w:rFonts w:cs="Arial"/>
          <w:b/>
          <w:sz w:val="22"/>
          <w:szCs w:val="22"/>
        </w:rPr>
        <w:t>Ciljna vrednost ali pričakovana vrednost</w:t>
      </w:r>
      <w:r w:rsidRPr="000F27DE">
        <w:rPr>
          <w:rFonts w:cs="Arial"/>
          <w:color w:val="000000"/>
          <w:sz w:val="22"/>
          <w:szCs w:val="22"/>
          <w:lang w:bidi="sl-SI"/>
        </w:rPr>
        <w:t xml:space="preserve">: Pod 1,2 </w:t>
      </w:r>
      <w:r w:rsidRPr="00C22A05">
        <w:rPr>
          <w:rFonts w:asciiTheme="minorHAnsi" w:hAnsiTheme="minorHAnsi" w:cstheme="minorHAnsi"/>
          <w:color w:val="000000"/>
          <w:sz w:val="22"/>
          <w:szCs w:val="22"/>
          <w:lang w:bidi="sl-SI"/>
        </w:rPr>
        <w:t>%</w:t>
      </w:r>
      <w:r w:rsidRPr="000F27DE">
        <w:rPr>
          <w:rFonts w:cs="Arial"/>
          <w:color w:val="000000"/>
          <w:sz w:val="22"/>
          <w:szCs w:val="22"/>
          <w:lang w:bidi="sl-SI"/>
        </w:rPr>
        <w:t xml:space="preserve"> vseh operacij</w:t>
      </w:r>
      <w:r w:rsidR="00BF70E8" w:rsidRPr="000F27DE">
        <w:rPr>
          <w:rFonts w:cs="Arial"/>
          <w:color w:val="000000"/>
          <w:sz w:val="22"/>
          <w:szCs w:val="22"/>
          <w:lang w:bidi="sl-SI"/>
        </w:rPr>
        <w:t>.</w:t>
      </w:r>
    </w:p>
    <w:p w14:paraId="2457ADF4" w14:textId="77777777" w:rsidR="009C309E" w:rsidRPr="000F27DE" w:rsidRDefault="009C309E" w:rsidP="009C309E">
      <w:pPr>
        <w:rPr>
          <w:rFonts w:cs="Arial"/>
          <w:sz w:val="22"/>
          <w:szCs w:val="22"/>
        </w:rPr>
      </w:pPr>
    </w:p>
    <w:p w14:paraId="52B924D5" w14:textId="2CF94188" w:rsidR="009C309E" w:rsidRPr="000F27DE" w:rsidRDefault="009C309E" w:rsidP="009C309E">
      <w:pPr>
        <w:rPr>
          <w:rFonts w:cs="Arial"/>
          <w:color w:val="000000"/>
          <w:sz w:val="22"/>
          <w:szCs w:val="22"/>
          <w:lang w:bidi="sl-SI"/>
        </w:rPr>
      </w:pPr>
      <w:r w:rsidRPr="000F27DE">
        <w:rPr>
          <w:rFonts w:cs="Arial"/>
          <w:b/>
          <w:sz w:val="22"/>
          <w:szCs w:val="22"/>
        </w:rPr>
        <w:t xml:space="preserve">Smernice: </w:t>
      </w:r>
      <w:r w:rsidRPr="000F27DE">
        <w:rPr>
          <w:rFonts w:cs="Arial"/>
          <w:bCs/>
          <w:sz w:val="22"/>
          <w:szCs w:val="22"/>
        </w:rPr>
        <w:t>vir podatkov za kazalnik</w:t>
      </w:r>
      <w:r w:rsidRPr="000F27DE">
        <w:rPr>
          <w:rFonts w:cs="Arial"/>
          <w:b/>
          <w:sz w:val="22"/>
          <w:szCs w:val="22"/>
        </w:rPr>
        <w:t xml:space="preserve"> </w:t>
      </w:r>
      <w:r w:rsidRPr="000F27DE">
        <w:rPr>
          <w:rFonts w:cs="Arial"/>
          <w:color w:val="000000"/>
          <w:sz w:val="22"/>
          <w:szCs w:val="22"/>
          <w:lang w:bidi="sl-SI"/>
        </w:rPr>
        <w:t>Koordinator oz. RSK</w:t>
      </w:r>
      <w:r w:rsidR="00C61E5C" w:rsidRPr="000F27DE">
        <w:rPr>
          <w:rFonts w:cs="Arial"/>
          <w:color w:val="000000"/>
          <w:sz w:val="22"/>
          <w:szCs w:val="22"/>
          <w:lang w:bidi="sl-SI"/>
        </w:rPr>
        <w:t>.</w:t>
      </w:r>
    </w:p>
    <w:p w14:paraId="23C6EC40" w14:textId="77777777" w:rsidR="009C309E" w:rsidRPr="000F27DE" w:rsidRDefault="009C309E" w:rsidP="009C309E">
      <w:pPr>
        <w:rPr>
          <w:rFonts w:cs="Arial"/>
          <w:sz w:val="22"/>
          <w:szCs w:val="22"/>
        </w:rPr>
      </w:pPr>
    </w:p>
    <w:p w14:paraId="21622A2B" w14:textId="77777777" w:rsidR="009C309E" w:rsidRPr="000F27DE" w:rsidRDefault="009C309E" w:rsidP="009C309E">
      <w:pPr>
        <w:rPr>
          <w:rFonts w:cs="Arial"/>
          <w:color w:val="000000"/>
          <w:sz w:val="22"/>
          <w:szCs w:val="22"/>
          <w:lang w:bidi="sl-SI"/>
        </w:rPr>
      </w:pPr>
      <w:r w:rsidRPr="000F27DE">
        <w:rPr>
          <w:rFonts w:cs="Arial"/>
          <w:b/>
          <w:color w:val="000000"/>
          <w:sz w:val="22"/>
          <w:szCs w:val="22"/>
          <w:lang w:bidi="sl-SI"/>
        </w:rPr>
        <w:lastRenderedPageBreak/>
        <w:t>Kriteriji vključitve ali izključitev pacientov:</w:t>
      </w:r>
      <w:r w:rsidRPr="000F27DE">
        <w:rPr>
          <w:rFonts w:cs="Arial"/>
          <w:color w:val="000000"/>
          <w:sz w:val="22"/>
          <w:szCs w:val="22"/>
          <w:lang w:bidi="sl-SI"/>
        </w:rPr>
        <w:t xml:space="preserve"> Težke pacientke so tiste, ki imajo še dodatno bolezen: anemijo, malignom ali diabetes oziroma so stare 65 let in več. Lahke pacientke so tiste, ki so brez anemije, malignoma ali diabetesa in so mlajše od 65 let.</w:t>
      </w:r>
    </w:p>
    <w:p w14:paraId="1C11C480" w14:textId="77777777" w:rsidR="001727EC" w:rsidRPr="000F27DE" w:rsidRDefault="001727EC" w:rsidP="009C309E">
      <w:pPr>
        <w:rPr>
          <w:rFonts w:cs="Arial"/>
          <w:b/>
          <w:color w:val="000000"/>
          <w:sz w:val="22"/>
          <w:szCs w:val="22"/>
          <w:lang w:bidi="sl-SI"/>
        </w:rPr>
      </w:pPr>
    </w:p>
    <w:p w14:paraId="51A2CD32" w14:textId="349CC5DD" w:rsidR="009C309E" w:rsidRPr="000F27DE" w:rsidRDefault="009C309E" w:rsidP="009C309E">
      <w:pPr>
        <w:rPr>
          <w:rFonts w:cs="Arial"/>
          <w:color w:val="000000"/>
          <w:sz w:val="22"/>
          <w:szCs w:val="22"/>
          <w:lang w:bidi="sl-SI"/>
        </w:rPr>
      </w:pPr>
      <w:r w:rsidRPr="000F27DE">
        <w:rPr>
          <w:rFonts w:cs="Arial"/>
          <w:b/>
          <w:color w:val="000000"/>
          <w:sz w:val="22"/>
          <w:szCs w:val="22"/>
          <w:lang w:bidi="sl-SI"/>
        </w:rPr>
        <w:t xml:space="preserve">Skrbnik: </w:t>
      </w:r>
      <w:r w:rsidRPr="000F27DE">
        <w:rPr>
          <w:rFonts w:cs="Arial"/>
          <w:color w:val="000000"/>
          <w:sz w:val="22"/>
          <w:szCs w:val="22"/>
          <w:lang w:bidi="sl-SI"/>
        </w:rPr>
        <w:t>M</w:t>
      </w:r>
      <w:r w:rsidR="000F27DE">
        <w:rPr>
          <w:rFonts w:cs="Arial"/>
          <w:color w:val="000000"/>
          <w:sz w:val="22"/>
          <w:szCs w:val="22"/>
          <w:lang w:bidi="sl-SI"/>
        </w:rPr>
        <w:t>Z</w:t>
      </w:r>
      <w:r w:rsidRPr="000F27DE">
        <w:rPr>
          <w:rFonts w:cs="Arial"/>
          <w:color w:val="000000"/>
          <w:sz w:val="22"/>
          <w:szCs w:val="22"/>
          <w:lang w:bidi="sl-SI"/>
        </w:rPr>
        <w:t>.</w:t>
      </w:r>
    </w:p>
    <w:p w14:paraId="5F0D1CA8" w14:textId="77777777" w:rsidR="00C61E5C" w:rsidRPr="000F27DE" w:rsidRDefault="00C61E5C" w:rsidP="009C309E">
      <w:pPr>
        <w:rPr>
          <w:rFonts w:cs="Arial"/>
          <w:b/>
          <w:color w:val="000000"/>
          <w:sz w:val="22"/>
          <w:szCs w:val="22"/>
          <w:lang w:bidi="sl-SI"/>
        </w:rPr>
      </w:pPr>
    </w:p>
    <w:p w14:paraId="6DA6DD24" w14:textId="5C6504D3" w:rsidR="009C309E" w:rsidRPr="000F27DE" w:rsidRDefault="009C309E" w:rsidP="009C309E">
      <w:pPr>
        <w:rPr>
          <w:rFonts w:cs="Arial"/>
          <w:b/>
          <w:sz w:val="22"/>
          <w:szCs w:val="22"/>
        </w:rPr>
      </w:pPr>
      <w:r w:rsidRPr="000F27DE">
        <w:rPr>
          <w:rFonts w:cs="Arial"/>
          <w:b/>
          <w:sz w:val="22"/>
          <w:szCs w:val="22"/>
        </w:rPr>
        <w:t>Reference:</w:t>
      </w:r>
    </w:p>
    <w:p w14:paraId="2A76EED1" w14:textId="77777777" w:rsidR="00BF70E8" w:rsidRPr="000F27DE" w:rsidRDefault="00BF70E8" w:rsidP="009C309E">
      <w:pPr>
        <w:rPr>
          <w:rFonts w:cs="Arial"/>
          <w:b/>
          <w:sz w:val="22"/>
          <w:szCs w:val="22"/>
        </w:rPr>
      </w:pPr>
    </w:p>
    <w:p w14:paraId="357E9016" w14:textId="0E5F3706" w:rsidR="009C309E" w:rsidRPr="000F27DE" w:rsidRDefault="000F27DE" w:rsidP="009C309E">
      <w:pPr>
        <w:rPr>
          <w:rFonts w:cs="Arial"/>
          <w:sz w:val="22"/>
          <w:szCs w:val="22"/>
        </w:rPr>
      </w:pPr>
      <w:r w:rsidRPr="000F27DE">
        <w:rPr>
          <w:rFonts w:cs="Arial"/>
        </w:rPr>
        <w:t>https://pubmed.ncbi.nlm.nih.gov/30870284/</w:t>
      </w:r>
      <w:r w:rsidR="00E82340">
        <w:rPr>
          <w:rFonts w:cs="Arial"/>
          <w:sz w:val="22"/>
          <w:szCs w:val="22"/>
        </w:rPr>
        <w:t xml:space="preserve"> </w:t>
      </w:r>
    </w:p>
    <w:p w14:paraId="536A65F2" w14:textId="77777777" w:rsidR="009C309E" w:rsidRPr="000F27DE" w:rsidRDefault="009C309E" w:rsidP="009C309E">
      <w:pPr>
        <w:pStyle w:val="Other"/>
        <w:numPr>
          <w:ilvl w:val="0"/>
          <w:numId w:val="12"/>
        </w:numPr>
        <w:tabs>
          <w:tab w:val="left" w:pos="389"/>
        </w:tabs>
        <w:suppressAutoHyphens w:val="0"/>
        <w:ind w:left="440" w:hanging="440"/>
        <w:jc w:val="both"/>
        <w:rPr>
          <w:sz w:val="22"/>
          <w:szCs w:val="22"/>
        </w:rPr>
      </w:pPr>
      <w:r w:rsidRPr="000F27DE">
        <w:rPr>
          <w:color w:val="000000"/>
          <w:sz w:val="22"/>
          <w:szCs w:val="22"/>
          <w:lang w:eastAsia="sl-SI" w:bidi="sl-SI"/>
        </w:rPr>
        <w:t xml:space="preserve">Pajntar M, Kobal B, </w:t>
      </w:r>
      <w:proofErr w:type="spellStart"/>
      <w:r w:rsidRPr="000F27DE">
        <w:rPr>
          <w:color w:val="000000"/>
          <w:sz w:val="22"/>
          <w:szCs w:val="22"/>
          <w:lang w:eastAsia="sl-SI" w:bidi="sl-SI"/>
        </w:rPr>
        <w:t>Pustatičnik</w:t>
      </w:r>
      <w:proofErr w:type="spellEnd"/>
      <w:r w:rsidRPr="000F27DE">
        <w:rPr>
          <w:color w:val="000000"/>
          <w:sz w:val="22"/>
          <w:szCs w:val="22"/>
          <w:lang w:eastAsia="sl-SI" w:bidi="sl-SI"/>
        </w:rPr>
        <w:t>, Verdenik I. »Kakovost v zdravstvu Slovenije«. Zagonski elaborat. Ljubljana: Ministrstvo za zdravje Slovenije, 2002.</w:t>
      </w:r>
    </w:p>
    <w:p w14:paraId="33D5D978" w14:textId="77777777" w:rsidR="009C309E" w:rsidRPr="000F27DE" w:rsidRDefault="009C309E" w:rsidP="009C309E">
      <w:pPr>
        <w:pStyle w:val="Other"/>
        <w:numPr>
          <w:ilvl w:val="0"/>
          <w:numId w:val="12"/>
        </w:numPr>
        <w:tabs>
          <w:tab w:val="left" w:pos="389"/>
          <w:tab w:val="left" w:pos="1699"/>
        </w:tabs>
        <w:suppressAutoHyphens w:val="0"/>
        <w:jc w:val="both"/>
        <w:rPr>
          <w:sz w:val="22"/>
          <w:szCs w:val="22"/>
        </w:rPr>
      </w:pPr>
      <w:r w:rsidRPr="000F27DE">
        <w:rPr>
          <w:color w:val="000000"/>
          <w:sz w:val="22"/>
          <w:szCs w:val="22"/>
          <w:lang w:eastAsia="sl-SI" w:bidi="sl-SI"/>
        </w:rPr>
        <w:t xml:space="preserve">Pajntar M, Leskošek B, </w:t>
      </w:r>
      <w:proofErr w:type="spellStart"/>
      <w:r w:rsidRPr="000F27DE">
        <w:rPr>
          <w:color w:val="000000"/>
          <w:sz w:val="22"/>
          <w:szCs w:val="22"/>
          <w:lang w:eastAsia="sl-SI" w:bidi="sl-SI"/>
        </w:rPr>
        <w:t>Lusa</w:t>
      </w:r>
      <w:proofErr w:type="spellEnd"/>
      <w:r w:rsidRPr="000F27DE">
        <w:rPr>
          <w:color w:val="000000"/>
          <w:sz w:val="22"/>
          <w:szCs w:val="22"/>
          <w:lang w:eastAsia="sl-SI" w:bidi="sl-SI"/>
        </w:rPr>
        <w:t xml:space="preserve"> L, Verdenik I. Kakovost dela</w:t>
      </w:r>
    </w:p>
    <w:p w14:paraId="2E04A14B" w14:textId="77777777" w:rsidR="009C309E" w:rsidRPr="000F27DE" w:rsidRDefault="009C309E" w:rsidP="009C309E">
      <w:pPr>
        <w:pStyle w:val="Other"/>
        <w:ind w:left="440"/>
        <w:jc w:val="both"/>
        <w:rPr>
          <w:color w:val="000000"/>
          <w:sz w:val="22"/>
          <w:szCs w:val="22"/>
          <w:lang w:eastAsia="sl-SI" w:bidi="sl-SI"/>
        </w:rPr>
      </w:pPr>
      <w:r w:rsidRPr="000F27DE">
        <w:rPr>
          <w:color w:val="000000"/>
          <w:sz w:val="22"/>
          <w:szCs w:val="22"/>
          <w:lang w:eastAsia="sl-SI" w:bidi="sl-SI"/>
        </w:rPr>
        <w:t>posameznih zdravnikov. Projekt "Kakovost v zdravstvu Slovenije", ISIS 2008; maj 47-49.</w:t>
      </w:r>
    </w:p>
    <w:p w14:paraId="02AC85C7" w14:textId="77777777" w:rsidR="009C309E" w:rsidRPr="000F27DE" w:rsidRDefault="009C309E" w:rsidP="009C309E">
      <w:pPr>
        <w:pStyle w:val="Other"/>
        <w:jc w:val="both"/>
        <w:rPr>
          <w:color w:val="000000"/>
          <w:sz w:val="22"/>
          <w:szCs w:val="22"/>
          <w:lang w:eastAsia="sl-SI" w:bidi="sl-SI"/>
        </w:rPr>
      </w:pPr>
      <w:r w:rsidRPr="000F27DE">
        <w:rPr>
          <w:color w:val="000000"/>
          <w:sz w:val="22"/>
          <w:szCs w:val="22"/>
          <w:lang w:eastAsia="sl-SI" w:bidi="sl-SI"/>
        </w:rPr>
        <w:t>3.    Kobal , Verdenik I, Pajntar M, Leskošek Projekt "Kakovost v zdravstvu Slovenije", Petletni rezultati opredeljevanja dela v Sloveniji: Ginekologija - ginekološke operacije. ISIS 2008; februar 49-53.</w:t>
      </w:r>
    </w:p>
    <w:p w14:paraId="2F94DA5E" w14:textId="77777777" w:rsidR="009C309E" w:rsidRPr="000F27DE" w:rsidRDefault="009C309E" w:rsidP="009C309E">
      <w:pPr>
        <w:pStyle w:val="Other"/>
        <w:numPr>
          <w:ilvl w:val="0"/>
          <w:numId w:val="13"/>
        </w:numPr>
        <w:tabs>
          <w:tab w:val="left" w:pos="403"/>
        </w:tabs>
        <w:suppressAutoHyphens w:val="0"/>
        <w:ind w:left="440" w:hanging="440"/>
        <w:jc w:val="both"/>
        <w:rPr>
          <w:sz w:val="22"/>
          <w:szCs w:val="22"/>
        </w:rPr>
      </w:pPr>
      <w:r w:rsidRPr="000F27DE">
        <w:rPr>
          <w:color w:val="000000"/>
          <w:sz w:val="22"/>
          <w:szCs w:val="22"/>
          <w:lang w:eastAsia="sl-SI" w:bidi="sl-SI"/>
        </w:rPr>
        <w:t>Pajntar M, Verdenik I, Leskošek B. "Kakovost v zdravstvu Slovenije", Petletni rezultati opredeljevanja dela v Sloveniji. Abdominalna kirurgija - operacija žolčnih kamnov. ISIS 2008; marec 40-44.</w:t>
      </w:r>
    </w:p>
    <w:p w14:paraId="7C8A0F08" w14:textId="77777777" w:rsidR="009C309E" w:rsidRPr="000F27DE" w:rsidRDefault="009C309E" w:rsidP="009C309E">
      <w:pPr>
        <w:pStyle w:val="Other"/>
        <w:numPr>
          <w:ilvl w:val="0"/>
          <w:numId w:val="13"/>
        </w:numPr>
        <w:tabs>
          <w:tab w:val="left" w:pos="403"/>
        </w:tabs>
        <w:suppressAutoHyphens w:val="0"/>
        <w:ind w:left="440" w:hanging="440"/>
        <w:jc w:val="both"/>
        <w:rPr>
          <w:sz w:val="22"/>
          <w:szCs w:val="22"/>
        </w:rPr>
      </w:pPr>
      <w:r w:rsidRPr="000F27DE">
        <w:rPr>
          <w:color w:val="000000"/>
          <w:sz w:val="22"/>
          <w:szCs w:val="22"/>
          <w:lang w:eastAsia="sl-SI" w:bidi="sl-SI"/>
        </w:rPr>
        <w:t>Pajntar M, Kobal B, Medvešček M. Kakovost v zdravstvenem varstvu Slovenije. ISIS 1998; 11: 31-3.</w:t>
      </w:r>
    </w:p>
    <w:p w14:paraId="576F904E" w14:textId="77777777" w:rsidR="009C309E" w:rsidRPr="000F27DE" w:rsidRDefault="009C309E" w:rsidP="009C309E">
      <w:pPr>
        <w:pStyle w:val="Other"/>
        <w:numPr>
          <w:ilvl w:val="0"/>
          <w:numId w:val="13"/>
        </w:numPr>
        <w:tabs>
          <w:tab w:val="left" w:pos="403"/>
        </w:tabs>
        <w:suppressAutoHyphens w:val="0"/>
        <w:ind w:left="440" w:hanging="440"/>
        <w:jc w:val="both"/>
        <w:rPr>
          <w:sz w:val="22"/>
          <w:szCs w:val="22"/>
        </w:rPr>
      </w:pPr>
      <w:r w:rsidRPr="000F27DE">
        <w:rPr>
          <w:color w:val="000000"/>
          <w:sz w:val="22"/>
          <w:szCs w:val="22"/>
          <w:lang w:eastAsia="sl-SI" w:bidi="sl-SI"/>
        </w:rPr>
        <w:t xml:space="preserve">Pajntar M, Kobal B, </w:t>
      </w:r>
      <w:proofErr w:type="spellStart"/>
      <w:r w:rsidRPr="000F27DE">
        <w:rPr>
          <w:color w:val="000000"/>
          <w:sz w:val="22"/>
          <w:szCs w:val="22"/>
          <w:lang w:eastAsia="sl-SI" w:bidi="sl-SI"/>
        </w:rPr>
        <w:t>Pustatičnik</w:t>
      </w:r>
      <w:proofErr w:type="spellEnd"/>
      <w:r w:rsidRPr="000F27DE">
        <w:rPr>
          <w:color w:val="000000"/>
          <w:sz w:val="22"/>
          <w:szCs w:val="22"/>
          <w:lang w:eastAsia="sl-SI" w:bidi="sl-SI"/>
        </w:rPr>
        <w:t xml:space="preserve"> P, Verdenik I. Kakovost v zdravstvu Slovenije. Zagonski elaborat. Ljubljana: Ministrstvo za zdravje R Slovenije, 2002.</w:t>
      </w:r>
    </w:p>
    <w:p w14:paraId="6DFFD77A" w14:textId="77777777" w:rsidR="009C309E" w:rsidRPr="000F27DE" w:rsidRDefault="009C309E" w:rsidP="009C309E">
      <w:pPr>
        <w:pStyle w:val="Other"/>
        <w:numPr>
          <w:ilvl w:val="0"/>
          <w:numId w:val="13"/>
        </w:numPr>
        <w:tabs>
          <w:tab w:val="left" w:pos="403"/>
        </w:tabs>
        <w:suppressAutoHyphens w:val="0"/>
        <w:ind w:left="440" w:hanging="440"/>
        <w:jc w:val="both"/>
        <w:rPr>
          <w:sz w:val="22"/>
          <w:szCs w:val="22"/>
        </w:rPr>
      </w:pPr>
      <w:r w:rsidRPr="000F27DE">
        <w:rPr>
          <w:color w:val="000000"/>
          <w:sz w:val="22"/>
          <w:szCs w:val="22"/>
          <w:lang w:eastAsia="sl-SI" w:bidi="sl-SI"/>
        </w:rPr>
        <w:t>Pajntar M, Leskošek B. Projekt "Kakovost v zdravstvu Slovenije". ISIS 2002; 1: 49-52.</w:t>
      </w:r>
    </w:p>
    <w:p w14:paraId="0AFA46AE" w14:textId="77777777" w:rsidR="009C309E" w:rsidRPr="000F27DE" w:rsidRDefault="009C309E" w:rsidP="009C309E">
      <w:pPr>
        <w:pStyle w:val="Other"/>
        <w:numPr>
          <w:ilvl w:val="0"/>
          <w:numId w:val="13"/>
        </w:numPr>
        <w:tabs>
          <w:tab w:val="left" w:pos="403"/>
        </w:tabs>
        <w:suppressAutoHyphens w:val="0"/>
        <w:ind w:left="440" w:hanging="440"/>
        <w:jc w:val="both"/>
        <w:rPr>
          <w:sz w:val="22"/>
          <w:szCs w:val="22"/>
        </w:rPr>
      </w:pPr>
      <w:r w:rsidRPr="000F27DE">
        <w:rPr>
          <w:color w:val="000000"/>
          <w:sz w:val="22"/>
          <w:szCs w:val="22"/>
          <w:lang w:eastAsia="sl-SI" w:bidi="sl-SI"/>
        </w:rPr>
        <w:t xml:space="preserve">Fras Z, Pajntar M. Kako merimo kakovost. 139. redna letna </w:t>
      </w:r>
      <w:proofErr w:type="spellStart"/>
      <w:r w:rsidRPr="000F27DE">
        <w:rPr>
          <w:color w:val="000000"/>
          <w:sz w:val="22"/>
          <w:szCs w:val="22"/>
          <w:lang w:eastAsia="sl-SI" w:bidi="sl-SI"/>
        </w:rPr>
        <w:t>letna</w:t>
      </w:r>
      <w:proofErr w:type="spellEnd"/>
      <w:r w:rsidRPr="000F27DE">
        <w:rPr>
          <w:color w:val="000000"/>
          <w:sz w:val="22"/>
          <w:szCs w:val="22"/>
          <w:lang w:eastAsia="sl-SI" w:bidi="sl-SI"/>
        </w:rPr>
        <w:t xml:space="preserve"> skupščina Slovenskega zdravniškega društva, oktober 2002.</w:t>
      </w:r>
    </w:p>
    <w:p w14:paraId="3E762F4B" w14:textId="77777777" w:rsidR="009C309E" w:rsidRPr="000F27DE" w:rsidRDefault="009C309E" w:rsidP="009C309E">
      <w:pPr>
        <w:pStyle w:val="Other"/>
        <w:numPr>
          <w:ilvl w:val="0"/>
          <w:numId w:val="13"/>
        </w:numPr>
        <w:tabs>
          <w:tab w:val="left" w:pos="403"/>
        </w:tabs>
        <w:suppressAutoHyphens w:val="0"/>
        <w:ind w:left="440" w:hanging="440"/>
        <w:jc w:val="both"/>
        <w:rPr>
          <w:sz w:val="22"/>
          <w:szCs w:val="22"/>
        </w:rPr>
      </w:pPr>
      <w:r w:rsidRPr="000F27DE">
        <w:rPr>
          <w:color w:val="000000"/>
          <w:sz w:val="22"/>
          <w:szCs w:val="22"/>
          <w:lang w:eastAsia="sl-SI" w:bidi="sl-SI"/>
        </w:rPr>
        <w:t xml:space="preserve">Verdenik I, Pajntar M. Nacionalni perinatalni informacijski sistem Slovenije in ocenjevanje kakovosti. 139. redna letna </w:t>
      </w:r>
      <w:proofErr w:type="spellStart"/>
      <w:r w:rsidRPr="000F27DE">
        <w:rPr>
          <w:color w:val="000000"/>
          <w:sz w:val="22"/>
          <w:szCs w:val="22"/>
          <w:lang w:eastAsia="sl-SI" w:bidi="sl-SI"/>
        </w:rPr>
        <w:t>letna</w:t>
      </w:r>
      <w:proofErr w:type="spellEnd"/>
      <w:r w:rsidRPr="000F27DE">
        <w:rPr>
          <w:color w:val="000000"/>
          <w:sz w:val="22"/>
          <w:szCs w:val="22"/>
          <w:lang w:eastAsia="sl-SI" w:bidi="sl-SI"/>
        </w:rPr>
        <w:t xml:space="preserve"> skupščina Slovenskega zdravniškega društva, oktober 2002.</w:t>
      </w:r>
    </w:p>
    <w:p w14:paraId="57011EEB" w14:textId="77777777" w:rsidR="009C309E" w:rsidRPr="000F27DE" w:rsidRDefault="009C309E" w:rsidP="009C309E">
      <w:pPr>
        <w:pStyle w:val="Other"/>
        <w:numPr>
          <w:ilvl w:val="0"/>
          <w:numId w:val="13"/>
        </w:numPr>
        <w:tabs>
          <w:tab w:val="left" w:pos="403"/>
        </w:tabs>
        <w:suppressAutoHyphens w:val="0"/>
        <w:ind w:left="440" w:hanging="440"/>
        <w:jc w:val="both"/>
        <w:rPr>
          <w:sz w:val="22"/>
          <w:szCs w:val="22"/>
        </w:rPr>
      </w:pPr>
      <w:r w:rsidRPr="000F27DE">
        <w:rPr>
          <w:color w:val="000000"/>
          <w:sz w:val="22"/>
          <w:szCs w:val="22"/>
          <w:lang w:eastAsia="sl-SI" w:bidi="sl-SI"/>
        </w:rPr>
        <w:t xml:space="preserve">Pajntar M, Leskošek B. Rezultati projekta: »Kakovost v zdravstvu Slovenije«. 139. redna letna </w:t>
      </w:r>
      <w:proofErr w:type="spellStart"/>
      <w:r w:rsidRPr="000F27DE">
        <w:rPr>
          <w:color w:val="000000"/>
          <w:sz w:val="22"/>
          <w:szCs w:val="22"/>
          <w:lang w:eastAsia="sl-SI" w:bidi="sl-SI"/>
        </w:rPr>
        <w:t>letna</w:t>
      </w:r>
      <w:proofErr w:type="spellEnd"/>
      <w:r w:rsidRPr="000F27DE">
        <w:rPr>
          <w:color w:val="000000"/>
          <w:sz w:val="22"/>
          <w:szCs w:val="22"/>
          <w:lang w:eastAsia="sl-SI" w:bidi="sl-SI"/>
        </w:rPr>
        <w:t xml:space="preserve"> skupščina Slovenskega zdravniškega društva, oktober 2002.</w:t>
      </w:r>
    </w:p>
    <w:p w14:paraId="610C12EF" w14:textId="77777777" w:rsidR="009C309E" w:rsidRPr="000F27DE" w:rsidRDefault="009C309E" w:rsidP="009C309E">
      <w:pPr>
        <w:pStyle w:val="Other"/>
        <w:numPr>
          <w:ilvl w:val="0"/>
          <w:numId w:val="13"/>
        </w:numPr>
        <w:tabs>
          <w:tab w:val="left" w:pos="403"/>
        </w:tabs>
        <w:suppressAutoHyphens w:val="0"/>
        <w:ind w:left="440" w:hanging="440"/>
        <w:jc w:val="both"/>
        <w:rPr>
          <w:sz w:val="22"/>
          <w:szCs w:val="22"/>
        </w:rPr>
      </w:pPr>
      <w:r w:rsidRPr="000F27DE">
        <w:rPr>
          <w:color w:val="000000"/>
          <w:sz w:val="22"/>
          <w:szCs w:val="22"/>
          <w:lang w:eastAsia="sl-SI" w:bidi="sl-SI"/>
        </w:rPr>
        <w:t xml:space="preserve">Pajntar M, Leskošek B. Rezultati projekta: “Kakovost v zdravstvu Slovenije”. Zdrav </w:t>
      </w:r>
      <w:proofErr w:type="spellStart"/>
      <w:r w:rsidRPr="000F27DE">
        <w:rPr>
          <w:color w:val="000000"/>
          <w:sz w:val="22"/>
          <w:szCs w:val="22"/>
          <w:lang w:eastAsia="sl-SI" w:bidi="sl-SI"/>
        </w:rPr>
        <w:t>Vestn</w:t>
      </w:r>
      <w:proofErr w:type="spellEnd"/>
      <w:r w:rsidRPr="000F27DE">
        <w:rPr>
          <w:color w:val="000000"/>
          <w:sz w:val="22"/>
          <w:szCs w:val="22"/>
          <w:lang w:eastAsia="sl-SI" w:bidi="sl-SI"/>
        </w:rPr>
        <w:t xml:space="preserve"> 2002; 71: 765-71.</w:t>
      </w:r>
    </w:p>
    <w:p w14:paraId="273F3471" w14:textId="77777777" w:rsidR="009C309E" w:rsidRPr="000F27DE" w:rsidRDefault="009C309E" w:rsidP="009C309E">
      <w:pPr>
        <w:pStyle w:val="Other"/>
        <w:numPr>
          <w:ilvl w:val="0"/>
          <w:numId w:val="13"/>
        </w:numPr>
        <w:tabs>
          <w:tab w:val="left" w:pos="403"/>
        </w:tabs>
        <w:suppressAutoHyphens w:val="0"/>
        <w:ind w:left="440" w:hanging="440"/>
        <w:jc w:val="both"/>
        <w:rPr>
          <w:sz w:val="22"/>
          <w:szCs w:val="22"/>
        </w:rPr>
      </w:pPr>
      <w:r w:rsidRPr="000F27DE">
        <w:rPr>
          <w:color w:val="000000"/>
          <w:sz w:val="22"/>
          <w:szCs w:val="22"/>
          <w:lang w:eastAsia="sl-SI" w:bidi="sl-SI"/>
        </w:rPr>
        <w:t>Pajntar M, Verdenik I, Leskošek B, Kakovost v zdravstvu Slovenije, III. kongres porodničarjev in ginekologov Slovenije, Rogla, 2003.</w:t>
      </w:r>
    </w:p>
    <w:p w14:paraId="3ECB8FD1" w14:textId="77777777" w:rsidR="009C309E" w:rsidRPr="000F27DE" w:rsidRDefault="009C309E" w:rsidP="009C309E">
      <w:pPr>
        <w:pStyle w:val="Other"/>
        <w:numPr>
          <w:ilvl w:val="0"/>
          <w:numId w:val="13"/>
        </w:numPr>
        <w:tabs>
          <w:tab w:val="left" w:pos="403"/>
        </w:tabs>
        <w:suppressAutoHyphens w:val="0"/>
        <w:ind w:left="440" w:hanging="440"/>
        <w:jc w:val="both"/>
        <w:rPr>
          <w:sz w:val="22"/>
          <w:szCs w:val="22"/>
        </w:rPr>
      </w:pPr>
      <w:r w:rsidRPr="000F27DE">
        <w:rPr>
          <w:color w:val="000000"/>
          <w:sz w:val="22"/>
          <w:szCs w:val="22"/>
          <w:lang w:eastAsia="sl-SI" w:bidi="sl-SI"/>
        </w:rPr>
        <w:t>Pajntar M, Verdenik I, Leskošek B, Vloga posameznika in ustanove za zagotavljanje kakovosti v zdravstvu, 12. letna konferenca Slovenskega združenja za kakovost, Portorož, november 2003.</w:t>
      </w:r>
    </w:p>
    <w:p w14:paraId="22592AAE" w14:textId="77777777" w:rsidR="009C309E" w:rsidRPr="000F27DE" w:rsidRDefault="009C309E" w:rsidP="009C309E">
      <w:pPr>
        <w:pStyle w:val="Other"/>
        <w:numPr>
          <w:ilvl w:val="0"/>
          <w:numId w:val="13"/>
        </w:numPr>
        <w:tabs>
          <w:tab w:val="left" w:pos="403"/>
        </w:tabs>
        <w:suppressAutoHyphens w:val="0"/>
        <w:ind w:left="440" w:hanging="440"/>
        <w:jc w:val="both"/>
        <w:rPr>
          <w:sz w:val="22"/>
          <w:szCs w:val="22"/>
        </w:rPr>
      </w:pPr>
      <w:r w:rsidRPr="000F27DE">
        <w:rPr>
          <w:color w:val="000000"/>
          <w:sz w:val="22"/>
          <w:szCs w:val="22"/>
          <w:lang w:eastAsia="sl-SI" w:bidi="sl-SI"/>
        </w:rPr>
        <w:t>Leskošek B, Pajntar M. Kakovost v zdravstvu Slovenije. In: MI 2003 - Medicinska informatika: e-zdravje. Program kongresa Slovenskega društva za medicinsko informatiko; 2003 nov 20-21; Bled. Bled: Slovensko društvo za medicinsko informatiko, 2003;1-7</w:t>
      </w:r>
    </w:p>
    <w:p w14:paraId="51C72250" w14:textId="77777777" w:rsidR="009C309E" w:rsidRPr="000F27DE" w:rsidRDefault="009C309E" w:rsidP="009C309E">
      <w:pPr>
        <w:pStyle w:val="Other"/>
        <w:numPr>
          <w:ilvl w:val="0"/>
          <w:numId w:val="13"/>
        </w:numPr>
        <w:tabs>
          <w:tab w:val="left" w:pos="403"/>
        </w:tabs>
        <w:suppressAutoHyphens w:val="0"/>
        <w:ind w:left="440" w:hanging="440"/>
        <w:jc w:val="both"/>
        <w:rPr>
          <w:sz w:val="22"/>
          <w:szCs w:val="22"/>
        </w:rPr>
      </w:pPr>
      <w:r w:rsidRPr="000F27DE">
        <w:rPr>
          <w:color w:val="000000"/>
          <w:sz w:val="22"/>
          <w:szCs w:val="22"/>
          <w:lang w:eastAsia="sl-SI" w:bidi="sl-SI"/>
        </w:rPr>
        <w:t>Leskošek B, Pajntar M. Kakovost v zdravstvu Slovenije, Seminar Infos 2003; 1.</w:t>
      </w:r>
    </w:p>
    <w:p w14:paraId="5F7C2D61" w14:textId="77777777" w:rsidR="009C309E" w:rsidRPr="000F27DE" w:rsidRDefault="009C309E" w:rsidP="009C309E">
      <w:pPr>
        <w:pStyle w:val="Other"/>
        <w:numPr>
          <w:ilvl w:val="0"/>
          <w:numId w:val="13"/>
        </w:numPr>
        <w:tabs>
          <w:tab w:val="left" w:pos="403"/>
        </w:tabs>
        <w:suppressAutoHyphens w:val="0"/>
        <w:ind w:left="440" w:hanging="440"/>
        <w:jc w:val="both"/>
        <w:rPr>
          <w:sz w:val="22"/>
          <w:szCs w:val="22"/>
        </w:rPr>
      </w:pPr>
      <w:r w:rsidRPr="000F27DE">
        <w:rPr>
          <w:color w:val="000000"/>
          <w:sz w:val="22"/>
          <w:szCs w:val="22"/>
          <w:lang w:eastAsia="sl-SI" w:bidi="sl-SI"/>
        </w:rPr>
        <w:t>Pajntar M, Leskošek B. Kakovost v zdravstvu Slovenije, RSK kirurgija, marec 2004.</w:t>
      </w:r>
    </w:p>
    <w:p w14:paraId="39E5C5AB" w14:textId="77777777" w:rsidR="009C309E" w:rsidRPr="000F27DE" w:rsidRDefault="009C309E" w:rsidP="009C309E">
      <w:pPr>
        <w:pStyle w:val="Other"/>
        <w:numPr>
          <w:ilvl w:val="0"/>
          <w:numId w:val="13"/>
        </w:numPr>
        <w:tabs>
          <w:tab w:val="left" w:pos="403"/>
        </w:tabs>
        <w:suppressAutoHyphens w:val="0"/>
        <w:ind w:left="440" w:hanging="440"/>
        <w:jc w:val="both"/>
        <w:rPr>
          <w:sz w:val="22"/>
          <w:szCs w:val="22"/>
        </w:rPr>
      </w:pPr>
      <w:r w:rsidRPr="000F27DE">
        <w:rPr>
          <w:color w:val="000000"/>
          <w:sz w:val="22"/>
          <w:szCs w:val="22"/>
          <w:lang w:eastAsia="sl-SI" w:bidi="sl-SI"/>
        </w:rPr>
        <w:t>Pajntar M, Verdenik I, Leskošek B. Kakovost v zdravstvu Slovenije, RSK ginekologija, oktober 2004.</w:t>
      </w:r>
    </w:p>
    <w:p w14:paraId="3EDD0C62" w14:textId="77777777" w:rsidR="009C309E" w:rsidRPr="000F27DE" w:rsidRDefault="009C309E" w:rsidP="009C309E">
      <w:pPr>
        <w:pStyle w:val="Other"/>
        <w:numPr>
          <w:ilvl w:val="0"/>
          <w:numId w:val="13"/>
        </w:numPr>
        <w:tabs>
          <w:tab w:val="left" w:pos="403"/>
        </w:tabs>
        <w:suppressAutoHyphens w:val="0"/>
        <w:ind w:left="440" w:hanging="440"/>
        <w:jc w:val="both"/>
        <w:rPr>
          <w:sz w:val="22"/>
          <w:szCs w:val="22"/>
        </w:rPr>
      </w:pPr>
      <w:r w:rsidRPr="000F27DE">
        <w:rPr>
          <w:color w:val="000000"/>
          <w:sz w:val="22"/>
          <w:szCs w:val="22"/>
          <w:lang w:eastAsia="sl-SI" w:bidi="sl-SI"/>
        </w:rPr>
        <w:t>Pajntar M, Verdenik I, Leskošek B. Projekt "Kakovost v zdravstvu Slovenije". ISIS 2004; 13: 42-7.</w:t>
      </w:r>
    </w:p>
    <w:p w14:paraId="4130EE95" w14:textId="77777777" w:rsidR="009C309E" w:rsidRPr="000F27DE" w:rsidRDefault="009C309E" w:rsidP="009C309E">
      <w:pPr>
        <w:pStyle w:val="Other"/>
        <w:numPr>
          <w:ilvl w:val="0"/>
          <w:numId w:val="13"/>
        </w:numPr>
        <w:tabs>
          <w:tab w:val="left" w:pos="403"/>
        </w:tabs>
        <w:suppressAutoHyphens w:val="0"/>
        <w:ind w:left="440" w:hanging="440"/>
        <w:jc w:val="both"/>
        <w:rPr>
          <w:sz w:val="22"/>
          <w:szCs w:val="22"/>
        </w:rPr>
      </w:pPr>
      <w:r w:rsidRPr="000F27DE">
        <w:rPr>
          <w:color w:val="000000"/>
          <w:sz w:val="22"/>
          <w:szCs w:val="22"/>
          <w:lang w:eastAsia="sl-SI" w:bidi="sl-SI"/>
        </w:rPr>
        <w:t>Pajntar M, Leskošek B, Verdenik I. Zbiranje in obdelava podatkov v projektu Kakovost v zdravstvu Slovenije. In: E-zdravje v Sloveniji. Zbornik kongresa Slovenskega društva za medicinsko informatiko; 2004 dec 1; Bled. Ljubljana: Slovensko društvo za medicinsko informatiko, 2004; 202-11.</w:t>
      </w:r>
    </w:p>
    <w:p w14:paraId="107A9643" w14:textId="27EB4C29" w:rsidR="009C309E" w:rsidRPr="000F27DE" w:rsidRDefault="009C309E" w:rsidP="009C309E">
      <w:pPr>
        <w:pStyle w:val="Other"/>
        <w:numPr>
          <w:ilvl w:val="0"/>
          <w:numId w:val="13"/>
        </w:numPr>
        <w:suppressAutoHyphens w:val="0"/>
        <w:ind w:left="426" w:hanging="426"/>
        <w:jc w:val="both"/>
        <w:rPr>
          <w:sz w:val="22"/>
          <w:szCs w:val="22"/>
        </w:rPr>
      </w:pPr>
      <w:r w:rsidRPr="000F27DE">
        <w:rPr>
          <w:color w:val="000000"/>
          <w:sz w:val="22"/>
          <w:szCs w:val="22"/>
          <w:lang w:eastAsia="sl-SI" w:bidi="sl-SI"/>
        </w:rPr>
        <w:t xml:space="preserve">Leskošek B, Pajntar M. Kakovost v zdravstvu Slovenije. </w:t>
      </w:r>
      <w:proofErr w:type="spellStart"/>
      <w:r w:rsidRPr="000F27DE">
        <w:rPr>
          <w:color w:val="000000"/>
          <w:sz w:val="22"/>
          <w:szCs w:val="22"/>
          <w:lang w:eastAsia="sl-SI" w:bidi="sl-SI"/>
        </w:rPr>
        <w:t>Inform</w:t>
      </w:r>
      <w:proofErr w:type="spellEnd"/>
      <w:r w:rsidRPr="000F27DE">
        <w:rPr>
          <w:color w:val="000000"/>
          <w:sz w:val="22"/>
          <w:szCs w:val="22"/>
          <w:lang w:eastAsia="sl-SI" w:bidi="sl-SI"/>
        </w:rPr>
        <w:t xml:space="preserve"> Med Slov 2004; 9(1-2):41-7.</w:t>
      </w:r>
    </w:p>
    <w:p w14:paraId="49E3378B" w14:textId="77777777" w:rsidR="009C309E" w:rsidRPr="000F27DE" w:rsidRDefault="009C309E" w:rsidP="009C309E">
      <w:pPr>
        <w:suppressAutoHyphens w:val="0"/>
        <w:overflowPunct/>
        <w:autoSpaceDE/>
        <w:spacing w:after="160" w:line="256" w:lineRule="auto"/>
        <w:jc w:val="left"/>
        <w:rPr>
          <w:rFonts w:eastAsia="Calibri" w:cs="Arial"/>
          <w:b/>
          <w:bCs/>
          <w:sz w:val="22"/>
          <w:szCs w:val="22"/>
          <w:lang w:eastAsia="en-US"/>
        </w:rPr>
      </w:pPr>
      <w:r w:rsidRPr="000F27DE">
        <w:rPr>
          <w:rFonts w:cs="Arial"/>
          <w:b/>
          <w:bCs/>
        </w:rPr>
        <w:br w:type="page"/>
      </w:r>
    </w:p>
    <w:p w14:paraId="2CD6B9F8" w14:textId="77777777" w:rsidR="009C309E" w:rsidRPr="000F27DE" w:rsidRDefault="009C309E" w:rsidP="009C309E">
      <w:pPr>
        <w:pStyle w:val="Odstavekseznama"/>
        <w:numPr>
          <w:ilvl w:val="1"/>
          <w:numId w:val="3"/>
        </w:numPr>
        <w:jc w:val="both"/>
        <w:rPr>
          <w:rFonts w:ascii="Arial" w:hAnsi="Arial" w:cs="Arial"/>
          <w:b/>
          <w:bCs/>
        </w:rPr>
      </w:pPr>
      <w:proofErr w:type="spellStart"/>
      <w:r w:rsidRPr="000F27DE">
        <w:rPr>
          <w:rFonts w:ascii="Arial" w:hAnsi="Arial" w:cs="Arial"/>
          <w:b/>
          <w:bCs/>
        </w:rPr>
        <w:lastRenderedPageBreak/>
        <w:t>Perinatologija</w:t>
      </w:r>
      <w:proofErr w:type="spellEnd"/>
      <w:r w:rsidRPr="000F27DE">
        <w:rPr>
          <w:rFonts w:ascii="Arial" w:hAnsi="Arial" w:cs="Arial"/>
          <w:b/>
          <w:bCs/>
        </w:rPr>
        <w:t xml:space="preserve"> – transfuzije</w:t>
      </w:r>
    </w:p>
    <w:p w14:paraId="44A93D34" w14:textId="77777777" w:rsidR="009C309E" w:rsidRPr="000F27DE" w:rsidRDefault="009C309E" w:rsidP="009C309E">
      <w:pPr>
        <w:rPr>
          <w:rFonts w:cs="Arial"/>
          <w:bCs/>
          <w:color w:val="000000"/>
          <w:sz w:val="22"/>
          <w:szCs w:val="22"/>
          <w:lang w:bidi="sl-SI"/>
        </w:rPr>
      </w:pPr>
      <w:bookmarkStart w:id="3" w:name="_Hlk104377416"/>
      <w:r w:rsidRPr="000F27DE">
        <w:rPr>
          <w:rFonts w:cs="Arial"/>
          <w:b/>
          <w:sz w:val="22"/>
          <w:szCs w:val="22"/>
        </w:rPr>
        <w:t xml:space="preserve">Krajši naziv: </w:t>
      </w:r>
      <w:proofErr w:type="spellStart"/>
      <w:r w:rsidRPr="000F27DE">
        <w:rPr>
          <w:rFonts w:cs="Arial"/>
          <w:bCs/>
          <w:color w:val="000000"/>
          <w:sz w:val="22"/>
          <w:szCs w:val="22"/>
          <w:lang w:bidi="sl-SI"/>
        </w:rPr>
        <w:t>Perinatologija</w:t>
      </w:r>
      <w:proofErr w:type="spellEnd"/>
      <w:r w:rsidRPr="000F27DE">
        <w:rPr>
          <w:rFonts w:cs="Arial"/>
          <w:bCs/>
          <w:color w:val="000000"/>
          <w:sz w:val="22"/>
          <w:szCs w:val="22"/>
          <w:lang w:bidi="sl-SI"/>
        </w:rPr>
        <w:t xml:space="preserve"> - transfuzije</w:t>
      </w:r>
    </w:p>
    <w:p w14:paraId="2B9DD320" w14:textId="77777777" w:rsidR="009C309E" w:rsidRPr="000F27DE" w:rsidRDefault="009C309E" w:rsidP="009C309E">
      <w:pPr>
        <w:rPr>
          <w:rFonts w:cs="Arial"/>
          <w:sz w:val="22"/>
          <w:szCs w:val="22"/>
        </w:rPr>
      </w:pPr>
    </w:p>
    <w:p w14:paraId="60B9474B" w14:textId="77777777" w:rsidR="009C309E" w:rsidRPr="000F27DE" w:rsidRDefault="009C309E" w:rsidP="009C309E">
      <w:pPr>
        <w:rPr>
          <w:rFonts w:cs="Arial"/>
          <w:bCs/>
          <w:color w:val="000000"/>
          <w:sz w:val="22"/>
          <w:szCs w:val="22"/>
          <w:lang w:bidi="sl-SI"/>
        </w:rPr>
      </w:pPr>
      <w:r w:rsidRPr="000F27DE">
        <w:rPr>
          <w:rFonts w:cs="Arial"/>
          <w:b/>
          <w:sz w:val="22"/>
          <w:szCs w:val="22"/>
        </w:rPr>
        <w:t xml:space="preserve">Polni naziv: </w:t>
      </w:r>
      <w:proofErr w:type="spellStart"/>
      <w:r w:rsidRPr="000F27DE">
        <w:rPr>
          <w:rFonts w:cs="Arial"/>
          <w:bCs/>
          <w:color w:val="000000"/>
          <w:sz w:val="22"/>
          <w:szCs w:val="22"/>
          <w:lang w:bidi="sl-SI"/>
        </w:rPr>
        <w:t>Perinatologija</w:t>
      </w:r>
      <w:proofErr w:type="spellEnd"/>
      <w:r w:rsidRPr="000F27DE">
        <w:rPr>
          <w:rFonts w:cs="Arial"/>
          <w:bCs/>
          <w:color w:val="000000"/>
          <w:sz w:val="22"/>
          <w:szCs w:val="22"/>
          <w:lang w:bidi="sl-SI"/>
        </w:rPr>
        <w:t xml:space="preserve"> - transfuzije</w:t>
      </w:r>
    </w:p>
    <w:p w14:paraId="3EF0EBD4" w14:textId="77777777" w:rsidR="009C309E" w:rsidRPr="000F27DE" w:rsidRDefault="009C309E" w:rsidP="009C309E">
      <w:pPr>
        <w:rPr>
          <w:rFonts w:cs="Arial"/>
          <w:sz w:val="22"/>
          <w:szCs w:val="22"/>
        </w:rPr>
      </w:pPr>
    </w:p>
    <w:p w14:paraId="3B93E6DA" w14:textId="08D57D84" w:rsidR="009C309E" w:rsidRPr="000F27DE" w:rsidRDefault="009C309E" w:rsidP="009C309E">
      <w:pPr>
        <w:pStyle w:val="Other"/>
        <w:jc w:val="both"/>
        <w:rPr>
          <w:color w:val="000000"/>
          <w:sz w:val="22"/>
          <w:szCs w:val="22"/>
          <w:lang w:eastAsia="sl-SI" w:bidi="sl-SI"/>
        </w:rPr>
      </w:pPr>
      <w:r w:rsidRPr="000F27DE">
        <w:rPr>
          <w:b/>
          <w:color w:val="000000"/>
          <w:sz w:val="22"/>
          <w:szCs w:val="22"/>
          <w:lang w:eastAsia="sl-SI" w:bidi="sl-SI"/>
        </w:rPr>
        <w:t>Utemeljitev (vključuje obrazložitev, prednosti in omejitve, namen):</w:t>
      </w:r>
      <w:r w:rsidRPr="000F27DE">
        <w:rPr>
          <w:color w:val="000000"/>
          <w:sz w:val="22"/>
          <w:szCs w:val="22"/>
          <w:lang w:eastAsia="sl-SI" w:bidi="sl-SI"/>
        </w:rPr>
        <w:t xml:space="preserve"> Podatki o vseh porodih v Sloveniji se redno zbirajo že od leta 1986. Podatki se za spremljanje kakovosti uporabljajo v </w:t>
      </w:r>
      <w:proofErr w:type="spellStart"/>
      <w:r w:rsidRPr="000F27DE">
        <w:rPr>
          <w:color w:val="000000"/>
          <w:sz w:val="22"/>
          <w:szCs w:val="22"/>
          <w:lang w:eastAsia="sl-SI" w:bidi="sl-SI"/>
        </w:rPr>
        <w:t>anonimizirani</w:t>
      </w:r>
      <w:proofErr w:type="spellEnd"/>
      <w:r w:rsidRPr="000F27DE">
        <w:rPr>
          <w:color w:val="000000"/>
          <w:sz w:val="22"/>
          <w:szCs w:val="22"/>
          <w:lang w:eastAsia="sl-SI" w:bidi="sl-SI"/>
        </w:rPr>
        <w:t xml:space="preserve"> obliki in se avtomatsko pošiljajo iz lokalnih elektronskih podatkovnih zbirk. Kakovost podatkov se postopoma izboljšuje tudi zaradi algoritmov preverjanja, ki bolj striktno sledijo metodološkim navodilom kot tisti</w:t>
      </w:r>
      <w:r w:rsidR="00E82340">
        <w:rPr>
          <w:color w:val="000000"/>
          <w:sz w:val="22"/>
          <w:szCs w:val="22"/>
          <w:lang w:eastAsia="sl-SI" w:bidi="sl-SI"/>
        </w:rPr>
        <w:t>,</w:t>
      </w:r>
      <w:r w:rsidRPr="000F27DE">
        <w:rPr>
          <w:color w:val="000000"/>
          <w:sz w:val="22"/>
          <w:szCs w:val="22"/>
          <w:lang w:eastAsia="sl-SI" w:bidi="sl-SI"/>
        </w:rPr>
        <w:t xml:space="preserve"> sicer vgrajeni v lokalne informacijske sisteme. Seznam ugotovljenih napak se je v preteklih letih pošiljal tudi izvajalcem. Ob vsem tem je potrebno nadaljevati razvoj spremljanja kazalnikov in opredeljevanja kakovosti v sodelovanju z izvajalci.</w:t>
      </w:r>
    </w:p>
    <w:p w14:paraId="340C13EF" w14:textId="51C98894" w:rsidR="009C309E" w:rsidRPr="000F27DE" w:rsidRDefault="009C309E" w:rsidP="009C309E">
      <w:pPr>
        <w:pStyle w:val="Other"/>
        <w:jc w:val="both"/>
        <w:rPr>
          <w:color w:val="000000"/>
          <w:sz w:val="22"/>
          <w:szCs w:val="22"/>
          <w:lang w:eastAsia="sl-SI" w:bidi="sl-SI"/>
        </w:rPr>
      </w:pPr>
      <w:r w:rsidRPr="000F27DE">
        <w:rPr>
          <w:color w:val="000000"/>
          <w:sz w:val="22"/>
          <w:szCs w:val="22"/>
          <w:lang w:eastAsia="sl-SI" w:bidi="sl-SI"/>
        </w:rPr>
        <w:t xml:space="preserve">Primerjava vseh porodnišnic je primerna, saj lahko posamezna odstopanja med populacijami v npr. terciarnih in sekundarnih oddelkih z ustreznimi statističnimi prijemi, kot je upoštevanje standardnih </w:t>
      </w:r>
      <w:proofErr w:type="spellStart"/>
      <w:r w:rsidRPr="000F27DE">
        <w:rPr>
          <w:color w:val="000000"/>
          <w:sz w:val="22"/>
          <w:szCs w:val="22"/>
          <w:lang w:eastAsia="sl-SI" w:bidi="sl-SI"/>
        </w:rPr>
        <w:t>primipar</w:t>
      </w:r>
      <w:proofErr w:type="spellEnd"/>
      <w:r w:rsidRPr="000F27DE">
        <w:rPr>
          <w:color w:val="000000"/>
          <w:sz w:val="22"/>
          <w:szCs w:val="22"/>
          <w:lang w:eastAsia="sl-SI" w:bidi="sl-SI"/>
        </w:rPr>
        <w:t xml:space="preserve">, uspešno izničimo. Standardna </w:t>
      </w:r>
      <w:proofErr w:type="spellStart"/>
      <w:r w:rsidRPr="000F27DE">
        <w:rPr>
          <w:color w:val="000000"/>
          <w:sz w:val="22"/>
          <w:szCs w:val="22"/>
          <w:lang w:eastAsia="sl-SI" w:bidi="sl-SI"/>
        </w:rPr>
        <w:t>primipara</w:t>
      </w:r>
      <w:proofErr w:type="spellEnd"/>
      <w:r w:rsidRPr="000F27DE">
        <w:rPr>
          <w:color w:val="000000"/>
          <w:sz w:val="22"/>
          <w:szCs w:val="22"/>
          <w:lang w:eastAsia="sl-SI" w:bidi="sl-SI"/>
        </w:rPr>
        <w:t xml:space="preserve"> je uveljavljen izraz na področju </w:t>
      </w:r>
      <w:proofErr w:type="spellStart"/>
      <w:r w:rsidRPr="000F27DE">
        <w:rPr>
          <w:color w:val="000000"/>
          <w:sz w:val="22"/>
          <w:szCs w:val="22"/>
          <w:lang w:eastAsia="sl-SI" w:bidi="sl-SI"/>
        </w:rPr>
        <w:t>perinatologije</w:t>
      </w:r>
      <w:proofErr w:type="spellEnd"/>
      <w:r w:rsidRPr="000F27DE">
        <w:rPr>
          <w:color w:val="000000"/>
          <w:sz w:val="22"/>
          <w:szCs w:val="22"/>
          <w:lang w:eastAsia="sl-SI" w:bidi="sl-SI"/>
        </w:rPr>
        <w:t xml:space="preserve"> in pomeni najbolj zdrave </w:t>
      </w:r>
      <w:proofErr w:type="spellStart"/>
      <w:r w:rsidRPr="000F27DE">
        <w:rPr>
          <w:color w:val="000000"/>
          <w:sz w:val="22"/>
          <w:szCs w:val="22"/>
          <w:lang w:eastAsia="sl-SI" w:bidi="sl-SI"/>
        </w:rPr>
        <w:t>prvorodke</w:t>
      </w:r>
      <w:proofErr w:type="spellEnd"/>
      <w:r w:rsidRPr="000F27DE">
        <w:rPr>
          <w:color w:val="000000"/>
          <w:sz w:val="22"/>
          <w:szCs w:val="22"/>
          <w:lang w:eastAsia="sl-SI" w:bidi="sl-SI"/>
        </w:rPr>
        <w:t xml:space="preserve"> (npr. starejše od 20 in mlajše od 35 let, z glavično vstavo, brez bolezni v nosečnosti, brez težavne ginekološke anamneze …), ki pri nas rojevajo v vseh porodnišnicah in je zato njihova primerjava bolj objektivna. Za celovito definicijo standardne </w:t>
      </w:r>
      <w:proofErr w:type="spellStart"/>
      <w:r w:rsidRPr="000F27DE">
        <w:rPr>
          <w:color w:val="000000"/>
          <w:sz w:val="22"/>
          <w:szCs w:val="22"/>
          <w:lang w:eastAsia="sl-SI" w:bidi="sl-SI"/>
        </w:rPr>
        <w:t>primipare</w:t>
      </w:r>
      <w:proofErr w:type="spellEnd"/>
      <w:r w:rsidRPr="000F27DE">
        <w:rPr>
          <w:color w:val="000000"/>
          <w:sz w:val="22"/>
          <w:szCs w:val="22"/>
          <w:lang w:eastAsia="sl-SI" w:bidi="sl-SI"/>
        </w:rPr>
        <w:t xml:space="preserve"> se bralci lahko obrnejo na avtorje poročila.</w:t>
      </w:r>
    </w:p>
    <w:p w14:paraId="4E659064" w14:textId="77777777" w:rsidR="009C309E" w:rsidRPr="000F27DE" w:rsidRDefault="009C309E" w:rsidP="009C309E">
      <w:pPr>
        <w:rPr>
          <w:rFonts w:cs="Arial"/>
          <w:sz w:val="22"/>
          <w:szCs w:val="22"/>
        </w:rPr>
      </w:pPr>
    </w:p>
    <w:p w14:paraId="29611AA1" w14:textId="77777777" w:rsidR="009C309E" w:rsidRPr="000F27DE" w:rsidRDefault="009C309E" w:rsidP="009C309E">
      <w:pPr>
        <w:rPr>
          <w:rFonts w:cs="Arial"/>
          <w:sz w:val="22"/>
          <w:szCs w:val="22"/>
        </w:rPr>
      </w:pPr>
      <w:r w:rsidRPr="000F27DE">
        <w:rPr>
          <w:rFonts w:cs="Arial"/>
          <w:b/>
          <w:sz w:val="22"/>
          <w:szCs w:val="22"/>
        </w:rPr>
        <w:t xml:space="preserve">Kratka definicija: </w:t>
      </w:r>
      <w:r w:rsidRPr="000F27DE">
        <w:rPr>
          <w:rFonts w:cs="Arial"/>
          <w:color w:val="000000"/>
          <w:sz w:val="22"/>
          <w:szCs w:val="22"/>
          <w:lang w:bidi="sl-SI"/>
        </w:rPr>
        <w:t xml:space="preserve">Za področje </w:t>
      </w:r>
      <w:proofErr w:type="spellStart"/>
      <w:r w:rsidRPr="000F27DE">
        <w:rPr>
          <w:rFonts w:cs="Arial"/>
          <w:color w:val="000000"/>
          <w:sz w:val="22"/>
          <w:szCs w:val="22"/>
          <w:lang w:bidi="sl-SI"/>
        </w:rPr>
        <w:t>perinatologije</w:t>
      </w:r>
      <w:proofErr w:type="spellEnd"/>
      <w:r w:rsidRPr="000F27DE">
        <w:rPr>
          <w:rFonts w:cs="Arial"/>
          <w:color w:val="000000"/>
          <w:sz w:val="22"/>
          <w:szCs w:val="22"/>
          <w:lang w:bidi="sl-SI"/>
        </w:rPr>
        <w:t xml:space="preserve"> - transfuzija bomo zbirali podatke za vsak porod:</w:t>
      </w:r>
    </w:p>
    <w:p w14:paraId="0D476536" w14:textId="5E54ADE1" w:rsidR="009C309E" w:rsidRPr="00AD1D18" w:rsidRDefault="009C309E">
      <w:pPr>
        <w:pStyle w:val="Other"/>
        <w:numPr>
          <w:ilvl w:val="0"/>
          <w:numId w:val="37"/>
        </w:numPr>
        <w:tabs>
          <w:tab w:val="left" w:pos="-994"/>
        </w:tabs>
        <w:suppressAutoHyphens w:val="0"/>
        <w:jc w:val="both"/>
        <w:rPr>
          <w:sz w:val="22"/>
          <w:szCs w:val="22"/>
        </w:rPr>
      </w:pPr>
      <w:r w:rsidRPr="000F27DE">
        <w:rPr>
          <w:color w:val="000000"/>
          <w:sz w:val="22"/>
          <w:szCs w:val="22"/>
          <w:lang w:eastAsia="sl-SI" w:bidi="sl-SI"/>
        </w:rPr>
        <w:t>oznaka ali je bila uporabljena transfuzija med in po porodu pri porodnicah brez predhodne anemije</w:t>
      </w:r>
      <w:r w:rsidR="00263AAA">
        <w:rPr>
          <w:color w:val="000000"/>
          <w:sz w:val="22"/>
          <w:szCs w:val="22"/>
          <w:lang w:eastAsia="sl-SI" w:bidi="sl-SI"/>
        </w:rPr>
        <w:t>.</w:t>
      </w:r>
    </w:p>
    <w:p w14:paraId="0702907A" w14:textId="77777777" w:rsidR="009C309E" w:rsidRPr="00AD1D18" w:rsidRDefault="009C309E" w:rsidP="009C309E">
      <w:pPr>
        <w:pStyle w:val="Other"/>
        <w:tabs>
          <w:tab w:val="left" w:pos="-994"/>
        </w:tabs>
        <w:suppressAutoHyphens w:val="0"/>
        <w:ind w:left="720"/>
        <w:jc w:val="both"/>
        <w:rPr>
          <w:sz w:val="22"/>
          <w:szCs w:val="22"/>
        </w:rPr>
      </w:pPr>
    </w:p>
    <w:p w14:paraId="086D5338" w14:textId="6D5F972A" w:rsidR="009C309E" w:rsidRPr="00AD1D18" w:rsidRDefault="009C309E" w:rsidP="009C309E">
      <w:pPr>
        <w:rPr>
          <w:rFonts w:cs="Arial"/>
          <w:b/>
          <w:bCs/>
          <w:sz w:val="22"/>
          <w:szCs w:val="22"/>
        </w:rPr>
      </w:pPr>
      <w:r w:rsidRPr="00AD1D18">
        <w:rPr>
          <w:rFonts w:cs="Arial"/>
          <w:b/>
          <w:bCs/>
          <w:sz w:val="22"/>
          <w:szCs w:val="22"/>
        </w:rPr>
        <w:t xml:space="preserve">Operativna definicija: zapis za kazalnik števec/imenovalec: </w:t>
      </w:r>
    </w:p>
    <w:p w14:paraId="07371A67" w14:textId="77777777" w:rsidR="00C61E5C" w:rsidRPr="00AD1D18" w:rsidRDefault="00C61E5C" w:rsidP="009C309E">
      <w:pPr>
        <w:rPr>
          <w:rFonts w:cs="Arial"/>
          <w:b/>
          <w:bCs/>
          <w:sz w:val="22"/>
          <w:szCs w:val="22"/>
        </w:rPr>
      </w:pPr>
    </w:p>
    <w:p w14:paraId="651E35FA" w14:textId="77777777" w:rsidR="009C309E" w:rsidRPr="00AD1D18" w:rsidRDefault="009C309E" w:rsidP="009C309E">
      <w:pPr>
        <w:rPr>
          <w:rFonts w:cs="Arial"/>
          <w:b/>
          <w:bCs/>
          <w:sz w:val="22"/>
          <w:szCs w:val="22"/>
        </w:rPr>
      </w:pPr>
      <w:r w:rsidRPr="00AD1D18">
        <w:rPr>
          <w:rFonts w:cs="Arial"/>
          <w:b/>
          <w:bCs/>
          <w:sz w:val="22"/>
          <w:szCs w:val="22"/>
        </w:rPr>
        <w:t>Operativna definicija:</w:t>
      </w:r>
    </w:p>
    <w:p w14:paraId="53099F38" w14:textId="5610FE9C" w:rsidR="009C309E" w:rsidRPr="000F27DE" w:rsidRDefault="009C309E" w:rsidP="009C309E">
      <w:pPr>
        <w:rPr>
          <w:rFonts w:cs="Arial"/>
          <w:sz w:val="22"/>
          <w:szCs w:val="22"/>
        </w:rPr>
      </w:pPr>
      <w:r w:rsidRPr="00AD1D18">
        <w:rPr>
          <w:rFonts w:cs="Arial"/>
          <w:b/>
          <w:color w:val="000000"/>
          <w:sz w:val="22"/>
          <w:szCs w:val="22"/>
          <w:lang w:bidi="sl-SI"/>
        </w:rPr>
        <w:t>Števec:</w:t>
      </w:r>
      <w:r w:rsidRPr="00AD1D18">
        <w:rPr>
          <w:rFonts w:cs="Arial"/>
          <w:bCs/>
          <w:color w:val="000000"/>
          <w:sz w:val="22"/>
          <w:szCs w:val="22"/>
          <w:lang w:bidi="sl-SI"/>
        </w:rPr>
        <w:t xml:space="preserve"> </w:t>
      </w:r>
      <w:r w:rsidRPr="00AD1D18">
        <w:rPr>
          <w:rFonts w:cs="Arial"/>
          <w:color w:val="000000"/>
          <w:sz w:val="22"/>
          <w:szCs w:val="22"/>
          <w:lang w:bidi="sl-SI"/>
        </w:rPr>
        <w:t>število transfuzij med in po porodu pri porodnicah brez predhodne anemije</w:t>
      </w:r>
      <w:r w:rsidR="00263AAA">
        <w:rPr>
          <w:rFonts w:cs="Arial"/>
          <w:color w:val="000000"/>
          <w:sz w:val="22"/>
          <w:szCs w:val="22"/>
          <w:lang w:bidi="sl-SI"/>
        </w:rPr>
        <w:t>,</w:t>
      </w:r>
    </w:p>
    <w:p w14:paraId="1FE10A58" w14:textId="77777777" w:rsidR="00EF289F" w:rsidRPr="000F27DE" w:rsidRDefault="009C309E" w:rsidP="009C309E">
      <w:pPr>
        <w:pStyle w:val="Other"/>
        <w:jc w:val="both"/>
        <w:rPr>
          <w:color w:val="000000"/>
          <w:sz w:val="22"/>
          <w:szCs w:val="22"/>
          <w:lang w:eastAsia="sl-SI" w:bidi="sl-SI"/>
        </w:rPr>
      </w:pPr>
      <w:r w:rsidRPr="000F27DE">
        <w:rPr>
          <w:color w:val="000000"/>
          <w:sz w:val="22"/>
          <w:szCs w:val="22"/>
          <w:lang w:eastAsia="sl-SI" w:bidi="sl-SI"/>
        </w:rPr>
        <w:t xml:space="preserve">transfuzija med in po porodu. </w:t>
      </w:r>
    </w:p>
    <w:p w14:paraId="332E1AA9" w14:textId="0930600A" w:rsidR="009C309E" w:rsidRPr="000F27DE" w:rsidRDefault="009C309E" w:rsidP="009C309E">
      <w:pPr>
        <w:pStyle w:val="Other"/>
        <w:jc w:val="both"/>
        <w:rPr>
          <w:sz w:val="22"/>
          <w:szCs w:val="22"/>
        </w:rPr>
      </w:pPr>
      <w:r w:rsidRPr="000F27DE">
        <w:rPr>
          <w:b/>
          <w:color w:val="000000"/>
          <w:sz w:val="22"/>
          <w:szCs w:val="22"/>
          <w:lang w:eastAsia="sl-SI" w:bidi="sl-SI"/>
        </w:rPr>
        <w:t>Imenovalec:</w:t>
      </w:r>
      <w:r w:rsidRPr="000F27DE">
        <w:rPr>
          <w:bCs/>
          <w:color w:val="000000"/>
          <w:sz w:val="22"/>
          <w:szCs w:val="22"/>
          <w:lang w:eastAsia="sl-SI" w:bidi="sl-SI"/>
        </w:rPr>
        <w:t xml:space="preserve"> </w:t>
      </w:r>
      <w:r w:rsidRPr="000F27DE">
        <w:rPr>
          <w:color w:val="000000"/>
          <w:sz w:val="22"/>
          <w:szCs w:val="22"/>
          <w:lang w:eastAsia="sl-SI" w:bidi="sl-SI"/>
        </w:rPr>
        <w:t>število vseh porodov.</w:t>
      </w:r>
    </w:p>
    <w:p w14:paraId="0AC18DC7" w14:textId="77777777" w:rsidR="009C309E" w:rsidRPr="000F27DE" w:rsidRDefault="009C309E" w:rsidP="009C309E">
      <w:pPr>
        <w:rPr>
          <w:rFonts w:cs="Arial"/>
          <w:sz w:val="22"/>
          <w:szCs w:val="22"/>
        </w:rPr>
      </w:pPr>
    </w:p>
    <w:p w14:paraId="3E68D09A" w14:textId="428D749F" w:rsidR="009C309E" w:rsidRPr="000F27DE" w:rsidRDefault="009C309E" w:rsidP="009C309E">
      <w:pPr>
        <w:rPr>
          <w:rFonts w:cs="Arial"/>
          <w:sz w:val="22"/>
          <w:szCs w:val="22"/>
        </w:rPr>
      </w:pPr>
      <w:r w:rsidRPr="000F27DE">
        <w:rPr>
          <w:rFonts w:cs="Arial"/>
          <w:b/>
          <w:sz w:val="22"/>
          <w:szCs w:val="22"/>
        </w:rPr>
        <w:t xml:space="preserve">Prejšnje izkušnje v okviru projektov: </w:t>
      </w:r>
      <w:r w:rsidRPr="000F27DE">
        <w:rPr>
          <w:rFonts w:cs="Arial"/>
          <w:color w:val="000000"/>
          <w:sz w:val="22"/>
          <w:szCs w:val="22"/>
          <w:lang w:bidi="sl-SI"/>
        </w:rPr>
        <w:t xml:space="preserve">Kazalniki se v bolnišnicah zbirajo redno od leta 1986 v okviru NPIS-a, od leta 2002 pa v </w:t>
      </w:r>
      <w:proofErr w:type="spellStart"/>
      <w:r w:rsidRPr="000F27DE">
        <w:rPr>
          <w:rFonts w:cs="Arial"/>
          <w:color w:val="000000"/>
          <w:sz w:val="22"/>
          <w:szCs w:val="22"/>
          <w:lang w:bidi="sl-SI"/>
        </w:rPr>
        <w:t>anonimizirani</w:t>
      </w:r>
      <w:proofErr w:type="spellEnd"/>
      <w:r w:rsidRPr="000F27DE">
        <w:rPr>
          <w:rFonts w:cs="Arial"/>
          <w:color w:val="000000"/>
          <w:sz w:val="22"/>
          <w:szCs w:val="22"/>
          <w:lang w:bidi="sl-SI"/>
        </w:rPr>
        <w:t xml:space="preserve"> obliki tudi v podatkovnih zbirkah projekta Kakovost v zdravstvu Slovenije, znotraj katerega se enkrat na leto</w:t>
      </w:r>
      <w:r w:rsidR="00263AAA">
        <w:rPr>
          <w:rFonts w:cs="Arial"/>
          <w:color w:val="000000"/>
          <w:sz w:val="22"/>
          <w:szCs w:val="22"/>
          <w:lang w:bidi="sl-SI"/>
        </w:rPr>
        <w:t>,</w:t>
      </w:r>
      <w:r w:rsidRPr="000F27DE">
        <w:rPr>
          <w:rFonts w:cs="Arial"/>
          <w:color w:val="000000"/>
          <w:sz w:val="22"/>
          <w:szCs w:val="22"/>
          <w:lang w:bidi="sl-SI"/>
        </w:rPr>
        <w:t xml:space="preserve"> temelječ na rezultatih izdelajo primerjave z ostalimi oddelki in zdravniki, na osnovi katerih oddelki lahko izdelajo smernice za nadaljnje delo.</w:t>
      </w:r>
    </w:p>
    <w:p w14:paraId="56177E75" w14:textId="77777777" w:rsidR="009C309E" w:rsidRPr="000F27DE" w:rsidRDefault="009C309E" w:rsidP="009C309E">
      <w:pPr>
        <w:rPr>
          <w:rFonts w:cs="Arial"/>
          <w:sz w:val="22"/>
          <w:szCs w:val="22"/>
        </w:rPr>
      </w:pPr>
    </w:p>
    <w:p w14:paraId="5E5B3887" w14:textId="77777777" w:rsidR="009C309E" w:rsidRPr="000F27DE" w:rsidRDefault="009C309E" w:rsidP="009C309E">
      <w:pPr>
        <w:rPr>
          <w:rFonts w:cs="Arial"/>
          <w:sz w:val="22"/>
          <w:szCs w:val="22"/>
        </w:rPr>
      </w:pPr>
      <w:r w:rsidRPr="000F27DE">
        <w:rPr>
          <w:rFonts w:cs="Arial"/>
          <w:b/>
          <w:sz w:val="22"/>
          <w:szCs w:val="22"/>
        </w:rPr>
        <w:t xml:space="preserve">Viri podatkov: </w:t>
      </w:r>
      <w:r w:rsidRPr="000F27DE">
        <w:rPr>
          <w:rFonts w:cs="Arial"/>
          <w:color w:val="000000"/>
          <w:sz w:val="22"/>
          <w:szCs w:val="22"/>
          <w:lang w:bidi="sl-SI"/>
        </w:rPr>
        <w:t xml:space="preserve">Podatkovna zbirka q028 </w:t>
      </w:r>
      <w:proofErr w:type="spellStart"/>
      <w:r w:rsidRPr="000F27DE">
        <w:rPr>
          <w:rFonts w:cs="Arial"/>
          <w:color w:val="000000"/>
          <w:sz w:val="22"/>
          <w:szCs w:val="22"/>
          <w:lang w:bidi="sl-SI"/>
        </w:rPr>
        <w:t>Perinatologija</w:t>
      </w:r>
      <w:proofErr w:type="spellEnd"/>
      <w:r w:rsidRPr="000F27DE">
        <w:rPr>
          <w:rFonts w:cs="Arial"/>
          <w:color w:val="000000"/>
          <w:sz w:val="22"/>
          <w:szCs w:val="22"/>
          <w:lang w:bidi="sl-SI"/>
        </w:rPr>
        <w:t xml:space="preserve"> projekta Kakovost v zdravstvu Slovenije, sprotno zbiranje podatkov ob odpustu, vsi primeri v tekočem letu,</w:t>
      </w:r>
      <w:r w:rsidRPr="000F27DE">
        <w:rPr>
          <w:rFonts w:cs="Arial"/>
          <w:sz w:val="22"/>
          <w:szCs w:val="22"/>
        </w:rPr>
        <w:t xml:space="preserve"> </w:t>
      </w:r>
      <w:r w:rsidRPr="000F27DE">
        <w:rPr>
          <w:rFonts w:cs="Arial"/>
          <w:color w:val="000000"/>
          <w:sz w:val="22"/>
          <w:szCs w:val="22"/>
          <w:lang w:bidi="sl-SI"/>
        </w:rPr>
        <w:t xml:space="preserve">vsi </w:t>
      </w:r>
      <w:proofErr w:type="spellStart"/>
      <w:r w:rsidRPr="000F27DE">
        <w:rPr>
          <w:rFonts w:cs="Arial"/>
          <w:color w:val="000000"/>
          <w:sz w:val="22"/>
          <w:szCs w:val="22"/>
          <w:lang w:bidi="sl-SI"/>
        </w:rPr>
        <w:t>anonimizirani</w:t>
      </w:r>
      <w:proofErr w:type="spellEnd"/>
      <w:r w:rsidRPr="000F27DE">
        <w:rPr>
          <w:rFonts w:cs="Arial"/>
          <w:color w:val="000000"/>
          <w:sz w:val="22"/>
          <w:szCs w:val="22"/>
          <w:lang w:bidi="sl-SI"/>
        </w:rPr>
        <w:t xml:space="preserve"> podatki z vprašalnika q028 </w:t>
      </w:r>
      <w:proofErr w:type="spellStart"/>
      <w:r w:rsidRPr="000F27DE">
        <w:rPr>
          <w:rFonts w:cs="Arial"/>
          <w:color w:val="000000"/>
          <w:sz w:val="22"/>
          <w:szCs w:val="22"/>
          <w:lang w:bidi="sl-SI"/>
        </w:rPr>
        <w:t>Perinatologija</w:t>
      </w:r>
      <w:proofErr w:type="spellEnd"/>
      <w:r w:rsidRPr="000F27DE">
        <w:rPr>
          <w:rFonts w:cs="Arial"/>
          <w:color w:val="000000"/>
          <w:sz w:val="22"/>
          <w:szCs w:val="22"/>
          <w:lang w:bidi="sl-SI"/>
        </w:rPr>
        <w:t>.</w:t>
      </w:r>
    </w:p>
    <w:p w14:paraId="6C946DB4" w14:textId="77777777" w:rsidR="009C309E" w:rsidRPr="000F27DE" w:rsidRDefault="009C309E" w:rsidP="009C309E">
      <w:pPr>
        <w:rPr>
          <w:rFonts w:cs="Arial"/>
          <w:sz w:val="22"/>
          <w:szCs w:val="22"/>
        </w:rPr>
      </w:pPr>
    </w:p>
    <w:p w14:paraId="15418A5B" w14:textId="77777777" w:rsidR="009C309E" w:rsidRPr="000F27DE" w:rsidRDefault="009C309E" w:rsidP="009C309E">
      <w:pPr>
        <w:rPr>
          <w:rFonts w:cs="Arial"/>
          <w:sz w:val="22"/>
          <w:szCs w:val="22"/>
        </w:rPr>
      </w:pPr>
      <w:r w:rsidRPr="000F27DE">
        <w:rPr>
          <w:rFonts w:cs="Arial"/>
          <w:b/>
          <w:sz w:val="22"/>
          <w:szCs w:val="22"/>
        </w:rPr>
        <w:t xml:space="preserve">Domena: </w:t>
      </w:r>
      <w:r w:rsidRPr="000F27DE">
        <w:rPr>
          <w:rFonts w:cs="Arial"/>
          <w:color w:val="000000"/>
          <w:sz w:val="22"/>
          <w:szCs w:val="22"/>
          <w:lang w:bidi="sl-SI"/>
        </w:rPr>
        <w:t>Izbrani kazalniki merijo klinično uspešnost in učinkovitost oddelka ter posameznika.</w:t>
      </w:r>
    </w:p>
    <w:p w14:paraId="0E657132" w14:textId="77777777" w:rsidR="009C309E" w:rsidRPr="000F27DE" w:rsidRDefault="009C309E" w:rsidP="009C309E">
      <w:pPr>
        <w:rPr>
          <w:rFonts w:cs="Arial"/>
          <w:sz w:val="22"/>
          <w:szCs w:val="22"/>
        </w:rPr>
      </w:pPr>
    </w:p>
    <w:p w14:paraId="64B43E1D" w14:textId="2091DFBE" w:rsidR="009C309E" w:rsidRPr="000F27DE" w:rsidRDefault="009C309E" w:rsidP="009C309E">
      <w:pPr>
        <w:rPr>
          <w:rFonts w:cs="Arial"/>
          <w:bCs/>
          <w:color w:val="000000"/>
          <w:sz w:val="22"/>
          <w:szCs w:val="22"/>
          <w:lang w:bidi="sl-SI"/>
        </w:rPr>
      </w:pPr>
      <w:r w:rsidRPr="000F27DE">
        <w:rPr>
          <w:rFonts w:cs="Arial"/>
          <w:b/>
          <w:sz w:val="22"/>
          <w:szCs w:val="22"/>
        </w:rPr>
        <w:t xml:space="preserve">Vrsta kazalnika: strukturni, procesni, rezultat: </w:t>
      </w:r>
      <w:r w:rsidRPr="000F27DE">
        <w:rPr>
          <w:rFonts w:cs="Arial"/>
          <w:bCs/>
          <w:color w:val="000000"/>
          <w:sz w:val="22"/>
          <w:szCs w:val="22"/>
          <w:lang w:bidi="sl-SI"/>
        </w:rPr>
        <w:t>Merilo izida in procesa</w:t>
      </w:r>
      <w:r w:rsidR="00BF70E8" w:rsidRPr="000F27DE">
        <w:rPr>
          <w:rFonts w:cs="Arial"/>
          <w:bCs/>
          <w:color w:val="000000"/>
          <w:sz w:val="22"/>
          <w:szCs w:val="22"/>
          <w:lang w:bidi="sl-SI"/>
        </w:rPr>
        <w:t>.</w:t>
      </w:r>
    </w:p>
    <w:p w14:paraId="71BFCC27" w14:textId="77777777" w:rsidR="009C309E" w:rsidRPr="000F27DE" w:rsidRDefault="009C309E" w:rsidP="009C309E">
      <w:pPr>
        <w:rPr>
          <w:rFonts w:cs="Arial"/>
          <w:sz w:val="22"/>
          <w:szCs w:val="22"/>
        </w:rPr>
      </w:pPr>
    </w:p>
    <w:p w14:paraId="6607EA67" w14:textId="77777777" w:rsidR="009C309E" w:rsidRPr="000F27DE" w:rsidRDefault="009C309E" w:rsidP="009C309E">
      <w:pPr>
        <w:rPr>
          <w:rFonts w:cs="Arial"/>
          <w:sz w:val="22"/>
          <w:szCs w:val="22"/>
        </w:rPr>
      </w:pPr>
      <w:r w:rsidRPr="000F27DE">
        <w:rPr>
          <w:rFonts w:cs="Arial"/>
          <w:b/>
          <w:sz w:val="22"/>
          <w:szCs w:val="22"/>
        </w:rPr>
        <w:t xml:space="preserve">Prilagoditev/stratifikacija: </w:t>
      </w:r>
      <w:r w:rsidRPr="000F27DE">
        <w:rPr>
          <w:rFonts w:cs="Arial"/>
          <w:color w:val="000000"/>
          <w:sz w:val="22"/>
          <w:szCs w:val="22"/>
          <w:lang w:bidi="sl-SI"/>
        </w:rPr>
        <w:t xml:space="preserve">Iz zbranih podatkov je možno narediti prilagoditve glede na osebne značilnosti pacientov (npr. starost, spol, </w:t>
      </w:r>
      <w:proofErr w:type="spellStart"/>
      <w:r w:rsidRPr="000F27DE">
        <w:rPr>
          <w:rFonts w:cs="Arial"/>
          <w:color w:val="000000"/>
          <w:sz w:val="22"/>
          <w:szCs w:val="22"/>
          <w:lang w:bidi="sl-SI"/>
        </w:rPr>
        <w:t>primipara</w:t>
      </w:r>
      <w:proofErr w:type="spellEnd"/>
      <w:r w:rsidRPr="000F27DE">
        <w:rPr>
          <w:rFonts w:cs="Arial"/>
          <w:color w:val="000000"/>
          <w:sz w:val="22"/>
          <w:szCs w:val="22"/>
          <w:lang w:bidi="sl-SI"/>
        </w:rPr>
        <w:t xml:space="preserve"> ...), ki niso potrebne na strani zbiratelja podatkov.</w:t>
      </w:r>
    </w:p>
    <w:p w14:paraId="58B86388" w14:textId="77777777" w:rsidR="009C309E" w:rsidRPr="000F27DE" w:rsidRDefault="009C309E" w:rsidP="009C309E">
      <w:pPr>
        <w:rPr>
          <w:rFonts w:cs="Arial"/>
          <w:sz w:val="22"/>
          <w:szCs w:val="22"/>
        </w:rPr>
      </w:pPr>
    </w:p>
    <w:p w14:paraId="34CF4ABF" w14:textId="77777777" w:rsidR="009C309E" w:rsidRPr="000F27DE" w:rsidRDefault="009C309E" w:rsidP="009C309E">
      <w:pPr>
        <w:rPr>
          <w:rFonts w:cs="Arial"/>
          <w:sz w:val="22"/>
          <w:szCs w:val="22"/>
        </w:rPr>
      </w:pPr>
      <w:r w:rsidRPr="000F27DE">
        <w:rPr>
          <w:rFonts w:cs="Arial"/>
          <w:b/>
          <w:sz w:val="22"/>
          <w:szCs w:val="22"/>
        </w:rPr>
        <w:t xml:space="preserve">Ali se kazalnik uporablja mednarodno: </w:t>
      </w:r>
      <w:r w:rsidRPr="000F27DE">
        <w:rPr>
          <w:rFonts w:cs="Arial"/>
          <w:color w:val="000000"/>
          <w:sz w:val="22"/>
          <w:szCs w:val="22"/>
          <w:lang w:bidi="sl-SI"/>
        </w:rPr>
        <w:t>Da.</w:t>
      </w:r>
    </w:p>
    <w:p w14:paraId="0F736246" w14:textId="77777777" w:rsidR="009C309E" w:rsidRPr="000F27DE" w:rsidRDefault="009C309E" w:rsidP="009C309E">
      <w:pPr>
        <w:rPr>
          <w:rFonts w:cs="Arial"/>
          <w:sz w:val="22"/>
          <w:szCs w:val="22"/>
        </w:rPr>
      </w:pPr>
    </w:p>
    <w:p w14:paraId="588DC596" w14:textId="77777777" w:rsidR="009C309E" w:rsidRPr="000F27DE" w:rsidRDefault="009C309E" w:rsidP="009C309E">
      <w:pPr>
        <w:rPr>
          <w:rFonts w:cs="Arial"/>
          <w:sz w:val="22"/>
          <w:szCs w:val="22"/>
        </w:rPr>
      </w:pPr>
      <w:proofErr w:type="spellStart"/>
      <w:r w:rsidRPr="000F27DE">
        <w:rPr>
          <w:rFonts w:cs="Arial"/>
          <w:b/>
          <w:sz w:val="22"/>
          <w:szCs w:val="22"/>
        </w:rPr>
        <w:lastRenderedPageBreak/>
        <w:t>Podkazalniki</w:t>
      </w:r>
      <w:proofErr w:type="spellEnd"/>
      <w:r w:rsidRPr="000F27DE">
        <w:rPr>
          <w:rFonts w:cs="Arial"/>
          <w:b/>
          <w:sz w:val="22"/>
          <w:szCs w:val="22"/>
        </w:rPr>
        <w:t xml:space="preserve">: </w:t>
      </w:r>
      <w:r w:rsidRPr="000F27DE">
        <w:rPr>
          <w:rFonts w:cs="Arial"/>
          <w:color w:val="000000"/>
          <w:sz w:val="22"/>
          <w:szCs w:val="22"/>
          <w:lang w:bidi="sl-SI"/>
        </w:rPr>
        <w:t xml:space="preserve">Ostali podatki v vprašalniku q028 </w:t>
      </w:r>
      <w:proofErr w:type="spellStart"/>
      <w:r w:rsidRPr="000F27DE">
        <w:rPr>
          <w:rFonts w:cs="Arial"/>
          <w:color w:val="000000"/>
          <w:sz w:val="22"/>
          <w:szCs w:val="22"/>
          <w:lang w:bidi="sl-SI"/>
        </w:rPr>
        <w:t>Perinatologija</w:t>
      </w:r>
      <w:proofErr w:type="spellEnd"/>
      <w:r w:rsidRPr="000F27DE">
        <w:rPr>
          <w:rFonts w:cs="Arial"/>
          <w:color w:val="000000"/>
          <w:sz w:val="22"/>
          <w:szCs w:val="22"/>
          <w:lang w:bidi="sl-SI"/>
        </w:rPr>
        <w:t>.</w:t>
      </w:r>
    </w:p>
    <w:p w14:paraId="51E1E122" w14:textId="77777777" w:rsidR="009C309E" w:rsidRPr="000F27DE" w:rsidRDefault="009C309E" w:rsidP="009C309E">
      <w:pPr>
        <w:rPr>
          <w:rFonts w:cs="Arial"/>
          <w:sz w:val="22"/>
          <w:szCs w:val="22"/>
        </w:rPr>
      </w:pPr>
    </w:p>
    <w:p w14:paraId="6186C6CB" w14:textId="77777777" w:rsidR="009C309E" w:rsidRPr="000F27DE" w:rsidRDefault="009C309E" w:rsidP="009C309E">
      <w:pPr>
        <w:rPr>
          <w:rFonts w:cs="Arial"/>
          <w:sz w:val="22"/>
          <w:szCs w:val="22"/>
        </w:rPr>
      </w:pPr>
      <w:r w:rsidRPr="000F27DE">
        <w:rPr>
          <w:rFonts w:cs="Arial"/>
          <w:b/>
          <w:sz w:val="22"/>
          <w:szCs w:val="22"/>
        </w:rPr>
        <w:t xml:space="preserve">Povezani kazalniki: </w:t>
      </w:r>
      <w:r w:rsidRPr="000F27DE">
        <w:rPr>
          <w:rFonts w:cs="Arial"/>
          <w:color w:val="000000"/>
          <w:sz w:val="22"/>
          <w:szCs w:val="22"/>
          <w:lang w:bidi="sl-SI"/>
        </w:rPr>
        <w:t xml:space="preserve">Z ostalimi kazalniki vprašalnika q028 </w:t>
      </w:r>
      <w:proofErr w:type="spellStart"/>
      <w:r w:rsidRPr="000F27DE">
        <w:rPr>
          <w:rFonts w:cs="Arial"/>
          <w:color w:val="000000"/>
          <w:sz w:val="22"/>
          <w:szCs w:val="22"/>
          <w:lang w:bidi="sl-SI"/>
        </w:rPr>
        <w:t>Perinatologija</w:t>
      </w:r>
      <w:proofErr w:type="spellEnd"/>
      <w:r w:rsidRPr="000F27DE">
        <w:rPr>
          <w:rFonts w:cs="Arial"/>
          <w:color w:val="000000"/>
          <w:sz w:val="22"/>
          <w:szCs w:val="22"/>
          <w:lang w:bidi="sl-SI"/>
        </w:rPr>
        <w:t>.</w:t>
      </w:r>
    </w:p>
    <w:p w14:paraId="0A8533BD" w14:textId="77777777" w:rsidR="009C309E" w:rsidRPr="000F27DE" w:rsidRDefault="009C309E" w:rsidP="009C309E">
      <w:pPr>
        <w:rPr>
          <w:rFonts w:cs="Arial"/>
          <w:sz w:val="22"/>
          <w:szCs w:val="22"/>
        </w:rPr>
      </w:pPr>
    </w:p>
    <w:p w14:paraId="331E92E8" w14:textId="77777777" w:rsidR="009C309E" w:rsidRPr="000F27DE" w:rsidRDefault="009C309E" w:rsidP="009C309E">
      <w:pPr>
        <w:rPr>
          <w:rFonts w:cs="Arial"/>
          <w:sz w:val="22"/>
          <w:szCs w:val="22"/>
        </w:rPr>
      </w:pPr>
      <w:r w:rsidRPr="000F27DE">
        <w:rPr>
          <w:rFonts w:cs="Arial"/>
          <w:b/>
          <w:sz w:val="22"/>
          <w:szCs w:val="22"/>
        </w:rPr>
        <w:t xml:space="preserve">Razlaga: </w:t>
      </w:r>
      <w:r w:rsidRPr="000F27DE">
        <w:rPr>
          <w:rFonts w:cs="Arial"/>
          <w:color w:val="000000"/>
          <w:sz w:val="22"/>
          <w:szCs w:val="22"/>
          <w:lang w:bidi="sl-SI"/>
        </w:rPr>
        <w:t>Ne upošteva vseh vstopnih značilnosti pacientov, vendar glede na dosedanje izkušnje dovolj dobro opredeljuje kakovost oddelkov in posameznikov.</w:t>
      </w:r>
    </w:p>
    <w:p w14:paraId="36F69F6E" w14:textId="77777777" w:rsidR="009C309E" w:rsidRPr="000F27DE" w:rsidRDefault="009C309E" w:rsidP="009C309E">
      <w:pPr>
        <w:rPr>
          <w:rFonts w:cs="Arial"/>
          <w:sz w:val="22"/>
          <w:szCs w:val="22"/>
        </w:rPr>
      </w:pPr>
    </w:p>
    <w:p w14:paraId="2E4F0DF0" w14:textId="015FF21A" w:rsidR="009C309E" w:rsidRPr="000F27DE" w:rsidRDefault="009C309E" w:rsidP="009C309E">
      <w:pPr>
        <w:rPr>
          <w:rFonts w:cs="Arial"/>
          <w:b/>
          <w:sz w:val="22"/>
          <w:szCs w:val="22"/>
        </w:rPr>
      </w:pPr>
      <w:r w:rsidRPr="000F27DE">
        <w:rPr>
          <w:rFonts w:cs="Arial"/>
          <w:b/>
          <w:sz w:val="22"/>
          <w:szCs w:val="22"/>
        </w:rPr>
        <w:t xml:space="preserve">Izidi (vmesni, končni): </w:t>
      </w:r>
    </w:p>
    <w:p w14:paraId="58D77309" w14:textId="77777777" w:rsidR="00BF70E8" w:rsidRPr="000F27DE" w:rsidRDefault="00BF70E8" w:rsidP="009C309E">
      <w:pPr>
        <w:rPr>
          <w:rFonts w:cs="Arial"/>
          <w:color w:val="000000"/>
          <w:sz w:val="22"/>
          <w:szCs w:val="22"/>
          <w:lang w:bidi="sl-SI"/>
        </w:rPr>
      </w:pPr>
    </w:p>
    <w:p w14:paraId="234F64B0" w14:textId="77777777" w:rsidR="009C309E" w:rsidRPr="00AD1D18" w:rsidRDefault="009C309E" w:rsidP="009C309E">
      <w:pPr>
        <w:rPr>
          <w:rFonts w:cs="Arial"/>
          <w:sz w:val="22"/>
          <w:szCs w:val="22"/>
        </w:rPr>
      </w:pPr>
      <w:r w:rsidRPr="00AD1D18">
        <w:rPr>
          <w:rFonts w:cs="Arial"/>
          <w:noProof/>
          <w:sz w:val="22"/>
          <w:szCs w:val="22"/>
        </w:rPr>
        <w:drawing>
          <wp:inline distT="0" distB="0" distL="0" distR="0" wp14:anchorId="015AD6CD" wp14:editId="14EF2109">
            <wp:extent cx="5760720" cy="3132450"/>
            <wp:effectExtent l="0" t="0" r="0" b="0"/>
            <wp:docPr id="2" name="Slika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3132450"/>
                    </a:xfrm>
                    <a:prstGeom prst="rect">
                      <a:avLst/>
                    </a:prstGeom>
                    <a:noFill/>
                    <a:ln>
                      <a:noFill/>
                      <a:prstDash/>
                    </a:ln>
                  </pic:spPr>
                </pic:pic>
              </a:graphicData>
            </a:graphic>
          </wp:inline>
        </w:drawing>
      </w:r>
    </w:p>
    <w:p w14:paraId="37D67234" w14:textId="77777777" w:rsidR="009C309E" w:rsidRPr="00AD1D18" w:rsidRDefault="009C309E" w:rsidP="009C309E">
      <w:pPr>
        <w:rPr>
          <w:rFonts w:cs="Arial"/>
          <w:b/>
          <w:sz w:val="22"/>
          <w:szCs w:val="22"/>
        </w:rPr>
      </w:pPr>
    </w:p>
    <w:p w14:paraId="0CC5FA7B" w14:textId="3B896783" w:rsidR="00C61E5C" w:rsidRPr="00AD1D18" w:rsidRDefault="00C61E5C" w:rsidP="009C309E">
      <w:pPr>
        <w:rPr>
          <w:rFonts w:cs="Arial"/>
          <w:color w:val="000000"/>
          <w:sz w:val="22"/>
          <w:szCs w:val="22"/>
          <w:lang w:bidi="sl-SI"/>
        </w:rPr>
      </w:pPr>
      <w:r w:rsidRPr="00AD1D18">
        <w:rPr>
          <w:rFonts w:cs="Arial"/>
          <w:color w:val="000000"/>
          <w:sz w:val="22"/>
          <w:szCs w:val="22"/>
          <w:lang w:bidi="sl-SI"/>
        </w:rPr>
        <w:t>Delež primerov s transfuzijo med porodom, v 3. porodni dobi in po porodu v slovenskih bolnišnicah za obdobje od 2008 do 2012 (Kazalniki kakovosti v zdravstvu 2023).</w:t>
      </w:r>
    </w:p>
    <w:p w14:paraId="4E3A7A7E" w14:textId="77777777" w:rsidR="00C61E5C" w:rsidRPr="00AD1D18" w:rsidRDefault="00C61E5C" w:rsidP="009C309E">
      <w:pPr>
        <w:rPr>
          <w:rFonts w:cs="Arial"/>
          <w:color w:val="000000"/>
          <w:sz w:val="22"/>
          <w:szCs w:val="22"/>
          <w:lang w:bidi="sl-SI"/>
        </w:rPr>
      </w:pPr>
    </w:p>
    <w:p w14:paraId="38E80C8F" w14:textId="2154ECF3" w:rsidR="009C309E" w:rsidRPr="00AD1D18" w:rsidRDefault="009C309E" w:rsidP="009C309E">
      <w:pPr>
        <w:rPr>
          <w:rFonts w:cs="Arial"/>
          <w:color w:val="000000"/>
          <w:sz w:val="22"/>
          <w:szCs w:val="22"/>
          <w:lang w:bidi="sl-SI"/>
        </w:rPr>
      </w:pPr>
      <w:r w:rsidRPr="00AD1D18">
        <w:rPr>
          <w:rFonts w:cs="Arial"/>
          <w:b/>
          <w:sz w:val="22"/>
          <w:szCs w:val="22"/>
        </w:rPr>
        <w:t xml:space="preserve">Ciljna vrednost ali pričakovana vrednost: </w:t>
      </w:r>
      <w:r w:rsidRPr="00AD1D18">
        <w:rPr>
          <w:rFonts w:cs="Arial"/>
          <w:color w:val="000000"/>
          <w:sz w:val="22"/>
          <w:szCs w:val="22"/>
          <w:lang w:bidi="sl-SI"/>
        </w:rPr>
        <w:t xml:space="preserve">Pod 0,9 </w:t>
      </w:r>
      <w:r w:rsidRPr="00C22A05">
        <w:rPr>
          <w:rFonts w:asciiTheme="minorHAnsi" w:hAnsiTheme="minorHAnsi" w:cstheme="minorHAnsi"/>
          <w:color w:val="000000"/>
          <w:sz w:val="22"/>
          <w:szCs w:val="22"/>
          <w:lang w:bidi="sl-SI"/>
        </w:rPr>
        <w:t>%</w:t>
      </w:r>
      <w:r w:rsidRPr="00AD1D18">
        <w:rPr>
          <w:rFonts w:cs="Arial"/>
          <w:color w:val="000000"/>
          <w:sz w:val="22"/>
          <w:szCs w:val="22"/>
          <w:lang w:bidi="sl-SI"/>
        </w:rPr>
        <w:t xml:space="preserve"> vseh porodov v 3. porodni dobi in po porodu v slovenskih bolnišnicah za obdobje od 2008 do 2012.</w:t>
      </w:r>
    </w:p>
    <w:p w14:paraId="3936915B" w14:textId="77777777" w:rsidR="009C309E" w:rsidRPr="00AD1D18" w:rsidRDefault="009C309E" w:rsidP="009C309E">
      <w:pPr>
        <w:suppressAutoHyphens w:val="0"/>
        <w:textAlignment w:val="auto"/>
        <w:rPr>
          <w:rFonts w:cs="Arial"/>
          <w:sz w:val="22"/>
          <w:szCs w:val="22"/>
          <w:shd w:val="clear" w:color="auto" w:fill="FFFF00"/>
        </w:rPr>
      </w:pPr>
    </w:p>
    <w:p w14:paraId="7D732DDE" w14:textId="2E98166B" w:rsidR="009C309E" w:rsidRPr="00AD1D18" w:rsidRDefault="009C309E" w:rsidP="009C309E">
      <w:pPr>
        <w:rPr>
          <w:rFonts w:cs="Arial"/>
          <w:sz w:val="22"/>
          <w:szCs w:val="22"/>
        </w:rPr>
      </w:pPr>
      <w:r w:rsidRPr="00AD1D18">
        <w:rPr>
          <w:rFonts w:cs="Arial"/>
          <w:b/>
          <w:sz w:val="22"/>
          <w:szCs w:val="22"/>
        </w:rPr>
        <w:t xml:space="preserve">Smernice: vir podatkov za kazalnik: </w:t>
      </w:r>
      <w:r w:rsidRPr="00AD1D18">
        <w:rPr>
          <w:rFonts w:cs="Arial"/>
          <w:sz w:val="22"/>
          <w:szCs w:val="22"/>
        </w:rPr>
        <w:t xml:space="preserve">NICE </w:t>
      </w:r>
      <w:proofErr w:type="spellStart"/>
      <w:r w:rsidRPr="00AD1D18">
        <w:rPr>
          <w:rFonts w:cs="Arial"/>
          <w:sz w:val="22"/>
          <w:szCs w:val="22"/>
        </w:rPr>
        <w:t>guideline</w:t>
      </w:r>
      <w:proofErr w:type="spellEnd"/>
      <w:r w:rsidRPr="00AD1D18">
        <w:rPr>
          <w:rFonts w:cs="Arial"/>
          <w:sz w:val="22"/>
          <w:szCs w:val="22"/>
        </w:rPr>
        <w:t xml:space="preserve">: </w:t>
      </w:r>
      <w:r w:rsidR="00AD1D18" w:rsidRPr="00AD1D18">
        <w:rPr>
          <w:rFonts w:cs="Arial"/>
          <w:sz w:val="22"/>
          <w:szCs w:val="22"/>
        </w:rPr>
        <w:t>https://www.nice.org.uk/guidance/ng192/resources/caesarean-birth-pdf-66142078788805</w:t>
      </w:r>
    </w:p>
    <w:p w14:paraId="46B3875F" w14:textId="77777777" w:rsidR="009C309E" w:rsidRPr="00AD1D18" w:rsidRDefault="009C309E" w:rsidP="009C309E">
      <w:pPr>
        <w:rPr>
          <w:rFonts w:cs="Arial"/>
          <w:sz w:val="22"/>
          <w:szCs w:val="22"/>
        </w:rPr>
      </w:pPr>
    </w:p>
    <w:p w14:paraId="705D2CBD" w14:textId="5212F061" w:rsidR="009C309E" w:rsidRPr="00AD1D18" w:rsidRDefault="009C309E" w:rsidP="009C309E">
      <w:pPr>
        <w:rPr>
          <w:rFonts w:cs="Arial"/>
          <w:sz w:val="22"/>
          <w:szCs w:val="22"/>
        </w:rPr>
      </w:pPr>
      <w:r w:rsidRPr="00AD1D18">
        <w:rPr>
          <w:rFonts w:cs="Arial"/>
          <w:b/>
          <w:sz w:val="22"/>
          <w:szCs w:val="22"/>
        </w:rPr>
        <w:t xml:space="preserve">Kriteriji vključitve ali izključitev pacientov: </w:t>
      </w:r>
      <w:r w:rsidRPr="00AD1D18">
        <w:rPr>
          <w:rFonts w:cs="Arial"/>
          <w:color w:val="000000"/>
          <w:sz w:val="22"/>
          <w:szCs w:val="22"/>
          <w:lang w:bidi="sl-SI"/>
        </w:rPr>
        <w:t>Vključene vse porodnice v 3. porodni dobi in po porodu v slovenskih bolnišnicah za obdobje od 2008 do 2012, ki prejmejo transfuzijo, brez predhodne anemije.</w:t>
      </w:r>
    </w:p>
    <w:p w14:paraId="418A37B6" w14:textId="77777777" w:rsidR="009C309E" w:rsidRPr="00AD1D18" w:rsidRDefault="009C309E" w:rsidP="009C309E">
      <w:pPr>
        <w:rPr>
          <w:rFonts w:cs="Arial"/>
          <w:sz w:val="22"/>
          <w:szCs w:val="22"/>
        </w:rPr>
      </w:pPr>
    </w:p>
    <w:p w14:paraId="6EDF3026" w14:textId="77777777" w:rsidR="001727EC" w:rsidRPr="00AD1D18" w:rsidRDefault="009C309E" w:rsidP="001727EC">
      <w:pPr>
        <w:rPr>
          <w:rFonts w:cs="Arial"/>
          <w:color w:val="000000"/>
          <w:sz w:val="22"/>
          <w:szCs w:val="22"/>
          <w:lang w:bidi="sl-SI"/>
        </w:rPr>
      </w:pPr>
      <w:r w:rsidRPr="00AD1D18">
        <w:rPr>
          <w:rFonts w:cs="Arial"/>
          <w:b/>
          <w:sz w:val="22"/>
          <w:szCs w:val="22"/>
        </w:rPr>
        <w:t xml:space="preserve">Skrbnik: </w:t>
      </w:r>
      <w:r w:rsidRPr="00AD1D18">
        <w:rPr>
          <w:rFonts w:cs="Arial"/>
          <w:color w:val="000000"/>
          <w:sz w:val="22"/>
          <w:szCs w:val="22"/>
          <w:lang w:bidi="sl-SI"/>
        </w:rPr>
        <w:t>Koordinator oz. RSK.</w:t>
      </w:r>
    </w:p>
    <w:p w14:paraId="568F788C" w14:textId="77777777" w:rsidR="001727EC" w:rsidRPr="00AD1D18" w:rsidRDefault="001727EC" w:rsidP="001727EC">
      <w:pPr>
        <w:rPr>
          <w:rFonts w:cs="Arial"/>
          <w:color w:val="000000"/>
          <w:sz w:val="22"/>
          <w:szCs w:val="22"/>
          <w:lang w:bidi="sl-SI"/>
        </w:rPr>
      </w:pPr>
    </w:p>
    <w:p w14:paraId="707E7B9A" w14:textId="77777777" w:rsidR="001727EC" w:rsidRPr="00AD1D18" w:rsidRDefault="001727EC">
      <w:pPr>
        <w:suppressAutoHyphens w:val="0"/>
        <w:overflowPunct/>
        <w:autoSpaceDE/>
        <w:spacing w:after="160" w:line="256" w:lineRule="auto"/>
        <w:jc w:val="left"/>
        <w:rPr>
          <w:rFonts w:cs="Arial"/>
          <w:b/>
          <w:sz w:val="22"/>
          <w:szCs w:val="22"/>
        </w:rPr>
      </w:pPr>
      <w:r w:rsidRPr="00AD1D18">
        <w:rPr>
          <w:rFonts w:cs="Arial"/>
          <w:b/>
          <w:sz w:val="22"/>
          <w:szCs w:val="22"/>
        </w:rPr>
        <w:br w:type="page"/>
      </w:r>
    </w:p>
    <w:p w14:paraId="69147331" w14:textId="3F58BC8E" w:rsidR="009C309E" w:rsidRPr="00AD1D18" w:rsidRDefault="009C309E" w:rsidP="001727EC">
      <w:pPr>
        <w:rPr>
          <w:rFonts w:cs="Arial"/>
          <w:b/>
          <w:sz w:val="22"/>
          <w:szCs w:val="22"/>
        </w:rPr>
      </w:pPr>
      <w:r w:rsidRPr="00AD1D18">
        <w:rPr>
          <w:rFonts w:cs="Arial"/>
          <w:b/>
          <w:sz w:val="22"/>
          <w:szCs w:val="22"/>
        </w:rPr>
        <w:lastRenderedPageBreak/>
        <w:t>Reference:</w:t>
      </w:r>
    </w:p>
    <w:p w14:paraId="4A4665EF" w14:textId="77777777" w:rsidR="001727EC" w:rsidRPr="00AD1D18" w:rsidRDefault="001727EC" w:rsidP="001727EC">
      <w:pPr>
        <w:rPr>
          <w:rFonts w:cs="Arial"/>
          <w:b/>
          <w:sz w:val="22"/>
          <w:szCs w:val="22"/>
        </w:rPr>
      </w:pPr>
    </w:p>
    <w:p w14:paraId="50940753" w14:textId="77777777" w:rsidR="009C309E" w:rsidRPr="00AD1D18" w:rsidRDefault="009C309E" w:rsidP="009C309E">
      <w:pPr>
        <w:pStyle w:val="Odstavekseznama"/>
        <w:numPr>
          <w:ilvl w:val="0"/>
          <w:numId w:val="14"/>
        </w:numPr>
        <w:spacing w:after="0"/>
        <w:ind w:left="426" w:hanging="426"/>
        <w:jc w:val="both"/>
        <w:rPr>
          <w:rFonts w:ascii="Arial" w:hAnsi="Arial" w:cs="Arial"/>
        </w:rPr>
      </w:pPr>
      <w:r w:rsidRPr="00AD1D18">
        <w:rPr>
          <w:rFonts w:ascii="Arial" w:hAnsi="Arial" w:cs="Arial"/>
        </w:rPr>
        <w:t xml:space="preserve">Pajntar M, Kobal B, </w:t>
      </w:r>
      <w:proofErr w:type="spellStart"/>
      <w:r w:rsidRPr="00AD1D18">
        <w:rPr>
          <w:rFonts w:ascii="Arial" w:hAnsi="Arial" w:cs="Arial"/>
        </w:rPr>
        <w:t>Pustatičnik</w:t>
      </w:r>
      <w:proofErr w:type="spellEnd"/>
      <w:r w:rsidRPr="00AD1D18">
        <w:rPr>
          <w:rFonts w:ascii="Arial" w:hAnsi="Arial" w:cs="Arial"/>
        </w:rPr>
        <w:t>, Verdenik I. »Kakovost v zdravstvu Slovenije«. Zagonski elaborat. Ljubljana: Ministrstvo za zdravje Slovenije, 2002.</w:t>
      </w:r>
    </w:p>
    <w:p w14:paraId="59E9E3E7" w14:textId="77777777" w:rsidR="009C309E" w:rsidRPr="00AD1D18" w:rsidRDefault="009C309E" w:rsidP="009C309E">
      <w:pPr>
        <w:pStyle w:val="Odstavekseznama"/>
        <w:numPr>
          <w:ilvl w:val="0"/>
          <w:numId w:val="14"/>
        </w:numPr>
        <w:spacing w:after="0"/>
        <w:ind w:left="426" w:hanging="426"/>
        <w:jc w:val="both"/>
        <w:rPr>
          <w:rFonts w:ascii="Arial" w:hAnsi="Arial" w:cs="Arial"/>
        </w:rPr>
      </w:pPr>
      <w:r w:rsidRPr="00AD1D18">
        <w:rPr>
          <w:rFonts w:ascii="Arial" w:hAnsi="Arial" w:cs="Arial"/>
        </w:rPr>
        <w:t xml:space="preserve">Pajntar M, Leskošek B, </w:t>
      </w:r>
      <w:proofErr w:type="spellStart"/>
      <w:r w:rsidRPr="00AD1D18">
        <w:rPr>
          <w:rFonts w:ascii="Arial" w:hAnsi="Arial" w:cs="Arial"/>
        </w:rPr>
        <w:t>Lusa</w:t>
      </w:r>
      <w:proofErr w:type="spellEnd"/>
      <w:r w:rsidRPr="00AD1D18">
        <w:rPr>
          <w:rFonts w:ascii="Arial" w:hAnsi="Arial" w:cs="Arial"/>
        </w:rPr>
        <w:t xml:space="preserve"> L, Verdenik I. Kakovost dela posameznih zdravnikov. Projekt "Kakovost v zdravstvu Slovenije", ISIS 2008; maj 47-49.</w:t>
      </w:r>
    </w:p>
    <w:p w14:paraId="7CD8EC35" w14:textId="77777777" w:rsidR="009C309E" w:rsidRPr="00AD1D18" w:rsidRDefault="009C309E" w:rsidP="009C309E">
      <w:pPr>
        <w:pStyle w:val="Odstavekseznama"/>
        <w:numPr>
          <w:ilvl w:val="0"/>
          <w:numId w:val="14"/>
        </w:numPr>
        <w:spacing w:after="0"/>
        <w:ind w:left="426" w:hanging="426"/>
        <w:jc w:val="both"/>
        <w:rPr>
          <w:rFonts w:ascii="Arial" w:hAnsi="Arial" w:cs="Arial"/>
        </w:rPr>
      </w:pPr>
      <w:r w:rsidRPr="00AD1D18">
        <w:rPr>
          <w:rFonts w:ascii="Arial" w:hAnsi="Arial" w:cs="Arial"/>
        </w:rPr>
        <w:t>Kobal , Verdenik I, Pajntar M, Leskošek Projekt "Kakovost v zdravstvu Slovenije", Petletni rezultati opredeljevanja dela v Sloveniji: Ginekologija - ginekološke operacije. ISIS 2008; februar 49-53.</w:t>
      </w:r>
    </w:p>
    <w:p w14:paraId="28EA9E8C" w14:textId="77777777" w:rsidR="009C309E" w:rsidRPr="00AD1D18" w:rsidRDefault="009C309E" w:rsidP="009C309E">
      <w:pPr>
        <w:pStyle w:val="Odstavekseznama"/>
        <w:numPr>
          <w:ilvl w:val="0"/>
          <w:numId w:val="14"/>
        </w:numPr>
        <w:spacing w:after="0"/>
        <w:ind w:left="426" w:hanging="426"/>
        <w:jc w:val="both"/>
        <w:rPr>
          <w:rFonts w:ascii="Arial" w:hAnsi="Arial" w:cs="Arial"/>
        </w:rPr>
      </w:pPr>
      <w:r w:rsidRPr="00AD1D18">
        <w:rPr>
          <w:rFonts w:ascii="Arial" w:hAnsi="Arial" w:cs="Arial"/>
        </w:rPr>
        <w:t>Pajntar M, Verdenik I, Leskošek B. "Kakovost v zdravstvu Slovenije", Petletni rezultati opredeljevanja dela v Sloveniji. Abdominalna kirurgija - operacija žolčnih kamnov. ISIS 2008; marec 40-44.</w:t>
      </w:r>
    </w:p>
    <w:p w14:paraId="4BD12CE9" w14:textId="77777777" w:rsidR="009C309E" w:rsidRPr="00AD1D18" w:rsidRDefault="009C309E" w:rsidP="009C309E">
      <w:pPr>
        <w:pStyle w:val="Odstavekseznama"/>
        <w:numPr>
          <w:ilvl w:val="0"/>
          <w:numId w:val="14"/>
        </w:numPr>
        <w:spacing w:after="0"/>
        <w:ind w:left="426" w:hanging="426"/>
        <w:jc w:val="both"/>
        <w:rPr>
          <w:rFonts w:ascii="Arial" w:hAnsi="Arial" w:cs="Arial"/>
        </w:rPr>
      </w:pPr>
      <w:r w:rsidRPr="00AD1D18">
        <w:rPr>
          <w:rFonts w:ascii="Arial" w:hAnsi="Arial" w:cs="Arial"/>
        </w:rPr>
        <w:t>Pajntar M, Kobal B, Medvešček M. Kakovost v zdravstvenem varstvu Slovenije. ISIS 1998; 11: 31-3.</w:t>
      </w:r>
    </w:p>
    <w:p w14:paraId="32B4CE7F" w14:textId="77777777" w:rsidR="009C309E" w:rsidRPr="00AD1D18" w:rsidRDefault="009C309E" w:rsidP="009C309E">
      <w:pPr>
        <w:pStyle w:val="Odstavekseznama"/>
        <w:numPr>
          <w:ilvl w:val="0"/>
          <w:numId w:val="14"/>
        </w:numPr>
        <w:spacing w:after="0"/>
        <w:ind w:left="426" w:hanging="426"/>
        <w:jc w:val="both"/>
        <w:rPr>
          <w:rFonts w:ascii="Arial" w:hAnsi="Arial" w:cs="Arial"/>
        </w:rPr>
      </w:pPr>
      <w:r w:rsidRPr="00AD1D18">
        <w:rPr>
          <w:rFonts w:ascii="Arial" w:hAnsi="Arial" w:cs="Arial"/>
        </w:rPr>
        <w:t xml:space="preserve">Pajntar M, Kobal B, </w:t>
      </w:r>
      <w:proofErr w:type="spellStart"/>
      <w:r w:rsidRPr="00AD1D18">
        <w:rPr>
          <w:rFonts w:ascii="Arial" w:hAnsi="Arial" w:cs="Arial"/>
        </w:rPr>
        <w:t>Pustatičnik</w:t>
      </w:r>
      <w:proofErr w:type="spellEnd"/>
      <w:r w:rsidRPr="00AD1D18">
        <w:rPr>
          <w:rFonts w:ascii="Arial" w:hAnsi="Arial" w:cs="Arial"/>
        </w:rPr>
        <w:t xml:space="preserve"> P, Verdenik I. Kakovost v zdravstvu Slovenije. Zagonski elaborat. Ljubljana: Ministrstvo za zdravje R Slovenije, 2002.</w:t>
      </w:r>
    </w:p>
    <w:p w14:paraId="5D62AE89" w14:textId="77777777" w:rsidR="009C309E" w:rsidRPr="00AD1D18" w:rsidRDefault="009C309E" w:rsidP="009C309E">
      <w:pPr>
        <w:pStyle w:val="Odstavekseznama"/>
        <w:numPr>
          <w:ilvl w:val="0"/>
          <w:numId w:val="14"/>
        </w:numPr>
        <w:spacing w:after="0"/>
        <w:ind w:left="426" w:hanging="426"/>
        <w:jc w:val="both"/>
        <w:rPr>
          <w:rFonts w:ascii="Arial" w:hAnsi="Arial" w:cs="Arial"/>
        </w:rPr>
      </w:pPr>
      <w:r w:rsidRPr="00AD1D18">
        <w:rPr>
          <w:rFonts w:ascii="Arial" w:hAnsi="Arial" w:cs="Arial"/>
        </w:rPr>
        <w:t>Pajntar M, Leskošek B. Projekt "Kakovost v zdravstvu Slovenije". ISIS 2002; 1: 49-52.</w:t>
      </w:r>
    </w:p>
    <w:p w14:paraId="2DCE93CA" w14:textId="77777777" w:rsidR="009C309E" w:rsidRPr="00AD1D18" w:rsidRDefault="009C309E" w:rsidP="009C309E">
      <w:pPr>
        <w:pStyle w:val="Odstavekseznama"/>
        <w:numPr>
          <w:ilvl w:val="0"/>
          <w:numId w:val="14"/>
        </w:numPr>
        <w:spacing w:after="0"/>
        <w:ind w:left="426" w:hanging="426"/>
        <w:jc w:val="both"/>
        <w:rPr>
          <w:rFonts w:ascii="Arial" w:hAnsi="Arial" w:cs="Arial"/>
        </w:rPr>
      </w:pPr>
      <w:r w:rsidRPr="00AD1D18">
        <w:rPr>
          <w:rFonts w:ascii="Arial" w:hAnsi="Arial" w:cs="Arial"/>
        </w:rPr>
        <w:t xml:space="preserve">Fras Z, Pajntar M. Kako merimo kakovost. 139. redna letna </w:t>
      </w:r>
      <w:proofErr w:type="spellStart"/>
      <w:r w:rsidRPr="00AD1D18">
        <w:rPr>
          <w:rFonts w:ascii="Arial" w:hAnsi="Arial" w:cs="Arial"/>
        </w:rPr>
        <w:t>letna</w:t>
      </w:r>
      <w:proofErr w:type="spellEnd"/>
      <w:r w:rsidRPr="00AD1D18">
        <w:rPr>
          <w:rFonts w:ascii="Arial" w:hAnsi="Arial" w:cs="Arial"/>
        </w:rPr>
        <w:t xml:space="preserve"> skupščina Slovenskega zdravniškega društva, oktober 2002.</w:t>
      </w:r>
    </w:p>
    <w:p w14:paraId="690873F0" w14:textId="77777777" w:rsidR="009C309E" w:rsidRPr="00AD1D18" w:rsidRDefault="009C309E" w:rsidP="009C309E">
      <w:pPr>
        <w:pStyle w:val="Odstavekseznama"/>
        <w:numPr>
          <w:ilvl w:val="0"/>
          <w:numId w:val="14"/>
        </w:numPr>
        <w:spacing w:after="0"/>
        <w:ind w:left="426" w:hanging="426"/>
        <w:jc w:val="both"/>
        <w:rPr>
          <w:rFonts w:ascii="Arial" w:hAnsi="Arial" w:cs="Arial"/>
        </w:rPr>
      </w:pPr>
      <w:r w:rsidRPr="00AD1D18">
        <w:rPr>
          <w:rFonts w:ascii="Arial" w:hAnsi="Arial" w:cs="Arial"/>
        </w:rPr>
        <w:t xml:space="preserve">Verdenik I, Pajntar M. Nacionalni perinatalni informacijski sistem Slovenije in ocenjevanje kakovosti. 139. redna letna </w:t>
      </w:r>
      <w:proofErr w:type="spellStart"/>
      <w:r w:rsidRPr="00AD1D18">
        <w:rPr>
          <w:rFonts w:ascii="Arial" w:hAnsi="Arial" w:cs="Arial"/>
        </w:rPr>
        <w:t>letna</w:t>
      </w:r>
      <w:proofErr w:type="spellEnd"/>
      <w:r w:rsidRPr="00AD1D18">
        <w:rPr>
          <w:rFonts w:ascii="Arial" w:hAnsi="Arial" w:cs="Arial"/>
        </w:rPr>
        <w:t xml:space="preserve"> skupščina Slovenskega zdravniškega društva, oktober 2002.</w:t>
      </w:r>
    </w:p>
    <w:p w14:paraId="0454A9F0" w14:textId="77777777" w:rsidR="009C309E" w:rsidRPr="00AD1D18" w:rsidRDefault="009C309E" w:rsidP="009C309E">
      <w:pPr>
        <w:pStyle w:val="Odstavekseznama"/>
        <w:numPr>
          <w:ilvl w:val="0"/>
          <w:numId w:val="14"/>
        </w:numPr>
        <w:spacing w:after="0"/>
        <w:ind w:left="426" w:hanging="426"/>
        <w:jc w:val="both"/>
        <w:rPr>
          <w:rFonts w:ascii="Arial" w:hAnsi="Arial" w:cs="Arial"/>
        </w:rPr>
      </w:pPr>
      <w:r w:rsidRPr="00AD1D18">
        <w:rPr>
          <w:rFonts w:ascii="Arial" w:hAnsi="Arial" w:cs="Arial"/>
        </w:rPr>
        <w:t xml:space="preserve">Pajntar M, Leskošek B. Rezultati projekta: »Kakovost v zdravstvu Slovenije«. 139. redna letna </w:t>
      </w:r>
      <w:proofErr w:type="spellStart"/>
      <w:r w:rsidRPr="00AD1D18">
        <w:rPr>
          <w:rFonts w:ascii="Arial" w:hAnsi="Arial" w:cs="Arial"/>
        </w:rPr>
        <w:t>letna</w:t>
      </w:r>
      <w:proofErr w:type="spellEnd"/>
      <w:r w:rsidRPr="00AD1D18">
        <w:rPr>
          <w:rFonts w:ascii="Arial" w:hAnsi="Arial" w:cs="Arial"/>
        </w:rPr>
        <w:t xml:space="preserve"> skupščina Slovenskega zdravniškega društva, oktober 2002.</w:t>
      </w:r>
    </w:p>
    <w:p w14:paraId="3F08174E" w14:textId="77777777" w:rsidR="009C309E" w:rsidRPr="00AD1D18" w:rsidRDefault="009C309E" w:rsidP="009C309E">
      <w:pPr>
        <w:pStyle w:val="Odstavekseznama"/>
        <w:numPr>
          <w:ilvl w:val="0"/>
          <w:numId w:val="14"/>
        </w:numPr>
        <w:spacing w:after="0"/>
        <w:ind w:left="426" w:hanging="426"/>
        <w:jc w:val="both"/>
        <w:rPr>
          <w:rFonts w:ascii="Arial" w:hAnsi="Arial" w:cs="Arial"/>
        </w:rPr>
      </w:pPr>
      <w:r w:rsidRPr="00AD1D18">
        <w:rPr>
          <w:rFonts w:ascii="Arial" w:hAnsi="Arial" w:cs="Arial"/>
        </w:rPr>
        <w:t xml:space="preserve">Pajntar M, Leskošek B. Rezultati projekta: “Kakovost v zdravstvu Slovenije”. Zdrav </w:t>
      </w:r>
      <w:proofErr w:type="spellStart"/>
      <w:r w:rsidRPr="00AD1D18">
        <w:rPr>
          <w:rFonts w:ascii="Arial" w:hAnsi="Arial" w:cs="Arial"/>
        </w:rPr>
        <w:t>Vestn</w:t>
      </w:r>
      <w:proofErr w:type="spellEnd"/>
      <w:r w:rsidRPr="00AD1D18">
        <w:rPr>
          <w:rFonts w:ascii="Arial" w:hAnsi="Arial" w:cs="Arial"/>
        </w:rPr>
        <w:t xml:space="preserve"> 2002; 71: 765-71.</w:t>
      </w:r>
    </w:p>
    <w:p w14:paraId="3472F13D" w14:textId="77777777" w:rsidR="009C309E" w:rsidRPr="00AD1D18" w:rsidRDefault="009C309E" w:rsidP="009C309E">
      <w:pPr>
        <w:pStyle w:val="Odstavekseznama"/>
        <w:numPr>
          <w:ilvl w:val="0"/>
          <w:numId w:val="14"/>
        </w:numPr>
        <w:spacing w:after="0"/>
        <w:ind w:left="426" w:hanging="426"/>
        <w:jc w:val="both"/>
        <w:rPr>
          <w:rFonts w:ascii="Arial" w:hAnsi="Arial" w:cs="Arial"/>
        </w:rPr>
      </w:pPr>
      <w:r w:rsidRPr="00AD1D18">
        <w:rPr>
          <w:rFonts w:ascii="Arial" w:hAnsi="Arial" w:cs="Arial"/>
        </w:rPr>
        <w:t>Pajntar M, Verdenik I, Leskošek B, Kakovost v zdravstvu Slovenije, III. kongres porodničarjev in ginekologov Slovenije, Rogla, 2003.</w:t>
      </w:r>
    </w:p>
    <w:p w14:paraId="389D8C33" w14:textId="77777777" w:rsidR="009C309E" w:rsidRPr="00AD1D18" w:rsidRDefault="009C309E" w:rsidP="009C309E">
      <w:pPr>
        <w:pStyle w:val="Odstavekseznama"/>
        <w:numPr>
          <w:ilvl w:val="0"/>
          <w:numId w:val="14"/>
        </w:numPr>
        <w:spacing w:after="0"/>
        <w:ind w:left="426" w:hanging="426"/>
        <w:jc w:val="both"/>
        <w:rPr>
          <w:rFonts w:ascii="Arial" w:hAnsi="Arial" w:cs="Arial"/>
        </w:rPr>
      </w:pPr>
      <w:r w:rsidRPr="00AD1D18">
        <w:rPr>
          <w:rFonts w:ascii="Arial" w:hAnsi="Arial" w:cs="Arial"/>
        </w:rPr>
        <w:t>Pajntar M, Verdenik I, Leskošek B, Vloga posameznika in ustanove za zagotavljanje kakovosti v zdravstvu, 12. letna konferenca Slovenskega združenja za kakovost, Portorož, november 2003.</w:t>
      </w:r>
    </w:p>
    <w:p w14:paraId="0F184E9B" w14:textId="77777777" w:rsidR="009C309E" w:rsidRPr="00AD1D18" w:rsidRDefault="009C309E" w:rsidP="009C309E">
      <w:pPr>
        <w:pStyle w:val="Odstavekseznama"/>
        <w:numPr>
          <w:ilvl w:val="0"/>
          <w:numId w:val="14"/>
        </w:numPr>
        <w:spacing w:after="0"/>
        <w:ind w:left="426" w:hanging="426"/>
        <w:jc w:val="both"/>
        <w:rPr>
          <w:rFonts w:ascii="Arial" w:hAnsi="Arial" w:cs="Arial"/>
        </w:rPr>
      </w:pPr>
      <w:r w:rsidRPr="00AD1D18">
        <w:rPr>
          <w:rFonts w:ascii="Arial" w:hAnsi="Arial" w:cs="Arial"/>
        </w:rPr>
        <w:t>Leskošek B, Pajntar M. Kakovost v zdravstvu Slovenije. In: MI 2003 - Medicinska informatika: e-zdravje. Program kongresa Slovenskega društva za medicinsko informatiko; 2003 nov 20-21; Bled. Bled: Slovensko društvo za medicinsko informatiko, 2003; 1-7.</w:t>
      </w:r>
    </w:p>
    <w:p w14:paraId="328C4E20" w14:textId="77777777" w:rsidR="009C309E" w:rsidRPr="00AD1D18" w:rsidRDefault="009C309E" w:rsidP="009C309E">
      <w:pPr>
        <w:pStyle w:val="Odstavekseznama"/>
        <w:numPr>
          <w:ilvl w:val="0"/>
          <w:numId w:val="14"/>
        </w:numPr>
        <w:spacing w:after="0"/>
        <w:ind w:left="426" w:hanging="426"/>
        <w:jc w:val="both"/>
        <w:rPr>
          <w:rFonts w:ascii="Arial" w:hAnsi="Arial" w:cs="Arial"/>
        </w:rPr>
      </w:pPr>
      <w:r w:rsidRPr="00AD1D18">
        <w:rPr>
          <w:rFonts w:ascii="Arial" w:hAnsi="Arial" w:cs="Arial"/>
        </w:rPr>
        <w:t>Leskošek B, Pajntar M. Kakovost v zdravstvu Slovenije, Seminar Infos 2003; 1.</w:t>
      </w:r>
    </w:p>
    <w:p w14:paraId="4B9DF5D8" w14:textId="77777777" w:rsidR="009C309E" w:rsidRPr="00AD1D18" w:rsidRDefault="009C309E" w:rsidP="009C309E">
      <w:pPr>
        <w:pStyle w:val="Odstavekseznama"/>
        <w:numPr>
          <w:ilvl w:val="0"/>
          <w:numId w:val="14"/>
        </w:numPr>
        <w:spacing w:after="0"/>
        <w:ind w:left="426" w:hanging="426"/>
        <w:jc w:val="both"/>
        <w:rPr>
          <w:rFonts w:ascii="Arial" w:hAnsi="Arial" w:cs="Arial"/>
        </w:rPr>
      </w:pPr>
      <w:r w:rsidRPr="00AD1D18">
        <w:rPr>
          <w:rFonts w:ascii="Arial" w:hAnsi="Arial" w:cs="Arial"/>
        </w:rPr>
        <w:t>Pajntar M, Leskošek B. Kakovost v zdravstvu Slovenije, RSK kirurgija, marec 2004.</w:t>
      </w:r>
    </w:p>
    <w:p w14:paraId="05ED3F9B" w14:textId="77777777" w:rsidR="009C309E" w:rsidRPr="00AD1D18" w:rsidRDefault="009C309E" w:rsidP="009C309E">
      <w:pPr>
        <w:pStyle w:val="Odstavekseznama"/>
        <w:numPr>
          <w:ilvl w:val="0"/>
          <w:numId w:val="14"/>
        </w:numPr>
        <w:spacing w:after="0"/>
        <w:ind w:left="426" w:hanging="426"/>
        <w:jc w:val="both"/>
        <w:rPr>
          <w:rFonts w:ascii="Arial" w:hAnsi="Arial" w:cs="Arial"/>
        </w:rPr>
      </w:pPr>
      <w:r w:rsidRPr="00AD1D18">
        <w:rPr>
          <w:rFonts w:ascii="Arial" w:hAnsi="Arial" w:cs="Arial"/>
        </w:rPr>
        <w:t>Pajntar M, Verdenik I, Leskošek B. Kakovost v zdravstvu Slovenije, RSK ginekologija, oktober 2004.</w:t>
      </w:r>
    </w:p>
    <w:p w14:paraId="79ADD281" w14:textId="77777777" w:rsidR="009C309E" w:rsidRPr="00AD1D18" w:rsidRDefault="009C309E" w:rsidP="009C309E">
      <w:pPr>
        <w:pStyle w:val="Odstavekseznama"/>
        <w:numPr>
          <w:ilvl w:val="0"/>
          <w:numId w:val="14"/>
        </w:numPr>
        <w:spacing w:after="0"/>
        <w:ind w:left="426" w:hanging="426"/>
        <w:jc w:val="both"/>
        <w:rPr>
          <w:rFonts w:ascii="Arial" w:hAnsi="Arial" w:cs="Arial"/>
        </w:rPr>
      </w:pPr>
      <w:r w:rsidRPr="00AD1D18">
        <w:rPr>
          <w:rFonts w:ascii="Arial" w:hAnsi="Arial" w:cs="Arial"/>
        </w:rPr>
        <w:t>Pajntar M, Verdenik I, Leskošek B. Projekt "Kakovost v zdravstvu Slovenije". ISIS 2004; 13: 42-7.</w:t>
      </w:r>
    </w:p>
    <w:p w14:paraId="1C719DB8" w14:textId="77777777" w:rsidR="009C309E" w:rsidRPr="00AD1D18" w:rsidRDefault="009C309E" w:rsidP="009C309E">
      <w:pPr>
        <w:pStyle w:val="Odstavekseznama"/>
        <w:numPr>
          <w:ilvl w:val="0"/>
          <w:numId w:val="14"/>
        </w:numPr>
        <w:spacing w:after="0"/>
        <w:ind w:left="426" w:hanging="426"/>
        <w:jc w:val="both"/>
        <w:rPr>
          <w:rFonts w:ascii="Arial" w:hAnsi="Arial" w:cs="Arial"/>
        </w:rPr>
      </w:pPr>
      <w:r w:rsidRPr="00AD1D18">
        <w:rPr>
          <w:rFonts w:ascii="Arial" w:hAnsi="Arial" w:cs="Arial"/>
        </w:rPr>
        <w:t>Pajntar M, Leskošek B, Verdenik I. Zbiranje in obdelava podatkov v projektu Kakovost v zdravstvu Slovenije. In: E- zdravje v Sloveniji. Zbornik kongresa Slovenskega društva za medicinsko informatiko; 2004 dec 1; Bled. Ljubljana: Slovensko društvo za medicinsko informatiko, 2004; 202¬11.</w:t>
      </w:r>
    </w:p>
    <w:p w14:paraId="4DBC6340" w14:textId="77777777" w:rsidR="009C309E" w:rsidRPr="00AD1D18" w:rsidRDefault="009C309E" w:rsidP="009C309E">
      <w:pPr>
        <w:pStyle w:val="Odstavekseznama"/>
        <w:numPr>
          <w:ilvl w:val="0"/>
          <w:numId w:val="14"/>
        </w:numPr>
        <w:spacing w:after="0"/>
        <w:ind w:left="426" w:hanging="426"/>
        <w:jc w:val="both"/>
        <w:rPr>
          <w:rFonts w:ascii="Arial" w:hAnsi="Arial" w:cs="Arial"/>
        </w:rPr>
      </w:pPr>
      <w:r w:rsidRPr="00AD1D18">
        <w:rPr>
          <w:rFonts w:ascii="Arial" w:hAnsi="Arial" w:cs="Arial"/>
        </w:rPr>
        <w:t xml:space="preserve">Leskošek B, Pajntar M. Kakovost v zdravstvu Slovenije. </w:t>
      </w:r>
      <w:proofErr w:type="spellStart"/>
      <w:r w:rsidRPr="00AD1D18">
        <w:rPr>
          <w:rFonts w:ascii="Arial" w:hAnsi="Arial" w:cs="Arial"/>
        </w:rPr>
        <w:t>Inform</w:t>
      </w:r>
      <w:proofErr w:type="spellEnd"/>
      <w:r w:rsidRPr="00AD1D18">
        <w:rPr>
          <w:rFonts w:ascii="Arial" w:hAnsi="Arial" w:cs="Arial"/>
        </w:rPr>
        <w:t xml:space="preserve"> Med Slov 2004; 9(1-2):41-7.</w:t>
      </w:r>
      <w:bookmarkEnd w:id="3"/>
    </w:p>
    <w:p w14:paraId="4F386C0F" w14:textId="77777777" w:rsidR="009C309E" w:rsidRPr="00AD1D18" w:rsidRDefault="009C309E" w:rsidP="009C309E">
      <w:pPr>
        <w:suppressAutoHyphens w:val="0"/>
        <w:overflowPunct/>
        <w:autoSpaceDE/>
        <w:ind w:left="426" w:hanging="426"/>
        <w:rPr>
          <w:rFonts w:eastAsia="Calibri" w:cs="Arial"/>
          <w:sz w:val="22"/>
          <w:szCs w:val="22"/>
          <w:lang w:eastAsia="en-US"/>
        </w:rPr>
      </w:pPr>
      <w:r w:rsidRPr="00AD1D18">
        <w:rPr>
          <w:rFonts w:cs="Arial"/>
        </w:rPr>
        <w:br w:type="page"/>
      </w:r>
    </w:p>
    <w:p w14:paraId="2FAC8DEF" w14:textId="36DA97EE" w:rsidR="0021543D" w:rsidRPr="00AD1D18" w:rsidRDefault="0021543D" w:rsidP="00EF289F">
      <w:pPr>
        <w:pStyle w:val="Odstavekseznama"/>
        <w:numPr>
          <w:ilvl w:val="1"/>
          <w:numId w:val="3"/>
        </w:numPr>
        <w:spacing w:after="0"/>
        <w:jc w:val="both"/>
        <w:rPr>
          <w:rFonts w:ascii="Arial" w:hAnsi="Arial" w:cs="Arial"/>
          <w:b/>
          <w:bCs/>
          <w:color w:val="FF0000"/>
        </w:rPr>
      </w:pPr>
      <w:proofErr w:type="spellStart"/>
      <w:r w:rsidRPr="00AD1D18">
        <w:rPr>
          <w:rFonts w:ascii="Arial" w:hAnsi="Arial" w:cs="Arial"/>
          <w:b/>
          <w:bCs/>
          <w:color w:val="000000"/>
        </w:rPr>
        <w:lastRenderedPageBreak/>
        <w:t>Perinatologija</w:t>
      </w:r>
      <w:proofErr w:type="spellEnd"/>
      <w:r w:rsidRPr="00AD1D18">
        <w:rPr>
          <w:rFonts w:ascii="Arial" w:hAnsi="Arial" w:cs="Arial"/>
          <w:b/>
          <w:bCs/>
          <w:color w:val="000000"/>
        </w:rPr>
        <w:t xml:space="preserve"> - porodi brez intervencij</w:t>
      </w:r>
    </w:p>
    <w:p w14:paraId="7B036930" w14:textId="77777777" w:rsidR="00EF289F" w:rsidRPr="00AD1D18" w:rsidRDefault="00EF289F" w:rsidP="00EF289F">
      <w:pPr>
        <w:pStyle w:val="Odstavekseznama"/>
        <w:spacing w:after="0"/>
        <w:ind w:left="792"/>
        <w:jc w:val="both"/>
        <w:rPr>
          <w:rFonts w:ascii="Arial" w:hAnsi="Arial" w:cs="Arial"/>
          <w:b/>
          <w:bCs/>
          <w:color w:val="FF0000"/>
        </w:rPr>
      </w:pPr>
    </w:p>
    <w:p w14:paraId="09CDC6D2" w14:textId="3B885A9C" w:rsidR="0021543D" w:rsidRPr="00AD1D18" w:rsidRDefault="0021543D" w:rsidP="00EF289F">
      <w:pPr>
        <w:rPr>
          <w:rFonts w:cs="Arial"/>
          <w:bCs/>
          <w:color w:val="000000"/>
          <w:sz w:val="22"/>
          <w:szCs w:val="22"/>
          <w:lang w:bidi="sl-SI"/>
        </w:rPr>
      </w:pPr>
      <w:r w:rsidRPr="00AD1D18">
        <w:rPr>
          <w:rFonts w:cs="Arial"/>
          <w:b/>
          <w:sz w:val="22"/>
          <w:szCs w:val="22"/>
        </w:rPr>
        <w:t>Krajši naziv</w:t>
      </w:r>
      <w:r w:rsidR="00EF289F" w:rsidRPr="00AD1D18">
        <w:rPr>
          <w:rFonts w:cs="Arial"/>
          <w:b/>
          <w:sz w:val="22"/>
          <w:szCs w:val="22"/>
        </w:rPr>
        <w:t xml:space="preserve">: </w:t>
      </w:r>
      <w:proofErr w:type="spellStart"/>
      <w:r w:rsidRPr="00AD1D18">
        <w:rPr>
          <w:rFonts w:cs="Arial"/>
          <w:bCs/>
          <w:color w:val="000000"/>
          <w:sz w:val="22"/>
          <w:szCs w:val="22"/>
          <w:lang w:bidi="sl-SI"/>
        </w:rPr>
        <w:t>Perinatologija</w:t>
      </w:r>
      <w:proofErr w:type="spellEnd"/>
      <w:r w:rsidRPr="00AD1D18">
        <w:rPr>
          <w:rFonts w:cs="Arial"/>
          <w:bCs/>
          <w:color w:val="000000"/>
          <w:sz w:val="22"/>
          <w:szCs w:val="22"/>
          <w:lang w:bidi="sl-SI"/>
        </w:rPr>
        <w:t xml:space="preserve"> – porod brez intervencij</w:t>
      </w:r>
    </w:p>
    <w:p w14:paraId="36511439" w14:textId="77777777" w:rsidR="0021543D" w:rsidRPr="00AD1D18" w:rsidRDefault="0021543D" w:rsidP="00EF289F">
      <w:pPr>
        <w:rPr>
          <w:rFonts w:cs="Arial"/>
          <w:bCs/>
          <w:color w:val="000000"/>
          <w:sz w:val="22"/>
          <w:szCs w:val="22"/>
          <w:lang w:bidi="sl-SI"/>
        </w:rPr>
      </w:pPr>
    </w:p>
    <w:p w14:paraId="5F818F72" w14:textId="7908F80C" w:rsidR="0021543D" w:rsidRPr="00AD1D18" w:rsidRDefault="0021543D" w:rsidP="00EF289F">
      <w:pPr>
        <w:rPr>
          <w:rFonts w:cs="Arial"/>
          <w:bCs/>
          <w:color w:val="000000"/>
          <w:sz w:val="22"/>
          <w:szCs w:val="22"/>
          <w:lang w:bidi="sl-SI"/>
        </w:rPr>
      </w:pPr>
      <w:r w:rsidRPr="00AD1D18">
        <w:rPr>
          <w:rFonts w:cs="Arial"/>
          <w:b/>
          <w:sz w:val="22"/>
          <w:szCs w:val="22"/>
        </w:rPr>
        <w:t>Polni naziv</w:t>
      </w:r>
      <w:r w:rsidR="00EF289F" w:rsidRPr="00AD1D18">
        <w:rPr>
          <w:rFonts w:cs="Arial"/>
          <w:b/>
          <w:sz w:val="22"/>
          <w:szCs w:val="22"/>
        </w:rPr>
        <w:t>:</w:t>
      </w:r>
      <w:r w:rsidRPr="00AD1D18">
        <w:rPr>
          <w:rFonts w:cs="Arial"/>
          <w:b/>
          <w:sz w:val="22"/>
          <w:szCs w:val="22"/>
        </w:rPr>
        <w:t xml:space="preserve"> </w:t>
      </w:r>
      <w:proofErr w:type="spellStart"/>
      <w:r w:rsidRPr="00AD1D18">
        <w:rPr>
          <w:rFonts w:cs="Arial"/>
          <w:bCs/>
          <w:color w:val="000000"/>
          <w:sz w:val="22"/>
          <w:szCs w:val="22"/>
          <w:lang w:bidi="sl-SI"/>
        </w:rPr>
        <w:t>Perinatologija</w:t>
      </w:r>
      <w:proofErr w:type="spellEnd"/>
      <w:r w:rsidRPr="00AD1D18">
        <w:rPr>
          <w:rFonts w:cs="Arial"/>
          <w:bCs/>
          <w:color w:val="000000"/>
          <w:sz w:val="22"/>
          <w:szCs w:val="22"/>
          <w:lang w:bidi="sl-SI"/>
        </w:rPr>
        <w:t>– porod brez intervencij</w:t>
      </w:r>
    </w:p>
    <w:p w14:paraId="0868DFDC" w14:textId="77777777" w:rsidR="0021543D" w:rsidRPr="00AD1D18" w:rsidRDefault="0021543D" w:rsidP="00EF289F">
      <w:pPr>
        <w:rPr>
          <w:rFonts w:cs="Arial"/>
          <w:bCs/>
          <w:color w:val="000000"/>
          <w:sz w:val="22"/>
          <w:szCs w:val="22"/>
          <w:lang w:bidi="sl-SI"/>
        </w:rPr>
      </w:pPr>
    </w:p>
    <w:p w14:paraId="3A60AD6D" w14:textId="6820DB58" w:rsidR="0021543D" w:rsidRPr="00AD1D18" w:rsidRDefault="0021543D" w:rsidP="00EF289F">
      <w:pPr>
        <w:rPr>
          <w:rFonts w:cs="Arial"/>
          <w:color w:val="000000"/>
          <w:sz w:val="22"/>
          <w:szCs w:val="22"/>
          <w:lang w:bidi="sl-SI"/>
        </w:rPr>
      </w:pPr>
      <w:r w:rsidRPr="00AD1D18">
        <w:rPr>
          <w:rFonts w:cs="Arial"/>
          <w:b/>
          <w:sz w:val="22"/>
          <w:szCs w:val="22"/>
        </w:rPr>
        <w:t>Utemeljitev (vključuje obrazložitev, prednosti in omejitve, namen</w:t>
      </w:r>
      <w:r w:rsidR="008B2C69" w:rsidRPr="00AD1D18">
        <w:rPr>
          <w:rFonts w:cs="Arial"/>
          <w:b/>
          <w:sz w:val="22"/>
          <w:szCs w:val="22"/>
        </w:rPr>
        <w:t>)</w:t>
      </w:r>
      <w:r w:rsidR="00EF289F" w:rsidRPr="00AD1D18">
        <w:rPr>
          <w:rFonts w:cs="Arial"/>
          <w:b/>
          <w:sz w:val="22"/>
          <w:szCs w:val="22"/>
        </w:rPr>
        <w:t>:</w:t>
      </w:r>
      <w:r w:rsidR="008B2C69" w:rsidRPr="00AD1D18">
        <w:rPr>
          <w:rFonts w:cs="Arial"/>
          <w:b/>
          <w:sz w:val="22"/>
          <w:szCs w:val="22"/>
        </w:rPr>
        <w:t xml:space="preserve"> </w:t>
      </w:r>
      <w:r w:rsidRPr="00AD1D18">
        <w:rPr>
          <w:rFonts w:cs="Arial"/>
          <w:color w:val="000000"/>
          <w:sz w:val="22"/>
          <w:szCs w:val="22"/>
          <w:lang w:bidi="sl-SI"/>
        </w:rPr>
        <w:t xml:space="preserve">Podatki o vseh porodih v Sloveniji se redno zbirajo že od leta 1986. Podatki se za spremljanje kakovosti uporabljajo v </w:t>
      </w:r>
      <w:proofErr w:type="spellStart"/>
      <w:r w:rsidRPr="00AD1D18">
        <w:rPr>
          <w:rFonts w:cs="Arial"/>
          <w:color w:val="000000"/>
          <w:sz w:val="22"/>
          <w:szCs w:val="22"/>
          <w:lang w:bidi="sl-SI"/>
        </w:rPr>
        <w:t>anonimizirani</w:t>
      </w:r>
      <w:proofErr w:type="spellEnd"/>
      <w:r w:rsidRPr="00AD1D18">
        <w:rPr>
          <w:rFonts w:cs="Arial"/>
          <w:color w:val="000000"/>
          <w:sz w:val="22"/>
          <w:szCs w:val="22"/>
          <w:lang w:bidi="sl-SI"/>
        </w:rPr>
        <w:t xml:space="preserve"> obliki in se avtomatsko pošiljajo iz lokalnih elektronskih podatkovnih zbirk. Kakovost podatkov se postopoma izboljšuje tudi zaradi algoritmov preverjanja, ki bolj striktno sledijo metodološkim navodilom kot tisti sicer vgrajeni v lokalne informacijske sisteme. Seznam ugotovljenih napak se je v preteklih letih pošiljal tudi izvajalcem. Ob vsem tem je potrebno nadaljevati razvoj spremljanja kazalnikov in opredeljevanja kakovosti v sodelovanju z izvajalci.</w:t>
      </w:r>
    </w:p>
    <w:p w14:paraId="29E9F269" w14:textId="77777777" w:rsidR="0021543D" w:rsidRPr="00AD1D18" w:rsidRDefault="0021543D" w:rsidP="00EF289F">
      <w:pPr>
        <w:rPr>
          <w:rFonts w:cs="Arial"/>
          <w:color w:val="000000"/>
          <w:sz w:val="22"/>
          <w:szCs w:val="22"/>
          <w:lang w:bidi="sl-SI"/>
        </w:rPr>
      </w:pPr>
    </w:p>
    <w:p w14:paraId="0F056862" w14:textId="1B8A366E" w:rsidR="0021543D" w:rsidRPr="00AD1D18" w:rsidRDefault="0021543D" w:rsidP="00EF289F">
      <w:pPr>
        <w:rPr>
          <w:rFonts w:cs="Arial"/>
          <w:color w:val="000000"/>
          <w:sz w:val="22"/>
          <w:szCs w:val="22"/>
          <w:lang w:bidi="sl-SI"/>
        </w:rPr>
      </w:pPr>
      <w:r w:rsidRPr="00AD1D18">
        <w:rPr>
          <w:rFonts w:cs="Arial"/>
          <w:color w:val="000000"/>
          <w:sz w:val="22"/>
          <w:szCs w:val="22"/>
          <w:lang w:bidi="sl-SI"/>
        </w:rPr>
        <w:t xml:space="preserve">Primerjava vseh porodnišnic je primerna, saj lahko posamezna odstopanja med populacijami v npr. terciarnih in sekundarnih oddelkih z ustreznimi statističnimi prijemi, kot je upoštevanje standardnih </w:t>
      </w:r>
      <w:proofErr w:type="spellStart"/>
      <w:r w:rsidRPr="00AD1D18">
        <w:rPr>
          <w:rFonts w:cs="Arial"/>
          <w:color w:val="000000"/>
          <w:sz w:val="22"/>
          <w:szCs w:val="22"/>
          <w:lang w:bidi="sl-SI"/>
        </w:rPr>
        <w:t>primipar</w:t>
      </w:r>
      <w:proofErr w:type="spellEnd"/>
      <w:r w:rsidRPr="00AD1D18">
        <w:rPr>
          <w:rFonts w:cs="Arial"/>
          <w:color w:val="000000"/>
          <w:sz w:val="22"/>
          <w:szCs w:val="22"/>
          <w:lang w:bidi="sl-SI"/>
        </w:rPr>
        <w:t xml:space="preserve">, uspešno izničimo. Standardna </w:t>
      </w:r>
      <w:proofErr w:type="spellStart"/>
      <w:r w:rsidRPr="00AD1D18">
        <w:rPr>
          <w:rFonts w:cs="Arial"/>
          <w:color w:val="000000"/>
          <w:sz w:val="22"/>
          <w:szCs w:val="22"/>
          <w:lang w:bidi="sl-SI"/>
        </w:rPr>
        <w:t>primipara</w:t>
      </w:r>
      <w:proofErr w:type="spellEnd"/>
      <w:r w:rsidRPr="00AD1D18">
        <w:rPr>
          <w:rFonts w:cs="Arial"/>
          <w:color w:val="000000"/>
          <w:sz w:val="22"/>
          <w:szCs w:val="22"/>
          <w:lang w:bidi="sl-SI"/>
        </w:rPr>
        <w:t xml:space="preserve"> je uveljavljen izraz na področju </w:t>
      </w:r>
      <w:proofErr w:type="spellStart"/>
      <w:r w:rsidRPr="00AD1D18">
        <w:rPr>
          <w:rFonts w:cs="Arial"/>
          <w:color w:val="000000"/>
          <w:sz w:val="22"/>
          <w:szCs w:val="22"/>
          <w:lang w:bidi="sl-SI"/>
        </w:rPr>
        <w:t>perinatologije</w:t>
      </w:r>
      <w:proofErr w:type="spellEnd"/>
      <w:r w:rsidRPr="00AD1D18">
        <w:rPr>
          <w:rFonts w:cs="Arial"/>
          <w:color w:val="000000"/>
          <w:sz w:val="22"/>
          <w:szCs w:val="22"/>
          <w:lang w:bidi="sl-SI"/>
        </w:rPr>
        <w:t xml:space="preserve"> in pomeni na kratko rečeno najbolj zdrave </w:t>
      </w:r>
      <w:proofErr w:type="spellStart"/>
      <w:r w:rsidRPr="00AD1D18">
        <w:rPr>
          <w:rFonts w:cs="Arial"/>
          <w:color w:val="000000"/>
          <w:sz w:val="22"/>
          <w:szCs w:val="22"/>
          <w:lang w:bidi="sl-SI"/>
        </w:rPr>
        <w:t>prvorodke</w:t>
      </w:r>
      <w:proofErr w:type="spellEnd"/>
      <w:r w:rsidRPr="00AD1D18">
        <w:rPr>
          <w:rFonts w:cs="Arial"/>
          <w:color w:val="000000"/>
          <w:sz w:val="22"/>
          <w:szCs w:val="22"/>
          <w:lang w:bidi="sl-SI"/>
        </w:rPr>
        <w:t xml:space="preserve"> (npr. starejše od 20 in mlajše od 35 let, z glavično vstavo, brez bolezni v nosečnosti, brez težavne ginekološke anamneze …), ki pri nas rojevajo v vseh porodnišnicah in je zato njihova primerjava bolj objektivna. Za celovito definicijo standardne </w:t>
      </w:r>
      <w:proofErr w:type="spellStart"/>
      <w:r w:rsidRPr="00AD1D18">
        <w:rPr>
          <w:rFonts w:cs="Arial"/>
          <w:color w:val="000000"/>
          <w:sz w:val="22"/>
          <w:szCs w:val="22"/>
          <w:lang w:bidi="sl-SI"/>
        </w:rPr>
        <w:t>primipare</w:t>
      </w:r>
      <w:proofErr w:type="spellEnd"/>
      <w:r w:rsidRPr="00AD1D18">
        <w:rPr>
          <w:rFonts w:cs="Arial"/>
          <w:color w:val="000000"/>
          <w:sz w:val="22"/>
          <w:szCs w:val="22"/>
          <w:lang w:bidi="sl-SI"/>
        </w:rPr>
        <w:t xml:space="preserve"> se bralci lahko obrnejo na avtorje poročila.</w:t>
      </w:r>
    </w:p>
    <w:p w14:paraId="5D8240F4" w14:textId="77777777" w:rsidR="0021543D" w:rsidRPr="00AD1D18" w:rsidRDefault="0021543D" w:rsidP="00EF289F">
      <w:pPr>
        <w:rPr>
          <w:rFonts w:cs="Arial"/>
          <w:b/>
          <w:sz w:val="22"/>
          <w:szCs w:val="22"/>
          <w:shd w:val="clear" w:color="auto" w:fill="FFFF00"/>
        </w:rPr>
      </w:pPr>
    </w:p>
    <w:p w14:paraId="0FE72E34" w14:textId="1E67A97A" w:rsidR="0021543D" w:rsidRPr="00AD1D18" w:rsidRDefault="0021543D" w:rsidP="00EF289F">
      <w:pPr>
        <w:rPr>
          <w:rFonts w:cs="Arial"/>
          <w:sz w:val="22"/>
          <w:szCs w:val="22"/>
        </w:rPr>
      </w:pPr>
      <w:r w:rsidRPr="00AD1D18">
        <w:rPr>
          <w:rFonts w:cs="Arial"/>
          <w:b/>
          <w:sz w:val="22"/>
          <w:szCs w:val="22"/>
        </w:rPr>
        <w:t>Kratka definicija</w:t>
      </w:r>
      <w:r w:rsidR="00EF289F" w:rsidRPr="00AD1D18">
        <w:rPr>
          <w:rFonts w:cs="Arial"/>
          <w:b/>
          <w:sz w:val="22"/>
          <w:szCs w:val="22"/>
        </w:rPr>
        <w:t xml:space="preserve">: </w:t>
      </w:r>
      <w:r w:rsidRPr="00AD1D18">
        <w:rPr>
          <w:rFonts w:cs="Arial"/>
          <w:color w:val="000000"/>
          <w:sz w:val="22"/>
          <w:szCs w:val="22"/>
          <w:lang w:bidi="sl-SI"/>
        </w:rPr>
        <w:t xml:space="preserve">Za področje </w:t>
      </w:r>
      <w:proofErr w:type="spellStart"/>
      <w:r w:rsidRPr="00AD1D18">
        <w:rPr>
          <w:rFonts w:cs="Arial"/>
          <w:color w:val="000000"/>
          <w:sz w:val="22"/>
          <w:szCs w:val="22"/>
          <w:lang w:bidi="sl-SI"/>
        </w:rPr>
        <w:t>perinatologije</w:t>
      </w:r>
      <w:proofErr w:type="spellEnd"/>
      <w:r w:rsidRPr="00AD1D18">
        <w:rPr>
          <w:rFonts w:cs="Arial"/>
          <w:color w:val="000000"/>
          <w:sz w:val="22"/>
          <w:szCs w:val="22"/>
          <w:lang w:bidi="sl-SI"/>
        </w:rPr>
        <w:t xml:space="preserve"> bomo zbirali 4 kazalnike za vsak porod:</w:t>
      </w:r>
    </w:p>
    <w:p w14:paraId="32E42DC6" w14:textId="65048DB2" w:rsidR="0021543D" w:rsidRPr="00AD1D18" w:rsidRDefault="0021543D" w:rsidP="00EF289F">
      <w:pPr>
        <w:pStyle w:val="Other"/>
        <w:numPr>
          <w:ilvl w:val="0"/>
          <w:numId w:val="15"/>
        </w:numPr>
        <w:tabs>
          <w:tab w:val="left" w:pos="-274"/>
        </w:tabs>
        <w:suppressAutoHyphens w:val="0"/>
        <w:jc w:val="both"/>
        <w:rPr>
          <w:sz w:val="22"/>
          <w:szCs w:val="22"/>
        </w:rPr>
      </w:pPr>
      <w:r w:rsidRPr="00AD1D18">
        <w:rPr>
          <w:color w:val="000000"/>
          <w:sz w:val="22"/>
          <w:szCs w:val="22"/>
          <w:lang w:eastAsia="sl-SI" w:bidi="sl-SI"/>
        </w:rPr>
        <w:t xml:space="preserve">število otrok rojenih s 5' </w:t>
      </w:r>
      <w:proofErr w:type="spellStart"/>
      <w:r w:rsidRPr="00AD1D18">
        <w:rPr>
          <w:color w:val="000000"/>
          <w:sz w:val="22"/>
          <w:szCs w:val="22"/>
          <w:lang w:eastAsia="sl-SI" w:bidi="sl-SI"/>
        </w:rPr>
        <w:t>Apgarjem</w:t>
      </w:r>
      <w:proofErr w:type="spellEnd"/>
      <w:r w:rsidRPr="00AD1D18">
        <w:rPr>
          <w:color w:val="000000"/>
          <w:sz w:val="22"/>
          <w:szCs w:val="22"/>
          <w:lang w:eastAsia="sl-SI" w:bidi="sl-SI"/>
        </w:rPr>
        <w:t xml:space="preserve"> med 1 do 6</w:t>
      </w:r>
      <w:r w:rsidR="00263AAA">
        <w:rPr>
          <w:color w:val="000000"/>
          <w:sz w:val="22"/>
          <w:szCs w:val="22"/>
          <w:lang w:eastAsia="sl-SI" w:bidi="sl-SI"/>
        </w:rPr>
        <w:t>,</w:t>
      </w:r>
    </w:p>
    <w:p w14:paraId="76BCD733" w14:textId="01858BB6" w:rsidR="0021543D" w:rsidRPr="00AD1D18" w:rsidRDefault="0021543D" w:rsidP="00EF289F">
      <w:pPr>
        <w:pStyle w:val="Other"/>
        <w:numPr>
          <w:ilvl w:val="0"/>
          <w:numId w:val="15"/>
        </w:numPr>
        <w:tabs>
          <w:tab w:val="left" w:pos="-274"/>
        </w:tabs>
        <w:suppressAutoHyphens w:val="0"/>
        <w:jc w:val="both"/>
        <w:rPr>
          <w:sz w:val="22"/>
          <w:szCs w:val="22"/>
        </w:rPr>
      </w:pPr>
      <w:r w:rsidRPr="00AD1D18">
        <w:rPr>
          <w:color w:val="000000"/>
          <w:sz w:val="22"/>
          <w:szCs w:val="22"/>
          <w:lang w:eastAsia="sl-SI" w:bidi="sl-SI"/>
        </w:rPr>
        <w:t xml:space="preserve">oznaka ali je šlo za porod brez intervencije (brez indukcije, </w:t>
      </w:r>
      <w:proofErr w:type="spellStart"/>
      <w:r w:rsidRPr="00AD1D18">
        <w:rPr>
          <w:color w:val="000000"/>
          <w:sz w:val="22"/>
          <w:szCs w:val="22"/>
          <w:lang w:eastAsia="sl-SI" w:bidi="sl-SI"/>
        </w:rPr>
        <w:t>epiziotomije</w:t>
      </w:r>
      <w:proofErr w:type="spellEnd"/>
      <w:r w:rsidRPr="00AD1D18">
        <w:rPr>
          <w:color w:val="000000"/>
          <w:sz w:val="22"/>
          <w:szCs w:val="22"/>
          <w:lang w:eastAsia="sl-SI" w:bidi="sl-SI"/>
        </w:rPr>
        <w:t xml:space="preserve"> in carskega reza)</w:t>
      </w:r>
      <w:r w:rsidR="00263AAA">
        <w:rPr>
          <w:color w:val="000000"/>
          <w:sz w:val="22"/>
          <w:szCs w:val="22"/>
          <w:lang w:eastAsia="sl-SI" w:bidi="sl-SI"/>
        </w:rPr>
        <w:t>,</w:t>
      </w:r>
    </w:p>
    <w:p w14:paraId="4598AA4D" w14:textId="2056CABE" w:rsidR="0021543D" w:rsidRPr="00AD1D18" w:rsidRDefault="0021543D" w:rsidP="00EF289F">
      <w:pPr>
        <w:pStyle w:val="Other"/>
        <w:numPr>
          <w:ilvl w:val="0"/>
          <w:numId w:val="15"/>
        </w:numPr>
        <w:tabs>
          <w:tab w:val="left" w:pos="-274"/>
        </w:tabs>
        <w:suppressAutoHyphens w:val="0"/>
        <w:jc w:val="both"/>
        <w:rPr>
          <w:sz w:val="22"/>
          <w:szCs w:val="22"/>
        </w:rPr>
      </w:pPr>
      <w:r w:rsidRPr="00AD1D18">
        <w:rPr>
          <w:color w:val="000000"/>
          <w:sz w:val="22"/>
          <w:szCs w:val="22"/>
          <w:lang w:eastAsia="sl-SI" w:bidi="sl-SI"/>
        </w:rPr>
        <w:t>oznaka ali je med porodom prišlo pri porodnici do raztrganine porodne poti III. ali IV. stopnje</w:t>
      </w:r>
      <w:r w:rsidR="00263AAA">
        <w:rPr>
          <w:color w:val="000000"/>
          <w:sz w:val="22"/>
          <w:szCs w:val="22"/>
          <w:lang w:eastAsia="sl-SI" w:bidi="sl-SI"/>
        </w:rPr>
        <w:t>,</w:t>
      </w:r>
    </w:p>
    <w:p w14:paraId="0CCA1FAC" w14:textId="281A39EC" w:rsidR="0021543D" w:rsidRPr="00AD1D18" w:rsidRDefault="0021543D" w:rsidP="00EF289F">
      <w:pPr>
        <w:pStyle w:val="Other"/>
        <w:numPr>
          <w:ilvl w:val="0"/>
          <w:numId w:val="15"/>
        </w:numPr>
        <w:tabs>
          <w:tab w:val="left" w:pos="-274"/>
        </w:tabs>
        <w:suppressAutoHyphens w:val="0"/>
        <w:jc w:val="both"/>
        <w:rPr>
          <w:sz w:val="22"/>
          <w:szCs w:val="22"/>
        </w:rPr>
      </w:pPr>
      <w:r w:rsidRPr="00AD1D18">
        <w:rPr>
          <w:color w:val="000000"/>
          <w:sz w:val="22"/>
          <w:szCs w:val="22"/>
          <w:lang w:eastAsia="sl-SI" w:bidi="sl-SI"/>
        </w:rPr>
        <w:t>oznaka ali je bil porod opravljen s carskim rezom</w:t>
      </w:r>
      <w:r w:rsidR="00263AAA">
        <w:rPr>
          <w:color w:val="000000"/>
          <w:sz w:val="22"/>
          <w:szCs w:val="22"/>
          <w:lang w:eastAsia="sl-SI" w:bidi="sl-SI"/>
        </w:rPr>
        <w:t>.</w:t>
      </w:r>
    </w:p>
    <w:p w14:paraId="412DB8D7" w14:textId="77777777" w:rsidR="0021543D" w:rsidRPr="00AD1D18" w:rsidRDefault="0021543D" w:rsidP="00EF289F">
      <w:pPr>
        <w:rPr>
          <w:rFonts w:cs="Arial"/>
          <w:sz w:val="22"/>
          <w:szCs w:val="22"/>
        </w:rPr>
      </w:pPr>
    </w:p>
    <w:p w14:paraId="1218E228" w14:textId="67FC8382" w:rsidR="0021543D" w:rsidRPr="00AD1D18" w:rsidRDefault="0021543D" w:rsidP="00EF289F">
      <w:pPr>
        <w:rPr>
          <w:rFonts w:cs="Arial"/>
          <w:b/>
          <w:bCs/>
          <w:sz w:val="22"/>
          <w:szCs w:val="22"/>
        </w:rPr>
      </w:pPr>
      <w:r w:rsidRPr="00AD1D18">
        <w:rPr>
          <w:rFonts w:cs="Arial"/>
          <w:b/>
          <w:bCs/>
          <w:sz w:val="22"/>
          <w:szCs w:val="22"/>
        </w:rPr>
        <w:t>Operativna definicija: zapis za kazalnik števec/imenovalec</w:t>
      </w:r>
      <w:r w:rsidR="00EF289F" w:rsidRPr="00AD1D18">
        <w:rPr>
          <w:rFonts w:cs="Arial"/>
          <w:b/>
          <w:bCs/>
          <w:sz w:val="22"/>
          <w:szCs w:val="22"/>
        </w:rPr>
        <w:t>:</w:t>
      </w:r>
    </w:p>
    <w:p w14:paraId="5D4E04DE" w14:textId="77777777" w:rsidR="00C61E5C" w:rsidRPr="00AD1D18" w:rsidRDefault="00C61E5C" w:rsidP="00EF289F">
      <w:pPr>
        <w:rPr>
          <w:rFonts w:cs="Arial"/>
          <w:b/>
          <w:bCs/>
          <w:sz w:val="22"/>
          <w:szCs w:val="22"/>
        </w:rPr>
      </w:pPr>
    </w:p>
    <w:p w14:paraId="5FA8C809" w14:textId="4BD6438C" w:rsidR="0021543D" w:rsidRPr="00AD1D18" w:rsidRDefault="0021543D" w:rsidP="00EF289F">
      <w:pPr>
        <w:pStyle w:val="Other"/>
        <w:tabs>
          <w:tab w:val="left" w:pos="446"/>
        </w:tabs>
        <w:jc w:val="both"/>
        <w:rPr>
          <w:sz w:val="22"/>
          <w:szCs w:val="22"/>
        </w:rPr>
      </w:pPr>
      <w:r w:rsidRPr="00AD1D18">
        <w:rPr>
          <w:b/>
          <w:bCs/>
          <w:sz w:val="22"/>
          <w:szCs w:val="22"/>
        </w:rPr>
        <w:t>Operativna definicija:</w:t>
      </w:r>
      <w:r w:rsidRPr="00AD1D18">
        <w:rPr>
          <w:color w:val="000000"/>
          <w:sz w:val="22"/>
          <w:szCs w:val="22"/>
          <w:lang w:eastAsia="sl-SI" w:bidi="sl-SI"/>
        </w:rPr>
        <w:t xml:space="preserve"> število otrok rojenih s 5' </w:t>
      </w:r>
      <w:proofErr w:type="spellStart"/>
      <w:r w:rsidRPr="00AD1D18">
        <w:rPr>
          <w:color w:val="000000"/>
          <w:sz w:val="22"/>
          <w:szCs w:val="22"/>
          <w:lang w:eastAsia="sl-SI" w:bidi="sl-SI"/>
        </w:rPr>
        <w:t>Apgarjem</w:t>
      </w:r>
      <w:proofErr w:type="spellEnd"/>
      <w:r w:rsidRPr="00AD1D18">
        <w:rPr>
          <w:color w:val="000000"/>
          <w:sz w:val="22"/>
          <w:szCs w:val="22"/>
          <w:lang w:eastAsia="sl-SI" w:bidi="sl-SI"/>
        </w:rPr>
        <w:t xml:space="preserve"> med 1 do 6</w:t>
      </w:r>
      <w:r w:rsidR="00A10E6D" w:rsidRPr="00AD1D18">
        <w:rPr>
          <w:color w:val="000000"/>
          <w:sz w:val="22"/>
          <w:szCs w:val="22"/>
          <w:lang w:eastAsia="sl-SI" w:bidi="sl-SI"/>
        </w:rPr>
        <w:t>.</w:t>
      </w:r>
    </w:p>
    <w:p w14:paraId="3A8D5900" w14:textId="75EA3A02" w:rsidR="009207A9" w:rsidRPr="00AD1D18" w:rsidRDefault="0021543D" w:rsidP="00EF289F">
      <w:pPr>
        <w:rPr>
          <w:rFonts w:cs="Arial"/>
          <w:sz w:val="22"/>
          <w:szCs w:val="22"/>
        </w:rPr>
      </w:pPr>
      <w:r w:rsidRPr="00AD1D18">
        <w:rPr>
          <w:rFonts w:cs="Arial"/>
          <w:b/>
          <w:iCs/>
          <w:color w:val="000000"/>
          <w:sz w:val="22"/>
          <w:szCs w:val="22"/>
          <w:lang w:bidi="sl-SI"/>
        </w:rPr>
        <w:t>Števec</w:t>
      </w:r>
      <w:r w:rsidRPr="00AD1D18">
        <w:rPr>
          <w:rFonts w:cs="Arial"/>
          <w:b/>
          <w:color w:val="000000"/>
          <w:sz w:val="22"/>
          <w:szCs w:val="22"/>
          <w:lang w:bidi="sl-SI"/>
        </w:rPr>
        <w:t>:</w:t>
      </w:r>
      <w:r w:rsidRPr="00AD1D18">
        <w:rPr>
          <w:rFonts w:cs="Arial"/>
          <w:bCs/>
          <w:color w:val="000000"/>
          <w:sz w:val="22"/>
          <w:szCs w:val="22"/>
          <w:lang w:bidi="sl-SI"/>
        </w:rPr>
        <w:t xml:space="preserve"> </w:t>
      </w:r>
      <w:r w:rsidRPr="00AD1D18">
        <w:rPr>
          <w:rFonts w:cs="Arial"/>
          <w:iCs/>
          <w:color w:val="000000"/>
          <w:sz w:val="22"/>
          <w:szCs w:val="22"/>
          <w:lang w:bidi="sl-SI"/>
        </w:rPr>
        <w:t xml:space="preserve">število otrok rojenih s 5' </w:t>
      </w:r>
      <w:proofErr w:type="spellStart"/>
      <w:r w:rsidRPr="00AD1D18">
        <w:rPr>
          <w:rFonts w:cs="Arial"/>
          <w:iCs/>
          <w:color w:val="000000"/>
          <w:sz w:val="22"/>
          <w:szCs w:val="22"/>
          <w:lang w:bidi="sl-SI"/>
        </w:rPr>
        <w:t>Apgarjem</w:t>
      </w:r>
      <w:proofErr w:type="spellEnd"/>
      <w:r w:rsidRPr="00AD1D18">
        <w:rPr>
          <w:rFonts w:cs="Arial"/>
          <w:iCs/>
          <w:color w:val="000000"/>
          <w:sz w:val="22"/>
          <w:szCs w:val="22"/>
          <w:lang w:bidi="sl-SI"/>
        </w:rPr>
        <w:t xml:space="preserve"> od 1 do 6</w:t>
      </w:r>
      <w:r w:rsidR="00A10E6D" w:rsidRPr="00AD1D18">
        <w:rPr>
          <w:rFonts w:cs="Arial"/>
          <w:sz w:val="22"/>
          <w:szCs w:val="22"/>
        </w:rPr>
        <w:t xml:space="preserve"> </w:t>
      </w:r>
      <w:r w:rsidRPr="00AD1D18">
        <w:rPr>
          <w:rFonts w:cs="Arial"/>
          <w:color w:val="000000"/>
          <w:sz w:val="22"/>
          <w:szCs w:val="22"/>
          <w:lang w:bidi="sl-SI"/>
        </w:rPr>
        <w:t xml:space="preserve">5' </w:t>
      </w:r>
      <w:proofErr w:type="spellStart"/>
      <w:r w:rsidRPr="00AD1D18">
        <w:rPr>
          <w:rFonts w:cs="Arial"/>
          <w:color w:val="000000"/>
          <w:sz w:val="22"/>
          <w:szCs w:val="22"/>
          <w:lang w:bidi="sl-SI"/>
        </w:rPr>
        <w:t>Apgar</w:t>
      </w:r>
      <w:proofErr w:type="spellEnd"/>
      <w:r w:rsidR="00A10E6D" w:rsidRPr="00AD1D18">
        <w:rPr>
          <w:rFonts w:cs="Arial"/>
          <w:color w:val="000000"/>
          <w:sz w:val="22"/>
          <w:szCs w:val="22"/>
          <w:lang w:bidi="sl-SI"/>
        </w:rPr>
        <w:t>.</w:t>
      </w:r>
    </w:p>
    <w:p w14:paraId="7AE4483C" w14:textId="2A32D5D5" w:rsidR="0021543D" w:rsidRPr="00AD1D18" w:rsidRDefault="0021543D" w:rsidP="00EF289F">
      <w:pPr>
        <w:rPr>
          <w:rFonts w:cs="Arial"/>
          <w:sz w:val="22"/>
          <w:szCs w:val="22"/>
        </w:rPr>
      </w:pPr>
      <w:r w:rsidRPr="00AD1D18">
        <w:rPr>
          <w:rFonts w:cs="Arial"/>
          <w:b/>
          <w:iCs/>
          <w:color w:val="000000"/>
          <w:sz w:val="22"/>
          <w:szCs w:val="22"/>
          <w:lang w:bidi="sl-SI"/>
        </w:rPr>
        <w:t>Imenovalec:</w:t>
      </w:r>
      <w:r w:rsidRPr="00AD1D18">
        <w:rPr>
          <w:rFonts w:cs="Arial"/>
          <w:bCs/>
          <w:iCs/>
          <w:color w:val="000000"/>
          <w:sz w:val="22"/>
          <w:szCs w:val="22"/>
          <w:lang w:bidi="sl-SI"/>
        </w:rPr>
        <w:t xml:space="preserve"> </w:t>
      </w:r>
      <w:r w:rsidRPr="00AD1D18">
        <w:rPr>
          <w:rFonts w:cs="Arial"/>
          <w:iCs/>
          <w:color w:val="000000"/>
          <w:sz w:val="22"/>
          <w:szCs w:val="22"/>
          <w:lang w:bidi="sl-SI"/>
        </w:rPr>
        <w:t>število vseh rojenih otrok</w:t>
      </w:r>
      <w:r w:rsidR="009207A9" w:rsidRPr="00AD1D18">
        <w:rPr>
          <w:rFonts w:cs="Arial"/>
          <w:iCs/>
          <w:color w:val="000000"/>
          <w:sz w:val="22"/>
          <w:szCs w:val="22"/>
          <w:lang w:bidi="sl-SI"/>
        </w:rPr>
        <w:t>.</w:t>
      </w:r>
    </w:p>
    <w:p w14:paraId="22B42CE5" w14:textId="77777777" w:rsidR="0021543D" w:rsidRPr="00AD1D18" w:rsidRDefault="0021543D" w:rsidP="00EF289F">
      <w:pPr>
        <w:pStyle w:val="Other"/>
        <w:jc w:val="both"/>
        <w:rPr>
          <w:sz w:val="22"/>
          <w:szCs w:val="22"/>
        </w:rPr>
      </w:pPr>
    </w:p>
    <w:p w14:paraId="752B13D9" w14:textId="38BFE8BC" w:rsidR="0021543D" w:rsidRPr="00AD1D18" w:rsidRDefault="0021543D" w:rsidP="00EF289F">
      <w:pPr>
        <w:pStyle w:val="Other"/>
        <w:jc w:val="both"/>
        <w:rPr>
          <w:sz w:val="22"/>
          <w:szCs w:val="22"/>
        </w:rPr>
      </w:pPr>
      <w:r w:rsidRPr="00AD1D18">
        <w:rPr>
          <w:b/>
          <w:bCs/>
          <w:sz w:val="22"/>
          <w:szCs w:val="22"/>
        </w:rPr>
        <w:t>Operativna definicija:</w:t>
      </w:r>
      <w:r w:rsidRPr="00AD1D18">
        <w:rPr>
          <w:iCs/>
          <w:color w:val="000000"/>
          <w:sz w:val="22"/>
          <w:szCs w:val="22"/>
          <w:lang w:eastAsia="sl-SI" w:bidi="sl-SI"/>
        </w:rPr>
        <w:t xml:space="preserve"> število porodov brez intervencije</w:t>
      </w:r>
      <w:r w:rsidR="009207A9" w:rsidRPr="00AD1D18">
        <w:rPr>
          <w:iCs/>
          <w:color w:val="000000"/>
          <w:sz w:val="22"/>
          <w:szCs w:val="22"/>
          <w:lang w:eastAsia="sl-SI" w:bidi="sl-SI"/>
        </w:rPr>
        <w:t>.</w:t>
      </w:r>
    </w:p>
    <w:p w14:paraId="118A021C" w14:textId="2650D178" w:rsidR="009207A9" w:rsidRPr="00AD1D18" w:rsidRDefault="0021543D" w:rsidP="00EF289F">
      <w:pPr>
        <w:pStyle w:val="Other"/>
        <w:jc w:val="both"/>
        <w:rPr>
          <w:bCs/>
          <w:iCs/>
          <w:color w:val="000000"/>
          <w:sz w:val="22"/>
          <w:szCs w:val="22"/>
          <w:lang w:eastAsia="sl-SI" w:bidi="sl-SI"/>
        </w:rPr>
      </w:pPr>
      <w:r w:rsidRPr="00AD1D18">
        <w:rPr>
          <w:b/>
          <w:iCs/>
          <w:color w:val="000000"/>
          <w:sz w:val="22"/>
          <w:szCs w:val="22"/>
          <w:lang w:eastAsia="sl-SI" w:bidi="sl-SI"/>
        </w:rPr>
        <w:t>Števec:</w:t>
      </w:r>
      <w:r w:rsidRPr="00AD1D18">
        <w:rPr>
          <w:bCs/>
          <w:iCs/>
          <w:color w:val="000000"/>
          <w:sz w:val="22"/>
          <w:szCs w:val="22"/>
          <w:lang w:eastAsia="sl-SI" w:bidi="sl-SI"/>
        </w:rPr>
        <w:t xml:space="preserve"> </w:t>
      </w:r>
      <w:r w:rsidRPr="00AD1D18">
        <w:rPr>
          <w:iCs/>
          <w:color w:val="000000"/>
          <w:sz w:val="22"/>
          <w:szCs w:val="22"/>
          <w:lang w:eastAsia="sl-SI" w:bidi="sl-SI"/>
        </w:rPr>
        <w:t xml:space="preserve">število porodov brez intervencije (brez indukcije, </w:t>
      </w:r>
      <w:proofErr w:type="spellStart"/>
      <w:r w:rsidRPr="00AD1D18">
        <w:rPr>
          <w:iCs/>
          <w:color w:val="000000"/>
          <w:sz w:val="22"/>
          <w:szCs w:val="22"/>
          <w:lang w:eastAsia="sl-SI" w:bidi="sl-SI"/>
        </w:rPr>
        <w:t>epiziotomije</w:t>
      </w:r>
      <w:proofErr w:type="spellEnd"/>
      <w:r w:rsidRPr="00AD1D18">
        <w:rPr>
          <w:iCs/>
          <w:color w:val="000000"/>
          <w:sz w:val="22"/>
          <w:szCs w:val="22"/>
          <w:lang w:eastAsia="sl-SI" w:bidi="sl-SI"/>
        </w:rPr>
        <w:t xml:space="preserve"> in carskega reza</w:t>
      </w:r>
      <w:r w:rsidR="00A10E6D" w:rsidRPr="00AD1D18">
        <w:rPr>
          <w:iCs/>
          <w:color w:val="000000"/>
          <w:sz w:val="22"/>
          <w:szCs w:val="22"/>
          <w:lang w:eastAsia="sl-SI" w:bidi="sl-SI"/>
        </w:rPr>
        <w:t xml:space="preserve">) </w:t>
      </w:r>
      <w:r w:rsidRPr="00AD1D18">
        <w:rPr>
          <w:color w:val="000000"/>
          <w:sz w:val="22"/>
          <w:szCs w:val="22"/>
          <w:lang w:eastAsia="sl-SI" w:bidi="sl-SI"/>
        </w:rPr>
        <w:t>porod brez intervencije</w:t>
      </w:r>
      <w:r w:rsidR="009207A9" w:rsidRPr="00AD1D18">
        <w:rPr>
          <w:color w:val="000000"/>
          <w:sz w:val="22"/>
          <w:szCs w:val="22"/>
          <w:lang w:eastAsia="sl-SI" w:bidi="sl-SI"/>
        </w:rPr>
        <w:t>.</w:t>
      </w:r>
    </w:p>
    <w:p w14:paraId="3115364C" w14:textId="62EC9C3E" w:rsidR="0021543D" w:rsidRPr="00AD1D18" w:rsidRDefault="0021543D" w:rsidP="00EF289F">
      <w:pPr>
        <w:pStyle w:val="Other"/>
        <w:jc w:val="both"/>
        <w:rPr>
          <w:sz w:val="22"/>
          <w:szCs w:val="22"/>
        </w:rPr>
      </w:pPr>
      <w:r w:rsidRPr="00AD1D18">
        <w:rPr>
          <w:b/>
          <w:iCs/>
          <w:color w:val="000000"/>
          <w:sz w:val="22"/>
          <w:szCs w:val="22"/>
          <w:lang w:eastAsia="sl-SI" w:bidi="sl-SI"/>
        </w:rPr>
        <w:t>Imenovalec:</w:t>
      </w:r>
      <w:r w:rsidRPr="00AD1D18">
        <w:rPr>
          <w:bCs/>
          <w:iCs/>
          <w:color w:val="000000"/>
          <w:sz w:val="22"/>
          <w:szCs w:val="22"/>
          <w:lang w:eastAsia="sl-SI" w:bidi="sl-SI"/>
        </w:rPr>
        <w:t xml:space="preserve"> </w:t>
      </w:r>
      <w:r w:rsidRPr="00AD1D18">
        <w:rPr>
          <w:iCs/>
          <w:color w:val="000000"/>
          <w:sz w:val="22"/>
          <w:szCs w:val="22"/>
          <w:lang w:eastAsia="sl-SI" w:bidi="sl-SI"/>
        </w:rPr>
        <w:t>število vseh porodov</w:t>
      </w:r>
      <w:r w:rsidR="009207A9" w:rsidRPr="00AD1D18">
        <w:rPr>
          <w:iCs/>
          <w:color w:val="000000"/>
          <w:sz w:val="22"/>
          <w:szCs w:val="22"/>
          <w:lang w:eastAsia="sl-SI" w:bidi="sl-SI"/>
        </w:rPr>
        <w:t>.</w:t>
      </w:r>
    </w:p>
    <w:p w14:paraId="15D0CA98" w14:textId="77777777" w:rsidR="0021543D" w:rsidRPr="00AD1D18" w:rsidRDefault="0021543D" w:rsidP="00EF289F">
      <w:pPr>
        <w:pStyle w:val="Other"/>
        <w:jc w:val="both"/>
        <w:rPr>
          <w:sz w:val="22"/>
          <w:szCs w:val="22"/>
        </w:rPr>
      </w:pPr>
    </w:p>
    <w:p w14:paraId="05F8D98D" w14:textId="2E333EBC" w:rsidR="0021543D" w:rsidRPr="00AD1D18" w:rsidRDefault="0021543D" w:rsidP="00EF289F">
      <w:pPr>
        <w:pStyle w:val="Other"/>
        <w:jc w:val="both"/>
        <w:rPr>
          <w:sz w:val="22"/>
          <w:szCs w:val="22"/>
        </w:rPr>
      </w:pPr>
      <w:r w:rsidRPr="00AD1D18">
        <w:rPr>
          <w:b/>
          <w:bCs/>
          <w:color w:val="000000"/>
          <w:sz w:val="22"/>
          <w:szCs w:val="22"/>
          <w:lang w:eastAsia="sl-SI" w:bidi="sl-SI"/>
        </w:rPr>
        <w:t>Operativna definicija</w:t>
      </w:r>
      <w:r w:rsidR="00A10E6D" w:rsidRPr="00AD1D18">
        <w:rPr>
          <w:sz w:val="22"/>
          <w:szCs w:val="22"/>
        </w:rPr>
        <w:t xml:space="preserve">: </w:t>
      </w:r>
      <w:r w:rsidRPr="00AD1D18">
        <w:rPr>
          <w:color w:val="000000"/>
          <w:sz w:val="22"/>
          <w:szCs w:val="22"/>
          <w:lang w:eastAsia="sl-SI" w:bidi="sl-SI"/>
        </w:rPr>
        <w:t>raztrganine porodne</w:t>
      </w:r>
      <w:r w:rsidRPr="00AD1D18">
        <w:rPr>
          <w:sz w:val="22"/>
          <w:szCs w:val="22"/>
        </w:rPr>
        <w:t xml:space="preserve"> </w:t>
      </w:r>
      <w:r w:rsidRPr="00AD1D18">
        <w:rPr>
          <w:color w:val="000000"/>
          <w:sz w:val="22"/>
          <w:szCs w:val="22"/>
          <w:lang w:eastAsia="sl-SI" w:bidi="sl-SI"/>
        </w:rPr>
        <w:t xml:space="preserve">poti III. ali IV. </w:t>
      </w:r>
      <w:r w:rsidR="00A10E6D" w:rsidRPr="00AD1D18">
        <w:rPr>
          <w:color w:val="000000"/>
          <w:sz w:val="22"/>
          <w:szCs w:val="22"/>
          <w:lang w:eastAsia="sl-SI" w:bidi="sl-SI"/>
        </w:rPr>
        <w:t>s</w:t>
      </w:r>
      <w:r w:rsidRPr="00AD1D18">
        <w:rPr>
          <w:color w:val="000000"/>
          <w:sz w:val="22"/>
          <w:szCs w:val="22"/>
          <w:lang w:eastAsia="sl-SI" w:bidi="sl-SI"/>
        </w:rPr>
        <w:t>topnje</w:t>
      </w:r>
      <w:r w:rsidR="00A10E6D" w:rsidRPr="00AD1D18">
        <w:rPr>
          <w:color w:val="000000"/>
          <w:sz w:val="22"/>
          <w:szCs w:val="22"/>
          <w:lang w:eastAsia="sl-SI" w:bidi="sl-SI"/>
        </w:rPr>
        <w:t>.</w:t>
      </w:r>
    </w:p>
    <w:p w14:paraId="36BEAFC5" w14:textId="497BAB7F" w:rsidR="0021543D" w:rsidRPr="00AD1D18" w:rsidRDefault="0021543D" w:rsidP="00EF289F">
      <w:pPr>
        <w:pStyle w:val="Other"/>
        <w:jc w:val="both"/>
        <w:rPr>
          <w:sz w:val="22"/>
          <w:szCs w:val="22"/>
        </w:rPr>
      </w:pPr>
      <w:r w:rsidRPr="00AD1D18">
        <w:rPr>
          <w:b/>
          <w:iCs/>
          <w:color w:val="000000"/>
          <w:sz w:val="22"/>
          <w:szCs w:val="22"/>
          <w:lang w:eastAsia="sl-SI" w:bidi="sl-SI"/>
        </w:rPr>
        <w:t>Števec:</w:t>
      </w:r>
      <w:r w:rsidRPr="00AD1D18">
        <w:rPr>
          <w:bCs/>
          <w:iCs/>
          <w:color w:val="000000"/>
          <w:sz w:val="22"/>
          <w:szCs w:val="22"/>
          <w:lang w:eastAsia="sl-SI" w:bidi="sl-SI"/>
        </w:rPr>
        <w:t xml:space="preserve"> </w:t>
      </w:r>
      <w:r w:rsidRPr="00AD1D18">
        <w:rPr>
          <w:iCs/>
          <w:color w:val="000000"/>
          <w:sz w:val="22"/>
          <w:szCs w:val="22"/>
          <w:lang w:eastAsia="sl-SI" w:bidi="sl-SI"/>
        </w:rPr>
        <w:t>število raztrganin porodne poti III. ali IV. stopnje (težjih poškodb porodne poti)</w:t>
      </w:r>
      <w:r w:rsidR="00A10E6D" w:rsidRPr="00AD1D18">
        <w:rPr>
          <w:iCs/>
          <w:color w:val="000000"/>
          <w:sz w:val="22"/>
          <w:szCs w:val="22"/>
          <w:lang w:eastAsia="sl-SI" w:bidi="sl-SI"/>
        </w:rPr>
        <w:t>.</w:t>
      </w:r>
    </w:p>
    <w:p w14:paraId="4C69DF39" w14:textId="286F0865" w:rsidR="0021543D" w:rsidRPr="00AD1D18" w:rsidRDefault="0021543D" w:rsidP="00EF289F">
      <w:pPr>
        <w:pStyle w:val="Other"/>
        <w:jc w:val="both"/>
        <w:rPr>
          <w:sz w:val="22"/>
          <w:szCs w:val="22"/>
        </w:rPr>
      </w:pPr>
      <w:r w:rsidRPr="00AD1D18">
        <w:rPr>
          <w:b/>
          <w:iCs/>
          <w:color w:val="000000"/>
          <w:sz w:val="22"/>
          <w:szCs w:val="22"/>
          <w:lang w:eastAsia="sl-SI" w:bidi="sl-SI"/>
        </w:rPr>
        <w:t>Imenovalec:</w:t>
      </w:r>
      <w:r w:rsidRPr="00AD1D18">
        <w:rPr>
          <w:bCs/>
          <w:iCs/>
          <w:color w:val="000000"/>
          <w:sz w:val="22"/>
          <w:szCs w:val="22"/>
          <w:lang w:eastAsia="sl-SI" w:bidi="sl-SI"/>
        </w:rPr>
        <w:t xml:space="preserve"> </w:t>
      </w:r>
      <w:r w:rsidRPr="00AD1D18">
        <w:rPr>
          <w:iCs/>
          <w:color w:val="000000"/>
          <w:sz w:val="22"/>
          <w:szCs w:val="22"/>
          <w:lang w:eastAsia="sl-SI" w:bidi="sl-SI"/>
        </w:rPr>
        <w:t>število vseh porodov</w:t>
      </w:r>
      <w:r w:rsidR="00A10E6D" w:rsidRPr="00AD1D18">
        <w:rPr>
          <w:iCs/>
          <w:color w:val="000000"/>
          <w:sz w:val="22"/>
          <w:szCs w:val="22"/>
          <w:lang w:eastAsia="sl-SI" w:bidi="sl-SI"/>
        </w:rPr>
        <w:t>.</w:t>
      </w:r>
    </w:p>
    <w:p w14:paraId="14A57290" w14:textId="77777777" w:rsidR="0021543D" w:rsidRPr="00AD1D18" w:rsidRDefault="0021543D" w:rsidP="00EF289F">
      <w:pPr>
        <w:pStyle w:val="Other"/>
        <w:jc w:val="both"/>
        <w:rPr>
          <w:sz w:val="22"/>
          <w:szCs w:val="22"/>
        </w:rPr>
      </w:pPr>
    </w:p>
    <w:p w14:paraId="2A28C486" w14:textId="25AC948F" w:rsidR="0021543D" w:rsidRPr="00AD1D18" w:rsidRDefault="0021543D" w:rsidP="00EF289F">
      <w:pPr>
        <w:pStyle w:val="Other"/>
        <w:jc w:val="both"/>
        <w:rPr>
          <w:sz w:val="22"/>
          <w:szCs w:val="22"/>
        </w:rPr>
      </w:pPr>
      <w:r w:rsidRPr="00AD1D18">
        <w:rPr>
          <w:b/>
          <w:bCs/>
          <w:color w:val="000000"/>
          <w:sz w:val="22"/>
          <w:szCs w:val="22"/>
          <w:lang w:eastAsia="sl-SI" w:bidi="sl-SI"/>
        </w:rPr>
        <w:t>Operativna definicija</w:t>
      </w:r>
      <w:r w:rsidR="00A10E6D" w:rsidRPr="00AD1D18">
        <w:rPr>
          <w:color w:val="000000"/>
          <w:sz w:val="22"/>
          <w:szCs w:val="22"/>
          <w:lang w:eastAsia="sl-SI" w:bidi="sl-SI"/>
        </w:rPr>
        <w:t>:</w:t>
      </w:r>
      <w:r w:rsidRPr="00AD1D18">
        <w:rPr>
          <w:color w:val="000000"/>
          <w:sz w:val="22"/>
          <w:szCs w:val="22"/>
          <w:lang w:eastAsia="sl-SI" w:bidi="sl-SI"/>
        </w:rPr>
        <w:t xml:space="preserve"> carski rez</w:t>
      </w:r>
      <w:r w:rsidR="00A10E6D" w:rsidRPr="00AD1D18">
        <w:rPr>
          <w:color w:val="000000"/>
          <w:sz w:val="22"/>
          <w:szCs w:val="22"/>
          <w:lang w:eastAsia="sl-SI" w:bidi="sl-SI"/>
        </w:rPr>
        <w:t>.</w:t>
      </w:r>
    </w:p>
    <w:p w14:paraId="790803B8" w14:textId="68CBFA54" w:rsidR="0021543D" w:rsidRPr="00AD1D18" w:rsidRDefault="0021543D" w:rsidP="00EF289F">
      <w:pPr>
        <w:pStyle w:val="Other"/>
        <w:jc w:val="both"/>
        <w:rPr>
          <w:sz w:val="22"/>
          <w:szCs w:val="22"/>
        </w:rPr>
      </w:pPr>
      <w:r w:rsidRPr="00AD1D18">
        <w:rPr>
          <w:b/>
          <w:iCs/>
          <w:color w:val="000000"/>
          <w:sz w:val="22"/>
          <w:szCs w:val="22"/>
          <w:lang w:eastAsia="sl-SI" w:bidi="sl-SI"/>
        </w:rPr>
        <w:t>Števec:</w:t>
      </w:r>
      <w:r w:rsidRPr="00AD1D18">
        <w:rPr>
          <w:bCs/>
          <w:iCs/>
          <w:color w:val="000000"/>
          <w:sz w:val="22"/>
          <w:szCs w:val="22"/>
          <w:lang w:eastAsia="sl-SI" w:bidi="sl-SI"/>
        </w:rPr>
        <w:t xml:space="preserve"> </w:t>
      </w:r>
      <w:r w:rsidRPr="00AD1D18">
        <w:rPr>
          <w:iCs/>
          <w:color w:val="000000"/>
          <w:sz w:val="22"/>
          <w:szCs w:val="22"/>
          <w:lang w:eastAsia="sl-SI" w:bidi="sl-SI"/>
        </w:rPr>
        <w:t>število carskih rezov</w:t>
      </w:r>
      <w:r w:rsidR="00A10E6D" w:rsidRPr="00AD1D18">
        <w:rPr>
          <w:iCs/>
          <w:color w:val="000000"/>
          <w:sz w:val="22"/>
          <w:szCs w:val="22"/>
          <w:lang w:eastAsia="sl-SI" w:bidi="sl-SI"/>
        </w:rPr>
        <w:t>.</w:t>
      </w:r>
    </w:p>
    <w:p w14:paraId="4383AF24" w14:textId="744F542F" w:rsidR="0021543D" w:rsidRPr="00AD1D18" w:rsidRDefault="0021543D" w:rsidP="00EF289F">
      <w:pPr>
        <w:pStyle w:val="Other"/>
        <w:jc w:val="both"/>
        <w:rPr>
          <w:sz w:val="22"/>
          <w:szCs w:val="22"/>
        </w:rPr>
      </w:pPr>
      <w:r w:rsidRPr="00AD1D18">
        <w:rPr>
          <w:b/>
          <w:iCs/>
          <w:color w:val="000000"/>
          <w:sz w:val="22"/>
          <w:szCs w:val="22"/>
          <w:lang w:eastAsia="sl-SI" w:bidi="sl-SI"/>
        </w:rPr>
        <w:t>Imenovalec:</w:t>
      </w:r>
      <w:r w:rsidRPr="00AD1D18">
        <w:rPr>
          <w:bCs/>
          <w:iCs/>
          <w:color w:val="000000"/>
          <w:sz w:val="22"/>
          <w:szCs w:val="22"/>
          <w:lang w:eastAsia="sl-SI" w:bidi="sl-SI"/>
        </w:rPr>
        <w:t xml:space="preserve"> </w:t>
      </w:r>
      <w:r w:rsidRPr="00AD1D18">
        <w:rPr>
          <w:iCs/>
          <w:color w:val="000000"/>
          <w:sz w:val="22"/>
          <w:szCs w:val="22"/>
          <w:lang w:eastAsia="sl-SI" w:bidi="sl-SI"/>
        </w:rPr>
        <w:t>število vseh porodov</w:t>
      </w:r>
      <w:r w:rsidR="00A10E6D" w:rsidRPr="00AD1D18">
        <w:rPr>
          <w:iCs/>
          <w:color w:val="000000"/>
          <w:sz w:val="22"/>
          <w:szCs w:val="22"/>
          <w:lang w:eastAsia="sl-SI" w:bidi="sl-SI"/>
        </w:rPr>
        <w:t>.</w:t>
      </w:r>
    </w:p>
    <w:p w14:paraId="2DE2D750" w14:textId="77777777" w:rsidR="0021543D" w:rsidRPr="00AD1D18" w:rsidRDefault="0021543D" w:rsidP="00EF289F">
      <w:pPr>
        <w:rPr>
          <w:rFonts w:cs="Arial"/>
          <w:sz w:val="22"/>
          <w:szCs w:val="22"/>
        </w:rPr>
      </w:pPr>
    </w:p>
    <w:p w14:paraId="726AECBB" w14:textId="225D8FF4" w:rsidR="0021543D" w:rsidRPr="00AD1D18" w:rsidRDefault="0021543D" w:rsidP="00EF289F">
      <w:pPr>
        <w:rPr>
          <w:rFonts w:cs="Arial"/>
          <w:color w:val="000000"/>
          <w:sz w:val="22"/>
          <w:szCs w:val="22"/>
          <w:lang w:bidi="sl-SI"/>
        </w:rPr>
      </w:pPr>
      <w:r w:rsidRPr="00AD1D18">
        <w:rPr>
          <w:rFonts w:cs="Arial"/>
          <w:b/>
          <w:sz w:val="22"/>
          <w:szCs w:val="22"/>
        </w:rPr>
        <w:t>Prejšnje izkušnje v okviru projektov</w:t>
      </w:r>
      <w:r w:rsidR="00A10E6D" w:rsidRPr="00AD1D18">
        <w:rPr>
          <w:rFonts w:cs="Arial"/>
          <w:b/>
          <w:sz w:val="22"/>
          <w:szCs w:val="22"/>
        </w:rPr>
        <w:t>:</w:t>
      </w:r>
      <w:r w:rsidRPr="00AD1D18">
        <w:rPr>
          <w:rFonts w:cs="Arial"/>
          <w:b/>
          <w:sz w:val="22"/>
          <w:szCs w:val="22"/>
        </w:rPr>
        <w:t xml:space="preserve"> </w:t>
      </w:r>
      <w:r w:rsidRPr="00AD1D18">
        <w:rPr>
          <w:rFonts w:cs="Arial"/>
          <w:color w:val="000000"/>
          <w:sz w:val="22"/>
          <w:szCs w:val="22"/>
          <w:lang w:bidi="sl-SI"/>
        </w:rPr>
        <w:t xml:space="preserve">Kazalniki se v bolnišnicah zbirajo redno od leta 1986 v okviru NPIS-a, od leta 2002 pa v </w:t>
      </w:r>
      <w:proofErr w:type="spellStart"/>
      <w:r w:rsidRPr="00AD1D18">
        <w:rPr>
          <w:rFonts w:cs="Arial"/>
          <w:color w:val="000000"/>
          <w:sz w:val="22"/>
          <w:szCs w:val="22"/>
          <w:lang w:bidi="sl-SI"/>
        </w:rPr>
        <w:t>anonimizirani</w:t>
      </w:r>
      <w:proofErr w:type="spellEnd"/>
      <w:r w:rsidRPr="00AD1D18">
        <w:rPr>
          <w:rFonts w:cs="Arial"/>
          <w:color w:val="000000"/>
          <w:sz w:val="22"/>
          <w:szCs w:val="22"/>
          <w:lang w:bidi="sl-SI"/>
        </w:rPr>
        <w:t xml:space="preserve"> obliki tudi v podatkovnih zbirkah projekta Kakovost v zdravstvu Slovenije, znotraj katerega se enkrat na leto temelječ na rezultatih izdelajo primerjave z ostalimi oddelki in zdravniki, na osnovi katerih oddelki lahko izdelajo smernice za nadaljnje delo.</w:t>
      </w:r>
    </w:p>
    <w:p w14:paraId="0B08A584" w14:textId="77777777" w:rsidR="0021543D" w:rsidRPr="00AD1D18" w:rsidRDefault="0021543D" w:rsidP="00EF289F">
      <w:pPr>
        <w:rPr>
          <w:rFonts w:cs="Arial"/>
          <w:sz w:val="22"/>
          <w:szCs w:val="22"/>
        </w:rPr>
      </w:pPr>
    </w:p>
    <w:p w14:paraId="57DF4463" w14:textId="7C0371FB" w:rsidR="0021543D" w:rsidRPr="00AD1D18" w:rsidRDefault="0021543D" w:rsidP="00EF289F">
      <w:pPr>
        <w:rPr>
          <w:rFonts w:cs="Arial"/>
          <w:color w:val="000000"/>
          <w:sz w:val="22"/>
          <w:szCs w:val="22"/>
          <w:lang w:bidi="sl-SI"/>
        </w:rPr>
      </w:pPr>
      <w:r w:rsidRPr="00AD1D18">
        <w:rPr>
          <w:rFonts w:cs="Arial"/>
          <w:b/>
          <w:sz w:val="22"/>
          <w:szCs w:val="22"/>
        </w:rPr>
        <w:t>Viri podatkov</w:t>
      </w:r>
      <w:r w:rsidR="00986995" w:rsidRPr="00AD1D18">
        <w:rPr>
          <w:rFonts w:cs="Arial"/>
          <w:b/>
          <w:sz w:val="22"/>
          <w:szCs w:val="22"/>
        </w:rPr>
        <w:t xml:space="preserve">: </w:t>
      </w:r>
      <w:r w:rsidRPr="00AD1D18">
        <w:rPr>
          <w:rFonts w:cs="Arial"/>
          <w:color w:val="000000"/>
          <w:sz w:val="22"/>
          <w:szCs w:val="22"/>
          <w:lang w:bidi="sl-SI"/>
        </w:rPr>
        <w:t xml:space="preserve">Podatkovna zbirka q028 </w:t>
      </w:r>
      <w:proofErr w:type="spellStart"/>
      <w:r w:rsidRPr="00AD1D18">
        <w:rPr>
          <w:rFonts w:cs="Arial"/>
          <w:color w:val="000000"/>
          <w:sz w:val="22"/>
          <w:szCs w:val="22"/>
          <w:lang w:bidi="sl-SI"/>
        </w:rPr>
        <w:t>Perinatologija</w:t>
      </w:r>
      <w:proofErr w:type="spellEnd"/>
      <w:r w:rsidRPr="00AD1D18">
        <w:rPr>
          <w:rFonts w:cs="Arial"/>
          <w:color w:val="000000"/>
          <w:sz w:val="22"/>
          <w:szCs w:val="22"/>
          <w:lang w:bidi="sl-SI"/>
        </w:rPr>
        <w:t xml:space="preserve"> projekta Kakovost v zdravstvu Slovenije,</w:t>
      </w:r>
      <w:r w:rsidR="00986995" w:rsidRPr="00AD1D18">
        <w:rPr>
          <w:rFonts w:cs="Arial"/>
          <w:color w:val="000000"/>
          <w:sz w:val="22"/>
          <w:szCs w:val="22"/>
          <w:lang w:bidi="sl-SI"/>
        </w:rPr>
        <w:t xml:space="preserve"> </w:t>
      </w:r>
      <w:r w:rsidRPr="00AD1D18">
        <w:rPr>
          <w:rFonts w:cs="Arial"/>
          <w:color w:val="000000"/>
          <w:sz w:val="22"/>
          <w:szCs w:val="22"/>
          <w:lang w:bidi="sl-SI"/>
        </w:rPr>
        <w:t>sprotno zbiranje podatkov ob odpustu,</w:t>
      </w:r>
      <w:r w:rsidR="00986995" w:rsidRPr="00AD1D18">
        <w:rPr>
          <w:rFonts w:cs="Arial"/>
          <w:color w:val="000000"/>
          <w:sz w:val="22"/>
          <w:szCs w:val="22"/>
          <w:lang w:bidi="sl-SI"/>
        </w:rPr>
        <w:t xml:space="preserve"> </w:t>
      </w:r>
      <w:r w:rsidRPr="00AD1D18">
        <w:rPr>
          <w:rFonts w:cs="Arial"/>
          <w:color w:val="000000"/>
          <w:sz w:val="22"/>
          <w:szCs w:val="22"/>
          <w:lang w:bidi="sl-SI"/>
        </w:rPr>
        <w:t>vsi primeri v tekočem letu,</w:t>
      </w:r>
      <w:r w:rsidR="00986995" w:rsidRPr="00AD1D18">
        <w:rPr>
          <w:rFonts w:cs="Arial"/>
          <w:color w:val="000000"/>
          <w:sz w:val="22"/>
          <w:szCs w:val="22"/>
          <w:lang w:bidi="sl-SI"/>
        </w:rPr>
        <w:t xml:space="preserve"> </w:t>
      </w:r>
      <w:r w:rsidRPr="00AD1D18">
        <w:rPr>
          <w:rFonts w:cs="Arial"/>
          <w:color w:val="000000"/>
          <w:sz w:val="22"/>
          <w:szCs w:val="22"/>
          <w:lang w:bidi="sl-SI"/>
        </w:rPr>
        <w:t xml:space="preserve">vsi </w:t>
      </w:r>
      <w:proofErr w:type="spellStart"/>
      <w:r w:rsidRPr="00AD1D18">
        <w:rPr>
          <w:rFonts w:cs="Arial"/>
          <w:color w:val="000000"/>
          <w:sz w:val="22"/>
          <w:szCs w:val="22"/>
          <w:lang w:bidi="sl-SI"/>
        </w:rPr>
        <w:t>anonimizirani</w:t>
      </w:r>
      <w:proofErr w:type="spellEnd"/>
      <w:r w:rsidRPr="00AD1D18">
        <w:rPr>
          <w:rFonts w:cs="Arial"/>
          <w:color w:val="000000"/>
          <w:sz w:val="22"/>
          <w:szCs w:val="22"/>
          <w:lang w:bidi="sl-SI"/>
        </w:rPr>
        <w:t xml:space="preserve"> podatki z vprašalnika q028 </w:t>
      </w:r>
      <w:proofErr w:type="spellStart"/>
      <w:r w:rsidRPr="00AD1D18">
        <w:rPr>
          <w:rFonts w:cs="Arial"/>
          <w:color w:val="000000"/>
          <w:sz w:val="22"/>
          <w:szCs w:val="22"/>
          <w:lang w:bidi="sl-SI"/>
        </w:rPr>
        <w:t>Perinatologija</w:t>
      </w:r>
      <w:proofErr w:type="spellEnd"/>
      <w:r w:rsidRPr="00AD1D18">
        <w:rPr>
          <w:rFonts w:cs="Arial"/>
          <w:color w:val="000000"/>
          <w:sz w:val="22"/>
          <w:szCs w:val="22"/>
          <w:lang w:bidi="sl-SI"/>
        </w:rPr>
        <w:t>.</w:t>
      </w:r>
    </w:p>
    <w:p w14:paraId="2B4F5F76" w14:textId="77777777" w:rsidR="0021543D" w:rsidRPr="00AD1D18" w:rsidRDefault="0021543D" w:rsidP="00EF289F">
      <w:pPr>
        <w:rPr>
          <w:rFonts w:cs="Arial"/>
          <w:sz w:val="22"/>
          <w:szCs w:val="22"/>
        </w:rPr>
      </w:pPr>
    </w:p>
    <w:p w14:paraId="1F0DEF03" w14:textId="2B389DA6" w:rsidR="0021543D" w:rsidRPr="00AD1D18" w:rsidRDefault="0021543D" w:rsidP="00EF289F">
      <w:pPr>
        <w:rPr>
          <w:rFonts w:cs="Arial"/>
          <w:color w:val="000000"/>
          <w:sz w:val="22"/>
          <w:szCs w:val="22"/>
          <w:lang w:bidi="sl-SI"/>
        </w:rPr>
      </w:pPr>
      <w:r w:rsidRPr="00AD1D18">
        <w:rPr>
          <w:rFonts w:cs="Arial"/>
          <w:b/>
          <w:sz w:val="22"/>
          <w:szCs w:val="22"/>
        </w:rPr>
        <w:t>Domena</w:t>
      </w:r>
      <w:r w:rsidR="00986995" w:rsidRPr="00AD1D18">
        <w:rPr>
          <w:rFonts w:cs="Arial"/>
          <w:b/>
          <w:sz w:val="22"/>
          <w:szCs w:val="22"/>
        </w:rPr>
        <w:t>:</w:t>
      </w:r>
      <w:r w:rsidRPr="00AD1D18">
        <w:rPr>
          <w:rFonts w:cs="Arial"/>
          <w:b/>
          <w:sz w:val="22"/>
          <w:szCs w:val="22"/>
        </w:rPr>
        <w:t xml:space="preserve"> </w:t>
      </w:r>
      <w:r w:rsidRPr="00AD1D18">
        <w:rPr>
          <w:rFonts w:cs="Arial"/>
          <w:color w:val="000000"/>
          <w:sz w:val="22"/>
          <w:szCs w:val="22"/>
          <w:lang w:bidi="sl-SI"/>
        </w:rPr>
        <w:t>Izbrani kazalniki merijo klinično uspešnost in učinkovitost oddelka ter posameznika.</w:t>
      </w:r>
    </w:p>
    <w:p w14:paraId="749701F4" w14:textId="77777777" w:rsidR="0021543D" w:rsidRPr="00AD1D18" w:rsidRDefault="0021543D" w:rsidP="00EF289F">
      <w:pPr>
        <w:rPr>
          <w:rFonts w:cs="Arial"/>
          <w:sz w:val="22"/>
          <w:szCs w:val="22"/>
        </w:rPr>
      </w:pPr>
    </w:p>
    <w:p w14:paraId="6032F2DD" w14:textId="6F3AFA0F" w:rsidR="0021543D" w:rsidRPr="00AD1D18" w:rsidRDefault="0021543D" w:rsidP="00EF289F">
      <w:pPr>
        <w:rPr>
          <w:rFonts w:cs="Arial"/>
          <w:bCs/>
          <w:color w:val="000000"/>
          <w:sz w:val="22"/>
          <w:szCs w:val="22"/>
          <w:lang w:bidi="sl-SI"/>
        </w:rPr>
      </w:pPr>
      <w:r w:rsidRPr="00AD1D18">
        <w:rPr>
          <w:rFonts w:cs="Arial"/>
          <w:b/>
          <w:sz w:val="22"/>
          <w:szCs w:val="22"/>
        </w:rPr>
        <w:t>Vrsta kazalnika: strukturni, procesni, rezultat</w:t>
      </w:r>
      <w:r w:rsidR="00986995" w:rsidRPr="00AD1D18">
        <w:rPr>
          <w:rFonts w:cs="Arial"/>
          <w:b/>
          <w:sz w:val="22"/>
          <w:szCs w:val="22"/>
        </w:rPr>
        <w:t>:</w:t>
      </w:r>
      <w:r w:rsidRPr="00AD1D18">
        <w:rPr>
          <w:rFonts w:cs="Arial"/>
          <w:b/>
          <w:sz w:val="22"/>
          <w:szCs w:val="22"/>
        </w:rPr>
        <w:t xml:space="preserve"> </w:t>
      </w:r>
      <w:r w:rsidRPr="00AD1D18">
        <w:rPr>
          <w:rFonts w:cs="Arial"/>
          <w:bCs/>
          <w:color w:val="000000"/>
          <w:sz w:val="22"/>
          <w:szCs w:val="22"/>
          <w:lang w:bidi="sl-SI"/>
        </w:rPr>
        <w:t>Merilo izida in procesa</w:t>
      </w:r>
      <w:r w:rsidR="00986995" w:rsidRPr="00AD1D18">
        <w:rPr>
          <w:rFonts w:cs="Arial"/>
          <w:bCs/>
          <w:color w:val="000000"/>
          <w:sz w:val="22"/>
          <w:szCs w:val="22"/>
          <w:lang w:bidi="sl-SI"/>
        </w:rPr>
        <w:t>.</w:t>
      </w:r>
    </w:p>
    <w:p w14:paraId="1D9BE0A1" w14:textId="77777777" w:rsidR="0021543D" w:rsidRPr="00AD1D18" w:rsidRDefault="0021543D" w:rsidP="00EF289F">
      <w:pPr>
        <w:rPr>
          <w:rFonts w:cs="Arial"/>
          <w:sz w:val="22"/>
          <w:szCs w:val="22"/>
        </w:rPr>
      </w:pPr>
    </w:p>
    <w:p w14:paraId="000539E3" w14:textId="62F7AFCD" w:rsidR="0021543D" w:rsidRPr="00AD1D18" w:rsidRDefault="0021543D" w:rsidP="00EF289F">
      <w:pPr>
        <w:rPr>
          <w:rFonts w:cs="Arial"/>
          <w:color w:val="000000"/>
          <w:sz w:val="22"/>
          <w:szCs w:val="22"/>
          <w:lang w:bidi="sl-SI"/>
        </w:rPr>
      </w:pPr>
      <w:r w:rsidRPr="00AD1D18">
        <w:rPr>
          <w:rFonts w:cs="Arial"/>
          <w:b/>
          <w:sz w:val="22"/>
          <w:szCs w:val="22"/>
        </w:rPr>
        <w:t>Prilagoditev/stratifikacija</w:t>
      </w:r>
      <w:r w:rsidR="00986995" w:rsidRPr="00AD1D18">
        <w:rPr>
          <w:rFonts w:cs="Arial"/>
          <w:b/>
          <w:sz w:val="22"/>
          <w:szCs w:val="22"/>
        </w:rPr>
        <w:t xml:space="preserve">: </w:t>
      </w:r>
      <w:r w:rsidRPr="00AD1D18">
        <w:rPr>
          <w:rFonts w:cs="Arial"/>
          <w:color w:val="000000"/>
          <w:sz w:val="22"/>
          <w:szCs w:val="22"/>
          <w:lang w:bidi="sl-SI"/>
        </w:rPr>
        <w:t xml:space="preserve">Iz zbranih podatkov je možno narediti prilagoditve glede na osebne značilnosti pacientov (npr. starost, spol, </w:t>
      </w:r>
      <w:proofErr w:type="spellStart"/>
      <w:r w:rsidRPr="00AD1D18">
        <w:rPr>
          <w:rFonts w:cs="Arial"/>
          <w:color w:val="000000"/>
          <w:sz w:val="22"/>
          <w:szCs w:val="22"/>
          <w:lang w:bidi="sl-SI"/>
        </w:rPr>
        <w:t>primipara</w:t>
      </w:r>
      <w:proofErr w:type="spellEnd"/>
      <w:r w:rsidRPr="00AD1D18">
        <w:rPr>
          <w:rFonts w:cs="Arial"/>
          <w:color w:val="000000"/>
          <w:sz w:val="22"/>
          <w:szCs w:val="22"/>
          <w:lang w:bidi="sl-SI"/>
        </w:rPr>
        <w:t xml:space="preserve"> ...), ki niso potrebne na strani zbiratelja podatkov.</w:t>
      </w:r>
    </w:p>
    <w:p w14:paraId="638A722F" w14:textId="77777777" w:rsidR="0021543D" w:rsidRPr="00AD1D18" w:rsidRDefault="0021543D" w:rsidP="00EF289F">
      <w:pPr>
        <w:rPr>
          <w:rFonts w:cs="Arial"/>
          <w:sz w:val="22"/>
          <w:szCs w:val="22"/>
        </w:rPr>
      </w:pPr>
    </w:p>
    <w:p w14:paraId="514B622C" w14:textId="7E35F365" w:rsidR="0021543D" w:rsidRPr="00AD1D18" w:rsidRDefault="0021543D" w:rsidP="00EF289F">
      <w:pPr>
        <w:rPr>
          <w:rFonts w:cs="Arial"/>
          <w:bCs/>
          <w:sz w:val="22"/>
          <w:szCs w:val="22"/>
          <w:shd w:val="clear" w:color="auto" w:fill="FFFF00"/>
        </w:rPr>
      </w:pPr>
      <w:r w:rsidRPr="00AD1D18">
        <w:rPr>
          <w:rFonts w:cs="Arial"/>
          <w:b/>
          <w:sz w:val="22"/>
          <w:szCs w:val="22"/>
        </w:rPr>
        <w:t>Ali se kazalnik uporablja mednarodno</w:t>
      </w:r>
      <w:r w:rsidR="00986995" w:rsidRPr="00AD1D18">
        <w:rPr>
          <w:rFonts w:cs="Arial"/>
          <w:b/>
          <w:sz w:val="22"/>
          <w:szCs w:val="22"/>
        </w:rPr>
        <w:t xml:space="preserve">: </w:t>
      </w:r>
      <w:r w:rsidR="00986995" w:rsidRPr="00AD1D18">
        <w:rPr>
          <w:rFonts w:cs="Arial"/>
          <w:bCs/>
          <w:sz w:val="22"/>
          <w:szCs w:val="22"/>
        </w:rPr>
        <w:t>Da.</w:t>
      </w:r>
    </w:p>
    <w:p w14:paraId="5402054E" w14:textId="77777777" w:rsidR="0021543D" w:rsidRPr="00AD1D18" w:rsidRDefault="0021543D" w:rsidP="00EF289F">
      <w:pPr>
        <w:rPr>
          <w:rFonts w:cs="Arial"/>
          <w:sz w:val="22"/>
          <w:szCs w:val="22"/>
        </w:rPr>
      </w:pPr>
    </w:p>
    <w:p w14:paraId="6C925A93" w14:textId="79C87A59" w:rsidR="0021543D" w:rsidRPr="00AD1D18" w:rsidRDefault="0021543D" w:rsidP="00EF289F">
      <w:pPr>
        <w:rPr>
          <w:rFonts w:cs="Arial"/>
          <w:color w:val="000000"/>
          <w:sz w:val="22"/>
          <w:szCs w:val="22"/>
          <w:lang w:bidi="sl-SI"/>
        </w:rPr>
      </w:pPr>
      <w:proofErr w:type="spellStart"/>
      <w:r w:rsidRPr="00AD1D18">
        <w:rPr>
          <w:rFonts w:cs="Arial"/>
          <w:b/>
          <w:sz w:val="22"/>
          <w:szCs w:val="22"/>
        </w:rPr>
        <w:t>Podkazalniki</w:t>
      </w:r>
      <w:proofErr w:type="spellEnd"/>
      <w:r w:rsidR="00986995" w:rsidRPr="00AD1D18">
        <w:rPr>
          <w:rFonts w:cs="Arial"/>
          <w:b/>
          <w:sz w:val="22"/>
          <w:szCs w:val="22"/>
        </w:rPr>
        <w:t xml:space="preserve">: </w:t>
      </w:r>
      <w:r w:rsidRPr="00AD1D18">
        <w:rPr>
          <w:rFonts w:cs="Arial"/>
          <w:color w:val="000000"/>
          <w:sz w:val="22"/>
          <w:szCs w:val="22"/>
          <w:lang w:bidi="sl-SI"/>
        </w:rPr>
        <w:t xml:space="preserve">Ostali podatki v vprašalniku q028 </w:t>
      </w:r>
      <w:proofErr w:type="spellStart"/>
      <w:r w:rsidRPr="00AD1D18">
        <w:rPr>
          <w:rFonts w:cs="Arial"/>
          <w:color w:val="000000"/>
          <w:sz w:val="22"/>
          <w:szCs w:val="22"/>
          <w:lang w:bidi="sl-SI"/>
        </w:rPr>
        <w:t>Perinatologija</w:t>
      </w:r>
      <w:proofErr w:type="spellEnd"/>
      <w:r w:rsidRPr="00AD1D18">
        <w:rPr>
          <w:rFonts w:cs="Arial"/>
          <w:color w:val="000000"/>
          <w:sz w:val="22"/>
          <w:szCs w:val="22"/>
          <w:lang w:bidi="sl-SI"/>
        </w:rPr>
        <w:t>.</w:t>
      </w:r>
    </w:p>
    <w:p w14:paraId="45A9A00E" w14:textId="77777777" w:rsidR="0021543D" w:rsidRPr="00AD1D18" w:rsidRDefault="0021543D" w:rsidP="00EF289F">
      <w:pPr>
        <w:rPr>
          <w:rFonts w:cs="Arial"/>
          <w:sz w:val="22"/>
          <w:szCs w:val="22"/>
        </w:rPr>
      </w:pPr>
    </w:p>
    <w:p w14:paraId="176E0D3C" w14:textId="262C7748" w:rsidR="0021543D" w:rsidRPr="00AD1D18" w:rsidRDefault="0021543D" w:rsidP="00EF289F">
      <w:pPr>
        <w:rPr>
          <w:rFonts w:cs="Arial"/>
          <w:color w:val="000000"/>
          <w:sz w:val="22"/>
          <w:szCs w:val="22"/>
          <w:lang w:bidi="sl-SI"/>
        </w:rPr>
      </w:pPr>
      <w:r w:rsidRPr="00AD1D18">
        <w:rPr>
          <w:rFonts w:cs="Arial"/>
          <w:b/>
          <w:sz w:val="22"/>
          <w:szCs w:val="22"/>
        </w:rPr>
        <w:t>Povezani kazalniki</w:t>
      </w:r>
      <w:r w:rsidR="00986995" w:rsidRPr="00AD1D18">
        <w:rPr>
          <w:rFonts w:cs="Arial"/>
          <w:b/>
          <w:sz w:val="22"/>
          <w:szCs w:val="22"/>
        </w:rPr>
        <w:t xml:space="preserve">: </w:t>
      </w:r>
      <w:r w:rsidRPr="00AD1D18">
        <w:rPr>
          <w:rFonts w:cs="Arial"/>
          <w:color w:val="000000"/>
          <w:sz w:val="22"/>
          <w:szCs w:val="22"/>
          <w:lang w:bidi="sl-SI"/>
        </w:rPr>
        <w:t xml:space="preserve">Z ostalimi kazalniki vprašalnika q028 </w:t>
      </w:r>
      <w:proofErr w:type="spellStart"/>
      <w:r w:rsidRPr="00AD1D18">
        <w:rPr>
          <w:rFonts w:cs="Arial"/>
          <w:color w:val="000000"/>
          <w:sz w:val="22"/>
          <w:szCs w:val="22"/>
          <w:lang w:bidi="sl-SI"/>
        </w:rPr>
        <w:t>Perinatologija</w:t>
      </w:r>
      <w:proofErr w:type="spellEnd"/>
      <w:r w:rsidRPr="00AD1D18">
        <w:rPr>
          <w:rFonts w:cs="Arial"/>
          <w:color w:val="000000"/>
          <w:sz w:val="22"/>
          <w:szCs w:val="22"/>
          <w:lang w:bidi="sl-SI"/>
        </w:rPr>
        <w:t>.</w:t>
      </w:r>
    </w:p>
    <w:p w14:paraId="73FE6998" w14:textId="77777777" w:rsidR="0021543D" w:rsidRPr="00AD1D18" w:rsidRDefault="0021543D" w:rsidP="00EF289F">
      <w:pPr>
        <w:rPr>
          <w:rFonts w:cs="Arial"/>
          <w:sz w:val="22"/>
          <w:szCs w:val="22"/>
        </w:rPr>
      </w:pPr>
    </w:p>
    <w:p w14:paraId="0225F245" w14:textId="70C04414" w:rsidR="0021543D" w:rsidRPr="00AD1D18" w:rsidRDefault="0021543D" w:rsidP="00EF289F">
      <w:pPr>
        <w:rPr>
          <w:rFonts w:cs="Arial"/>
          <w:sz w:val="22"/>
          <w:szCs w:val="22"/>
        </w:rPr>
      </w:pPr>
      <w:r w:rsidRPr="00AD1D18">
        <w:rPr>
          <w:rFonts w:cs="Arial"/>
          <w:b/>
          <w:sz w:val="22"/>
          <w:szCs w:val="22"/>
        </w:rPr>
        <w:t>Razlaga</w:t>
      </w:r>
      <w:r w:rsidR="00986995" w:rsidRPr="00AD1D18">
        <w:rPr>
          <w:rFonts w:cs="Arial"/>
          <w:b/>
          <w:sz w:val="22"/>
          <w:szCs w:val="22"/>
        </w:rPr>
        <w:t xml:space="preserve">: </w:t>
      </w:r>
      <w:r w:rsidRPr="00AD1D18">
        <w:rPr>
          <w:rFonts w:cs="Arial"/>
          <w:color w:val="000000"/>
          <w:sz w:val="22"/>
          <w:szCs w:val="22"/>
          <w:lang w:bidi="sl-SI"/>
        </w:rPr>
        <w:t>Ne upošteva vseh vstopnih značilnosti pacientov, vendar glede na dosedanje izkušnje dovolj dobro opredeljuje kakovost oddelkov in posameznikov.</w:t>
      </w:r>
    </w:p>
    <w:p w14:paraId="04CBF2E6" w14:textId="77777777" w:rsidR="0021543D" w:rsidRPr="00AD1D18" w:rsidRDefault="0021543D" w:rsidP="00EF289F">
      <w:pPr>
        <w:rPr>
          <w:rFonts w:cs="Arial"/>
          <w:sz w:val="22"/>
          <w:szCs w:val="22"/>
        </w:rPr>
      </w:pPr>
    </w:p>
    <w:p w14:paraId="1F320D05" w14:textId="2FB48B70" w:rsidR="0021543D" w:rsidRPr="00AD1D18" w:rsidRDefault="0021543D" w:rsidP="00EF289F">
      <w:pPr>
        <w:rPr>
          <w:rFonts w:cs="Arial"/>
          <w:color w:val="000000"/>
          <w:sz w:val="22"/>
          <w:szCs w:val="22"/>
          <w:lang w:bidi="sl-SI"/>
        </w:rPr>
      </w:pPr>
      <w:r w:rsidRPr="00AD1D18">
        <w:rPr>
          <w:rFonts w:cs="Arial"/>
          <w:b/>
          <w:sz w:val="22"/>
          <w:szCs w:val="22"/>
        </w:rPr>
        <w:t>Izidi (vmesni, končni</w:t>
      </w:r>
      <w:r w:rsidR="00986995" w:rsidRPr="00AD1D18">
        <w:rPr>
          <w:rFonts w:cs="Arial"/>
          <w:b/>
          <w:sz w:val="22"/>
          <w:szCs w:val="22"/>
        </w:rPr>
        <w:t xml:space="preserve">): </w:t>
      </w:r>
      <w:r w:rsidRPr="00AD1D18">
        <w:rPr>
          <w:rFonts w:cs="Arial"/>
          <w:color w:val="000000"/>
          <w:sz w:val="22"/>
          <w:szCs w:val="22"/>
          <w:lang w:bidi="sl-SI"/>
        </w:rPr>
        <w:t xml:space="preserve">število otrok rojenih s 5' </w:t>
      </w:r>
      <w:proofErr w:type="spellStart"/>
      <w:r w:rsidRPr="00AD1D18">
        <w:rPr>
          <w:rFonts w:cs="Arial"/>
          <w:color w:val="000000"/>
          <w:sz w:val="22"/>
          <w:szCs w:val="22"/>
          <w:lang w:bidi="sl-SI"/>
        </w:rPr>
        <w:t>Apgarjem</w:t>
      </w:r>
      <w:proofErr w:type="spellEnd"/>
      <w:r w:rsidRPr="00AD1D18">
        <w:rPr>
          <w:rFonts w:cs="Arial"/>
          <w:color w:val="000000"/>
          <w:sz w:val="22"/>
          <w:szCs w:val="22"/>
          <w:lang w:bidi="sl-SI"/>
        </w:rPr>
        <w:t xml:space="preserve"> med 1 do 6</w:t>
      </w:r>
      <w:r w:rsidR="00986995" w:rsidRPr="00AD1D18">
        <w:rPr>
          <w:rFonts w:cs="Arial"/>
          <w:color w:val="000000"/>
          <w:sz w:val="22"/>
          <w:szCs w:val="22"/>
          <w:lang w:bidi="sl-SI"/>
        </w:rPr>
        <w:t>.</w:t>
      </w:r>
    </w:p>
    <w:p w14:paraId="3C56146A" w14:textId="77777777" w:rsidR="00BF70E8" w:rsidRPr="00AD1D18" w:rsidRDefault="00BF70E8" w:rsidP="00EF289F">
      <w:pPr>
        <w:rPr>
          <w:rFonts w:cs="Arial"/>
          <w:sz w:val="22"/>
          <w:szCs w:val="22"/>
        </w:rPr>
      </w:pPr>
    </w:p>
    <w:p w14:paraId="5E2A2A68" w14:textId="77777777" w:rsidR="0021543D" w:rsidRPr="00AD1D18" w:rsidRDefault="0021543D" w:rsidP="00EF289F">
      <w:pPr>
        <w:rPr>
          <w:rFonts w:cs="Arial"/>
          <w:sz w:val="22"/>
          <w:szCs w:val="22"/>
        </w:rPr>
      </w:pPr>
      <w:r w:rsidRPr="00AD1D18">
        <w:rPr>
          <w:rFonts w:cs="Arial"/>
          <w:noProof/>
          <w:sz w:val="22"/>
          <w:szCs w:val="22"/>
        </w:rPr>
        <w:drawing>
          <wp:inline distT="0" distB="0" distL="0" distR="0" wp14:anchorId="593FDE3B" wp14:editId="023D5DF2">
            <wp:extent cx="5760720" cy="3199769"/>
            <wp:effectExtent l="0" t="0" r="0" b="631"/>
            <wp:docPr id="6" name="Slika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3199769"/>
                    </a:xfrm>
                    <a:prstGeom prst="rect">
                      <a:avLst/>
                    </a:prstGeom>
                    <a:noFill/>
                    <a:ln>
                      <a:noFill/>
                      <a:prstDash/>
                    </a:ln>
                  </pic:spPr>
                </pic:pic>
              </a:graphicData>
            </a:graphic>
          </wp:inline>
        </w:drawing>
      </w:r>
    </w:p>
    <w:p w14:paraId="12A9D22E" w14:textId="7C40B245" w:rsidR="0021543D" w:rsidRPr="00AD1D18" w:rsidRDefault="00A16CE5" w:rsidP="00EF289F">
      <w:pPr>
        <w:rPr>
          <w:rFonts w:cs="Arial"/>
          <w:color w:val="000000"/>
          <w:sz w:val="22"/>
          <w:szCs w:val="22"/>
          <w:lang w:bidi="sl-SI"/>
        </w:rPr>
      </w:pPr>
      <w:r w:rsidRPr="00AD1D18">
        <w:rPr>
          <w:rFonts w:cs="Arial"/>
          <w:color w:val="000000"/>
          <w:sz w:val="22"/>
          <w:szCs w:val="22"/>
          <w:lang w:bidi="sl-SI"/>
        </w:rPr>
        <w:t>(</w:t>
      </w:r>
      <w:r w:rsidR="0021543D" w:rsidRPr="00AD1D18">
        <w:rPr>
          <w:rFonts w:cs="Arial"/>
          <w:color w:val="000000"/>
          <w:sz w:val="22"/>
          <w:szCs w:val="22"/>
          <w:lang w:bidi="sl-SI"/>
        </w:rPr>
        <w:t>Kazalniki kakovosti v zdravstvu, 2011</w:t>
      </w:r>
      <w:r w:rsidRPr="00AD1D18">
        <w:rPr>
          <w:rFonts w:cs="Arial"/>
          <w:color w:val="000000"/>
          <w:sz w:val="22"/>
          <w:szCs w:val="22"/>
          <w:lang w:bidi="sl-SI"/>
        </w:rPr>
        <w:t>)</w:t>
      </w:r>
    </w:p>
    <w:p w14:paraId="17F0EA35" w14:textId="77777777" w:rsidR="0021543D" w:rsidRPr="00AD1D18" w:rsidRDefault="0021543D" w:rsidP="00EF289F">
      <w:pPr>
        <w:rPr>
          <w:rFonts w:cs="Arial"/>
          <w:sz w:val="22"/>
          <w:szCs w:val="22"/>
          <w:shd w:val="clear" w:color="auto" w:fill="FFFF00"/>
        </w:rPr>
      </w:pPr>
    </w:p>
    <w:p w14:paraId="1055AF46" w14:textId="77777777" w:rsidR="0021543D" w:rsidRPr="00AD1D18" w:rsidRDefault="0021543D" w:rsidP="00EF289F">
      <w:pPr>
        <w:rPr>
          <w:rFonts w:cs="Arial"/>
          <w:iCs/>
          <w:color w:val="000000"/>
          <w:sz w:val="22"/>
          <w:szCs w:val="22"/>
          <w:lang w:bidi="sl-SI"/>
        </w:rPr>
      </w:pPr>
      <w:r w:rsidRPr="00AD1D18">
        <w:rPr>
          <w:rFonts w:cs="Arial"/>
          <w:iCs/>
          <w:color w:val="000000"/>
          <w:sz w:val="22"/>
          <w:szCs w:val="22"/>
          <w:lang w:bidi="sl-SI"/>
        </w:rPr>
        <w:t>število porodov brez intervencije</w:t>
      </w:r>
    </w:p>
    <w:p w14:paraId="4231D6DD" w14:textId="77777777" w:rsidR="0021543D" w:rsidRPr="00AD1D18" w:rsidRDefault="0021543D" w:rsidP="00EF289F">
      <w:pPr>
        <w:rPr>
          <w:rFonts w:cs="Arial"/>
          <w:color w:val="000000"/>
          <w:sz w:val="22"/>
          <w:szCs w:val="22"/>
          <w:lang w:bidi="sl-SI"/>
        </w:rPr>
      </w:pPr>
      <w:r w:rsidRPr="00AD1D18">
        <w:rPr>
          <w:rFonts w:cs="Arial"/>
          <w:color w:val="000000"/>
          <w:sz w:val="22"/>
          <w:szCs w:val="22"/>
          <w:lang w:bidi="sl-SI"/>
        </w:rPr>
        <w:t>ni podatkov</w:t>
      </w:r>
    </w:p>
    <w:p w14:paraId="0D0CAC3D" w14:textId="77777777" w:rsidR="0021543D" w:rsidRPr="00AD1D18" w:rsidRDefault="0021543D" w:rsidP="00EF289F">
      <w:pPr>
        <w:rPr>
          <w:rFonts w:cs="Arial"/>
          <w:color w:val="000000"/>
          <w:sz w:val="22"/>
          <w:szCs w:val="22"/>
          <w:lang w:bidi="sl-SI"/>
        </w:rPr>
      </w:pPr>
      <w:r w:rsidRPr="00AD1D18">
        <w:rPr>
          <w:rFonts w:cs="Arial"/>
          <w:color w:val="000000"/>
          <w:sz w:val="22"/>
          <w:szCs w:val="22"/>
          <w:lang w:bidi="sl-SI"/>
        </w:rPr>
        <w:t>raztrganine porodne poti III. ali IV. stopnje:</w:t>
      </w:r>
    </w:p>
    <w:p w14:paraId="3A384C5E" w14:textId="77777777" w:rsidR="0021543D" w:rsidRPr="00AD1D18" w:rsidRDefault="0021543D" w:rsidP="00EF289F">
      <w:pPr>
        <w:rPr>
          <w:rFonts w:cs="Arial"/>
          <w:color w:val="000000"/>
          <w:sz w:val="22"/>
          <w:szCs w:val="22"/>
          <w:lang w:bidi="sl-SI"/>
        </w:rPr>
      </w:pPr>
      <w:r w:rsidRPr="00AD1D18">
        <w:rPr>
          <w:rFonts w:cs="Arial"/>
          <w:color w:val="000000"/>
          <w:sz w:val="22"/>
          <w:szCs w:val="22"/>
          <w:lang w:bidi="sl-SI"/>
        </w:rPr>
        <w:t>ni podatkov</w:t>
      </w:r>
    </w:p>
    <w:p w14:paraId="1CD6926F" w14:textId="77777777" w:rsidR="0021543D" w:rsidRPr="00AD1D18" w:rsidRDefault="0021543D" w:rsidP="00EF289F">
      <w:pPr>
        <w:rPr>
          <w:rFonts w:cs="Arial"/>
          <w:color w:val="000000"/>
          <w:sz w:val="22"/>
          <w:szCs w:val="22"/>
          <w:lang w:bidi="sl-SI"/>
        </w:rPr>
      </w:pPr>
      <w:r w:rsidRPr="00AD1D18">
        <w:rPr>
          <w:rFonts w:cs="Arial"/>
          <w:color w:val="000000"/>
          <w:sz w:val="22"/>
          <w:szCs w:val="22"/>
          <w:lang w:bidi="sl-SI"/>
        </w:rPr>
        <w:t>število carskih rezov</w:t>
      </w:r>
    </w:p>
    <w:p w14:paraId="6EBC6F75" w14:textId="77777777" w:rsidR="0021543D" w:rsidRPr="00AD1D18" w:rsidRDefault="0021543D" w:rsidP="00EF289F">
      <w:pPr>
        <w:rPr>
          <w:rFonts w:cs="Arial"/>
          <w:color w:val="000000"/>
          <w:sz w:val="22"/>
          <w:szCs w:val="22"/>
          <w:lang w:bidi="sl-SI"/>
        </w:rPr>
      </w:pPr>
    </w:p>
    <w:p w14:paraId="4E0CD21D" w14:textId="22EB5B59" w:rsidR="0021543D" w:rsidRPr="000F27DE" w:rsidRDefault="0021543D" w:rsidP="00EF289F">
      <w:pPr>
        <w:rPr>
          <w:rFonts w:cs="Arial"/>
          <w:color w:val="000000"/>
          <w:sz w:val="22"/>
          <w:szCs w:val="22"/>
          <w:lang w:bidi="sl-SI"/>
        </w:rPr>
      </w:pPr>
      <w:r w:rsidRPr="00AD1D18">
        <w:rPr>
          <w:rFonts w:cs="Arial"/>
          <w:color w:val="000000"/>
          <w:sz w:val="22"/>
          <w:szCs w:val="22"/>
          <w:lang w:bidi="sl-SI"/>
        </w:rPr>
        <w:t xml:space="preserve">Leta 2019 je delež carskih rezov v opisani populaciji živorojenih </w:t>
      </w:r>
      <w:proofErr w:type="spellStart"/>
      <w:r w:rsidRPr="00AD1D18">
        <w:rPr>
          <w:rFonts w:cs="Arial"/>
          <w:color w:val="000000"/>
          <w:sz w:val="22"/>
          <w:szCs w:val="22"/>
          <w:lang w:bidi="sl-SI"/>
        </w:rPr>
        <w:t>enojčkov</w:t>
      </w:r>
      <w:proofErr w:type="spellEnd"/>
      <w:r w:rsidRPr="00AD1D18">
        <w:rPr>
          <w:rFonts w:cs="Arial"/>
          <w:color w:val="000000"/>
          <w:sz w:val="22"/>
          <w:szCs w:val="22"/>
          <w:lang w:bidi="sl-SI"/>
        </w:rPr>
        <w:t xml:space="preserve"> z gestacijsko starostjo 37 tednov in več ter glavično vstavo znašal 17,2 </w:t>
      </w:r>
      <w:r w:rsidR="00C22A05">
        <w:rPr>
          <w:rFonts w:cs="Arial"/>
          <w:color w:val="000000"/>
          <w:sz w:val="22"/>
          <w:szCs w:val="22"/>
          <w:lang w:bidi="sl-SI"/>
        </w:rPr>
        <w:t>%</w:t>
      </w:r>
      <w:r w:rsidRPr="000F27DE">
        <w:rPr>
          <w:rFonts w:cs="Arial"/>
          <w:color w:val="000000"/>
          <w:sz w:val="22"/>
          <w:szCs w:val="22"/>
          <w:lang w:bidi="sl-SI"/>
        </w:rPr>
        <w:t xml:space="preserve">, kar je za </w:t>
      </w:r>
      <w:r w:rsidR="00A72412">
        <w:rPr>
          <w:rFonts w:cs="Arial"/>
          <w:color w:val="000000"/>
          <w:sz w:val="22"/>
          <w:szCs w:val="22"/>
          <w:lang w:bidi="sl-SI"/>
        </w:rPr>
        <w:t>2</w:t>
      </w:r>
      <w:r w:rsidRPr="000F27DE">
        <w:rPr>
          <w:rFonts w:cs="Arial"/>
          <w:color w:val="000000"/>
          <w:sz w:val="22"/>
          <w:szCs w:val="22"/>
          <w:lang w:bidi="sl-SI"/>
        </w:rPr>
        <w:t xml:space="preserve"> </w:t>
      </w:r>
      <w:r w:rsidR="00C22A05">
        <w:rPr>
          <w:rFonts w:cs="Arial"/>
          <w:color w:val="000000"/>
          <w:sz w:val="22"/>
          <w:szCs w:val="22"/>
          <w:lang w:bidi="sl-SI"/>
        </w:rPr>
        <w:t>%</w:t>
      </w:r>
      <w:r w:rsidRPr="000F27DE">
        <w:rPr>
          <w:rFonts w:cs="Arial"/>
          <w:color w:val="000000"/>
          <w:sz w:val="22"/>
          <w:szCs w:val="22"/>
          <w:lang w:bidi="sl-SI"/>
        </w:rPr>
        <w:t xml:space="preserve"> ali 0,4 odstotne </w:t>
      </w:r>
      <w:r w:rsidRPr="000F27DE">
        <w:rPr>
          <w:rFonts w:cs="Arial"/>
          <w:color w:val="000000"/>
          <w:sz w:val="22"/>
          <w:szCs w:val="22"/>
          <w:lang w:bidi="sl-SI"/>
        </w:rPr>
        <w:lastRenderedPageBreak/>
        <w:t xml:space="preserve">točke manj kot leto prej. Bolnišnice so zabeležile različne vzorce sprememb (trende), v petih je delež carskih rezov porasel, v drugih pa upadel. Največji upad (več kot </w:t>
      </w:r>
      <w:r w:rsidR="00C22A05">
        <w:rPr>
          <w:rFonts w:cs="Arial"/>
          <w:color w:val="000000"/>
          <w:sz w:val="22"/>
          <w:szCs w:val="22"/>
          <w:lang w:bidi="sl-SI"/>
        </w:rPr>
        <w:t>10</w:t>
      </w:r>
      <w:r w:rsidR="00A72412">
        <w:rPr>
          <w:rFonts w:cs="Arial"/>
          <w:color w:val="000000"/>
          <w:sz w:val="22"/>
          <w:szCs w:val="22"/>
          <w:lang w:bidi="sl-SI"/>
        </w:rPr>
        <w:t> </w:t>
      </w:r>
      <w:r w:rsidR="00C22A05">
        <w:rPr>
          <w:rFonts w:cs="Arial"/>
          <w:color w:val="000000"/>
          <w:sz w:val="22"/>
          <w:szCs w:val="22"/>
          <w:lang w:bidi="sl-SI"/>
        </w:rPr>
        <w:t>%</w:t>
      </w:r>
      <w:r w:rsidRPr="000F27DE">
        <w:rPr>
          <w:rFonts w:cs="Arial"/>
          <w:color w:val="000000"/>
          <w:sz w:val="22"/>
          <w:szCs w:val="22"/>
          <w:lang w:bidi="sl-SI"/>
        </w:rPr>
        <w:t xml:space="preserve"> oziroma več kot dve odstotni točki) so zabeležili v Slovenj Gradcu, Novem mestu, Celju in Kranju. Najbolj, kar za 24 odstotkov (1,8 odstotne točke), pa se je delež carskih rezov v primerjavi z letom 2018 povečal v bolnišnici Jesenice, a to ne pomeni posebne težave, saj je delež carskih rezov na Jesenicah daleč najnižji v državi. V letu 2019 je znašal 9,1 </w:t>
      </w:r>
      <w:r w:rsidRPr="00C22A05">
        <w:rPr>
          <w:rFonts w:asciiTheme="minorHAnsi" w:hAnsiTheme="minorHAnsi" w:cstheme="minorHAnsi"/>
          <w:color w:val="000000"/>
          <w:sz w:val="22"/>
          <w:szCs w:val="22"/>
          <w:lang w:bidi="sl-SI"/>
        </w:rPr>
        <w:t xml:space="preserve">%, </w:t>
      </w:r>
      <w:r w:rsidRPr="000F27DE">
        <w:rPr>
          <w:rFonts w:cs="Arial"/>
          <w:color w:val="000000"/>
          <w:sz w:val="22"/>
          <w:szCs w:val="22"/>
          <w:lang w:bidi="sl-SI"/>
        </w:rPr>
        <w:t xml:space="preserve">medtem ko so največ, kar 30,5 </w:t>
      </w:r>
      <w:r w:rsidRPr="00C22A05">
        <w:rPr>
          <w:rFonts w:asciiTheme="minorHAnsi" w:hAnsiTheme="minorHAnsi" w:cstheme="minorHAnsi"/>
          <w:color w:val="000000"/>
          <w:sz w:val="22"/>
          <w:szCs w:val="22"/>
          <w:lang w:bidi="sl-SI"/>
        </w:rPr>
        <w:t xml:space="preserve">% </w:t>
      </w:r>
      <w:r w:rsidRPr="000F27DE">
        <w:rPr>
          <w:rFonts w:cs="Arial"/>
          <w:color w:val="000000"/>
          <w:sz w:val="22"/>
          <w:szCs w:val="22"/>
          <w:lang w:bidi="sl-SI"/>
        </w:rPr>
        <w:t>carskih rezov zabeležili v Trbovljah.</w:t>
      </w:r>
    </w:p>
    <w:p w14:paraId="076FBFE3" w14:textId="77777777" w:rsidR="00A16CE5" w:rsidRPr="000F27DE" w:rsidRDefault="00A16CE5" w:rsidP="00EF289F">
      <w:pPr>
        <w:rPr>
          <w:rFonts w:cs="Arial"/>
          <w:color w:val="000000"/>
          <w:sz w:val="22"/>
          <w:szCs w:val="22"/>
          <w:lang w:bidi="sl-SI"/>
        </w:rPr>
      </w:pPr>
    </w:p>
    <w:p w14:paraId="5CE5910E" w14:textId="77777777" w:rsidR="0021543D" w:rsidRPr="000F27DE" w:rsidRDefault="0021543D" w:rsidP="00EF289F">
      <w:pPr>
        <w:rPr>
          <w:rFonts w:cs="Arial"/>
          <w:sz w:val="22"/>
          <w:szCs w:val="22"/>
        </w:rPr>
      </w:pPr>
      <w:r w:rsidRPr="000F27DE">
        <w:rPr>
          <w:rFonts w:cs="Arial"/>
          <w:noProof/>
          <w:sz w:val="22"/>
          <w:szCs w:val="22"/>
        </w:rPr>
        <w:drawing>
          <wp:inline distT="0" distB="0" distL="0" distR="0" wp14:anchorId="0749BE98" wp14:editId="3321911B">
            <wp:extent cx="5760720" cy="2822579"/>
            <wp:effectExtent l="0" t="0" r="0" b="0"/>
            <wp:docPr id="10" name="Slika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2822579"/>
                    </a:xfrm>
                    <a:prstGeom prst="rect">
                      <a:avLst/>
                    </a:prstGeom>
                    <a:noFill/>
                    <a:ln>
                      <a:noFill/>
                      <a:prstDash/>
                    </a:ln>
                  </pic:spPr>
                </pic:pic>
              </a:graphicData>
            </a:graphic>
          </wp:inline>
        </w:drawing>
      </w:r>
    </w:p>
    <w:p w14:paraId="6DFA9CDA" w14:textId="24461F60" w:rsidR="0021543D" w:rsidRPr="000F27DE" w:rsidRDefault="0021543D" w:rsidP="00EF289F">
      <w:pPr>
        <w:rPr>
          <w:rFonts w:cs="Arial"/>
          <w:color w:val="000000"/>
          <w:sz w:val="22"/>
          <w:szCs w:val="22"/>
          <w:lang w:bidi="sl-SI"/>
        </w:rPr>
      </w:pPr>
      <w:proofErr w:type="spellStart"/>
      <w:r w:rsidRPr="000F27DE">
        <w:rPr>
          <w:rFonts w:cs="Arial"/>
          <w:color w:val="000000"/>
          <w:sz w:val="22"/>
          <w:szCs w:val="22"/>
          <w:lang w:bidi="sl-SI"/>
        </w:rPr>
        <w:t>Kazalaniki</w:t>
      </w:r>
      <w:proofErr w:type="spellEnd"/>
      <w:r w:rsidRPr="000F27DE">
        <w:rPr>
          <w:rFonts w:cs="Arial"/>
          <w:color w:val="000000"/>
          <w:sz w:val="22"/>
          <w:szCs w:val="22"/>
          <w:lang w:bidi="sl-SI"/>
        </w:rPr>
        <w:t xml:space="preserve"> kakovosti v zdravstvu, 2019</w:t>
      </w:r>
    </w:p>
    <w:p w14:paraId="312E73A7" w14:textId="77777777" w:rsidR="003C28BA" w:rsidRPr="000F27DE" w:rsidRDefault="003C28BA" w:rsidP="00EF289F">
      <w:pPr>
        <w:rPr>
          <w:rFonts w:cs="Arial"/>
          <w:color w:val="000000"/>
          <w:sz w:val="22"/>
          <w:szCs w:val="22"/>
          <w:lang w:bidi="sl-SI"/>
        </w:rPr>
      </w:pPr>
    </w:p>
    <w:p w14:paraId="4F658389" w14:textId="01CCE507" w:rsidR="0021543D" w:rsidRPr="000F27DE" w:rsidRDefault="0021543D" w:rsidP="00EF289F">
      <w:pPr>
        <w:rPr>
          <w:rFonts w:cs="Arial"/>
          <w:color w:val="000000"/>
          <w:sz w:val="22"/>
          <w:szCs w:val="22"/>
          <w:lang w:bidi="sl-SI"/>
        </w:rPr>
      </w:pPr>
      <w:r w:rsidRPr="000F27DE">
        <w:rPr>
          <w:rFonts w:cs="Arial"/>
          <w:b/>
          <w:sz w:val="22"/>
          <w:szCs w:val="22"/>
        </w:rPr>
        <w:t>Ciljna vrednost ali pričakovana vrednost</w:t>
      </w:r>
      <w:r w:rsidR="003C28BA" w:rsidRPr="000F27DE">
        <w:rPr>
          <w:rFonts w:cs="Arial"/>
          <w:b/>
          <w:sz w:val="22"/>
          <w:szCs w:val="22"/>
        </w:rPr>
        <w:t xml:space="preserve">: </w:t>
      </w:r>
      <w:r w:rsidR="003C28BA" w:rsidRPr="000F27DE">
        <w:rPr>
          <w:rFonts w:cs="Arial"/>
          <w:bCs/>
          <w:sz w:val="22"/>
          <w:szCs w:val="22"/>
        </w:rPr>
        <w:t>Š</w:t>
      </w:r>
      <w:r w:rsidRPr="000F27DE">
        <w:rPr>
          <w:rFonts w:cs="Arial"/>
          <w:color w:val="000000"/>
          <w:sz w:val="22"/>
          <w:szCs w:val="22"/>
          <w:lang w:bidi="sl-SI"/>
        </w:rPr>
        <w:t>tevilo porodov brez intervencije: potrebna definicija stroke</w:t>
      </w:r>
      <w:r w:rsidR="003C28BA" w:rsidRPr="000F27DE">
        <w:rPr>
          <w:rFonts w:cs="Arial"/>
          <w:color w:val="000000"/>
          <w:sz w:val="22"/>
          <w:szCs w:val="22"/>
          <w:lang w:bidi="sl-SI"/>
        </w:rPr>
        <w:t>. R</w:t>
      </w:r>
      <w:r w:rsidRPr="000F27DE">
        <w:rPr>
          <w:rFonts w:cs="Arial"/>
          <w:color w:val="000000"/>
          <w:sz w:val="22"/>
          <w:szCs w:val="22"/>
          <w:lang w:bidi="sl-SI"/>
        </w:rPr>
        <w:t>aztrganine porodne poti III. ali IV. stopnje: potrebna definicija stroke</w:t>
      </w:r>
      <w:r w:rsidR="003C28BA" w:rsidRPr="000F27DE">
        <w:rPr>
          <w:rFonts w:cs="Arial"/>
          <w:color w:val="000000"/>
          <w:sz w:val="22"/>
          <w:szCs w:val="22"/>
          <w:lang w:bidi="sl-SI"/>
        </w:rPr>
        <w:t>. Š</w:t>
      </w:r>
      <w:r w:rsidRPr="000F27DE">
        <w:rPr>
          <w:rFonts w:cs="Arial"/>
          <w:color w:val="000000"/>
          <w:sz w:val="22"/>
          <w:szCs w:val="22"/>
          <w:lang w:bidi="sl-SI"/>
        </w:rPr>
        <w:t>tevilo carskih rezov: pod 20</w:t>
      </w:r>
      <w:r w:rsidR="00263AAA">
        <w:rPr>
          <w:rFonts w:cs="Arial"/>
          <w:color w:val="000000"/>
          <w:sz w:val="22"/>
          <w:szCs w:val="22"/>
          <w:lang w:bidi="sl-SI"/>
        </w:rPr>
        <w:t xml:space="preserve"> </w:t>
      </w:r>
      <w:r w:rsidRPr="00C22A05">
        <w:rPr>
          <w:rFonts w:asciiTheme="minorHAnsi" w:hAnsiTheme="minorHAnsi" w:cstheme="minorHAnsi"/>
          <w:color w:val="000000"/>
          <w:sz w:val="22"/>
          <w:szCs w:val="22"/>
          <w:lang w:bidi="sl-SI"/>
        </w:rPr>
        <w:t xml:space="preserve">% </w:t>
      </w:r>
      <w:r w:rsidRPr="000F27DE">
        <w:rPr>
          <w:rFonts w:cs="Arial"/>
          <w:color w:val="000000"/>
          <w:sz w:val="22"/>
          <w:szCs w:val="22"/>
          <w:lang w:bidi="sl-SI"/>
        </w:rPr>
        <w:t>vseh porodov</w:t>
      </w:r>
      <w:r w:rsidR="003C28BA" w:rsidRPr="000F27DE">
        <w:rPr>
          <w:rFonts w:cs="Arial"/>
          <w:color w:val="000000"/>
          <w:sz w:val="22"/>
          <w:szCs w:val="22"/>
          <w:lang w:bidi="sl-SI"/>
        </w:rPr>
        <w:t>.</w:t>
      </w:r>
    </w:p>
    <w:p w14:paraId="04740E31" w14:textId="77777777" w:rsidR="0021543D" w:rsidRPr="000F27DE" w:rsidRDefault="0021543D" w:rsidP="00EF289F">
      <w:pPr>
        <w:pStyle w:val="Other"/>
        <w:jc w:val="both"/>
        <w:rPr>
          <w:sz w:val="22"/>
          <w:szCs w:val="22"/>
          <w:shd w:val="clear" w:color="auto" w:fill="FFFF00"/>
        </w:rPr>
      </w:pPr>
    </w:p>
    <w:p w14:paraId="0B090BDF" w14:textId="7D020338" w:rsidR="0021543D" w:rsidRPr="000F27DE" w:rsidRDefault="0021543D" w:rsidP="00EF289F">
      <w:pPr>
        <w:rPr>
          <w:rFonts w:cs="Arial"/>
          <w:color w:val="000000"/>
          <w:sz w:val="22"/>
          <w:szCs w:val="22"/>
          <w:lang w:bidi="sl-SI"/>
        </w:rPr>
      </w:pPr>
      <w:r w:rsidRPr="000F27DE">
        <w:rPr>
          <w:rFonts w:cs="Arial"/>
          <w:b/>
          <w:sz w:val="22"/>
          <w:szCs w:val="22"/>
        </w:rPr>
        <w:t>Smernice: vir podatkov za kazalnik</w:t>
      </w:r>
      <w:r w:rsidR="003C28BA" w:rsidRPr="000F27DE">
        <w:rPr>
          <w:rFonts w:cs="Arial"/>
          <w:b/>
          <w:sz w:val="22"/>
          <w:szCs w:val="22"/>
        </w:rPr>
        <w:t xml:space="preserve">: </w:t>
      </w:r>
      <w:r w:rsidRPr="000F27DE">
        <w:rPr>
          <w:rFonts w:cs="Arial"/>
          <w:color w:val="000000"/>
          <w:sz w:val="22"/>
          <w:szCs w:val="22"/>
          <w:lang w:bidi="sl-SI"/>
        </w:rPr>
        <w:t>RSK za ginekologijo in porodništvo</w:t>
      </w:r>
      <w:r w:rsidR="003C28BA" w:rsidRPr="000F27DE">
        <w:rPr>
          <w:rFonts w:cs="Arial"/>
          <w:color w:val="000000"/>
          <w:sz w:val="22"/>
          <w:szCs w:val="22"/>
          <w:lang w:bidi="sl-SI"/>
        </w:rPr>
        <w:t>.</w:t>
      </w:r>
    </w:p>
    <w:p w14:paraId="7519311E" w14:textId="77777777" w:rsidR="0021543D" w:rsidRPr="000F27DE" w:rsidRDefault="0021543D" w:rsidP="00EF289F">
      <w:pPr>
        <w:rPr>
          <w:rFonts w:cs="Arial"/>
          <w:b/>
          <w:sz w:val="22"/>
          <w:szCs w:val="22"/>
        </w:rPr>
      </w:pPr>
    </w:p>
    <w:p w14:paraId="1EA55C60" w14:textId="435D4F0F" w:rsidR="0021543D" w:rsidRPr="000F27DE" w:rsidRDefault="0021543D" w:rsidP="00EF289F">
      <w:pPr>
        <w:rPr>
          <w:rFonts w:cs="Arial"/>
          <w:color w:val="000000"/>
          <w:sz w:val="22"/>
          <w:szCs w:val="22"/>
          <w:lang w:bidi="sl-SI"/>
        </w:rPr>
      </w:pPr>
      <w:r w:rsidRPr="000F27DE">
        <w:rPr>
          <w:rFonts w:cs="Arial"/>
          <w:b/>
          <w:sz w:val="22"/>
          <w:szCs w:val="22"/>
        </w:rPr>
        <w:t>Kriteriji vključitve ali izključitev pacientov</w:t>
      </w:r>
      <w:r w:rsidR="003C28BA" w:rsidRPr="000F27DE">
        <w:rPr>
          <w:rFonts w:cs="Arial"/>
          <w:b/>
          <w:sz w:val="22"/>
          <w:szCs w:val="22"/>
        </w:rPr>
        <w:t xml:space="preserve">: </w:t>
      </w:r>
      <w:r w:rsidRPr="000F27DE">
        <w:rPr>
          <w:rFonts w:cs="Arial"/>
          <w:color w:val="000000"/>
          <w:sz w:val="22"/>
          <w:szCs w:val="22"/>
          <w:lang w:bidi="sl-SI"/>
        </w:rPr>
        <w:t xml:space="preserve">Izključitvena merila so nosečnost, porod in poporodno obdobje, vstavljeni filter vena </w:t>
      </w:r>
      <w:proofErr w:type="spellStart"/>
      <w:r w:rsidRPr="000F27DE">
        <w:rPr>
          <w:rFonts w:cs="Arial"/>
          <w:color w:val="000000"/>
          <w:sz w:val="22"/>
          <w:szCs w:val="22"/>
          <w:lang w:bidi="sl-SI"/>
        </w:rPr>
        <w:t>cava</w:t>
      </w:r>
      <w:proofErr w:type="spellEnd"/>
      <w:r w:rsidRPr="000F27DE">
        <w:rPr>
          <w:rFonts w:cs="Arial"/>
          <w:color w:val="000000"/>
          <w:sz w:val="22"/>
          <w:szCs w:val="22"/>
          <w:lang w:bidi="sl-SI"/>
        </w:rPr>
        <w:t xml:space="preserve"> ali prekinitev vene </w:t>
      </w:r>
      <w:proofErr w:type="spellStart"/>
      <w:r w:rsidRPr="000F27DE">
        <w:rPr>
          <w:rFonts w:cs="Arial"/>
          <w:color w:val="000000"/>
          <w:sz w:val="22"/>
          <w:szCs w:val="22"/>
          <w:lang w:bidi="sl-SI"/>
        </w:rPr>
        <w:t>cave</w:t>
      </w:r>
      <w:proofErr w:type="spellEnd"/>
      <w:r w:rsidRPr="000F27DE">
        <w:rPr>
          <w:rFonts w:cs="Arial"/>
          <w:color w:val="000000"/>
          <w:sz w:val="22"/>
          <w:szCs w:val="22"/>
          <w:lang w:bidi="sl-SI"/>
        </w:rPr>
        <w:t xml:space="preserve"> pred operacijskim posegom ali na dan posega in ali gre samo za prekinitev vene </w:t>
      </w:r>
      <w:proofErr w:type="spellStart"/>
      <w:r w:rsidRPr="000F27DE">
        <w:rPr>
          <w:rFonts w:cs="Arial"/>
          <w:color w:val="000000"/>
          <w:sz w:val="22"/>
          <w:szCs w:val="22"/>
          <w:lang w:bidi="sl-SI"/>
        </w:rPr>
        <w:t>cave</w:t>
      </w:r>
      <w:proofErr w:type="spellEnd"/>
      <w:r w:rsidRPr="000F27DE">
        <w:rPr>
          <w:rFonts w:cs="Arial"/>
          <w:color w:val="000000"/>
          <w:sz w:val="22"/>
          <w:szCs w:val="22"/>
          <w:lang w:bidi="sl-SI"/>
        </w:rPr>
        <w:t xml:space="preserve"> brez drugega operacijskega posega pri PE, hkrati GVT in PE (označeni kot PE), primarna ali sekundarna diagnoza GVT ali PE ob sprejemu in trajanje bivanja manj kot dva dneva.</w:t>
      </w:r>
    </w:p>
    <w:p w14:paraId="48D58C2B" w14:textId="77777777" w:rsidR="0021543D" w:rsidRPr="000F27DE" w:rsidRDefault="0021543D" w:rsidP="00EF289F">
      <w:pPr>
        <w:rPr>
          <w:rFonts w:cs="Arial"/>
          <w:sz w:val="22"/>
          <w:szCs w:val="22"/>
        </w:rPr>
      </w:pPr>
    </w:p>
    <w:p w14:paraId="436F176D" w14:textId="641F98BA" w:rsidR="0021543D" w:rsidRPr="000F27DE" w:rsidRDefault="0021543D" w:rsidP="00EF289F">
      <w:pPr>
        <w:rPr>
          <w:rFonts w:cs="Arial"/>
          <w:sz w:val="22"/>
          <w:szCs w:val="22"/>
        </w:rPr>
      </w:pPr>
      <w:r w:rsidRPr="000F27DE">
        <w:rPr>
          <w:rFonts w:cs="Arial"/>
          <w:b/>
          <w:sz w:val="22"/>
          <w:szCs w:val="22"/>
        </w:rPr>
        <w:t>Skrbnik</w:t>
      </w:r>
      <w:r w:rsidR="003C28BA" w:rsidRPr="000F27DE">
        <w:rPr>
          <w:rFonts w:cs="Arial"/>
          <w:b/>
          <w:sz w:val="22"/>
          <w:szCs w:val="22"/>
        </w:rPr>
        <w:t>:</w:t>
      </w:r>
      <w:r w:rsidRPr="000F27DE">
        <w:rPr>
          <w:rFonts w:cs="Arial"/>
          <w:b/>
          <w:sz w:val="22"/>
          <w:szCs w:val="22"/>
        </w:rPr>
        <w:t xml:space="preserve"> </w:t>
      </w:r>
      <w:r w:rsidRPr="000F27DE">
        <w:rPr>
          <w:rFonts w:cs="Arial"/>
          <w:color w:val="000000"/>
          <w:sz w:val="22"/>
          <w:szCs w:val="22"/>
          <w:lang w:bidi="sl-SI"/>
        </w:rPr>
        <w:t>Koordinator oz. RSK</w:t>
      </w:r>
      <w:r w:rsidR="003C28BA" w:rsidRPr="000F27DE">
        <w:rPr>
          <w:rFonts w:cs="Arial"/>
          <w:color w:val="000000"/>
          <w:sz w:val="22"/>
          <w:szCs w:val="22"/>
          <w:lang w:bidi="sl-SI"/>
        </w:rPr>
        <w:t>.</w:t>
      </w:r>
    </w:p>
    <w:p w14:paraId="234D93D4" w14:textId="77777777" w:rsidR="001727EC" w:rsidRPr="000F27DE" w:rsidRDefault="001727EC" w:rsidP="00EF289F">
      <w:pPr>
        <w:rPr>
          <w:rFonts w:cs="Arial"/>
          <w:b/>
          <w:sz w:val="22"/>
          <w:szCs w:val="22"/>
        </w:rPr>
      </w:pPr>
    </w:p>
    <w:p w14:paraId="40724055" w14:textId="77777777" w:rsidR="001727EC" w:rsidRPr="000F27DE" w:rsidRDefault="001727EC">
      <w:pPr>
        <w:suppressAutoHyphens w:val="0"/>
        <w:overflowPunct/>
        <w:autoSpaceDE/>
        <w:spacing w:after="160" w:line="256" w:lineRule="auto"/>
        <w:jc w:val="left"/>
        <w:rPr>
          <w:rFonts w:cs="Arial"/>
          <w:b/>
          <w:sz w:val="22"/>
          <w:szCs w:val="22"/>
        </w:rPr>
      </w:pPr>
      <w:r w:rsidRPr="000F27DE">
        <w:rPr>
          <w:rFonts w:cs="Arial"/>
          <w:b/>
          <w:sz w:val="22"/>
          <w:szCs w:val="22"/>
        </w:rPr>
        <w:br w:type="page"/>
      </w:r>
    </w:p>
    <w:p w14:paraId="4AA42583" w14:textId="722CEC4D" w:rsidR="0021543D" w:rsidRPr="000F27DE" w:rsidRDefault="0021543D" w:rsidP="00EF289F">
      <w:pPr>
        <w:rPr>
          <w:rFonts w:cs="Arial"/>
          <w:b/>
          <w:sz w:val="22"/>
          <w:szCs w:val="22"/>
        </w:rPr>
      </w:pPr>
      <w:r w:rsidRPr="000F27DE">
        <w:rPr>
          <w:rFonts w:cs="Arial"/>
          <w:b/>
          <w:sz w:val="22"/>
          <w:szCs w:val="22"/>
        </w:rPr>
        <w:lastRenderedPageBreak/>
        <w:t>Reference</w:t>
      </w:r>
      <w:r w:rsidR="003C28BA" w:rsidRPr="000F27DE">
        <w:rPr>
          <w:rFonts w:cs="Arial"/>
          <w:b/>
          <w:sz w:val="22"/>
          <w:szCs w:val="22"/>
        </w:rPr>
        <w:t>:</w:t>
      </w:r>
    </w:p>
    <w:p w14:paraId="245EA824" w14:textId="77777777" w:rsidR="0092676C" w:rsidRPr="000F27DE" w:rsidRDefault="0092676C" w:rsidP="00EF289F">
      <w:pPr>
        <w:rPr>
          <w:rFonts w:cs="Arial"/>
          <w:b/>
          <w:sz w:val="22"/>
          <w:szCs w:val="22"/>
        </w:rPr>
      </w:pPr>
    </w:p>
    <w:p w14:paraId="163FF712" w14:textId="77777777" w:rsidR="0021543D" w:rsidRPr="000F27DE" w:rsidRDefault="0021543D" w:rsidP="003C28BA">
      <w:pPr>
        <w:pStyle w:val="Odstavekseznama"/>
        <w:numPr>
          <w:ilvl w:val="0"/>
          <w:numId w:val="16"/>
        </w:numPr>
        <w:spacing w:after="0"/>
        <w:ind w:left="426" w:hanging="426"/>
        <w:jc w:val="both"/>
        <w:rPr>
          <w:rFonts w:ascii="Arial" w:hAnsi="Arial" w:cs="Arial"/>
        </w:rPr>
      </w:pPr>
      <w:r w:rsidRPr="000F27DE">
        <w:rPr>
          <w:rFonts w:ascii="Arial" w:hAnsi="Arial" w:cs="Arial"/>
        </w:rPr>
        <w:t xml:space="preserve">Pajntar M, Kobal B, </w:t>
      </w:r>
      <w:proofErr w:type="spellStart"/>
      <w:r w:rsidRPr="000F27DE">
        <w:rPr>
          <w:rFonts w:ascii="Arial" w:hAnsi="Arial" w:cs="Arial"/>
        </w:rPr>
        <w:t>Pustatičnik</w:t>
      </w:r>
      <w:proofErr w:type="spellEnd"/>
      <w:r w:rsidRPr="000F27DE">
        <w:rPr>
          <w:rFonts w:ascii="Arial" w:hAnsi="Arial" w:cs="Arial"/>
        </w:rPr>
        <w:t>, Verdenik I. »Kakovost v zdravstvu Slovenije«. Zagonski elaborat. Ljubljana: Ministrstvo za zdravje Slovenije, 2002.</w:t>
      </w:r>
    </w:p>
    <w:p w14:paraId="2EF63745" w14:textId="77777777" w:rsidR="0021543D" w:rsidRPr="000F27DE" w:rsidRDefault="0021543D" w:rsidP="003C28BA">
      <w:pPr>
        <w:pStyle w:val="Odstavekseznama"/>
        <w:numPr>
          <w:ilvl w:val="0"/>
          <w:numId w:val="16"/>
        </w:numPr>
        <w:spacing w:after="0"/>
        <w:ind w:left="426" w:hanging="426"/>
        <w:jc w:val="both"/>
        <w:rPr>
          <w:rFonts w:ascii="Arial" w:hAnsi="Arial" w:cs="Arial"/>
        </w:rPr>
      </w:pPr>
      <w:r w:rsidRPr="000F27DE">
        <w:rPr>
          <w:rFonts w:ascii="Arial" w:hAnsi="Arial" w:cs="Arial"/>
        </w:rPr>
        <w:t xml:space="preserve">Pajntar M, Leskošek B, </w:t>
      </w:r>
      <w:proofErr w:type="spellStart"/>
      <w:r w:rsidRPr="000F27DE">
        <w:rPr>
          <w:rFonts w:ascii="Arial" w:hAnsi="Arial" w:cs="Arial"/>
        </w:rPr>
        <w:t>Lusa</w:t>
      </w:r>
      <w:proofErr w:type="spellEnd"/>
      <w:r w:rsidRPr="000F27DE">
        <w:rPr>
          <w:rFonts w:ascii="Arial" w:hAnsi="Arial" w:cs="Arial"/>
        </w:rPr>
        <w:t xml:space="preserve"> L, Verdenik I. Kakovost dela posameznih zdravnikov. Projekt "Kakovost v zdravstvu Slovenije", ISIS 2008; maj 47-49.</w:t>
      </w:r>
    </w:p>
    <w:p w14:paraId="36B321B7" w14:textId="77777777" w:rsidR="0021543D" w:rsidRPr="000F27DE" w:rsidRDefault="0021543D" w:rsidP="003C28BA">
      <w:pPr>
        <w:pStyle w:val="Odstavekseznama"/>
        <w:numPr>
          <w:ilvl w:val="0"/>
          <w:numId w:val="16"/>
        </w:numPr>
        <w:spacing w:after="0"/>
        <w:ind w:left="426" w:hanging="426"/>
        <w:jc w:val="both"/>
        <w:rPr>
          <w:rFonts w:ascii="Arial" w:hAnsi="Arial" w:cs="Arial"/>
        </w:rPr>
      </w:pPr>
      <w:r w:rsidRPr="000F27DE">
        <w:rPr>
          <w:rFonts w:ascii="Arial" w:hAnsi="Arial" w:cs="Arial"/>
        </w:rPr>
        <w:t>Kobal , Verdenik I, Pajntar M, Leskošek Projekt "Kakovost v zdravstvu Slovenije", Petletni rezultati opredeljevanja dela v Sloveniji: Ginekologija - ginekološke operacije. ISIS 2008; februar 49-53.</w:t>
      </w:r>
    </w:p>
    <w:p w14:paraId="1121468B" w14:textId="77777777" w:rsidR="0021543D" w:rsidRPr="000F27DE" w:rsidRDefault="0021543D" w:rsidP="003C28BA">
      <w:pPr>
        <w:pStyle w:val="Odstavekseznama"/>
        <w:numPr>
          <w:ilvl w:val="0"/>
          <w:numId w:val="16"/>
        </w:numPr>
        <w:spacing w:after="0"/>
        <w:ind w:left="426" w:hanging="426"/>
        <w:jc w:val="both"/>
        <w:rPr>
          <w:rFonts w:ascii="Arial" w:hAnsi="Arial" w:cs="Arial"/>
        </w:rPr>
      </w:pPr>
      <w:r w:rsidRPr="000F27DE">
        <w:rPr>
          <w:rFonts w:ascii="Arial" w:hAnsi="Arial" w:cs="Arial"/>
        </w:rPr>
        <w:t>Pajntar M, Verdenik I, Leskošek B. "Kakovost v zdravstvu Slovenije", Petletni rezultati opredeljevanja dela v Sloveniji. Abdominalna kirurgija - operacija žolčnih kamnov. ISIS 2008; marec 40-44.</w:t>
      </w:r>
    </w:p>
    <w:p w14:paraId="449C0CE6" w14:textId="77777777" w:rsidR="0021543D" w:rsidRPr="000F27DE" w:rsidRDefault="0021543D" w:rsidP="003C28BA">
      <w:pPr>
        <w:pStyle w:val="Odstavekseznama"/>
        <w:numPr>
          <w:ilvl w:val="0"/>
          <w:numId w:val="16"/>
        </w:numPr>
        <w:spacing w:after="0"/>
        <w:ind w:left="426" w:hanging="426"/>
        <w:jc w:val="both"/>
        <w:rPr>
          <w:rFonts w:ascii="Arial" w:hAnsi="Arial" w:cs="Arial"/>
        </w:rPr>
      </w:pPr>
      <w:r w:rsidRPr="000F27DE">
        <w:rPr>
          <w:rFonts w:ascii="Arial" w:hAnsi="Arial" w:cs="Arial"/>
        </w:rPr>
        <w:t>Pajntar M, Kobal B, Medvešček M. Kakovost v zdravstvenem varstvu Slovenije. ISIS 1998; 11: 31-3.</w:t>
      </w:r>
    </w:p>
    <w:p w14:paraId="31A7BB8E" w14:textId="77777777" w:rsidR="0021543D" w:rsidRPr="000F27DE" w:rsidRDefault="0021543D" w:rsidP="003C28BA">
      <w:pPr>
        <w:pStyle w:val="Odstavekseznama"/>
        <w:numPr>
          <w:ilvl w:val="0"/>
          <w:numId w:val="16"/>
        </w:numPr>
        <w:spacing w:after="0"/>
        <w:ind w:left="426" w:hanging="426"/>
        <w:jc w:val="both"/>
        <w:rPr>
          <w:rFonts w:ascii="Arial" w:hAnsi="Arial" w:cs="Arial"/>
        </w:rPr>
      </w:pPr>
      <w:r w:rsidRPr="000F27DE">
        <w:rPr>
          <w:rFonts w:ascii="Arial" w:hAnsi="Arial" w:cs="Arial"/>
        </w:rPr>
        <w:t xml:space="preserve">Pajntar M, Kobal B, </w:t>
      </w:r>
      <w:proofErr w:type="spellStart"/>
      <w:r w:rsidRPr="000F27DE">
        <w:rPr>
          <w:rFonts w:ascii="Arial" w:hAnsi="Arial" w:cs="Arial"/>
        </w:rPr>
        <w:t>Pustatičnik</w:t>
      </w:r>
      <w:proofErr w:type="spellEnd"/>
      <w:r w:rsidRPr="000F27DE">
        <w:rPr>
          <w:rFonts w:ascii="Arial" w:hAnsi="Arial" w:cs="Arial"/>
        </w:rPr>
        <w:t xml:space="preserve"> P, Verdenik I. Kakovost v zdravstvu Slovenije. Zagonski elaborat. Ljubljana: Ministrstvo za zdravje R Slovenije, 2002.</w:t>
      </w:r>
    </w:p>
    <w:p w14:paraId="0AD314ED" w14:textId="77777777" w:rsidR="0021543D" w:rsidRPr="000F27DE" w:rsidRDefault="0021543D" w:rsidP="003C28BA">
      <w:pPr>
        <w:pStyle w:val="Odstavekseznama"/>
        <w:numPr>
          <w:ilvl w:val="0"/>
          <w:numId w:val="16"/>
        </w:numPr>
        <w:spacing w:after="0"/>
        <w:ind w:left="426" w:hanging="426"/>
        <w:jc w:val="both"/>
        <w:rPr>
          <w:rFonts w:ascii="Arial" w:hAnsi="Arial" w:cs="Arial"/>
        </w:rPr>
      </w:pPr>
      <w:r w:rsidRPr="000F27DE">
        <w:rPr>
          <w:rFonts w:ascii="Arial" w:hAnsi="Arial" w:cs="Arial"/>
        </w:rPr>
        <w:t>Pajntar M, Leskošek B. Projekt "Kakovost v zdravstvu Slovenije". ISIS 2002; 1: 49-52.</w:t>
      </w:r>
    </w:p>
    <w:p w14:paraId="5ED66F82" w14:textId="77777777" w:rsidR="0021543D" w:rsidRPr="000F27DE" w:rsidRDefault="0021543D" w:rsidP="003C28BA">
      <w:pPr>
        <w:pStyle w:val="Odstavekseznama"/>
        <w:numPr>
          <w:ilvl w:val="0"/>
          <w:numId w:val="16"/>
        </w:numPr>
        <w:spacing w:after="0"/>
        <w:ind w:left="426" w:hanging="426"/>
        <w:jc w:val="both"/>
        <w:rPr>
          <w:rFonts w:ascii="Arial" w:hAnsi="Arial" w:cs="Arial"/>
        </w:rPr>
      </w:pPr>
      <w:r w:rsidRPr="000F27DE">
        <w:rPr>
          <w:rFonts w:ascii="Arial" w:hAnsi="Arial" w:cs="Arial"/>
        </w:rPr>
        <w:t xml:space="preserve">Fras Z, Pajntar M. Kako merimo kakovost. 139. redna letna </w:t>
      </w:r>
      <w:proofErr w:type="spellStart"/>
      <w:r w:rsidRPr="000F27DE">
        <w:rPr>
          <w:rFonts w:ascii="Arial" w:hAnsi="Arial" w:cs="Arial"/>
        </w:rPr>
        <w:t>letna</w:t>
      </w:r>
      <w:proofErr w:type="spellEnd"/>
      <w:r w:rsidRPr="000F27DE">
        <w:rPr>
          <w:rFonts w:ascii="Arial" w:hAnsi="Arial" w:cs="Arial"/>
        </w:rPr>
        <w:t xml:space="preserve"> skupščina Slovenskega zdravniškega društva, oktober 2002.</w:t>
      </w:r>
    </w:p>
    <w:p w14:paraId="6380BCE5" w14:textId="77777777" w:rsidR="0021543D" w:rsidRPr="000F27DE" w:rsidRDefault="0021543D" w:rsidP="003C28BA">
      <w:pPr>
        <w:pStyle w:val="Odstavekseznama"/>
        <w:numPr>
          <w:ilvl w:val="0"/>
          <w:numId w:val="16"/>
        </w:numPr>
        <w:spacing w:after="0"/>
        <w:ind w:left="426" w:hanging="426"/>
        <w:jc w:val="both"/>
        <w:rPr>
          <w:rFonts w:ascii="Arial" w:hAnsi="Arial" w:cs="Arial"/>
        </w:rPr>
      </w:pPr>
      <w:r w:rsidRPr="000F27DE">
        <w:rPr>
          <w:rFonts w:ascii="Arial" w:hAnsi="Arial" w:cs="Arial"/>
        </w:rPr>
        <w:t xml:space="preserve">Verdenik I, Pajntar M. Nacionalni perinatalni informacijski sistem Slovenije in ocenjevanje kakovosti. 139. redna letna </w:t>
      </w:r>
      <w:proofErr w:type="spellStart"/>
      <w:r w:rsidRPr="000F27DE">
        <w:rPr>
          <w:rFonts w:ascii="Arial" w:hAnsi="Arial" w:cs="Arial"/>
        </w:rPr>
        <w:t>letna</w:t>
      </w:r>
      <w:proofErr w:type="spellEnd"/>
      <w:r w:rsidRPr="000F27DE">
        <w:rPr>
          <w:rFonts w:ascii="Arial" w:hAnsi="Arial" w:cs="Arial"/>
        </w:rPr>
        <w:t xml:space="preserve"> skupščina Slovenskega zdravniškega društva, oktober 2002.</w:t>
      </w:r>
    </w:p>
    <w:p w14:paraId="5CDB81E5" w14:textId="77777777" w:rsidR="0021543D" w:rsidRPr="000F27DE" w:rsidRDefault="0021543D" w:rsidP="003C28BA">
      <w:pPr>
        <w:pStyle w:val="Odstavekseznama"/>
        <w:numPr>
          <w:ilvl w:val="0"/>
          <w:numId w:val="16"/>
        </w:numPr>
        <w:spacing w:after="0"/>
        <w:ind w:left="426" w:hanging="426"/>
        <w:jc w:val="both"/>
        <w:rPr>
          <w:rFonts w:ascii="Arial" w:hAnsi="Arial" w:cs="Arial"/>
        </w:rPr>
      </w:pPr>
      <w:r w:rsidRPr="000F27DE">
        <w:rPr>
          <w:rFonts w:ascii="Arial" w:hAnsi="Arial" w:cs="Arial"/>
        </w:rPr>
        <w:t xml:space="preserve">Pajntar M, Leskošek B. Rezultati projekta: »Kakovost v zdravstvu Slovenije«. 139. redna letna </w:t>
      </w:r>
      <w:proofErr w:type="spellStart"/>
      <w:r w:rsidRPr="000F27DE">
        <w:rPr>
          <w:rFonts w:ascii="Arial" w:hAnsi="Arial" w:cs="Arial"/>
        </w:rPr>
        <w:t>letna</w:t>
      </w:r>
      <w:proofErr w:type="spellEnd"/>
      <w:r w:rsidRPr="000F27DE">
        <w:rPr>
          <w:rFonts w:ascii="Arial" w:hAnsi="Arial" w:cs="Arial"/>
        </w:rPr>
        <w:t xml:space="preserve"> skupščina Slovenskega zdravniškega društva, oktober 2002.</w:t>
      </w:r>
    </w:p>
    <w:p w14:paraId="6C130CD3" w14:textId="77777777" w:rsidR="0021543D" w:rsidRPr="000F27DE" w:rsidRDefault="0021543D" w:rsidP="003C28BA">
      <w:pPr>
        <w:pStyle w:val="Odstavekseznama"/>
        <w:numPr>
          <w:ilvl w:val="0"/>
          <w:numId w:val="16"/>
        </w:numPr>
        <w:spacing w:after="0"/>
        <w:ind w:left="426" w:hanging="426"/>
        <w:jc w:val="both"/>
        <w:rPr>
          <w:rFonts w:ascii="Arial" w:hAnsi="Arial" w:cs="Arial"/>
        </w:rPr>
      </w:pPr>
      <w:r w:rsidRPr="000F27DE">
        <w:rPr>
          <w:rFonts w:ascii="Arial" w:hAnsi="Arial" w:cs="Arial"/>
        </w:rPr>
        <w:t xml:space="preserve">Pajntar M, Leskošek B. Rezultati projekta: “Kakovost v zdravstvu Slovenije”. Zdrav </w:t>
      </w:r>
      <w:proofErr w:type="spellStart"/>
      <w:r w:rsidRPr="000F27DE">
        <w:rPr>
          <w:rFonts w:ascii="Arial" w:hAnsi="Arial" w:cs="Arial"/>
        </w:rPr>
        <w:t>Vestn</w:t>
      </w:r>
      <w:proofErr w:type="spellEnd"/>
      <w:r w:rsidRPr="000F27DE">
        <w:rPr>
          <w:rFonts w:ascii="Arial" w:hAnsi="Arial" w:cs="Arial"/>
        </w:rPr>
        <w:t xml:space="preserve"> 2002; 71: 765-71.</w:t>
      </w:r>
    </w:p>
    <w:p w14:paraId="31DFE44D" w14:textId="77777777" w:rsidR="0021543D" w:rsidRPr="000F27DE" w:rsidRDefault="0021543D" w:rsidP="003C28BA">
      <w:pPr>
        <w:pStyle w:val="Odstavekseznama"/>
        <w:numPr>
          <w:ilvl w:val="0"/>
          <w:numId w:val="16"/>
        </w:numPr>
        <w:spacing w:after="0"/>
        <w:ind w:left="426" w:hanging="426"/>
        <w:jc w:val="both"/>
        <w:rPr>
          <w:rFonts w:ascii="Arial" w:hAnsi="Arial" w:cs="Arial"/>
        </w:rPr>
      </w:pPr>
      <w:r w:rsidRPr="000F27DE">
        <w:rPr>
          <w:rFonts w:ascii="Arial" w:hAnsi="Arial" w:cs="Arial"/>
        </w:rPr>
        <w:t>Pajntar M, Verdenik I, Leskošek B, Kakovost v zdravstvu Slovenije, III. kongres porodničarjev in ginekologov Slovenije, Rogla, 2003.</w:t>
      </w:r>
    </w:p>
    <w:p w14:paraId="75463C4E" w14:textId="77777777" w:rsidR="0021543D" w:rsidRPr="000F27DE" w:rsidRDefault="0021543D" w:rsidP="003C28BA">
      <w:pPr>
        <w:pStyle w:val="Odstavekseznama"/>
        <w:numPr>
          <w:ilvl w:val="0"/>
          <w:numId w:val="16"/>
        </w:numPr>
        <w:spacing w:after="0"/>
        <w:ind w:left="426" w:hanging="426"/>
        <w:jc w:val="both"/>
        <w:rPr>
          <w:rFonts w:ascii="Arial" w:hAnsi="Arial" w:cs="Arial"/>
        </w:rPr>
      </w:pPr>
      <w:r w:rsidRPr="000F27DE">
        <w:rPr>
          <w:rFonts w:ascii="Arial" w:hAnsi="Arial" w:cs="Arial"/>
        </w:rPr>
        <w:t>Pajntar M, Verdenik I, Leskošek B, Vloga posameznika in ustanove za zagotavljanje kakovosti v zdravstvu, 12. letna konferenca Slovenskega združenja za kakovost, Portorož, november 2003.</w:t>
      </w:r>
    </w:p>
    <w:p w14:paraId="2284707A" w14:textId="77777777" w:rsidR="0021543D" w:rsidRPr="000F27DE" w:rsidRDefault="0021543D" w:rsidP="003C28BA">
      <w:pPr>
        <w:pStyle w:val="Odstavekseznama"/>
        <w:numPr>
          <w:ilvl w:val="0"/>
          <w:numId w:val="16"/>
        </w:numPr>
        <w:spacing w:after="0"/>
        <w:ind w:left="426" w:hanging="426"/>
        <w:jc w:val="both"/>
        <w:rPr>
          <w:rFonts w:ascii="Arial" w:hAnsi="Arial" w:cs="Arial"/>
        </w:rPr>
      </w:pPr>
      <w:r w:rsidRPr="000F27DE">
        <w:rPr>
          <w:rFonts w:ascii="Arial" w:hAnsi="Arial" w:cs="Arial"/>
        </w:rPr>
        <w:t>Leskošek B, Pajntar M. Kakovost v zdravstvu Slovenije. In: MI 2003 - Medicinska informatika: e-zdravje. Program kongresa Slovenskega društva za medicinsko informatiko; 2003 nov 20-21; Bled. Bled: Slovensko društvo za medicinsko informatiko, 2003; 1-7.</w:t>
      </w:r>
    </w:p>
    <w:p w14:paraId="4DDBC0C7" w14:textId="77777777" w:rsidR="0021543D" w:rsidRPr="000F27DE" w:rsidRDefault="0021543D" w:rsidP="003C28BA">
      <w:pPr>
        <w:pStyle w:val="Odstavekseznama"/>
        <w:numPr>
          <w:ilvl w:val="0"/>
          <w:numId w:val="16"/>
        </w:numPr>
        <w:spacing w:after="0"/>
        <w:ind w:left="426" w:hanging="426"/>
        <w:jc w:val="both"/>
        <w:rPr>
          <w:rFonts w:ascii="Arial" w:hAnsi="Arial" w:cs="Arial"/>
        </w:rPr>
      </w:pPr>
      <w:r w:rsidRPr="000F27DE">
        <w:rPr>
          <w:rFonts w:ascii="Arial" w:hAnsi="Arial" w:cs="Arial"/>
        </w:rPr>
        <w:t>Leskošek B, Pajntar M. Kakovost v zdravstvu Slovenije, Seminar Infos 2003; 1.</w:t>
      </w:r>
    </w:p>
    <w:p w14:paraId="027F5E93" w14:textId="77777777" w:rsidR="0021543D" w:rsidRPr="000F27DE" w:rsidRDefault="0021543D" w:rsidP="003C28BA">
      <w:pPr>
        <w:pStyle w:val="Odstavekseznama"/>
        <w:numPr>
          <w:ilvl w:val="0"/>
          <w:numId w:val="16"/>
        </w:numPr>
        <w:spacing w:after="0"/>
        <w:ind w:left="426" w:hanging="426"/>
        <w:jc w:val="both"/>
        <w:rPr>
          <w:rFonts w:ascii="Arial" w:hAnsi="Arial" w:cs="Arial"/>
        </w:rPr>
      </w:pPr>
      <w:r w:rsidRPr="000F27DE">
        <w:rPr>
          <w:rFonts w:ascii="Arial" w:hAnsi="Arial" w:cs="Arial"/>
        </w:rPr>
        <w:t>Pajntar M, Leskošek B. Kakovost v zdravstvu Slovenije, RSK kirurgija, marec 2004.</w:t>
      </w:r>
    </w:p>
    <w:p w14:paraId="6B5BDD6E" w14:textId="77777777" w:rsidR="0021543D" w:rsidRPr="000F27DE" w:rsidRDefault="0021543D" w:rsidP="003C28BA">
      <w:pPr>
        <w:pStyle w:val="Odstavekseznama"/>
        <w:numPr>
          <w:ilvl w:val="0"/>
          <w:numId w:val="16"/>
        </w:numPr>
        <w:spacing w:after="0"/>
        <w:ind w:left="426" w:hanging="426"/>
        <w:jc w:val="both"/>
        <w:rPr>
          <w:rFonts w:ascii="Arial" w:hAnsi="Arial" w:cs="Arial"/>
        </w:rPr>
      </w:pPr>
      <w:r w:rsidRPr="000F27DE">
        <w:rPr>
          <w:rFonts w:ascii="Arial" w:hAnsi="Arial" w:cs="Arial"/>
        </w:rPr>
        <w:t>Pajntar M, Verdenik I, Leskošek B. Kakovost v zdravstvu Slovenije, RSK ginekologija, oktober 2004.</w:t>
      </w:r>
    </w:p>
    <w:p w14:paraId="3E4AAF5D" w14:textId="77777777" w:rsidR="0021543D" w:rsidRPr="000F27DE" w:rsidRDefault="0021543D" w:rsidP="003C28BA">
      <w:pPr>
        <w:pStyle w:val="Odstavekseznama"/>
        <w:numPr>
          <w:ilvl w:val="0"/>
          <w:numId w:val="16"/>
        </w:numPr>
        <w:spacing w:after="0"/>
        <w:ind w:left="426" w:hanging="426"/>
        <w:jc w:val="both"/>
        <w:rPr>
          <w:rFonts w:ascii="Arial" w:hAnsi="Arial" w:cs="Arial"/>
        </w:rPr>
      </w:pPr>
      <w:r w:rsidRPr="000F27DE">
        <w:rPr>
          <w:rFonts w:ascii="Arial" w:hAnsi="Arial" w:cs="Arial"/>
        </w:rPr>
        <w:t>Pajntar M, Verdenik I, Leskošek B. Projekt "Kakovost v zdravstvu Slovenije". ISIS 2004; 13: 42-7.</w:t>
      </w:r>
    </w:p>
    <w:p w14:paraId="52364AA4" w14:textId="77777777" w:rsidR="0021543D" w:rsidRPr="000F27DE" w:rsidRDefault="0021543D" w:rsidP="003C28BA">
      <w:pPr>
        <w:pStyle w:val="Odstavekseznama"/>
        <w:numPr>
          <w:ilvl w:val="0"/>
          <w:numId w:val="16"/>
        </w:numPr>
        <w:spacing w:after="0"/>
        <w:ind w:left="426" w:hanging="426"/>
        <w:jc w:val="both"/>
        <w:rPr>
          <w:rFonts w:ascii="Arial" w:hAnsi="Arial" w:cs="Arial"/>
        </w:rPr>
      </w:pPr>
      <w:r w:rsidRPr="000F27DE">
        <w:rPr>
          <w:rFonts w:ascii="Arial" w:hAnsi="Arial" w:cs="Arial"/>
        </w:rPr>
        <w:t>Pajntar M, Leskošek B, Verdenik I. Zbiranje in obdelava podatkov v projektu Kakovost v zdravstvu Slovenije. In: E- zdravje v Sloveniji. Zbornik kongresa Slovenskega društva za medicinsko informatiko; 2004 dec 1; Bled. Ljubljana: Slovensko društvo za medicinsko informatiko, 2004; 202¬11.</w:t>
      </w:r>
    </w:p>
    <w:p w14:paraId="07DA56D7" w14:textId="77777777" w:rsidR="0021543D" w:rsidRPr="000F27DE" w:rsidRDefault="0021543D" w:rsidP="003C28BA">
      <w:pPr>
        <w:pStyle w:val="Odstavekseznama"/>
        <w:numPr>
          <w:ilvl w:val="0"/>
          <w:numId w:val="16"/>
        </w:numPr>
        <w:spacing w:after="0"/>
        <w:ind w:left="426" w:hanging="426"/>
        <w:jc w:val="both"/>
        <w:rPr>
          <w:rFonts w:ascii="Arial" w:hAnsi="Arial" w:cs="Arial"/>
        </w:rPr>
      </w:pPr>
      <w:r w:rsidRPr="000F27DE">
        <w:rPr>
          <w:rFonts w:ascii="Arial" w:hAnsi="Arial" w:cs="Arial"/>
        </w:rPr>
        <w:t xml:space="preserve">Leskošek B, Pajntar M. Kakovost v zdravstvu Slovenije. </w:t>
      </w:r>
      <w:proofErr w:type="spellStart"/>
      <w:r w:rsidRPr="000F27DE">
        <w:rPr>
          <w:rFonts w:ascii="Arial" w:hAnsi="Arial" w:cs="Arial"/>
        </w:rPr>
        <w:t>Inform</w:t>
      </w:r>
      <w:proofErr w:type="spellEnd"/>
      <w:r w:rsidRPr="000F27DE">
        <w:rPr>
          <w:rFonts w:ascii="Arial" w:hAnsi="Arial" w:cs="Arial"/>
        </w:rPr>
        <w:t xml:space="preserve"> Med Slov 2004; 9(1-2):41-7.</w:t>
      </w:r>
    </w:p>
    <w:p w14:paraId="5E4220BD" w14:textId="77777777" w:rsidR="0021543D" w:rsidRPr="000F27DE" w:rsidRDefault="0021543D" w:rsidP="00EF289F">
      <w:pPr>
        <w:rPr>
          <w:rFonts w:cs="Arial"/>
          <w:sz w:val="22"/>
          <w:szCs w:val="22"/>
        </w:rPr>
      </w:pPr>
    </w:p>
    <w:p w14:paraId="29EEDA10" w14:textId="77777777" w:rsidR="0021543D" w:rsidRPr="000F27DE" w:rsidRDefault="0021543D" w:rsidP="00EF289F">
      <w:pPr>
        <w:suppressAutoHyphens w:val="0"/>
        <w:overflowPunct/>
        <w:autoSpaceDE/>
        <w:rPr>
          <w:rFonts w:eastAsia="Calibri" w:cs="Arial"/>
          <w:b/>
          <w:bCs/>
          <w:color w:val="000000"/>
          <w:sz w:val="22"/>
          <w:szCs w:val="22"/>
          <w:lang w:eastAsia="en-US"/>
        </w:rPr>
      </w:pPr>
      <w:r w:rsidRPr="000F27DE">
        <w:rPr>
          <w:rFonts w:cs="Arial"/>
          <w:b/>
          <w:bCs/>
          <w:color w:val="000000"/>
        </w:rPr>
        <w:br w:type="page"/>
      </w:r>
    </w:p>
    <w:p w14:paraId="4B3064C3" w14:textId="61146EC4" w:rsidR="0021543D" w:rsidRPr="000F27DE" w:rsidRDefault="0021543D" w:rsidP="00886281">
      <w:pPr>
        <w:pStyle w:val="Odstavekseznama"/>
        <w:numPr>
          <w:ilvl w:val="1"/>
          <w:numId w:val="3"/>
        </w:numPr>
        <w:spacing w:after="0"/>
        <w:jc w:val="both"/>
        <w:rPr>
          <w:rFonts w:ascii="Arial" w:hAnsi="Arial" w:cs="Arial"/>
          <w:b/>
          <w:bCs/>
          <w:color w:val="FF0000"/>
        </w:rPr>
      </w:pPr>
      <w:r w:rsidRPr="000F27DE">
        <w:rPr>
          <w:rFonts w:ascii="Arial" w:hAnsi="Arial" w:cs="Arial"/>
          <w:b/>
          <w:bCs/>
          <w:color w:val="000000"/>
        </w:rPr>
        <w:lastRenderedPageBreak/>
        <w:t xml:space="preserve">Torakalna kirurgija - operacija karcinoma – zapleti </w:t>
      </w:r>
    </w:p>
    <w:p w14:paraId="67EA5122" w14:textId="77777777" w:rsidR="00886281" w:rsidRPr="000F27DE" w:rsidRDefault="00886281" w:rsidP="00886281">
      <w:pPr>
        <w:pStyle w:val="Odstavekseznama"/>
        <w:spacing w:after="0"/>
        <w:ind w:left="792"/>
        <w:jc w:val="both"/>
        <w:rPr>
          <w:rFonts w:ascii="Arial" w:hAnsi="Arial" w:cs="Arial"/>
          <w:b/>
          <w:bCs/>
          <w:color w:val="FF0000"/>
        </w:rPr>
      </w:pPr>
    </w:p>
    <w:p w14:paraId="1A967B96" w14:textId="32939A41" w:rsidR="0021543D" w:rsidRPr="000F27DE" w:rsidRDefault="0021543D" w:rsidP="00886281">
      <w:pPr>
        <w:rPr>
          <w:rFonts w:cs="Arial"/>
          <w:color w:val="000000"/>
          <w:sz w:val="22"/>
          <w:szCs w:val="22"/>
          <w:lang w:bidi="sl-SI"/>
        </w:rPr>
      </w:pPr>
      <w:r w:rsidRPr="000F27DE">
        <w:rPr>
          <w:rFonts w:cs="Arial"/>
          <w:b/>
          <w:sz w:val="22"/>
          <w:szCs w:val="22"/>
        </w:rPr>
        <w:t>Krajši naziv</w:t>
      </w:r>
      <w:r w:rsidR="00886281" w:rsidRPr="000F27DE">
        <w:rPr>
          <w:rFonts w:cs="Arial"/>
          <w:b/>
          <w:sz w:val="22"/>
          <w:szCs w:val="22"/>
        </w:rPr>
        <w:t xml:space="preserve">: </w:t>
      </w:r>
      <w:r w:rsidR="00886281" w:rsidRPr="000F27DE">
        <w:rPr>
          <w:rFonts w:cs="Arial"/>
          <w:bCs/>
          <w:sz w:val="22"/>
          <w:szCs w:val="22"/>
        </w:rPr>
        <w:t>T</w:t>
      </w:r>
      <w:r w:rsidRPr="000F27DE">
        <w:rPr>
          <w:rFonts w:cs="Arial"/>
          <w:color w:val="000000"/>
          <w:sz w:val="22"/>
          <w:szCs w:val="22"/>
          <w:lang w:bidi="sl-SI"/>
        </w:rPr>
        <w:t>orakalna kirurgija</w:t>
      </w:r>
    </w:p>
    <w:p w14:paraId="1A0FEECE" w14:textId="77777777" w:rsidR="0021543D" w:rsidRPr="000F27DE" w:rsidRDefault="0021543D" w:rsidP="00886281">
      <w:pPr>
        <w:rPr>
          <w:rFonts w:cs="Arial"/>
          <w:color w:val="000000"/>
          <w:sz w:val="22"/>
          <w:szCs w:val="22"/>
          <w:lang w:bidi="sl-SI"/>
        </w:rPr>
      </w:pPr>
    </w:p>
    <w:p w14:paraId="704908FC" w14:textId="63917080" w:rsidR="0021543D" w:rsidRPr="000F27DE" w:rsidRDefault="0021543D" w:rsidP="00886281">
      <w:pPr>
        <w:rPr>
          <w:rFonts w:cs="Arial"/>
          <w:color w:val="000000"/>
          <w:sz w:val="22"/>
          <w:szCs w:val="22"/>
          <w:lang w:bidi="sl-SI"/>
        </w:rPr>
      </w:pPr>
      <w:r w:rsidRPr="000F27DE">
        <w:rPr>
          <w:rFonts w:cs="Arial"/>
          <w:b/>
          <w:sz w:val="22"/>
          <w:szCs w:val="22"/>
        </w:rPr>
        <w:t>Polni naziv</w:t>
      </w:r>
      <w:r w:rsidR="00886281" w:rsidRPr="000F27DE">
        <w:rPr>
          <w:rFonts w:cs="Arial"/>
          <w:b/>
          <w:sz w:val="22"/>
          <w:szCs w:val="22"/>
        </w:rPr>
        <w:t>:</w:t>
      </w:r>
      <w:r w:rsidRPr="000F27DE">
        <w:rPr>
          <w:rFonts w:cs="Arial"/>
          <w:b/>
          <w:sz w:val="22"/>
          <w:szCs w:val="22"/>
        </w:rPr>
        <w:t xml:space="preserve"> </w:t>
      </w:r>
      <w:r w:rsidRPr="000F27DE">
        <w:rPr>
          <w:rFonts w:cs="Arial"/>
          <w:color w:val="000000"/>
          <w:sz w:val="22"/>
          <w:szCs w:val="22"/>
          <w:lang w:bidi="sl-SI"/>
        </w:rPr>
        <w:t>Torakalna kirurgija - operacija karcinoma pljuč, število zapletov s krvavitvami po operaciji</w:t>
      </w:r>
    </w:p>
    <w:p w14:paraId="3CEA9592" w14:textId="77777777" w:rsidR="0021543D" w:rsidRPr="000F27DE" w:rsidRDefault="0021543D" w:rsidP="00886281">
      <w:pPr>
        <w:rPr>
          <w:rFonts w:cs="Arial"/>
          <w:color w:val="000000"/>
          <w:sz w:val="22"/>
          <w:szCs w:val="22"/>
          <w:lang w:bidi="sl-SI"/>
        </w:rPr>
      </w:pPr>
    </w:p>
    <w:p w14:paraId="0E78DCC8" w14:textId="1FDC5DB4" w:rsidR="0021543D" w:rsidRPr="000F27DE" w:rsidRDefault="0021543D" w:rsidP="00886281">
      <w:pPr>
        <w:rPr>
          <w:rFonts w:cs="Arial"/>
          <w:color w:val="000000"/>
          <w:sz w:val="22"/>
          <w:szCs w:val="22"/>
          <w:lang w:bidi="sl-SI"/>
        </w:rPr>
      </w:pPr>
      <w:r w:rsidRPr="000F27DE">
        <w:rPr>
          <w:rFonts w:cs="Arial"/>
          <w:b/>
          <w:sz w:val="22"/>
          <w:szCs w:val="22"/>
        </w:rPr>
        <w:t>Utemeljitev (vključuje obrazložitev, prednosti in omejitve, namen)</w:t>
      </w:r>
      <w:r w:rsidR="00886281" w:rsidRPr="000F27DE">
        <w:rPr>
          <w:rFonts w:cs="Arial"/>
          <w:b/>
          <w:sz w:val="22"/>
          <w:szCs w:val="22"/>
        </w:rPr>
        <w:t xml:space="preserve">: </w:t>
      </w:r>
      <w:r w:rsidRPr="000F27DE">
        <w:rPr>
          <w:rFonts w:cs="Arial"/>
          <w:bCs/>
          <w:sz w:val="22"/>
          <w:szCs w:val="22"/>
        </w:rPr>
        <w:t>Izvajanje</w:t>
      </w:r>
      <w:r w:rsidRPr="000F27DE">
        <w:rPr>
          <w:rFonts w:cs="Arial"/>
          <w:color w:val="000000"/>
          <w:sz w:val="22"/>
          <w:szCs w:val="22"/>
          <w:lang w:bidi="sl-SI"/>
        </w:rPr>
        <w:t xml:space="preserve"> operacij karcinoma pljuč kot zahteven poseg predstavlja izziv v smislu izvedbe s čim manj komplikacijami in zmanjševanjem izgube krvi. Primeri s krvavitvami sicer ne prikažejo zahtevnosti pacientov, vseeno pa dovolj dobro opredeljujejo posamezno ustanovo. </w:t>
      </w:r>
    </w:p>
    <w:p w14:paraId="4DBA96DC" w14:textId="77777777" w:rsidR="0021543D" w:rsidRPr="000F27DE" w:rsidRDefault="0021543D" w:rsidP="00886281">
      <w:pPr>
        <w:rPr>
          <w:rFonts w:cs="Arial"/>
          <w:b/>
          <w:sz w:val="22"/>
          <w:szCs w:val="22"/>
        </w:rPr>
      </w:pPr>
    </w:p>
    <w:p w14:paraId="7858116D" w14:textId="481E4AAF" w:rsidR="0021543D" w:rsidRPr="000F27DE" w:rsidRDefault="0021543D" w:rsidP="00886281">
      <w:pPr>
        <w:rPr>
          <w:rFonts w:cs="Arial"/>
          <w:sz w:val="22"/>
          <w:szCs w:val="22"/>
        </w:rPr>
      </w:pPr>
      <w:r w:rsidRPr="000F27DE">
        <w:rPr>
          <w:rFonts w:cs="Arial"/>
          <w:b/>
          <w:bCs/>
          <w:sz w:val="22"/>
          <w:szCs w:val="22"/>
        </w:rPr>
        <w:t>Kratka definicija</w:t>
      </w:r>
      <w:r w:rsidR="00886281" w:rsidRPr="000F27DE">
        <w:rPr>
          <w:rFonts w:cs="Arial"/>
          <w:b/>
          <w:bCs/>
          <w:sz w:val="22"/>
          <w:szCs w:val="22"/>
        </w:rPr>
        <w:t xml:space="preserve">: </w:t>
      </w:r>
      <w:r w:rsidRPr="000F27DE">
        <w:rPr>
          <w:rFonts w:cs="Arial"/>
          <w:color w:val="000000"/>
          <w:sz w:val="22"/>
          <w:szCs w:val="22"/>
          <w:lang w:bidi="sl-SI"/>
        </w:rPr>
        <w:t>Za področje torakalne kirurgije bomo zbirali primere z oznako ali je pri operaciji prišlo do zapleta s krvavitvami (potrebna transfuzija)</w:t>
      </w:r>
      <w:r w:rsidR="00263AAA">
        <w:rPr>
          <w:rFonts w:cs="Arial"/>
          <w:color w:val="000000"/>
          <w:sz w:val="22"/>
          <w:szCs w:val="22"/>
          <w:lang w:bidi="sl-SI"/>
        </w:rPr>
        <w:t>.</w:t>
      </w:r>
    </w:p>
    <w:p w14:paraId="65A170D1" w14:textId="77777777" w:rsidR="0021543D" w:rsidRPr="000F27DE" w:rsidRDefault="0021543D" w:rsidP="00886281">
      <w:pPr>
        <w:rPr>
          <w:rFonts w:cs="Arial"/>
          <w:sz w:val="22"/>
          <w:szCs w:val="22"/>
        </w:rPr>
      </w:pPr>
    </w:p>
    <w:p w14:paraId="7D71E341" w14:textId="7BA0380A" w:rsidR="0021543D" w:rsidRPr="000F27DE" w:rsidRDefault="0021543D" w:rsidP="00886281">
      <w:pPr>
        <w:rPr>
          <w:rFonts w:cs="Arial"/>
          <w:color w:val="000000"/>
          <w:sz w:val="22"/>
          <w:szCs w:val="22"/>
          <w:lang w:bidi="sl-SI"/>
        </w:rPr>
      </w:pPr>
      <w:r w:rsidRPr="000F27DE">
        <w:rPr>
          <w:rFonts w:cs="Arial"/>
          <w:b/>
          <w:bCs/>
          <w:color w:val="000000"/>
          <w:sz w:val="22"/>
          <w:szCs w:val="22"/>
          <w:lang w:bidi="sl-SI"/>
        </w:rPr>
        <w:t>Operativna definicija</w:t>
      </w:r>
      <w:r w:rsidR="00BF2EAB" w:rsidRPr="000F27DE">
        <w:rPr>
          <w:rFonts w:cs="Arial"/>
          <w:b/>
          <w:bCs/>
          <w:color w:val="000000"/>
          <w:sz w:val="22"/>
          <w:szCs w:val="22"/>
          <w:lang w:bidi="sl-SI"/>
        </w:rPr>
        <w:t xml:space="preserve">: </w:t>
      </w:r>
      <w:r w:rsidRPr="000F27DE">
        <w:rPr>
          <w:rFonts w:cs="Arial"/>
          <w:color w:val="000000"/>
          <w:sz w:val="22"/>
          <w:szCs w:val="22"/>
          <w:lang w:bidi="sl-SI"/>
        </w:rPr>
        <w:t>zapleti s krvavitvami</w:t>
      </w:r>
      <w:r w:rsidR="00BF2EAB" w:rsidRPr="000F27DE">
        <w:rPr>
          <w:rFonts w:cs="Arial"/>
          <w:color w:val="000000"/>
          <w:sz w:val="22"/>
          <w:szCs w:val="22"/>
          <w:lang w:bidi="sl-SI"/>
        </w:rPr>
        <w:t>.</w:t>
      </w:r>
    </w:p>
    <w:p w14:paraId="152832F2" w14:textId="4C92BF7C" w:rsidR="0021543D" w:rsidRPr="000F27DE" w:rsidRDefault="0021543D" w:rsidP="00886281">
      <w:pPr>
        <w:pStyle w:val="Other"/>
        <w:jc w:val="both"/>
        <w:rPr>
          <w:sz w:val="22"/>
          <w:szCs w:val="22"/>
        </w:rPr>
      </w:pPr>
      <w:r w:rsidRPr="000F27DE">
        <w:rPr>
          <w:b/>
          <w:iCs/>
          <w:color w:val="000000"/>
          <w:sz w:val="22"/>
          <w:szCs w:val="22"/>
          <w:lang w:eastAsia="sl-SI" w:bidi="sl-SI"/>
        </w:rPr>
        <w:t>Števec</w:t>
      </w:r>
      <w:r w:rsidRPr="000F27DE">
        <w:rPr>
          <w:b/>
          <w:color w:val="000000"/>
          <w:sz w:val="22"/>
          <w:szCs w:val="22"/>
          <w:lang w:eastAsia="sl-SI" w:bidi="sl-SI"/>
        </w:rPr>
        <w:t>:</w:t>
      </w:r>
      <w:r w:rsidRPr="000F27DE">
        <w:rPr>
          <w:bCs/>
          <w:color w:val="000000"/>
          <w:sz w:val="22"/>
          <w:szCs w:val="22"/>
          <w:lang w:eastAsia="sl-SI" w:bidi="sl-SI"/>
        </w:rPr>
        <w:t xml:space="preserve"> </w:t>
      </w:r>
      <w:r w:rsidRPr="000F27DE">
        <w:rPr>
          <w:iCs/>
          <w:color w:val="000000"/>
          <w:sz w:val="22"/>
          <w:szCs w:val="22"/>
          <w:lang w:eastAsia="sl-SI" w:bidi="sl-SI"/>
        </w:rPr>
        <w:t>število zapletov s krvavitvami pri operaciji</w:t>
      </w:r>
      <w:r w:rsidR="00BF2EAB" w:rsidRPr="000F27DE">
        <w:rPr>
          <w:iCs/>
          <w:color w:val="000000"/>
          <w:sz w:val="22"/>
          <w:szCs w:val="22"/>
          <w:lang w:eastAsia="sl-SI" w:bidi="sl-SI"/>
        </w:rPr>
        <w:t>.</w:t>
      </w:r>
    </w:p>
    <w:p w14:paraId="5978BA72" w14:textId="15C4532D" w:rsidR="0021543D" w:rsidRPr="000F27DE" w:rsidRDefault="0021543D" w:rsidP="00886281">
      <w:pPr>
        <w:rPr>
          <w:rFonts w:cs="Arial"/>
          <w:sz w:val="22"/>
          <w:szCs w:val="22"/>
        </w:rPr>
      </w:pPr>
      <w:r w:rsidRPr="000F27DE">
        <w:rPr>
          <w:rFonts w:cs="Arial"/>
          <w:b/>
          <w:iCs/>
          <w:color w:val="000000"/>
          <w:sz w:val="22"/>
          <w:szCs w:val="22"/>
          <w:lang w:bidi="sl-SI"/>
        </w:rPr>
        <w:t>Imenovalec:</w:t>
      </w:r>
      <w:r w:rsidRPr="000F27DE">
        <w:rPr>
          <w:rFonts w:cs="Arial"/>
          <w:bCs/>
          <w:iCs/>
          <w:color w:val="000000"/>
          <w:sz w:val="22"/>
          <w:szCs w:val="22"/>
          <w:lang w:bidi="sl-SI"/>
        </w:rPr>
        <w:t xml:space="preserve"> </w:t>
      </w:r>
      <w:r w:rsidRPr="000F27DE">
        <w:rPr>
          <w:rFonts w:cs="Arial"/>
          <w:iCs/>
          <w:color w:val="000000"/>
          <w:sz w:val="22"/>
          <w:szCs w:val="22"/>
          <w:lang w:bidi="sl-SI"/>
        </w:rPr>
        <w:t>število vseh opravljenih operacij zaradi karcinoma pljuč</w:t>
      </w:r>
      <w:r w:rsidR="00BF2EAB" w:rsidRPr="000F27DE">
        <w:rPr>
          <w:rFonts w:cs="Arial"/>
          <w:iCs/>
          <w:color w:val="000000"/>
          <w:sz w:val="22"/>
          <w:szCs w:val="22"/>
          <w:lang w:bidi="sl-SI"/>
        </w:rPr>
        <w:t>.</w:t>
      </w:r>
    </w:p>
    <w:p w14:paraId="07958A66" w14:textId="77777777" w:rsidR="0021543D" w:rsidRPr="000F27DE" w:rsidRDefault="0021543D" w:rsidP="00886281">
      <w:pPr>
        <w:pStyle w:val="Other"/>
        <w:jc w:val="both"/>
        <w:rPr>
          <w:sz w:val="22"/>
          <w:szCs w:val="22"/>
        </w:rPr>
      </w:pPr>
    </w:p>
    <w:p w14:paraId="0EEB1C83" w14:textId="44B1AC44" w:rsidR="0021543D" w:rsidRPr="000F27DE" w:rsidRDefault="0021543D" w:rsidP="00886281">
      <w:pPr>
        <w:rPr>
          <w:rFonts w:cs="Arial"/>
          <w:color w:val="000000"/>
          <w:sz w:val="22"/>
          <w:szCs w:val="22"/>
          <w:lang w:bidi="sl-SI"/>
        </w:rPr>
      </w:pPr>
      <w:r w:rsidRPr="000F27DE">
        <w:rPr>
          <w:rFonts w:cs="Arial"/>
          <w:b/>
          <w:sz w:val="22"/>
          <w:szCs w:val="22"/>
        </w:rPr>
        <w:t>Prejšnje izkušnje v okviru projektov</w:t>
      </w:r>
      <w:r w:rsidR="00BF2EAB" w:rsidRPr="000F27DE">
        <w:rPr>
          <w:rFonts w:cs="Arial"/>
          <w:b/>
          <w:sz w:val="22"/>
          <w:szCs w:val="22"/>
        </w:rPr>
        <w:t xml:space="preserve">: </w:t>
      </w:r>
      <w:r w:rsidRPr="000F27DE">
        <w:rPr>
          <w:rFonts w:cs="Arial"/>
          <w:color w:val="000000"/>
          <w:sz w:val="22"/>
          <w:szCs w:val="22"/>
          <w:lang w:bidi="sl-SI"/>
        </w:rPr>
        <w:t xml:space="preserve">Kazalniki se v bolnišnicah zbirajo redno od leta 2002 v </w:t>
      </w:r>
      <w:proofErr w:type="spellStart"/>
      <w:r w:rsidRPr="000F27DE">
        <w:rPr>
          <w:rFonts w:cs="Arial"/>
          <w:color w:val="000000"/>
          <w:sz w:val="22"/>
          <w:szCs w:val="22"/>
          <w:lang w:bidi="sl-SI"/>
        </w:rPr>
        <w:t>anonimizirani</w:t>
      </w:r>
      <w:proofErr w:type="spellEnd"/>
      <w:r w:rsidRPr="000F27DE">
        <w:rPr>
          <w:rFonts w:cs="Arial"/>
          <w:color w:val="000000"/>
          <w:sz w:val="22"/>
          <w:szCs w:val="22"/>
          <w:lang w:bidi="sl-SI"/>
        </w:rPr>
        <w:t xml:space="preserve"> obliki v podatkovnih zbirkah projekta Kakovost v zdravstvu Slovenije, znotraj katerega se enkrat na leto temelječ na rezultatih izdelajo primerjave z ostalimi oddelki in zdravniki, na osnovi katerih oddelki lahko izdelajo smernice za nadaljnje delo.</w:t>
      </w:r>
    </w:p>
    <w:p w14:paraId="6CB17C91" w14:textId="77777777" w:rsidR="0021543D" w:rsidRPr="000F27DE" w:rsidRDefault="0021543D" w:rsidP="00886281">
      <w:pPr>
        <w:rPr>
          <w:rFonts w:cs="Arial"/>
          <w:sz w:val="22"/>
          <w:szCs w:val="22"/>
        </w:rPr>
      </w:pPr>
    </w:p>
    <w:p w14:paraId="7004C29B" w14:textId="3A9BF775" w:rsidR="0021543D" w:rsidRPr="000F27DE" w:rsidRDefault="0021543D" w:rsidP="00886281">
      <w:pPr>
        <w:rPr>
          <w:rFonts w:cs="Arial"/>
          <w:sz w:val="22"/>
          <w:szCs w:val="22"/>
        </w:rPr>
      </w:pPr>
      <w:r w:rsidRPr="000F27DE">
        <w:rPr>
          <w:rFonts w:cs="Arial"/>
          <w:b/>
          <w:sz w:val="22"/>
          <w:szCs w:val="22"/>
        </w:rPr>
        <w:t>Viri podatkov</w:t>
      </w:r>
      <w:r w:rsidR="00BF2EAB" w:rsidRPr="000F27DE">
        <w:rPr>
          <w:rFonts w:cs="Arial"/>
          <w:b/>
          <w:sz w:val="22"/>
          <w:szCs w:val="22"/>
        </w:rPr>
        <w:t xml:space="preserve">: </w:t>
      </w:r>
      <w:r w:rsidR="00BF2EAB" w:rsidRPr="000F27DE">
        <w:rPr>
          <w:rFonts w:cs="Arial"/>
          <w:bCs/>
          <w:sz w:val="22"/>
          <w:szCs w:val="22"/>
        </w:rPr>
        <w:t>P</w:t>
      </w:r>
      <w:r w:rsidRPr="000F27DE">
        <w:rPr>
          <w:rFonts w:cs="Arial"/>
          <w:color w:val="000000"/>
          <w:sz w:val="22"/>
          <w:szCs w:val="22"/>
          <w:lang w:bidi="sl-SI"/>
        </w:rPr>
        <w:t>odatkovna zbirka q042 Torakalna kirurgija projekta Kakovost v zdravstvu Slovenije,</w:t>
      </w:r>
    </w:p>
    <w:p w14:paraId="5FEE60A5" w14:textId="4A098F31" w:rsidR="0021543D" w:rsidRPr="000F27DE" w:rsidRDefault="0021543D" w:rsidP="00A7005D">
      <w:pPr>
        <w:pStyle w:val="Other"/>
        <w:jc w:val="both"/>
        <w:rPr>
          <w:color w:val="000000"/>
          <w:sz w:val="22"/>
          <w:szCs w:val="22"/>
          <w:lang w:bidi="sl-SI"/>
        </w:rPr>
      </w:pPr>
      <w:r w:rsidRPr="000F27DE">
        <w:rPr>
          <w:color w:val="000000"/>
          <w:sz w:val="22"/>
          <w:szCs w:val="22"/>
          <w:lang w:eastAsia="sl-SI" w:bidi="sl-SI"/>
        </w:rPr>
        <w:t>sprotno zbiranje podatkov ob odpustu,</w:t>
      </w:r>
      <w:r w:rsidR="00A7005D" w:rsidRPr="000F27DE">
        <w:rPr>
          <w:color w:val="000000"/>
          <w:sz w:val="22"/>
          <w:szCs w:val="22"/>
          <w:lang w:eastAsia="sl-SI" w:bidi="sl-SI"/>
        </w:rPr>
        <w:t xml:space="preserve"> </w:t>
      </w:r>
      <w:r w:rsidRPr="000F27DE">
        <w:rPr>
          <w:color w:val="000000"/>
          <w:sz w:val="22"/>
          <w:szCs w:val="22"/>
          <w:lang w:eastAsia="sl-SI" w:bidi="sl-SI"/>
        </w:rPr>
        <w:t>vsi primeri v tekočem letu,</w:t>
      </w:r>
      <w:r w:rsidR="00A7005D" w:rsidRPr="000F27DE">
        <w:rPr>
          <w:color w:val="000000"/>
          <w:sz w:val="22"/>
          <w:szCs w:val="22"/>
          <w:lang w:eastAsia="sl-SI" w:bidi="sl-SI"/>
        </w:rPr>
        <w:t xml:space="preserve"> </w:t>
      </w:r>
      <w:r w:rsidRPr="000F27DE">
        <w:rPr>
          <w:color w:val="000000"/>
          <w:sz w:val="22"/>
          <w:szCs w:val="22"/>
          <w:lang w:bidi="sl-SI"/>
        </w:rPr>
        <w:t xml:space="preserve">vsi </w:t>
      </w:r>
      <w:proofErr w:type="spellStart"/>
      <w:r w:rsidRPr="000F27DE">
        <w:rPr>
          <w:color w:val="000000"/>
          <w:sz w:val="22"/>
          <w:szCs w:val="22"/>
          <w:lang w:bidi="sl-SI"/>
        </w:rPr>
        <w:t>anonimizirani</w:t>
      </w:r>
      <w:proofErr w:type="spellEnd"/>
      <w:r w:rsidRPr="000F27DE">
        <w:rPr>
          <w:color w:val="000000"/>
          <w:sz w:val="22"/>
          <w:szCs w:val="22"/>
          <w:lang w:bidi="sl-SI"/>
        </w:rPr>
        <w:t xml:space="preserve"> podatki z vprašalnika q042 Torakalna kirurgija</w:t>
      </w:r>
      <w:r w:rsidR="00A7005D" w:rsidRPr="000F27DE">
        <w:rPr>
          <w:color w:val="000000"/>
          <w:sz w:val="22"/>
          <w:szCs w:val="22"/>
          <w:lang w:bidi="sl-SI"/>
        </w:rPr>
        <w:t>.</w:t>
      </w:r>
    </w:p>
    <w:p w14:paraId="6BC721DD" w14:textId="77777777" w:rsidR="00A7005D" w:rsidRPr="000F27DE" w:rsidRDefault="00A7005D" w:rsidP="00A7005D">
      <w:pPr>
        <w:pStyle w:val="Other"/>
        <w:jc w:val="both"/>
        <w:rPr>
          <w:sz w:val="22"/>
          <w:szCs w:val="22"/>
        </w:rPr>
      </w:pPr>
    </w:p>
    <w:p w14:paraId="56FE84DD" w14:textId="6ED85B2B" w:rsidR="0021543D" w:rsidRPr="000F27DE" w:rsidRDefault="0021543D" w:rsidP="00886281">
      <w:pPr>
        <w:rPr>
          <w:rFonts w:cs="Arial"/>
          <w:sz w:val="22"/>
          <w:szCs w:val="22"/>
        </w:rPr>
      </w:pPr>
      <w:r w:rsidRPr="000F27DE">
        <w:rPr>
          <w:rFonts w:cs="Arial"/>
          <w:b/>
          <w:sz w:val="22"/>
          <w:szCs w:val="22"/>
        </w:rPr>
        <w:t>Domena</w:t>
      </w:r>
      <w:r w:rsidR="00A7005D" w:rsidRPr="000F27DE">
        <w:rPr>
          <w:rFonts w:cs="Arial"/>
          <w:b/>
          <w:sz w:val="22"/>
          <w:szCs w:val="22"/>
        </w:rPr>
        <w:t xml:space="preserve">: </w:t>
      </w:r>
      <w:r w:rsidRPr="000F27DE">
        <w:rPr>
          <w:rFonts w:cs="Arial"/>
          <w:color w:val="000000"/>
          <w:sz w:val="22"/>
          <w:szCs w:val="22"/>
          <w:lang w:bidi="sl-SI"/>
        </w:rPr>
        <w:t>Izbrani kazalniki merijo klinično uspešnost in učinkovitost oddelka ter posameznika.</w:t>
      </w:r>
    </w:p>
    <w:p w14:paraId="7D3BF3D7" w14:textId="77777777" w:rsidR="0021543D" w:rsidRPr="000F27DE" w:rsidRDefault="0021543D" w:rsidP="00886281">
      <w:pPr>
        <w:rPr>
          <w:rFonts w:cs="Arial"/>
          <w:sz w:val="22"/>
          <w:szCs w:val="22"/>
        </w:rPr>
      </w:pPr>
      <w:r w:rsidRPr="000F27DE">
        <w:rPr>
          <w:rFonts w:cs="Arial"/>
          <w:sz w:val="22"/>
          <w:szCs w:val="22"/>
        </w:rPr>
        <w:t xml:space="preserve"> </w:t>
      </w:r>
    </w:p>
    <w:p w14:paraId="00066BFB" w14:textId="32AA296C" w:rsidR="0021543D" w:rsidRPr="000F27DE" w:rsidRDefault="0021543D" w:rsidP="00886281">
      <w:pPr>
        <w:rPr>
          <w:rFonts w:cs="Arial"/>
          <w:bCs/>
          <w:sz w:val="22"/>
          <w:szCs w:val="22"/>
        </w:rPr>
      </w:pPr>
      <w:r w:rsidRPr="000F27DE">
        <w:rPr>
          <w:rFonts w:cs="Arial"/>
          <w:b/>
          <w:sz w:val="22"/>
          <w:szCs w:val="22"/>
        </w:rPr>
        <w:t>Vrsta kazalnika: strukturni, procesni, rezultat</w:t>
      </w:r>
      <w:r w:rsidR="00A7005D" w:rsidRPr="000F27DE">
        <w:rPr>
          <w:rFonts w:cs="Arial"/>
          <w:b/>
          <w:sz w:val="22"/>
          <w:szCs w:val="22"/>
        </w:rPr>
        <w:t xml:space="preserve">: </w:t>
      </w:r>
      <w:r w:rsidRPr="000F27DE">
        <w:rPr>
          <w:rFonts w:cs="Arial"/>
          <w:bCs/>
          <w:color w:val="000000"/>
          <w:sz w:val="22"/>
          <w:szCs w:val="22"/>
          <w:lang w:bidi="sl-SI"/>
        </w:rPr>
        <w:t>Merilo izida in procesa</w:t>
      </w:r>
      <w:r w:rsidR="00A7005D" w:rsidRPr="000F27DE">
        <w:rPr>
          <w:rFonts w:cs="Arial"/>
          <w:bCs/>
          <w:color w:val="000000"/>
          <w:sz w:val="22"/>
          <w:szCs w:val="22"/>
          <w:lang w:bidi="sl-SI"/>
        </w:rPr>
        <w:t>.</w:t>
      </w:r>
    </w:p>
    <w:p w14:paraId="11692CD1" w14:textId="77777777" w:rsidR="0021543D" w:rsidRPr="000F27DE" w:rsidRDefault="0021543D" w:rsidP="00886281">
      <w:pPr>
        <w:rPr>
          <w:rFonts w:cs="Arial"/>
          <w:sz w:val="22"/>
          <w:szCs w:val="22"/>
        </w:rPr>
      </w:pPr>
    </w:p>
    <w:p w14:paraId="273E1361" w14:textId="01FE7091" w:rsidR="0021543D" w:rsidRPr="000F27DE" w:rsidRDefault="0021543D" w:rsidP="00886281">
      <w:pPr>
        <w:rPr>
          <w:rFonts w:cs="Arial"/>
          <w:sz w:val="22"/>
          <w:szCs w:val="22"/>
        </w:rPr>
      </w:pPr>
      <w:r w:rsidRPr="000F27DE">
        <w:rPr>
          <w:rFonts w:cs="Arial"/>
          <w:b/>
          <w:sz w:val="22"/>
          <w:szCs w:val="22"/>
        </w:rPr>
        <w:t>Prilagoditev/stratifikacija</w:t>
      </w:r>
      <w:r w:rsidR="00A7005D" w:rsidRPr="000F27DE">
        <w:rPr>
          <w:rFonts w:cs="Arial"/>
          <w:b/>
          <w:sz w:val="22"/>
          <w:szCs w:val="22"/>
        </w:rPr>
        <w:t xml:space="preserve">: </w:t>
      </w:r>
      <w:r w:rsidRPr="000F27DE">
        <w:rPr>
          <w:rFonts w:cs="Arial"/>
          <w:color w:val="000000"/>
          <w:sz w:val="22"/>
          <w:szCs w:val="22"/>
          <w:lang w:bidi="sl-SI"/>
        </w:rPr>
        <w:t xml:space="preserve">Iz zbranih podatkov je možno </w:t>
      </w:r>
      <w:proofErr w:type="spellStart"/>
      <w:r w:rsidRPr="000F27DE">
        <w:rPr>
          <w:rFonts w:cs="Arial"/>
          <w:color w:val="000000"/>
          <w:sz w:val="22"/>
          <w:szCs w:val="22"/>
          <w:lang w:bidi="sl-SI"/>
        </w:rPr>
        <w:t>obklikovati</w:t>
      </w:r>
      <w:proofErr w:type="spellEnd"/>
      <w:r w:rsidRPr="000F27DE">
        <w:rPr>
          <w:rFonts w:cs="Arial"/>
          <w:color w:val="000000"/>
          <w:sz w:val="22"/>
          <w:szCs w:val="22"/>
          <w:lang w:bidi="sl-SI"/>
        </w:rPr>
        <w:t xml:space="preserve"> prilagoditve glede na osebne značilnosti pacientov (npr. starost, spol), ki niso potrebne na strani zbiratelja podatkov.</w:t>
      </w:r>
    </w:p>
    <w:p w14:paraId="137A2AA1" w14:textId="77777777" w:rsidR="0021543D" w:rsidRPr="000F27DE" w:rsidRDefault="0021543D" w:rsidP="00886281">
      <w:pPr>
        <w:rPr>
          <w:rFonts w:cs="Arial"/>
          <w:sz w:val="22"/>
          <w:szCs w:val="22"/>
        </w:rPr>
      </w:pPr>
    </w:p>
    <w:p w14:paraId="50C22134" w14:textId="235A730E" w:rsidR="0021543D" w:rsidRPr="000F27DE" w:rsidRDefault="0021543D" w:rsidP="00886281">
      <w:pPr>
        <w:rPr>
          <w:rFonts w:cs="Arial"/>
          <w:b/>
          <w:sz w:val="22"/>
          <w:szCs w:val="22"/>
        </w:rPr>
      </w:pPr>
      <w:r w:rsidRPr="000F27DE">
        <w:rPr>
          <w:rFonts w:cs="Arial"/>
          <w:b/>
          <w:sz w:val="22"/>
          <w:szCs w:val="22"/>
        </w:rPr>
        <w:t>Ali se kazalnik uporablja mednarodno</w:t>
      </w:r>
      <w:r w:rsidR="00A7005D" w:rsidRPr="000F27DE">
        <w:rPr>
          <w:rFonts w:cs="Arial"/>
          <w:b/>
          <w:sz w:val="22"/>
          <w:szCs w:val="22"/>
        </w:rPr>
        <w:t xml:space="preserve">: </w:t>
      </w:r>
      <w:r w:rsidR="00A7005D" w:rsidRPr="000F27DE">
        <w:rPr>
          <w:rFonts w:cs="Arial"/>
          <w:bCs/>
          <w:sz w:val="22"/>
          <w:szCs w:val="22"/>
        </w:rPr>
        <w:t>Da.</w:t>
      </w:r>
    </w:p>
    <w:p w14:paraId="4280A301" w14:textId="77777777" w:rsidR="0021543D" w:rsidRPr="000F27DE" w:rsidRDefault="0021543D" w:rsidP="00886281">
      <w:pPr>
        <w:rPr>
          <w:rFonts w:cs="Arial"/>
          <w:b/>
          <w:sz w:val="22"/>
          <w:szCs w:val="22"/>
        </w:rPr>
      </w:pPr>
    </w:p>
    <w:p w14:paraId="286C9FD7" w14:textId="0C105CF0" w:rsidR="0021543D" w:rsidRPr="000F27DE" w:rsidRDefault="0021543D" w:rsidP="00886281">
      <w:pPr>
        <w:rPr>
          <w:rFonts w:cs="Arial"/>
          <w:sz w:val="22"/>
          <w:szCs w:val="22"/>
        </w:rPr>
      </w:pPr>
      <w:proofErr w:type="spellStart"/>
      <w:r w:rsidRPr="000F27DE">
        <w:rPr>
          <w:rFonts w:cs="Arial"/>
          <w:b/>
          <w:sz w:val="22"/>
          <w:szCs w:val="22"/>
        </w:rPr>
        <w:t>Podkazalniki</w:t>
      </w:r>
      <w:proofErr w:type="spellEnd"/>
      <w:r w:rsidR="00A7005D" w:rsidRPr="000F27DE">
        <w:rPr>
          <w:rFonts w:cs="Arial"/>
          <w:b/>
          <w:sz w:val="22"/>
          <w:szCs w:val="22"/>
        </w:rPr>
        <w:t xml:space="preserve">: </w:t>
      </w:r>
      <w:r w:rsidRPr="000F27DE">
        <w:rPr>
          <w:rFonts w:cs="Arial"/>
          <w:color w:val="000000"/>
          <w:sz w:val="22"/>
          <w:szCs w:val="22"/>
          <w:lang w:bidi="sl-SI"/>
        </w:rPr>
        <w:t>Ostali podatki v vprašalniku q042 Torakalna kirurgija.</w:t>
      </w:r>
    </w:p>
    <w:p w14:paraId="6A3CCFB2" w14:textId="77777777" w:rsidR="0021543D" w:rsidRPr="000F27DE" w:rsidRDefault="0021543D" w:rsidP="00886281">
      <w:pPr>
        <w:rPr>
          <w:rFonts w:cs="Arial"/>
          <w:sz w:val="22"/>
          <w:szCs w:val="22"/>
        </w:rPr>
      </w:pPr>
    </w:p>
    <w:p w14:paraId="1C1B748A" w14:textId="06A99960" w:rsidR="0021543D" w:rsidRPr="000F27DE" w:rsidRDefault="0021543D" w:rsidP="00A7005D">
      <w:pPr>
        <w:rPr>
          <w:rFonts w:cs="Arial"/>
          <w:sz w:val="22"/>
          <w:szCs w:val="22"/>
        </w:rPr>
      </w:pPr>
      <w:r w:rsidRPr="000F27DE">
        <w:rPr>
          <w:rFonts w:cs="Arial"/>
          <w:b/>
          <w:sz w:val="22"/>
          <w:szCs w:val="22"/>
        </w:rPr>
        <w:t>Povezani kazalniki</w:t>
      </w:r>
      <w:r w:rsidR="00A7005D" w:rsidRPr="000F27DE">
        <w:rPr>
          <w:rFonts w:cs="Arial"/>
          <w:b/>
          <w:sz w:val="22"/>
          <w:szCs w:val="22"/>
        </w:rPr>
        <w:t xml:space="preserve">: </w:t>
      </w:r>
      <w:r w:rsidRPr="000F27DE">
        <w:rPr>
          <w:rFonts w:cs="Arial"/>
          <w:color w:val="000000"/>
          <w:sz w:val="22"/>
          <w:szCs w:val="22"/>
          <w:lang w:bidi="sl-SI"/>
        </w:rPr>
        <w:t>Z ostalimi kazalniki vprašalnika q042 Torakalna kirurgija.</w:t>
      </w:r>
    </w:p>
    <w:p w14:paraId="64528622" w14:textId="77777777" w:rsidR="0021543D" w:rsidRPr="000F27DE" w:rsidRDefault="0021543D" w:rsidP="00886281">
      <w:pPr>
        <w:rPr>
          <w:rFonts w:cs="Arial"/>
          <w:sz w:val="22"/>
          <w:szCs w:val="22"/>
        </w:rPr>
      </w:pPr>
    </w:p>
    <w:p w14:paraId="46948598" w14:textId="3486F894" w:rsidR="0021543D" w:rsidRPr="000F27DE" w:rsidRDefault="0021543D" w:rsidP="00886281">
      <w:pPr>
        <w:rPr>
          <w:rFonts w:cs="Arial"/>
          <w:sz w:val="22"/>
          <w:szCs w:val="22"/>
        </w:rPr>
      </w:pPr>
      <w:r w:rsidRPr="000F27DE">
        <w:rPr>
          <w:rFonts w:cs="Arial"/>
          <w:b/>
          <w:sz w:val="22"/>
          <w:szCs w:val="22"/>
        </w:rPr>
        <w:t>Razlaga</w:t>
      </w:r>
      <w:r w:rsidR="00A7005D" w:rsidRPr="000F27DE">
        <w:rPr>
          <w:rFonts w:cs="Arial"/>
          <w:b/>
          <w:sz w:val="22"/>
          <w:szCs w:val="22"/>
        </w:rPr>
        <w:t xml:space="preserve">: </w:t>
      </w:r>
      <w:r w:rsidRPr="000F27DE">
        <w:rPr>
          <w:rFonts w:cs="Arial"/>
          <w:color w:val="000000"/>
          <w:sz w:val="22"/>
          <w:szCs w:val="22"/>
          <w:lang w:bidi="sl-SI"/>
        </w:rPr>
        <w:t>Ne upošteva vseh vstopnih značilnosti pacientov, glede na dosedanje izkušnje pa dovolj dobro opredeljuje kakovost oddelkov in posameznikov.</w:t>
      </w:r>
    </w:p>
    <w:p w14:paraId="4AD5E911" w14:textId="77777777" w:rsidR="0021543D" w:rsidRPr="000F27DE" w:rsidRDefault="0021543D" w:rsidP="00886281">
      <w:pPr>
        <w:rPr>
          <w:rFonts w:cs="Arial"/>
          <w:sz w:val="22"/>
          <w:szCs w:val="22"/>
        </w:rPr>
      </w:pPr>
    </w:p>
    <w:p w14:paraId="162BE125" w14:textId="77777777" w:rsidR="00A7005D" w:rsidRPr="000F27DE" w:rsidRDefault="00A7005D">
      <w:pPr>
        <w:suppressAutoHyphens w:val="0"/>
        <w:overflowPunct/>
        <w:autoSpaceDE/>
        <w:spacing w:after="160" w:line="256" w:lineRule="auto"/>
        <w:jc w:val="left"/>
        <w:rPr>
          <w:rFonts w:cs="Arial"/>
          <w:b/>
          <w:sz w:val="22"/>
          <w:szCs w:val="22"/>
        </w:rPr>
      </w:pPr>
      <w:r w:rsidRPr="000F27DE">
        <w:rPr>
          <w:rFonts w:cs="Arial"/>
          <w:b/>
          <w:sz w:val="22"/>
          <w:szCs w:val="22"/>
        </w:rPr>
        <w:br w:type="page"/>
      </w:r>
    </w:p>
    <w:p w14:paraId="0B5B0AA5" w14:textId="273A5EE9" w:rsidR="0021543D" w:rsidRPr="000F27DE" w:rsidRDefault="0021543D" w:rsidP="00886281">
      <w:pPr>
        <w:rPr>
          <w:rFonts w:cs="Arial"/>
          <w:b/>
          <w:sz w:val="22"/>
          <w:szCs w:val="22"/>
        </w:rPr>
      </w:pPr>
      <w:r w:rsidRPr="000F27DE">
        <w:rPr>
          <w:rFonts w:cs="Arial"/>
          <w:b/>
          <w:sz w:val="22"/>
          <w:szCs w:val="22"/>
        </w:rPr>
        <w:lastRenderedPageBreak/>
        <w:t>Izidi (vmesni, končni)</w:t>
      </w:r>
      <w:r w:rsidR="00A7005D" w:rsidRPr="000F27DE">
        <w:rPr>
          <w:rFonts w:cs="Arial"/>
          <w:b/>
          <w:sz w:val="22"/>
          <w:szCs w:val="22"/>
        </w:rPr>
        <w:t>:</w:t>
      </w:r>
    </w:p>
    <w:p w14:paraId="0557E0E6" w14:textId="77777777" w:rsidR="00A7005D" w:rsidRPr="000F27DE" w:rsidRDefault="00A7005D" w:rsidP="00886281">
      <w:pPr>
        <w:rPr>
          <w:rFonts w:cs="Arial"/>
          <w:b/>
          <w:sz w:val="22"/>
          <w:szCs w:val="22"/>
        </w:rPr>
      </w:pPr>
    </w:p>
    <w:p w14:paraId="3EB40AC6" w14:textId="77777777" w:rsidR="0021543D" w:rsidRPr="000F27DE" w:rsidRDefault="0021543D" w:rsidP="00886281">
      <w:pPr>
        <w:rPr>
          <w:rFonts w:cs="Arial"/>
          <w:noProof/>
          <w:sz w:val="22"/>
          <w:szCs w:val="22"/>
        </w:rPr>
      </w:pPr>
      <w:r w:rsidRPr="000F27DE">
        <w:rPr>
          <w:rFonts w:cs="Arial"/>
          <w:noProof/>
          <w:sz w:val="22"/>
          <w:szCs w:val="22"/>
        </w:rPr>
        <w:drawing>
          <wp:inline distT="0" distB="0" distL="0" distR="0" wp14:anchorId="29C89902" wp14:editId="0FA2B503">
            <wp:extent cx="5669915" cy="3245576"/>
            <wp:effectExtent l="0" t="0" r="6985" b="0"/>
            <wp:docPr id="12" name="Slika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9915" cy="3245576"/>
                    </a:xfrm>
                    <a:prstGeom prst="rect">
                      <a:avLst/>
                    </a:prstGeom>
                    <a:noFill/>
                    <a:ln>
                      <a:noFill/>
                      <a:prstDash/>
                    </a:ln>
                  </pic:spPr>
                </pic:pic>
              </a:graphicData>
            </a:graphic>
          </wp:inline>
        </w:drawing>
      </w:r>
    </w:p>
    <w:p w14:paraId="1C0E1590" w14:textId="77777777" w:rsidR="0021543D" w:rsidRPr="000F27DE" w:rsidRDefault="0021543D" w:rsidP="00886281">
      <w:pPr>
        <w:rPr>
          <w:rFonts w:cs="Arial"/>
          <w:color w:val="000000"/>
          <w:sz w:val="22"/>
          <w:szCs w:val="22"/>
          <w:lang w:bidi="sl-SI"/>
        </w:rPr>
      </w:pPr>
      <w:r w:rsidRPr="000F27DE">
        <w:rPr>
          <w:rFonts w:cs="Arial"/>
          <w:color w:val="000000"/>
          <w:sz w:val="22"/>
          <w:szCs w:val="22"/>
          <w:lang w:bidi="sl-SI"/>
        </w:rPr>
        <w:t>Delež primerov s krvavitvami med slovenskimi izvajalci (Poročilo o kazalnikih kakovosti, 2011)</w:t>
      </w:r>
    </w:p>
    <w:p w14:paraId="635E01AA" w14:textId="77777777" w:rsidR="0021543D" w:rsidRPr="000F27DE" w:rsidRDefault="0021543D" w:rsidP="00886281">
      <w:pPr>
        <w:rPr>
          <w:rFonts w:cs="Arial"/>
          <w:bCs/>
          <w:sz w:val="22"/>
          <w:szCs w:val="22"/>
          <w:shd w:val="clear" w:color="auto" w:fill="FFFF00"/>
        </w:rPr>
      </w:pPr>
    </w:p>
    <w:p w14:paraId="5374C92D" w14:textId="0075016A" w:rsidR="0021543D" w:rsidRPr="000F27DE" w:rsidRDefault="0021543D" w:rsidP="00886281">
      <w:pPr>
        <w:rPr>
          <w:rFonts w:cs="Arial"/>
          <w:sz w:val="22"/>
          <w:szCs w:val="22"/>
        </w:rPr>
      </w:pPr>
      <w:r w:rsidRPr="000F27DE">
        <w:rPr>
          <w:rFonts w:cs="Arial"/>
          <w:b/>
          <w:sz w:val="22"/>
          <w:szCs w:val="22"/>
        </w:rPr>
        <w:t>Ciljna vrednost ali pričakovana vrednost</w:t>
      </w:r>
      <w:r w:rsidR="00A7005D" w:rsidRPr="000F27DE">
        <w:rPr>
          <w:rFonts w:cs="Arial"/>
          <w:b/>
          <w:sz w:val="22"/>
          <w:szCs w:val="22"/>
        </w:rPr>
        <w:t xml:space="preserve">: </w:t>
      </w:r>
      <w:r w:rsidRPr="000F27DE">
        <w:rPr>
          <w:rFonts w:cs="Arial"/>
          <w:sz w:val="22"/>
          <w:szCs w:val="22"/>
        </w:rPr>
        <w:t xml:space="preserve">Pod 2,5 </w:t>
      </w:r>
      <w:r w:rsidRPr="00C22A05">
        <w:rPr>
          <w:rFonts w:asciiTheme="minorHAnsi" w:hAnsiTheme="minorHAnsi" w:cstheme="minorHAnsi"/>
          <w:sz w:val="22"/>
          <w:szCs w:val="22"/>
        </w:rPr>
        <w:t>%</w:t>
      </w:r>
      <w:r w:rsidRPr="000F27DE">
        <w:rPr>
          <w:rFonts w:cs="Arial"/>
          <w:sz w:val="22"/>
          <w:szCs w:val="22"/>
        </w:rPr>
        <w:t xml:space="preserve"> zapletov s krvavitvami pri vseh operacijah karcinoma pljuč</w:t>
      </w:r>
      <w:r w:rsidR="00A7005D" w:rsidRPr="000F27DE">
        <w:rPr>
          <w:rFonts w:cs="Arial"/>
          <w:sz w:val="22"/>
          <w:szCs w:val="22"/>
        </w:rPr>
        <w:t>.</w:t>
      </w:r>
    </w:p>
    <w:p w14:paraId="7DAC376B" w14:textId="77777777" w:rsidR="00A7005D" w:rsidRPr="000F27DE" w:rsidRDefault="00A7005D" w:rsidP="00886281">
      <w:pPr>
        <w:rPr>
          <w:rFonts w:cs="Arial"/>
          <w:sz w:val="22"/>
          <w:szCs w:val="22"/>
        </w:rPr>
      </w:pPr>
    </w:p>
    <w:p w14:paraId="42569ADD" w14:textId="3EA4EC8E" w:rsidR="0021543D" w:rsidRPr="000F27DE" w:rsidRDefault="0021543D" w:rsidP="00886281">
      <w:pPr>
        <w:rPr>
          <w:rFonts w:cs="Arial"/>
          <w:color w:val="000000"/>
          <w:sz w:val="22"/>
          <w:szCs w:val="22"/>
          <w:lang w:bidi="sl-SI"/>
        </w:rPr>
      </w:pPr>
      <w:r w:rsidRPr="000F27DE">
        <w:rPr>
          <w:rFonts w:cs="Arial"/>
          <w:b/>
          <w:sz w:val="22"/>
          <w:szCs w:val="22"/>
        </w:rPr>
        <w:t>Smernice: vir podatkov za kazalnik</w:t>
      </w:r>
      <w:r w:rsidR="00A7005D" w:rsidRPr="000F27DE">
        <w:rPr>
          <w:rFonts w:cs="Arial"/>
          <w:b/>
          <w:sz w:val="22"/>
          <w:szCs w:val="22"/>
        </w:rPr>
        <w:t xml:space="preserve">: </w:t>
      </w:r>
      <w:r w:rsidRPr="000F27DE">
        <w:rPr>
          <w:rFonts w:cs="Arial"/>
          <w:color w:val="000000"/>
          <w:sz w:val="22"/>
          <w:szCs w:val="22"/>
          <w:lang w:bidi="sl-SI"/>
        </w:rPr>
        <w:t>Koordinator oz. RSK</w:t>
      </w:r>
      <w:r w:rsidR="00A7005D" w:rsidRPr="000F27DE">
        <w:rPr>
          <w:rFonts w:cs="Arial"/>
          <w:color w:val="000000"/>
          <w:sz w:val="22"/>
          <w:szCs w:val="22"/>
          <w:lang w:bidi="sl-SI"/>
        </w:rPr>
        <w:t>.</w:t>
      </w:r>
    </w:p>
    <w:p w14:paraId="0F7FF01F" w14:textId="77777777" w:rsidR="0021543D" w:rsidRPr="000F27DE" w:rsidRDefault="0021543D" w:rsidP="00886281">
      <w:pPr>
        <w:rPr>
          <w:rFonts w:cs="Arial"/>
          <w:color w:val="000000"/>
          <w:sz w:val="22"/>
          <w:szCs w:val="22"/>
          <w:lang w:bidi="sl-SI"/>
        </w:rPr>
      </w:pPr>
    </w:p>
    <w:p w14:paraId="3A2B94F4" w14:textId="0A736F2F" w:rsidR="0021543D" w:rsidRPr="000F27DE" w:rsidRDefault="0021543D" w:rsidP="00886281">
      <w:pPr>
        <w:rPr>
          <w:rFonts w:cs="Arial"/>
          <w:b/>
          <w:sz w:val="22"/>
          <w:szCs w:val="22"/>
          <w:shd w:val="clear" w:color="auto" w:fill="FFFF00"/>
        </w:rPr>
      </w:pPr>
      <w:r w:rsidRPr="000F27DE">
        <w:rPr>
          <w:rFonts w:cs="Arial"/>
          <w:b/>
          <w:sz w:val="22"/>
          <w:szCs w:val="22"/>
        </w:rPr>
        <w:t>Kriteriji vključitve ali izključitev pacientov</w:t>
      </w:r>
      <w:r w:rsidR="00A7005D" w:rsidRPr="000F27DE">
        <w:rPr>
          <w:rFonts w:cs="Arial"/>
          <w:b/>
          <w:sz w:val="22"/>
          <w:szCs w:val="22"/>
        </w:rPr>
        <w:t>:</w:t>
      </w:r>
      <w:r w:rsidRPr="000F27DE">
        <w:rPr>
          <w:rFonts w:cs="Arial"/>
          <w:color w:val="000000"/>
          <w:sz w:val="22"/>
          <w:szCs w:val="22"/>
          <w:lang w:bidi="sl-SI"/>
        </w:rPr>
        <w:t xml:space="preserve"> Vključene vse operacije karcinoma pljuč</w:t>
      </w:r>
      <w:r w:rsidR="00A7005D" w:rsidRPr="000F27DE">
        <w:rPr>
          <w:rFonts w:cs="Arial"/>
          <w:color w:val="000000"/>
          <w:sz w:val="22"/>
          <w:szCs w:val="22"/>
          <w:lang w:bidi="sl-SI"/>
        </w:rPr>
        <w:t>.</w:t>
      </w:r>
    </w:p>
    <w:p w14:paraId="34FE1741" w14:textId="77777777" w:rsidR="0021543D" w:rsidRPr="000F27DE" w:rsidRDefault="0021543D" w:rsidP="00886281">
      <w:pPr>
        <w:rPr>
          <w:rFonts w:cs="Arial"/>
          <w:b/>
          <w:sz w:val="22"/>
          <w:szCs w:val="22"/>
          <w:shd w:val="clear" w:color="auto" w:fill="FFFF00"/>
        </w:rPr>
      </w:pPr>
    </w:p>
    <w:p w14:paraId="12CEDE73" w14:textId="3A1C3894" w:rsidR="00A7005D" w:rsidRPr="000F27DE" w:rsidRDefault="0021543D" w:rsidP="00886281">
      <w:pPr>
        <w:rPr>
          <w:rFonts w:cs="Arial"/>
          <w:color w:val="000000"/>
          <w:sz w:val="22"/>
          <w:szCs w:val="22"/>
          <w:lang w:bidi="sl-SI"/>
        </w:rPr>
      </w:pPr>
      <w:r w:rsidRPr="000F27DE">
        <w:rPr>
          <w:rFonts w:cs="Arial"/>
          <w:b/>
          <w:sz w:val="22"/>
          <w:szCs w:val="22"/>
        </w:rPr>
        <w:t>Skrbnik</w:t>
      </w:r>
      <w:r w:rsidR="00A7005D" w:rsidRPr="000F27DE">
        <w:rPr>
          <w:rFonts w:cs="Arial"/>
          <w:b/>
          <w:sz w:val="22"/>
          <w:szCs w:val="22"/>
        </w:rPr>
        <w:t xml:space="preserve">: </w:t>
      </w:r>
      <w:r w:rsidRPr="000F27DE">
        <w:rPr>
          <w:rFonts w:cs="Arial"/>
          <w:color w:val="000000"/>
          <w:sz w:val="22"/>
          <w:szCs w:val="22"/>
          <w:lang w:bidi="sl-SI"/>
        </w:rPr>
        <w:t>M</w:t>
      </w:r>
      <w:r w:rsidR="007B488A">
        <w:rPr>
          <w:rFonts w:cs="Arial"/>
          <w:color w:val="000000"/>
          <w:sz w:val="22"/>
          <w:szCs w:val="22"/>
          <w:lang w:bidi="sl-SI"/>
        </w:rPr>
        <w:t>Z</w:t>
      </w:r>
      <w:r w:rsidR="00A7005D" w:rsidRPr="000F27DE">
        <w:rPr>
          <w:rFonts w:cs="Arial"/>
          <w:color w:val="000000"/>
          <w:sz w:val="22"/>
          <w:szCs w:val="22"/>
          <w:lang w:bidi="sl-SI"/>
        </w:rPr>
        <w:t>.</w:t>
      </w:r>
    </w:p>
    <w:p w14:paraId="5ED1957A" w14:textId="77777777" w:rsidR="00A7005D" w:rsidRPr="000F27DE" w:rsidRDefault="00A7005D">
      <w:pPr>
        <w:suppressAutoHyphens w:val="0"/>
        <w:overflowPunct/>
        <w:autoSpaceDE/>
        <w:spacing w:after="160" w:line="256" w:lineRule="auto"/>
        <w:jc w:val="left"/>
        <w:rPr>
          <w:rFonts w:cs="Arial"/>
          <w:color w:val="000000"/>
          <w:sz w:val="22"/>
          <w:szCs w:val="22"/>
          <w:lang w:bidi="sl-SI"/>
        </w:rPr>
      </w:pPr>
      <w:r w:rsidRPr="000F27DE">
        <w:rPr>
          <w:rFonts w:cs="Arial"/>
          <w:color w:val="000000"/>
          <w:sz w:val="22"/>
          <w:szCs w:val="22"/>
          <w:lang w:bidi="sl-SI"/>
        </w:rPr>
        <w:br w:type="page"/>
      </w:r>
    </w:p>
    <w:p w14:paraId="086C1D26" w14:textId="5E6542B8" w:rsidR="0021543D" w:rsidRPr="000F27DE" w:rsidRDefault="0021543D" w:rsidP="00886281">
      <w:pPr>
        <w:rPr>
          <w:rFonts w:cs="Arial"/>
          <w:b/>
          <w:sz w:val="22"/>
          <w:szCs w:val="22"/>
        </w:rPr>
      </w:pPr>
      <w:r w:rsidRPr="000F27DE">
        <w:rPr>
          <w:rFonts w:cs="Arial"/>
          <w:b/>
          <w:sz w:val="22"/>
          <w:szCs w:val="22"/>
        </w:rPr>
        <w:lastRenderedPageBreak/>
        <w:t>Reference</w:t>
      </w:r>
      <w:r w:rsidR="00A7005D" w:rsidRPr="000F27DE">
        <w:rPr>
          <w:rFonts w:cs="Arial"/>
          <w:b/>
          <w:sz w:val="22"/>
          <w:szCs w:val="22"/>
        </w:rPr>
        <w:t>:</w:t>
      </w:r>
    </w:p>
    <w:p w14:paraId="6DBD7E48" w14:textId="77777777" w:rsidR="0092676C" w:rsidRPr="000F27DE" w:rsidRDefault="0092676C" w:rsidP="00886281">
      <w:pPr>
        <w:rPr>
          <w:rFonts w:cs="Arial"/>
          <w:b/>
          <w:sz w:val="22"/>
          <w:szCs w:val="22"/>
        </w:rPr>
      </w:pPr>
    </w:p>
    <w:p w14:paraId="36A6F1BA" w14:textId="77777777" w:rsidR="0021543D" w:rsidRPr="000F27DE" w:rsidRDefault="0021543D" w:rsidP="00A7005D">
      <w:pPr>
        <w:pStyle w:val="Odstavekseznama"/>
        <w:numPr>
          <w:ilvl w:val="0"/>
          <w:numId w:val="17"/>
        </w:numPr>
        <w:spacing w:after="0"/>
        <w:ind w:left="426" w:hanging="426"/>
        <w:jc w:val="both"/>
        <w:rPr>
          <w:rFonts w:ascii="Arial" w:hAnsi="Arial" w:cs="Arial"/>
        </w:rPr>
      </w:pPr>
      <w:r w:rsidRPr="000F27DE">
        <w:rPr>
          <w:rFonts w:ascii="Arial" w:hAnsi="Arial" w:cs="Arial"/>
        </w:rPr>
        <w:t xml:space="preserve">Pajntar M, Kobal B, </w:t>
      </w:r>
      <w:proofErr w:type="spellStart"/>
      <w:r w:rsidRPr="000F27DE">
        <w:rPr>
          <w:rFonts w:ascii="Arial" w:hAnsi="Arial" w:cs="Arial"/>
        </w:rPr>
        <w:t>Pustatičnik</w:t>
      </w:r>
      <w:proofErr w:type="spellEnd"/>
      <w:r w:rsidRPr="000F27DE">
        <w:rPr>
          <w:rFonts w:ascii="Arial" w:hAnsi="Arial" w:cs="Arial"/>
        </w:rPr>
        <w:t>, Verdenik I. »Kakovost v zdravstvu Slovenije«. Zagonski elaborat. Ljubljana: Ministrstvo za zdravje Slovenije, 2002.</w:t>
      </w:r>
    </w:p>
    <w:p w14:paraId="3D944BE1" w14:textId="77777777" w:rsidR="0021543D" w:rsidRPr="000F27DE" w:rsidRDefault="0021543D" w:rsidP="00A7005D">
      <w:pPr>
        <w:pStyle w:val="Odstavekseznama"/>
        <w:numPr>
          <w:ilvl w:val="0"/>
          <w:numId w:val="17"/>
        </w:numPr>
        <w:spacing w:after="0"/>
        <w:ind w:left="426" w:hanging="426"/>
        <w:jc w:val="both"/>
        <w:rPr>
          <w:rFonts w:ascii="Arial" w:hAnsi="Arial" w:cs="Arial"/>
        </w:rPr>
      </w:pPr>
      <w:r w:rsidRPr="000F27DE">
        <w:rPr>
          <w:rFonts w:ascii="Arial" w:hAnsi="Arial" w:cs="Arial"/>
        </w:rPr>
        <w:t xml:space="preserve">Pajntar M, Leskošek B, </w:t>
      </w:r>
      <w:proofErr w:type="spellStart"/>
      <w:r w:rsidRPr="000F27DE">
        <w:rPr>
          <w:rFonts w:ascii="Arial" w:hAnsi="Arial" w:cs="Arial"/>
        </w:rPr>
        <w:t>Lusa</w:t>
      </w:r>
      <w:proofErr w:type="spellEnd"/>
      <w:r w:rsidRPr="000F27DE">
        <w:rPr>
          <w:rFonts w:ascii="Arial" w:hAnsi="Arial" w:cs="Arial"/>
        </w:rPr>
        <w:t xml:space="preserve"> L, Verdenik I. Kakovost dela posameznih zdravnikov. Projekt "Kakovost v zdravstvu Slovenije", ISIS 2008; maj 47-49.</w:t>
      </w:r>
    </w:p>
    <w:p w14:paraId="7D2FD25F" w14:textId="77777777" w:rsidR="0021543D" w:rsidRPr="000F27DE" w:rsidRDefault="0021543D" w:rsidP="00A7005D">
      <w:pPr>
        <w:pStyle w:val="Odstavekseznama"/>
        <w:numPr>
          <w:ilvl w:val="0"/>
          <w:numId w:val="17"/>
        </w:numPr>
        <w:spacing w:after="0"/>
        <w:ind w:left="426" w:hanging="426"/>
        <w:jc w:val="both"/>
        <w:rPr>
          <w:rFonts w:ascii="Arial" w:hAnsi="Arial" w:cs="Arial"/>
        </w:rPr>
      </w:pPr>
      <w:r w:rsidRPr="000F27DE">
        <w:rPr>
          <w:rFonts w:ascii="Arial" w:hAnsi="Arial" w:cs="Arial"/>
        </w:rPr>
        <w:t>Kobal , Verdenik I, Pajntar M, Leskošek Projekt "Kakovost v zdravstvu Slovenije", Petletni rezultati opredeljevanja dela v Sloveniji: Ginekologija - ginekološke operacije. ISIS 2008; februar 49-53.</w:t>
      </w:r>
    </w:p>
    <w:p w14:paraId="2EA68C56" w14:textId="77777777" w:rsidR="0021543D" w:rsidRPr="000F27DE" w:rsidRDefault="0021543D" w:rsidP="00A7005D">
      <w:pPr>
        <w:pStyle w:val="Odstavekseznama"/>
        <w:numPr>
          <w:ilvl w:val="0"/>
          <w:numId w:val="17"/>
        </w:numPr>
        <w:spacing w:after="0"/>
        <w:ind w:left="426" w:hanging="426"/>
        <w:jc w:val="both"/>
        <w:rPr>
          <w:rFonts w:ascii="Arial" w:hAnsi="Arial" w:cs="Arial"/>
        </w:rPr>
      </w:pPr>
      <w:r w:rsidRPr="000F27DE">
        <w:rPr>
          <w:rFonts w:ascii="Arial" w:hAnsi="Arial" w:cs="Arial"/>
        </w:rPr>
        <w:t>Pajntar M, Verdenik I, Leskošek B. "Kakovost v zdravstvu Slovenije", Petletni rezultati opredeljevanja dela v Sloveniji. Abdominalna kirurgija - operacija žolčnih kamnov. ISIS 2008; marec 40-44.</w:t>
      </w:r>
    </w:p>
    <w:p w14:paraId="4662829A" w14:textId="77777777" w:rsidR="0021543D" w:rsidRPr="000F27DE" w:rsidRDefault="0021543D" w:rsidP="00A7005D">
      <w:pPr>
        <w:pStyle w:val="Odstavekseznama"/>
        <w:numPr>
          <w:ilvl w:val="0"/>
          <w:numId w:val="17"/>
        </w:numPr>
        <w:spacing w:after="0"/>
        <w:ind w:left="426" w:hanging="426"/>
        <w:jc w:val="both"/>
        <w:rPr>
          <w:rFonts w:ascii="Arial" w:hAnsi="Arial" w:cs="Arial"/>
        </w:rPr>
      </w:pPr>
      <w:r w:rsidRPr="000F27DE">
        <w:rPr>
          <w:rFonts w:ascii="Arial" w:hAnsi="Arial" w:cs="Arial"/>
        </w:rPr>
        <w:t>Pajntar M, Kobal B, Medvešček M. Kakovost v zdravstvenem varstvu Slovenije. ISIS 1998; 11: 31-3.</w:t>
      </w:r>
    </w:p>
    <w:p w14:paraId="4C393319" w14:textId="77777777" w:rsidR="0021543D" w:rsidRPr="000F27DE" w:rsidRDefault="0021543D" w:rsidP="00A7005D">
      <w:pPr>
        <w:pStyle w:val="Odstavekseznama"/>
        <w:numPr>
          <w:ilvl w:val="0"/>
          <w:numId w:val="17"/>
        </w:numPr>
        <w:spacing w:after="0"/>
        <w:ind w:left="426" w:hanging="426"/>
        <w:jc w:val="both"/>
        <w:rPr>
          <w:rFonts w:ascii="Arial" w:hAnsi="Arial" w:cs="Arial"/>
        </w:rPr>
      </w:pPr>
      <w:r w:rsidRPr="000F27DE">
        <w:rPr>
          <w:rFonts w:ascii="Arial" w:hAnsi="Arial" w:cs="Arial"/>
        </w:rPr>
        <w:t xml:space="preserve">Pajntar M, Kobal B, </w:t>
      </w:r>
      <w:proofErr w:type="spellStart"/>
      <w:r w:rsidRPr="000F27DE">
        <w:rPr>
          <w:rFonts w:ascii="Arial" w:hAnsi="Arial" w:cs="Arial"/>
        </w:rPr>
        <w:t>Pustatičnik</w:t>
      </w:r>
      <w:proofErr w:type="spellEnd"/>
      <w:r w:rsidRPr="000F27DE">
        <w:rPr>
          <w:rFonts w:ascii="Arial" w:hAnsi="Arial" w:cs="Arial"/>
        </w:rPr>
        <w:t xml:space="preserve"> P, Verdenik I. Kakovost v zdravstvu Slovenije. Zagonski elaborat. Ljubljana: Ministrstvo za zdravje R Slovenije, 2002.</w:t>
      </w:r>
    </w:p>
    <w:p w14:paraId="496A282A" w14:textId="77777777" w:rsidR="0021543D" w:rsidRPr="000F27DE" w:rsidRDefault="0021543D" w:rsidP="00A7005D">
      <w:pPr>
        <w:pStyle w:val="Odstavekseznama"/>
        <w:numPr>
          <w:ilvl w:val="0"/>
          <w:numId w:val="17"/>
        </w:numPr>
        <w:spacing w:after="0"/>
        <w:ind w:left="426" w:hanging="426"/>
        <w:jc w:val="both"/>
        <w:rPr>
          <w:rFonts w:ascii="Arial" w:hAnsi="Arial" w:cs="Arial"/>
        </w:rPr>
      </w:pPr>
      <w:r w:rsidRPr="000F27DE">
        <w:rPr>
          <w:rFonts w:ascii="Arial" w:hAnsi="Arial" w:cs="Arial"/>
        </w:rPr>
        <w:t>Pajntar M, Leskošek B. Projekt "Kakovost v zdravstvu Slovenije". ISIS 2002; 1: 49-52.</w:t>
      </w:r>
    </w:p>
    <w:p w14:paraId="0893A42F" w14:textId="77777777" w:rsidR="0021543D" w:rsidRPr="000F27DE" w:rsidRDefault="0021543D" w:rsidP="00A7005D">
      <w:pPr>
        <w:pStyle w:val="Odstavekseznama"/>
        <w:numPr>
          <w:ilvl w:val="0"/>
          <w:numId w:val="17"/>
        </w:numPr>
        <w:spacing w:after="0"/>
        <w:ind w:left="426" w:hanging="426"/>
        <w:jc w:val="both"/>
        <w:rPr>
          <w:rFonts w:ascii="Arial" w:hAnsi="Arial" w:cs="Arial"/>
        </w:rPr>
      </w:pPr>
      <w:r w:rsidRPr="000F27DE">
        <w:rPr>
          <w:rFonts w:ascii="Arial" w:hAnsi="Arial" w:cs="Arial"/>
        </w:rPr>
        <w:t xml:space="preserve">Fras Z, Pajntar M. Kako merimo kakovost. 139. redna letna </w:t>
      </w:r>
      <w:proofErr w:type="spellStart"/>
      <w:r w:rsidRPr="000F27DE">
        <w:rPr>
          <w:rFonts w:ascii="Arial" w:hAnsi="Arial" w:cs="Arial"/>
        </w:rPr>
        <w:t>letna</w:t>
      </w:r>
      <w:proofErr w:type="spellEnd"/>
      <w:r w:rsidRPr="000F27DE">
        <w:rPr>
          <w:rFonts w:ascii="Arial" w:hAnsi="Arial" w:cs="Arial"/>
        </w:rPr>
        <w:t xml:space="preserve"> skupščina Slovenskega zdravniškega društva, oktober 2002.</w:t>
      </w:r>
    </w:p>
    <w:p w14:paraId="230E5925" w14:textId="77777777" w:rsidR="0021543D" w:rsidRPr="000F27DE" w:rsidRDefault="0021543D" w:rsidP="00A7005D">
      <w:pPr>
        <w:pStyle w:val="Odstavekseznama"/>
        <w:numPr>
          <w:ilvl w:val="0"/>
          <w:numId w:val="17"/>
        </w:numPr>
        <w:spacing w:after="0"/>
        <w:ind w:left="426" w:hanging="426"/>
        <w:jc w:val="both"/>
        <w:rPr>
          <w:rFonts w:ascii="Arial" w:hAnsi="Arial" w:cs="Arial"/>
        </w:rPr>
      </w:pPr>
      <w:r w:rsidRPr="000F27DE">
        <w:rPr>
          <w:rFonts w:ascii="Arial" w:hAnsi="Arial" w:cs="Arial"/>
        </w:rPr>
        <w:t xml:space="preserve">Verdenik I, Pajntar M. Nacionalni perinatalni informacijski sistem Slovenije in ocenjevanje kakovosti. 139. redna letna </w:t>
      </w:r>
      <w:proofErr w:type="spellStart"/>
      <w:r w:rsidRPr="000F27DE">
        <w:rPr>
          <w:rFonts w:ascii="Arial" w:hAnsi="Arial" w:cs="Arial"/>
        </w:rPr>
        <w:t>letna</w:t>
      </w:r>
      <w:proofErr w:type="spellEnd"/>
      <w:r w:rsidRPr="000F27DE">
        <w:rPr>
          <w:rFonts w:ascii="Arial" w:hAnsi="Arial" w:cs="Arial"/>
        </w:rPr>
        <w:t xml:space="preserve"> skupščina Slovenskega zdravniškega društva, oktober 2002.</w:t>
      </w:r>
    </w:p>
    <w:p w14:paraId="787EB183" w14:textId="77777777" w:rsidR="0021543D" w:rsidRPr="000F27DE" w:rsidRDefault="0021543D" w:rsidP="00A7005D">
      <w:pPr>
        <w:pStyle w:val="Odstavekseznama"/>
        <w:numPr>
          <w:ilvl w:val="0"/>
          <w:numId w:val="17"/>
        </w:numPr>
        <w:spacing w:after="0"/>
        <w:ind w:left="426" w:hanging="426"/>
        <w:jc w:val="both"/>
        <w:rPr>
          <w:rFonts w:ascii="Arial" w:hAnsi="Arial" w:cs="Arial"/>
        </w:rPr>
      </w:pPr>
      <w:r w:rsidRPr="000F27DE">
        <w:rPr>
          <w:rFonts w:ascii="Arial" w:hAnsi="Arial" w:cs="Arial"/>
        </w:rPr>
        <w:t xml:space="preserve">Pajntar M, Leskošek B. Rezultati projekta: »Kakovost v zdravstvu Slovenije«. 139. redna letna </w:t>
      </w:r>
      <w:proofErr w:type="spellStart"/>
      <w:r w:rsidRPr="000F27DE">
        <w:rPr>
          <w:rFonts w:ascii="Arial" w:hAnsi="Arial" w:cs="Arial"/>
        </w:rPr>
        <w:t>letna</w:t>
      </w:r>
      <w:proofErr w:type="spellEnd"/>
      <w:r w:rsidRPr="000F27DE">
        <w:rPr>
          <w:rFonts w:ascii="Arial" w:hAnsi="Arial" w:cs="Arial"/>
        </w:rPr>
        <w:t xml:space="preserve"> skupščina Slovenskega zdravniškega društva, oktober 2002.</w:t>
      </w:r>
    </w:p>
    <w:p w14:paraId="2F6CDCF6" w14:textId="77777777" w:rsidR="0021543D" w:rsidRPr="000F27DE" w:rsidRDefault="0021543D" w:rsidP="00A7005D">
      <w:pPr>
        <w:pStyle w:val="Odstavekseznama"/>
        <w:numPr>
          <w:ilvl w:val="0"/>
          <w:numId w:val="17"/>
        </w:numPr>
        <w:spacing w:after="0"/>
        <w:ind w:left="426" w:hanging="426"/>
        <w:jc w:val="both"/>
        <w:rPr>
          <w:rFonts w:ascii="Arial" w:hAnsi="Arial" w:cs="Arial"/>
        </w:rPr>
      </w:pPr>
      <w:r w:rsidRPr="000F27DE">
        <w:rPr>
          <w:rFonts w:ascii="Arial" w:hAnsi="Arial" w:cs="Arial"/>
        </w:rPr>
        <w:t xml:space="preserve">Pajntar M, Leskošek B. Rezultati projekta: “Kakovost v zdravstvu Slovenije”. Zdrav </w:t>
      </w:r>
      <w:proofErr w:type="spellStart"/>
      <w:r w:rsidRPr="000F27DE">
        <w:rPr>
          <w:rFonts w:ascii="Arial" w:hAnsi="Arial" w:cs="Arial"/>
        </w:rPr>
        <w:t>Vestn</w:t>
      </w:r>
      <w:proofErr w:type="spellEnd"/>
      <w:r w:rsidRPr="000F27DE">
        <w:rPr>
          <w:rFonts w:ascii="Arial" w:hAnsi="Arial" w:cs="Arial"/>
        </w:rPr>
        <w:t xml:space="preserve"> 2002; 71: 765-71.</w:t>
      </w:r>
    </w:p>
    <w:p w14:paraId="7E659245" w14:textId="77777777" w:rsidR="0021543D" w:rsidRPr="000F27DE" w:rsidRDefault="0021543D" w:rsidP="00A7005D">
      <w:pPr>
        <w:pStyle w:val="Odstavekseznama"/>
        <w:numPr>
          <w:ilvl w:val="0"/>
          <w:numId w:val="17"/>
        </w:numPr>
        <w:spacing w:after="0"/>
        <w:ind w:left="426" w:hanging="426"/>
        <w:jc w:val="both"/>
        <w:rPr>
          <w:rFonts w:ascii="Arial" w:hAnsi="Arial" w:cs="Arial"/>
        </w:rPr>
      </w:pPr>
      <w:r w:rsidRPr="000F27DE">
        <w:rPr>
          <w:rFonts w:ascii="Arial" w:hAnsi="Arial" w:cs="Arial"/>
        </w:rPr>
        <w:t>Pajntar M, Verdenik I, Leskošek B, Kakovost v zdravstvu Slovenije, III. kongres porodničarjev in ginekologov Slovenije, Rogla, 2003.</w:t>
      </w:r>
    </w:p>
    <w:p w14:paraId="19A95728" w14:textId="77777777" w:rsidR="0021543D" w:rsidRPr="000F27DE" w:rsidRDefault="0021543D" w:rsidP="00A7005D">
      <w:pPr>
        <w:pStyle w:val="Odstavekseznama"/>
        <w:numPr>
          <w:ilvl w:val="0"/>
          <w:numId w:val="17"/>
        </w:numPr>
        <w:spacing w:after="0"/>
        <w:ind w:left="426" w:hanging="426"/>
        <w:jc w:val="both"/>
        <w:rPr>
          <w:rFonts w:ascii="Arial" w:hAnsi="Arial" w:cs="Arial"/>
        </w:rPr>
      </w:pPr>
      <w:r w:rsidRPr="000F27DE">
        <w:rPr>
          <w:rFonts w:ascii="Arial" w:hAnsi="Arial" w:cs="Arial"/>
        </w:rPr>
        <w:t>Pajntar M, Verdenik I, Leskošek B, Vloga posameznika in ustanove za zagotavljanje kakovosti v zdravstvu, 12. letna konferenca Slovenskega združenja za kakovost, Portorož, november 2003.</w:t>
      </w:r>
    </w:p>
    <w:p w14:paraId="10815733" w14:textId="77777777" w:rsidR="0021543D" w:rsidRPr="000F27DE" w:rsidRDefault="0021543D" w:rsidP="00A7005D">
      <w:pPr>
        <w:pStyle w:val="Odstavekseznama"/>
        <w:numPr>
          <w:ilvl w:val="0"/>
          <w:numId w:val="17"/>
        </w:numPr>
        <w:spacing w:after="0"/>
        <w:ind w:left="426" w:hanging="426"/>
        <w:jc w:val="both"/>
        <w:rPr>
          <w:rFonts w:ascii="Arial" w:hAnsi="Arial" w:cs="Arial"/>
        </w:rPr>
      </w:pPr>
      <w:r w:rsidRPr="000F27DE">
        <w:rPr>
          <w:rFonts w:ascii="Arial" w:hAnsi="Arial" w:cs="Arial"/>
        </w:rPr>
        <w:t>Leskošek B, Pajntar M. Kakovost v zdravstvu Slovenije. In: MI 2003 - Medicinska informatika: e-zdravje. Program kongresa Slovenskega društva za medicinsko informatiko; 2003 nov 20-21; Bled. Bled: Slovensko društvo za medicinsko informatiko, 2003; 1-7.</w:t>
      </w:r>
    </w:p>
    <w:p w14:paraId="4CFB05CF" w14:textId="77777777" w:rsidR="0021543D" w:rsidRPr="000F27DE" w:rsidRDefault="0021543D" w:rsidP="00A7005D">
      <w:pPr>
        <w:pStyle w:val="Odstavekseznama"/>
        <w:numPr>
          <w:ilvl w:val="0"/>
          <w:numId w:val="17"/>
        </w:numPr>
        <w:spacing w:after="0"/>
        <w:ind w:left="426" w:hanging="426"/>
        <w:jc w:val="both"/>
        <w:rPr>
          <w:rFonts w:ascii="Arial" w:hAnsi="Arial" w:cs="Arial"/>
        </w:rPr>
      </w:pPr>
      <w:r w:rsidRPr="000F27DE">
        <w:rPr>
          <w:rFonts w:ascii="Arial" w:hAnsi="Arial" w:cs="Arial"/>
        </w:rPr>
        <w:t>Leskošek B, Pajntar M. Kakovost v zdravstvu Slovenije, Seminar Infos 2003; 1.</w:t>
      </w:r>
    </w:p>
    <w:p w14:paraId="551ABE93" w14:textId="77777777" w:rsidR="0021543D" w:rsidRPr="000F27DE" w:rsidRDefault="0021543D" w:rsidP="00A7005D">
      <w:pPr>
        <w:pStyle w:val="Odstavekseznama"/>
        <w:numPr>
          <w:ilvl w:val="0"/>
          <w:numId w:val="17"/>
        </w:numPr>
        <w:spacing w:after="0"/>
        <w:ind w:left="426" w:hanging="426"/>
        <w:jc w:val="both"/>
        <w:rPr>
          <w:rFonts w:ascii="Arial" w:hAnsi="Arial" w:cs="Arial"/>
        </w:rPr>
      </w:pPr>
      <w:r w:rsidRPr="000F27DE">
        <w:rPr>
          <w:rFonts w:ascii="Arial" w:hAnsi="Arial" w:cs="Arial"/>
        </w:rPr>
        <w:t>Pajntar M, Leskošek B. Kakovost v zdravstvu Slovenije, RSK kirurgija, marec 2004.</w:t>
      </w:r>
    </w:p>
    <w:p w14:paraId="7E0DE836" w14:textId="77777777" w:rsidR="0021543D" w:rsidRPr="000F27DE" w:rsidRDefault="0021543D" w:rsidP="00A7005D">
      <w:pPr>
        <w:pStyle w:val="Odstavekseznama"/>
        <w:numPr>
          <w:ilvl w:val="0"/>
          <w:numId w:val="17"/>
        </w:numPr>
        <w:spacing w:after="0"/>
        <w:ind w:left="426" w:hanging="426"/>
        <w:jc w:val="both"/>
        <w:rPr>
          <w:rFonts w:ascii="Arial" w:hAnsi="Arial" w:cs="Arial"/>
        </w:rPr>
      </w:pPr>
      <w:r w:rsidRPr="000F27DE">
        <w:rPr>
          <w:rFonts w:ascii="Arial" w:hAnsi="Arial" w:cs="Arial"/>
        </w:rPr>
        <w:t>Pajntar M, Verdenik I, Leskošek B. Kakovost v zdravstvu Slovenije, RSK ginekologija, oktober 2004.</w:t>
      </w:r>
    </w:p>
    <w:p w14:paraId="76926583" w14:textId="77777777" w:rsidR="0021543D" w:rsidRPr="000F27DE" w:rsidRDefault="0021543D" w:rsidP="00A7005D">
      <w:pPr>
        <w:pStyle w:val="Odstavekseznama"/>
        <w:numPr>
          <w:ilvl w:val="0"/>
          <w:numId w:val="17"/>
        </w:numPr>
        <w:spacing w:after="0"/>
        <w:ind w:left="426" w:hanging="426"/>
        <w:jc w:val="both"/>
        <w:rPr>
          <w:rFonts w:ascii="Arial" w:hAnsi="Arial" w:cs="Arial"/>
        </w:rPr>
      </w:pPr>
      <w:r w:rsidRPr="000F27DE">
        <w:rPr>
          <w:rFonts w:ascii="Arial" w:hAnsi="Arial" w:cs="Arial"/>
        </w:rPr>
        <w:t>Pajntar M, Verdenik I, Leskošek B. Projekt "Kakovost v zdravstvu Slovenije". ISIS 2004; 13: 42-7.</w:t>
      </w:r>
    </w:p>
    <w:p w14:paraId="694D4334" w14:textId="77777777" w:rsidR="0021543D" w:rsidRPr="000F27DE" w:rsidRDefault="0021543D" w:rsidP="00A7005D">
      <w:pPr>
        <w:pStyle w:val="Odstavekseznama"/>
        <w:numPr>
          <w:ilvl w:val="0"/>
          <w:numId w:val="17"/>
        </w:numPr>
        <w:spacing w:after="0"/>
        <w:ind w:left="426" w:hanging="426"/>
        <w:jc w:val="both"/>
        <w:rPr>
          <w:rFonts w:ascii="Arial" w:hAnsi="Arial" w:cs="Arial"/>
        </w:rPr>
      </w:pPr>
      <w:r w:rsidRPr="000F27DE">
        <w:rPr>
          <w:rFonts w:ascii="Arial" w:hAnsi="Arial" w:cs="Arial"/>
        </w:rPr>
        <w:t>Pajntar M, Leskošek B, Verdenik I. Zbiranje in obdelava podatkov v projektu Kakovost v zdravstvu Slovenije. In: E- zdravje v Sloveniji. Zbornik kongresa Slovenskega društva za medicinsko informatiko; 2004 dec 1; Bled. Ljubljana: Slovensko društvo za medicinsko informatiko, 2004; 202¬11.</w:t>
      </w:r>
    </w:p>
    <w:p w14:paraId="54182264" w14:textId="77777777" w:rsidR="0021543D" w:rsidRPr="000F27DE" w:rsidRDefault="0021543D" w:rsidP="00A7005D">
      <w:pPr>
        <w:pStyle w:val="Odstavekseznama"/>
        <w:numPr>
          <w:ilvl w:val="0"/>
          <w:numId w:val="17"/>
        </w:numPr>
        <w:spacing w:after="0"/>
        <w:ind w:left="426" w:hanging="426"/>
        <w:jc w:val="both"/>
        <w:rPr>
          <w:rFonts w:ascii="Arial" w:hAnsi="Arial" w:cs="Arial"/>
        </w:rPr>
      </w:pPr>
      <w:r w:rsidRPr="000F27DE">
        <w:rPr>
          <w:rFonts w:ascii="Arial" w:hAnsi="Arial" w:cs="Arial"/>
        </w:rPr>
        <w:t xml:space="preserve">Leskošek B, Pajntar M. Kakovost v zdravstvu Slovenije. </w:t>
      </w:r>
      <w:proofErr w:type="spellStart"/>
      <w:r w:rsidRPr="000F27DE">
        <w:rPr>
          <w:rFonts w:ascii="Arial" w:hAnsi="Arial" w:cs="Arial"/>
        </w:rPr>
        <w:t>Inform</w:t>
      </w:r>
      <w:proofErr w:type="spellEnd"/>
      <w:r w:rsidRPr="000F27DE">
        <w:rPr>
          <w:rFonts w:ascii="Arial" w:hAnsi="Arial" w:cs="Arial"/>
        </w:rPr>
        <w:t xml:space="preserve"> Med Slov 2004; 9(1-2):41-7.</w:t>
      </w:r>
    </w:p>
    <w:p w14:paraId="3CEC43E0" w14:textId="77777777" w:rsidR="0021543D" w:rsidRPr="000F27DE" w:rsidRDefault="0021543D" w:rsidP="00A7005D">
      <w:pPr>
        <w:ind w:left="426" w:hanging="426"/>
        <w:rPr>
          <w:rFonts w:cs="Arial"/>
          <w:sz w:val="22"/>
          <w:szCs w:val="22"/>
        </w:rPr>
      </w:pPr>
    </w:p>
    <w:p w14:paraId="4EF4B148" w14:textId="77777777" w:rsidR="0021543D" w:rsidRPr="000F27DE" w:rsidRDefault="0021543D" w:rsidP="00A7005D">
      <w:pPr>
        <w:suppressAutoHyphens w:val="0"/>
        <w:overflowPunct/>
        <w:autoSpaceDE/>
        <w:ind w:left="426" w:hanging="426"/>
        <w:rPr>
          <w:rFonts w:eastAsia="Calibri" w:cs="Arial"/>
          <w:b/>
          <w:bCs/>
          <w:color w:val="000000"/>
          <w:sz w:val="22"/>
          <w:szCs w:val="22"/>
          <w:lang w:eastAsia="en-US"/>
        </w:rPr>
      </w:pPr>
      <w:r w:rsidRPr="000F27DE">
        <w:rPr>
          <w:rFonts w:cs="Arial"/>
          <w:b/>
          <w:bCs/>
          <w:color w:val="000000"/>
          <w:sz w:val="22"/>
          <w:szCs w:val="22"/>
        </w:rPr>
        <w:br w:type="page"/>
      </w:r>
    </w:p>
    <w:p w14:paraId="1C41E6E2" w14:textId="76D2A190" w:rsidR="0021543D" w:rsidRPr="000F27DE" w:rsidRDefault="0021543D" w:rsidP="00C2419B">
      <w:pPr>
        <w:pStyle w:val="Odstavekseznama"/>
        <w:numPr>
          <w:ilvl w:val="1"/>
          <w:numId w:val="3"/>
        </w:numPr>
        <w:spacing w:after="0"/>
        <w:jc w:val="both"/>
        <w:rPr>
          <w:rFonts w:ascii="Arial" w:hAnsi="Arial" w:cs="Arial"/>
          <w:b/>
          <w:bCs/>
          <w:color w:val="FF0000"/>
        </w:rPr>
      </w:pPr>
      <w:r w:rsidRPr="000F27DE">
        <w:rPr>
          <w:rFonts w:ascii="Arial" w:hAnsi="Arial" w:cs="Arial"/>
          <w:b/>
          <w:bCs/>
          <w:color w:val="000000"/>
        </w:rPr>
        <w:lastRenderedPageBreak/>
        <w:t xml:space="preserve">Torakalna kirurgija - operacija karcinoma – </w:t>
      </w:r>
      <w:proofErr w:type="spellStart"/>
      <w:r w:rsidRPr="000F27DE">
        <w:rPr>
          <w:rFonts w:ascii="Arial" w:hAnsi="Arial" w:cs="Arial"/>
          <w:b/>
          <w:bCs/>
          <w:color w:val="000000"/>
        </w:rPr>
        <w:t>reoperacije</w:t>
      </w:r>
      <w:proofErr w:type="spellEnd"/>
    </w:p>
    <w:p w14:paraId="098D1471" w14:textId="77777777" w:rsidR="00C2419B" w:rsidRPr="000F27DE" w:rsidRDefault="00C2419B" w:rsidP="00C2419B">
      <w:pPr>
        <w:pStyle w:val="Odstavekseznama"/>
        <w:spacing w:after="0"/>
        <w:ind w:left="792"/>
        <w:jc w:val="both"/>
        <w:rPr>
          <w:rFonts w:ascii="Arial" w:hAnsi="Arial" w:cs="Arial"/>
          <w:b/>
          <w:bCs/>
          <w:color w:val="FF0000"/>
        </w:rPr>
      </w:pPr>
    </w:p>
    <w:p w14:paraId="56A630D9" w14:textId="583F84C2" w:rsidR="0021543D" w:rsidRPr="000F27DE" w:rsidRDefault="0021543D" w:rsidP="00C2419B">
      <w:pPr>
        <w:rPr>
          <w:rFonts w:cs="Arial"/>
          <w:color w:val="000000"/>
          <w:sz w:val="22"/>
          <w:szCs w:val="22"/>
          <w:lang w:bidi="sl-SI"/>
        </w:rPr>
      </w:pPr>
      <w:r w:rsidRPr="000F27DE">
        <w:rPr>
          <w:rFonts w:cs="Arial"/>
          <w:b/>
          <w:sz w:val="22"/>
          <w:szCs w:val="22"/>
        </w:rPr>
        <w:t>Krajši naziv</w:t>
      </w:r>
      <w:r w:rsidR="006241A4" w:rsidRPr="000F27DE">
        <w:rPr>
          <w:rFonts w:cs="Arial"/>
          <w:b/>
          <w:sz w:val="22"/>
          <w:szCs w:val="22"/>
        </w:rPr>
        <w:t>:</w:t>
      </w:r>
      <w:r w:rsidRPr="000F27DE">
        <w:rPr>
          <w:rFonts w:cs="Arial"/>
          <w:b/>
          <w:sz w:val="22"/>
          <w:szCs w:val="22"/>
        </w:rPr>
        <w:t xml:space="preserve"> </w:t>
      </w:r>
      <w:r w:rsidRPr="000F27DE">
        <w:rPr>
          <w:rFonts w:cs="Arial"/>
          <w:color w:val="000000"/>
          <w:sz w:val="22"/>
          <w:szCs w:val="22"/>
          <w:lang w:bidi="sl-SI"/>
        </w:rPr>
        <w:t>Torakalna kirurgija</w:t>
      </w:r>
    </w:p>
    <w:p w14:paraId="17D4F7B2" w14:textId="77777777" w:rsidR="0092676C" w:rsidRPr="000F27DE" w:rsidRDefault="0092676C" w:rsidP="00C2419B">
      <w:pPr>
        <w:rPr>
          <w:rFonts w:cs="Arial"/>
          <w:color w:val="000000"/>
          <w:sz w:val="22"/>
          <w:szCs w:val="22"/>
          <w:lang w:bidi="sl-SI"/>
        </w:rPr>
      </w:pPr>
    </w:p>
    <w:p w14:paraId="40ACDD35" w14:textId="602F2CBF" w:rsidR="0021543D" w:rsidRPr="000F27DE" w:rsidRDefault="0021543D" w:rsidP="00C2419B">
      <w:pPr>
        <w:rPr>
          <w:rFonts w:cs="Arial"/>
          <w:color w:val="000000"/>
          <w:sz w:val="22"/>
          <w:szCs w:val="22"/>
          <w:lang w:bidi="sl-SI"/>
        </w:rPr>
      </w:pPr>
      <w:r w:rsidRPr="000F27DE">
        <w:rPr>
          <w:rFonts w:cs="Arial"/>
          <w:b/>
          <w:sz w:val="22"/>
          <w:szCs w:val="22"/>
        </w:rPr>
        <w:t>Polni naziv</w:t>
      </w:r>
      <w:r w:rsidR="006241A4" w:rsidRPr="000F27DE">
        <w:rPr>
          <w:rFonts w:cs="Arial"/>
          <w:b/>
          <w:sz w:val="22"/>
          <w:szCs w:val="22"/>
        </w:rPr>
        <w:t>:</w:t>
      </w:r>
      <w:r w:rsidRPr="000F27DE">
        <w:rPr>
          <w:rFonts w:cs="Arial"/>
          <w:b/>
          <w:sz w:val="22"/>
          <w:szCs w:val="22"/>
        </w:rPr>
        <w:t xml:space="preserve"> </w:t>
      </w:r>
      <w:r w:rsidRPr="000F27DE">
        <w:rPr>
          <w:rFonts w:cs="Arial"/>
          <w:color w:val="000000"/>
          <w:sz w:val="22"/>
          <w:szCs w:val="22"/>
          <w:lang w:bidi="sl-SI"/>
        </w:rPr>
        <w:t xml:space="preserve">Torakalna kirurgija - operacija karcinoma pljuč z </w:t>
      </w:r>
      <w:proofErr w:type="spellStart"/>
      <w:r w:rsidRPr="000F27DE">
        <w:rPr>
          <w:rFonts w:cs="Arial"/>
          <w:color w:val="000000"/>
          <w:sz w:val="22"/>
          <w:szCs w:val="22"/>
          <w:lang w:bidi="sl-SI"/>
        </w:rPr>
        <w:t>reoperacijo</w:t>
      </w:r>
      <w:proofErr w:type="spellEnd"/>
    </w:p>
    <w:p w14:paraId="42AF1511" w14:textId="77777777" w:rsidR="0021543D" w:rsidRPr="000F27DE" w:rsidRDefault="0021543D" w:rsidP="00C2419B">
      <w:pPr>
        <w:rPr>
          <w:rFonts w:cs="Arial"/>
          <w:b/>
          <w:sz w:val="22"/>
          <w:szCs w:val="22"/>
        </w:rPr>
      </w:pPr>
    </w:p>
    <w:p w14:paraId="51C80CB5" w14:textId="2D218E32" w:rsidR="0021543D" w:rsidRPr="000F27DE" w:rsidRDefault="0021543D" w:rsidP="00C2419B">
      <w:pPr>
        <w:rPr>
          <w:rFonts w:cs="Arial"/>
          <w:b/>
          <w:sz w:val="22"/>
          <w:szCs w:val="22"/>
        </w:rPr>
      </w:pPr>
      <w:r w:rsidRPr="000F27DE">
        <w:rPr>
          <w:rFonts w:cs="Arial"/>
          <w:b/>
          <w:sz w:val="22"/>
          <w:szCs w:val="22"/>
        </w:rPr>
        <w:t>Utemeljitev (vključuje obrazložitev, prednosti in omejitve, namen)</w:t>
      </w:r>
      <w:r w:rsidR="006241A4" w:rsidRPr="000F27DE">
        <w:rPr>
          <w:rFonts w:cs="Arial"/>
          <w:b/>
          <w:sz w:val="22"/>
          <w:szCs w:val="22"/>
        </w:rPr>
        <w:t>:</w:t>
      </w:r>
    </w:p>
    <w:p w14:paraId="029C6C4D" w14:textId="77777777" w:rsidR="0021543D" w:rsidRPr="000F27DE" w:rsidRDefault="0021543D" w:rsidP="00C2419B">
      <w:pPr>
        <w:rPr>
          <w:rFonts w:cs="Arial"/>
          <w:b/>
          <w:sz w:val="22"/>
          <w:szCs w:val="22"/>
        </w:rPr>
      </w:pPr>
    </w:p>
    <w:p w14:paraId="27844E18" w14:textId="53D5F38C" w:rsidR="0021543D" w:rsidRPr="000F27DE" w:rsidRDefault="0021543D" w:rsidP="006241A4">
      <w:pPr>
        <w:rPr>
          <w:rFonts w:cs="Arial"/>
          <w:color w:val="000000"/>
          <w:sz w:val="22"/>
          <w:szCs w:val="22"/>
          <w:lang w:bidi="sl-SI"/>
        </w:rPr>
      </w:pPr>
      <w:r w:rsidRPr="000F27DE">
        <w:rPr>
          <w:rFonts w:cs="Arial"/>
          <w:b/>
          <w:sz w:val="22"/>
          <w:szCs w:val="22"/>
        </w:rPr>
        <w:t>Kratka definicija</w:t>
      </w:r>
      <w:r w:rsidR="006241A4" w:rsidRPr="000F27DE">
        <w:rPr>
          <w:rFonts w:cs="Arial"/>
          <w:b/>
          <w:sz w:val="22"/>
          <w:szCs w:val="22"/>
        </w:rPr>
        <w:t xml:space="preserve">: </w:t>
      </w:r>
      <w:r w:rsidRPr="000F27DE">
        <w:rPr>
          <w:rFonts w:cs="Arial"/>
          <w:color w:val="000000"/>
          <w:sz w:val="22"/>
          <w:szCs w:val="22"/>
          <w:lang w:bidi="sl-SI"/>
        </w:rPr>
        <w:t xml:space="preserve">Za področje torakalne kirurgije bomo za vsako opravljeno operacijo zaradi karcinoma pljuč v tekočem letu spremljali operacije z oznako ali je potrebna </w:t>
      </w:r>
      <w:proofErr w:type="spellStart"/>
      <w:r w:rsidRPr="000F27DE">
        <w:rPr>
          <w:rFonts w:cs="Arial"/>
          <w:color w:val="000000"/>
          <w:sz w:val="22"/>
          <w:szCs w:val="22"/>
          <w:lang w:bidi="sl-SI"/>
        </w:rPr>
        <w:t>reoperacija</w:t>
      </w:r>
      <w:proofErr w:type="spellEnd"/>
      <w:r w:rsidR="006241A4" w:rsidRPr="000F27DE">
        <w:rPr>
          <w:rFonts w:cs="Arial"/>
          <w:color w:val="000000"/>
          <w:sz w:val="22"/>
          <w:szCs w:val="22"/>
          <w:lang w:bidi="sl-SI"/>
        </w:rPr>
        <w:t>.</w:t>
      </w:r>
    </w:p>
    <w:p w14:paraId="51ED1F72" w14:textId="77777777" w:rsidR="006241A4" w:rsidRPr="000F27DE" w:rsidRDefault="006241A4" w:rsidP="006241A4">
      <w:pPr>
        <w:rPr>
          <w:rFonts w:cs="Arial"/>
          <w:sz w:val="22"/>
          <w:szCs w:val="22"/>
        </w:rPr>
      </w:pPr>
    </w:p>
    <w:p w14:paraId="19B4AC03" w14:textId="4C570149" w:rsidR="0021543D" w:rsidRPr="000F27DE" w:rsidRDefault="0021543D" w:rsidP="00C2419B">
      <w:pPr>
        <w:pStyle w:val="Other"/>
        <w:jc w:val="both"/>
        <w:rPr>
          <w:color w:val="000000"/>
          <w:sz w:val="22"/>
          <w:szCs w:val="22"/>
          <w:lang w:eastAsia="sl-SI" w:bidi="sl-SI"/>
        </w:rPr>
      </w:pPr>
      <w:r w:rsidRPr="000F27DE">
        <w:rPr>
          <w:b/>
          <w:bCs/>
          <w:color w:val="000000"/>
          <w:sz w:val="22"/>
          <w:szCs w:val="22"/>
          <w:lang w:eastAsia="sl-SI" w:bidi="sl-SI"/>
        </w:rPr>
        <w:t>Operativna definicija</w:t>
      </w:r>
      <w:r w:rsidR="006241A4" w:rsidRPr="000F27DE">
        <w:rPr>
          <w:color w:val="000000"/>
          <w:sz w:val="22"/>
          <w:szCs w:val="22"/>
          <w:lang w:eastAsia="sl-SI" w:bidi="sl-SI"/>
        </w:rPr>
        <w:t>:</w:t>
      </w:r>
      <w:r w:rsidRPr="000F27DE">
        <w:rPr>
          <w:color w:val="000000"/>
          <w:sz w:val="22"/>
          <w:szCs w:val="22"/>
          <w:lang w:eastAsia="sl-SI" w:bidi="sl-SI"/>
        </w:rPr>
        <w:t xml:space="preserve"> število </w:t>
      </w:r>
      <w:proofErr w:type="spellStart"/>
      <w:r w:rsidRPr="000F27DE">
        <w:rPr>
          <w:color w:val="000000"/>
          <w:sz w:val="22"/>
          <w:szCs w:val="22"/>
          <w:lang w:eastAsia="sl-SI" w:bidi="sl-SI"/>
        </w:rPr>
        <w:t>reoperacij</w:t>
      </w:r>
      <w:proofErr w:type="spellEnd"/>
      <w:r w:rsidR="006241A4" w:rsidRPr="000F27DE">
        <w:rPr>
          <w:color w:val="000000"/>
          <w:sz w:val="22"/>
          <w:szCs w:val="22"/>
          <w:lang w:eastAsia="sl-SI" w:bidi="sl-SI"/>
        </w:rPr>
        <w:t>.</w:t>
      </w:r>
    </w:p>
    <w:p w14:paraId="4337B8E5" w14:textId="40D91F0B" w:rsidR="0021543D" w:rsidRPr="000F27DE" w:rsidRDefault="0021543D" w:rsidP="00C2419B">
      <w:pPr>
        <w:pStyle w:val="Other"/>
        <w:jc w:val="both"/>
        <w:rPr>
          <w:sz w:val="22"/>
          <w:szCs w:val="22"/>
        </w:rPr>
      </w:pPr>
      <w:r w:rsidRPr="000F27DE">
        <w:rPr>
          <w:b/>
          <w:iCs/>
          <w:color w:val="000000"/>
          <w:sz w:val="22"/>
          <w:szCs w:val="22"/>
          <w:lang w:eastAsia="sl-SI" w:bidi="sl-SI"/>
        </w:rPr>
        <w:t>Števec</w:t>
      </w:r>
      <w:r w:rsidRPr="000F27DE">
        <w:rPr>
          <w:b/>
          <w:color w:val="000000"/>
          <w:sz w:val="22"/>
          <w:szCs w:val="22"/>
          <w:lang w:eastAsia="sl-SI" w:bidi="sl-SI"/>
        </w:rPr>
        <w:t>:</w:t>
      </w:r>
      <w:r w:rsidRPr="000F27DE">
        <w:rPr>
          <w:bCs/>
          <w:color w:val="000000"/>
          <w:sz w:val="22"/>
          <w:szCs w:val="22"/>
          <w:lang w:eastAsia="sl-SI" w:bidi="sl-SI"/>
        </w:rPr>
        <w:t xml:space="preserve"> </w:t>
      </w:r>
      <w:r w:rsidRPr="000F27DE">
        <w:rPr>
          <w:iCs/>
          <w:color w:val="000000"/>
          <w:sz w:val="22"/>
          <w:szCs w:val="22"/>
          <w:lang w:eastAsia="sl-SI" w:bidi="sl-SI"/>
        </w:rPr>
        <w:t xml:space="preserve">število </w:t>
      </w:r>
      <w:proofErr w:type="spellStart"/>
      <w:r w:rsidRPr="000F27DE">
        <w:rPr>
          <w:iCs/>
          <w:color w:val="000000"/>
          <w:sz w:val="22"/>
          <w:szCs w:val="22"/>
          <w:lang w:eastAsia="sl-SI" w:bidi="sl-SI"/>
        </w:rPr>
        <w:t>reoperacij</w:t>
      </w:r>
      <w:proofErr w:type="spellEnd"/>
      <w:r w:rsidR="006241A4" w:rsidRPr="000F27DE">
        <w:rPr>
          <w:iCs/>
          <w:color w:val="000000"/>
          <w:sz w:val="22"/>
          <w:szCs w:val="22"/>
          <w:lang w:eastAsia="sl-SI" w:bidi="sl-SI"/>
        </w:rPr>
        <w:t>.</w:t>
      </w:r>
    </w:p>
    <w:p w14:paraId="4BBCFFCF" w14:textId="6488B472" w:rsidR="0021543D" w:rsidRPr="000F27DE" w:rsidRDefault="0021543D" w:rsidP="00C2419B">
      <w:pPr>
        <w:pStyle w:val="Other"/>
        <w:jc w:val="both"/>
        <w:rPr>
          <w:sz w:val="22"/>
          <w:szCs w:val="22"/>
        </w:rPr>
      </w:pPr>
      <w:r w:rsidRPr="000F27DE">
        <w:rPr>
          <w:b/>
          <w:iCs/>
          <w:color w:val="000000"/>
          <w:sz w:val="22"/>
          <w:szCs w:val="22"/>
          <w:lang w:eastAsia="sl-SI" w:bidi="sl-SI"/>
        </w:rPr>
        <w:t>Imenovalec:</w:t>
      </w:r>
      <w:r w:rsidRPr="000F27DE">
        <w:rPr>
          <w:bCs/>
          <w:iCs/>
          <w:color w:val="000000"/>
          <w:sz w:val="22"/>
          <w:szCs w:val="22"/>
          <w:lang w:eastAsia="sl-SI" w:bidi="sl-SI"/>
        </w:rPr>
        <w:t xml:space="preserve"> </w:t>
      </w:r>
      <w:r w:rsidRPr="000F27DE">
        <w:rPr>
          <w:iCs/>
          <w:color w:val="000000"/>
          <w:sz w:val="22"/>
          <w:szCs w:val="22"/>
          <w:lang w:eastAsia="sl-SI" w:bidi="sl-SI"/>
        </w:rPr>
        <w:t>število vseh opravljenih operacij zaradi karcinoma pljuč</w:t>
      </w:r>
      <w:r w:rsidR="006241A4" w:rsidRPr="000F27DE">
        <w:rPr>
          <w:iCs/>
          <w:color w:val="000000"/>
          <w:sz w:val="22"/>
          <w:szCs w:val="22"/>
          <w:lang w:eastAsia="sl-SI" w:bidi="sl-SI"/>
        </w:rPr>
        <w:t>.</w:t>
      </w:r>
    </w:p>
    <w:p w14:paraId="2CAE8124" w14:textId="77777777" w:rsidR="0021543D" w:rsidRPr="000F27DE" w:rsidRDefault="0021543D" w:rsidP="00C2419B">
      <w:pPr>
        <w:pStyle w:val="Other"/>
        <w:jc w:val="both"/>
        <w:rPr>
          <w:sz w:val="22"/>
          <w:szCs w:val="22"/>
        </w:rPr>
      </w:pPr>
    </w:p>
    <w:p w14:paraId="3D9D0CDB" w14:textId="6B7F763E" w:rsidR="0021543D" w:rsidRPr="000F27DE" w:rsidRDefault="0021543D" w:rsidP="00C2419B">
      <w:pPr>
        <w:rPr>
          <w:rFonts w:cs="Arial"/>
          <w:color w:val="000000"/>
          <w:sz w:val="22"/>
          <w:szCs w:val="22"/>
          <w:lang w:bidi="sl-SI"/>
        </w:rPr>
      </w:pPr>
      <w:r w:rsidRPr="000F27DE">
        <w:rPr>
          <w:rFonts w:cs="Arial"/>
          <w:b/>
          <w:sz w:val="22"/>
          <w:szCs w:val="22"/>
        </w:rPr>
        <w:t>Prejšnje izkušnje v okviru projektov</w:t>
      </w:r>
      <w:r w:rsidR="006241A4" w:rsidRPr="000F27DE">
        <w:rPr>
          <w:rFonts w:cs="Arial"/>
          <w:b/>
          <w:sz w:val="22"/>
          <w:szCs w:val="22"/>
        </w:rPr>
        <w:t>:</w:t>
      </w:r>
      <w:r w:rsidRPr="000F27DE">
        <w:rPr>
          <w:rFonts w:cs="Arial"/>
          <w:b/>
          <w:sz w:val="22"/>
          <w:szCs w:val="22"/>
        </w:rPr>
        <w:t xml:space="preserve"> </w:t>
      </w:r>
      <w:r w:rsidRPr="000F27DE">
        <w:rPr>
          <w:rFonts w:cs="Arial"/>
          <w:color w:val="000000"/>
          <w:sz w:val="22"/>
          <w:szCs w:val="22"/>
          <w:lang w:bidi="sl-SI"/>
        </w:rPr>
        <w:t xml:space="preserve">Kazalniki se v bolnišnicah zbirajo redno od leta 2002 v </w:t>
      </w:r>
      <w:proofErr w:type="spellStart"/>
      <w:r w:rsidRPr="000F27DE">
        <w:rPr>
          <w:rFonts w:cs="Arial"/>
          <w:color w:val="000000"/>
          <w:sz w:val="22"/>
          <w:szCs w:val="22"/>
          <w:lang w:bidi="sl-SI"/>
        </w:rPr>
        <w:t>anonimizirani</w:t>
      </w:r>
      <w:proofErr w:type="spellEnd"/>
      <w:r w:rsidRPr="000F27DE">
        <w:rPr>
          <w:rFonts w:cs="Arial"/>
          <w:color w:val="000000"/>
          <w:sz w:val="22"/>
          <w:szCs w:val="22"/>
          <w:lang w:bidi="sl-SI"/>
        </w:rPr>
        <w:t xml:space="preserve"> obliki v podatkovnih zbirkah projekta Kakovost v zdravstvu Slovenije, znotraj katerega se enkrat na leto temelječ na rezultatih izdelajo primerjave z ostalimi oddelki in zdravniki, na osnovi katerih oddelki lahko izdelajo smernice za nadaljnje delo.</w:t>
      </w:r>
    </w:p>
    <w:p w14:paraId="4D031209" w14:textId="77777777" w:rsidR="0021543D" w:rsidRPr="000F27DE" w:rsidRDefault="0021543D" w:rsidP="00C2419B">
      <w:pPr>
        <w:rPr>
          <w:rFonts w:cs="Arial"/>
          <w:sz w:val="22"/>
          <w:szCs w:val="22"/>
        </w:rPr>
      </w:pPr>
    </w:p>
    <w:p w14:paraId="37D4666F" w14:textId="1780D26F" w:rsidR="0021543D" w:rsidRPr="000F27DE" w:rsidRDefault="0021543D" w:rsidP="006241A4">
      <w:pPr>
        <w:rPr>
          <w:rFonts w:cs="Arial"/>
          <w:sz w:val="22"/>
          <w:szCs w:val="22"/>
        </w:rPr>
      </w:pPr>
      <w:r w:rsidRPr="000F27DE">
        <w:rPr>
          <w:rFonts w:cs="Arial"/>
          <w:b/>
          <w:sz w:val="22"/>
          <w:szCs w:val="22"/>
        </w:rPr>
        <w:t>Viri podatkov</w:t>
      </w:r>
      <w:r w:rsidR="006241A4" w:rsidRPr="000F27DE">
        <w:rPr>
          <w:rFonts w:cs="Arial"/>
          <w:b/>
          <w:sz w:val="22"/>
          <w:szCs w:val="22"/>
        </w:rPr>
        <w:t xml:space="preserve">: </w:t>
      </w:r>
      <w:r w:rsidRPr="000F27DE">
        <w:rPr>
          <w:rFonts w:cs="Arial"/>
          <w:color w:val="000000"/>
          <w:sz w:val="22"/>
          <w:szCs w:val="22"/>
          <w:lang w:bidi="sl-SI"/>
        </w:rPr>
        <w:t>podatkovna zbirka q042 Torakalna kirurgija projekta Kakovost v zdravstvu Slovenije,</w:t>
      </w:r>
    </w:p>
    <w:p w14:paraId="78A5D325" w14:textId="339A8F30" w:rsidR="0021543D" w:rsidRPr="000F27DE" w:rsidRDefault="0021543D" w:rsidP="00817748">
      <w:pPr>
        <w:pStyle w:val="Other"/>
        <w:jc w:val="both"/>
        <w:rPr>
          <w:sz w:val="22"/>
          <w:szCs w:val="22"/>
        </w:rPr>
      </w:pPr>
      <w:r w:rsidRPr="000F27DE">
        <w:rPr>
          <w:color w:val="000000"/>
          <w:sz w:val="22"/>
          <w:szCs w:val="22"/>
          <w:lang w:eastAsia="sl-SI" w:bidi="sl-SI"/>
        </w:rPr>
        <w:t>sprotno zbiranje podatkov ob odpustu,</w:t>
      </w:r>
      <w:r w:rsidR="00817748" w:rsidRPr="000F27DE">
        <w:rPr>
          <w:color w:val="000000"/>
          <w:sz w:val="22"/>
          <w:szCs w:val="22"/>
          <w:lang w:eastAsia="sl-SI" w:bidi="sl-SI"/>
        </w:rPr>
        <w:t xml:space="preserve"> </w:t>
      </w:r>
      <w:r w:rsidRPr="000F27DE">
        <w:rPr>
          <w:color w:val="000000"/>
          <w:sz w:val="22"/>
          <w:szCs w:val="22"/>
          <w:lang w:eastAsia="sl-SI" w:bidi="sl-SI"/>
        </w:rPr>
        <w:t>vsi primeri v tekočem letu,</w:t>
      </w:r>
      <w:r w:rsidR="00817748" w:rsidRPr="000F27DE">
        <w:rPr>
          <w:color w:val="000000"/>
          <w:sz w:val="22"/>
          <w:szCs w:val="22"/>
          <w:lang w:eastAsia="sl-SI" w:bidi="sl-SI"/>
        </w:rPr>
        <w:t xml:space="preserve"> </w:t>
      </w:r>
      <w:r w:rsidRPr="000F27DE">
        <w:rPr>
          <w:color w:val="000000"/>
          <w:sz w:val="22"/>
          <w:szCs w:val="22"/>
          <w:lang w:bidi="sl-SI"/>
        </w:rPr>
        <w:t xml:space="preserve">vsi </w:t>
      </w:r>
      <w:proofErr w:type="spellStart"/>
      <w:r w:rsidRPr="000F27DE">
        <w:rPr>
          <w:color w:val="000000"/>
          <w:sz w:val="22"/>
          <w:szCs w:val="22"/>
          <w:lang w:bidi="sl-SI"/>
        </w:rPr>
        <w:t>anonimizirani</w:t>
      </w:r>
      <w:proofErr w:type="spellEnd"/>
      <w:r w:rsidRPr="000F27DE">
        <w:rPr>
          <w:color w:val="000000"/>
          <w:sz w:val="22"/>
          <w:szCs w:val="22"/>
          <w:lang w:bidi="sl-SI"/>
        </w:rPr>
        <w:t xml:space="preserve"> podatki z vprašalnika q042 Torakalna kirurgija</w:t>
      </w:r>
      <w:r w:rsidR="00817748" w:rsidRPr="000F27DE">
        <w:rPr>
          <w:color w:val="000000"/>
          <w:sz w:val="22"/>
          <w:szCs w:val="22"/>
          <w:lang w:bidi="sl-SI"/>
        </w:rPr>
        <w:t>.</w:t>
      </w:r>
    </w:p>
    <w:p w14:paraId="0CA23725" w14:textId="77777777" w:rsidR="0021543D" w:rsidRPr="000F27DE" w:rsidRDefault="0021543D" w:rsidP="00C2419B">
      <w:pPr>
        <w:rPr>
          <w:rFonts w:cs="Arial"/>
          <w:sz w:val="22"/>
          <w:szCs w:val="22"/>
        </w:rPr>
      </w:pPr>
    </w:p>
    <w:p w14:paraId="462A2DEE" w14:textId="4B73E4F3" w:rsidR="0021543D" w:rsidRPr="000F27DE" w:rsidRDefault="0021543D" w:rsidP="00C2419B">
      <w:pPr>
        <w:rPr>
          <w:rFonts w:cs="Arial"/>
          <w:sz w:val="22"/>
          <w:szCs w:val="22"/>
        </w:rPr>
      </w:pPr>
      <w:r w:rsidRPr="000F27DE">
        <w:rPr>
          <w:rFonts w:cs="Arial"/>
          <w:b/>
          <w:sz w:val="22"/>
          <w:szCs w:val="22"/>
        </w:rPr>
        <w:t>Domena</w:t>
      </w:r>
      <w:r w:rsidR="00817748" w:rsidRPr="000F27DE">
        <w:rPr>
          <w:rFonts w:cs="Arial"/>
          <w:b/>
          <w:sz w:val="22"/>
          <w:szCs w:val="22"/>
        </w:rPr>
        <w:t>;</w:t>
      </w:r>
      <w:r w:rsidRPr="000F27DE">
        <w:rPr>
          <w:rFonts w:cs="Arial"/>
          <w:b/>
          <w:sz w:val="22"/>
          <w:szCs w:val="22"/>
        </w:rPr>
        <w:t xml:space="preserve"> </w:t>
      </w:r>
      <w:r w:rsidRPr="000F27DE">
        <w:rPr>
          <w:rFonts w:cs="Arial"/>
          <w:color w:val="000000"/>
          <w:sz w:val="22"/>
          <w:szCs w:val="22"/>
          <w:lang w:bidi="sl-SI"/>
        </w:rPr>
        <w:t>Izbrani kazalniki merijo klinično uspešnost in učinkovitost oddelka ter posameznika.</w:t>
      </w:r>
    </w:p>
    <w:p w14:paraId="5B30D2BC" w14:textId="77777777" w:rsidR="0021543D" w:rsidRPr="000F27DE" w:rsidRDefault="0021543D" w:rsidP="00C2419B">
      <w:pPr>
        <w:rPr>
          <w:rFonts w:cs="Arial"/>
          <w:sz w:val="22"/>
          <w:szCs w:val="22"/>
        </w:rPr>
      </w:pPr>
    </w:p>
    <w:p w14:paraId="7B1156E0" w14:textId="7640B8D7" w:rsidR="0021543D" w:rsidRPr="000F27DE" w:rsidRDefault="0021543D" w:rsidP="00C2419B">
      <w:pPr>
        <w:rPr>
          <w:rFonts w:cs="Arial"/>
          <w:bCs/>
          <w:sz w:val="22"/>
          <w:szCs w:val="22"/>
        </w:rPr>
      </w:pPr>
      <w:r w:rsidRPr="000F27DE">
        <w:rPr>
          <w:rFonts w:cs="Arial"/>
          <w:b/>
          <w:sz w:val="22"/>
          <w:szCs w:val="22"/>
        </w:rPr>
        <w:t>Vrsta kazalnika: strukturni, procesni, rezultat</w:t>
      </w:r>
      <w:r w:rsidR="00817748" w:rsidRPr="000F27DE">
        <w:rPr>
          <w:rFonts w:cs="Arial"/>
          <w:b/>
          <w:sz w:val="22"/>
          <w:szCs w:val="22"/>
        </w:rPr>
        <w:t xml:space="preserve">: </w:t>
      </w:r>
      <w:r w:rsidRPr="000F27DE">
        <w:rPr>
          <w:rFonts w:cs="Arial"/>
          <w:bCs/>
          <w:color w:val="000000"/>
          <w:sz w:val="22"/>
          <w:szCs w:val="22"/>
          <w:lang w:bidi="sl-SI"/>
        </w:rPr>
        <w:t>Merilo izida in procesa</w:t>
      </w:r>
      <w:r w:rsidR="00817748" w:rsidRPr="000F27DE">
        <w:rPr>
          <w:rFonts w:cs="Arial"/>
          <w:bCs/>
          <w:color w:val="000000"/>
          <w:sz w:val="22"/>
          <w:szCs w:val="22"/>
          <w:lang w:bidi="sl-SI"/>
        </w:rPr>
        <w:t>.</w:t>
      </w:r>
    </w:p>
    <w:p w14:paraId="633ED4BF" w14:textId="77777777" w:rsidR="0021543D" w:rsidRPr="000F27DE" w:rsidRDefault="0021543D" w:rsidP="00C2419B">
      <w:pPr>
        <w:rPr>
          <w:rFonts w:cs="Arial"/>
          <w:sz w:val="22"/>
          <w:szCs w:val="22"/>
        </w:rPr>
      </w:pPr>
    </w:p>
    <w:p w14:paraId="7C748983" w14:textId="2C000C1D" w:rsidR="0021543D" w:rsidRPr="000F27DE" w:rsidRDefault="0021543D" w:rsidP="00C2419B">
      <w:pPr>
        <w:rPr>
          <w:rFonts w:cs="Arial"/>
          <w:sz w:val="22"/>
          <w:szCs w:val="22"/>
        </w:rPr>
      </w:pPr>
      <w:r w:rsidRPr="000F27DE">
        <w:rPr>
          <w:rFonts w:cs="Arial"/>
          <w:b/>
          <w:sz w:val="22"/>
          <w:szCs w:val="22"/>
        </w:rPr>
        <w:t>Prilagoditev/stratifikacija</w:t>
      </w:r>
      <w:r w:rsidR="00817748" w:rsidRPr="000F27DE">
        <w:rPr>
          <w:rFonts w:cs="Arial"/>
          <w:b/>
          <w:sz w:val="22"/>
          <w:szCs w:val="22"/>
        </w:rPr>
        <w:t>:</w:t>
      </w:r>
      <w:r w:rsidRPr="000F27DE">
        <w:rPr>
          <w:rFonts w:cs="Arial"/>
          <w:b/>
          <w:sz w:val="22"/>
          <w:szCs w:val="22"/>
        </w:rPr>
        <w:t xml:space="preserve"> </w:t>
      </w:r>
      <w:r w:rsidRPr="000F27DE">
        <w:rPr>
          <w:rFonts w:cs="Arial"/>
          <w:color w:val="000000"/>
          <w:sz w:val="22"/>
          <w:szCs w:val="22"/>
          <w:lang w:bidi="sl-SI"/>
        </w:rPr>
        <w:t xml:space="preserve">Iz zbranih podatkov je možno </w:t>
      </w:r>
      <w:proofErr w:type="spellStart"/>
      <w:r w:rsidRPr="000F27DE">
        <w:rPr>
          <w:rFonts w:cs="Arial"/>
          <w:color w:val="000000"/>
          <w:sz w:val="22"/>
          <w:szCs w:val="22"/>
          <w:lang w:bidi="sl-SI"/>
        </w:rPr>
        <w:t>obklikovati</w:t>
      </w:r>
      <w:proofErr w:type="spellEnd"/>
      <w:r w:rsidRPr="000F27DE">
        <w:rPr>
          <w:rFonts w:cs="Arial"/>
          <w:color w:val="000000"/>
          <w:sz w:val="22"/>
          <w:szCs w:val="22"/>
          <w:lang w:bidi="sl-SI"/>
        </w:rPr>
        <w:t xml:space="preserve"> prilagoditve glede na osebne značilnosti pacientov (npr. starost, spol), ki niso potrebne na strani zbiratelja podatkov.</w:t>
      </w:r>
    </w:p>
    <w:p w14:paraId="1DCC5689" w14:textId="77777777" w:rsidR="0021543D" w:rsidRPr="000F27DE" w:rsidRDefault="0021543D" w:rsidP="00C2419B">
      <w:pPr>
        <w:rPr>
          <w:rFonts w:cs="Arial"/>
          <w:b/>
          <w:sz w:val="22"/>
          <w:szCs w:val="22"/>
        </w:rPr>
      </w:pPr>
    </w:p>
    <w:p w14:paraId="432087A2" w14:textId="7550AD55" w:rsidR="0021543D" w:rsidRPr="000F27DE" w:rsidRDefault="0021543D" w:rsidP="00C2419B">
      <w:pPr>
        <w:rPr>
          <w:rFonts w:cs="Arial"/>
          <w:b/>
          <w:sz w:val="22"/>
          <w:szCs w:val="22"/>
        </w:rPr>
      </w:pPr>
      <w:r w:rsidRPr="000F27DE">
        <w:rPr>
          <w:rFonts w:cs="Arial"/>
          <w:b/>
          <w:sz w:val="22"/>
          <w:szCs w:val="22"/>
        </w:rPr>
        <w:t>Ali se kazalnik uporablja mednarodno</w:t>
      </w:r>
      <w:r w:rsidR="00817748" w:rsidRPr="000F27DE">
        <w:rPr>
          <w:rFonts w:cs="Arial"/>
          <w:b/>
          <w:sz w:val="22"/>
          <w:szCs w:val="22"/>
        </w:rPr>
        <w:t xml:space="preserve">: </w:t>
      </w:r>
      <w:r w:rsidR="00817748" w:rsidRPr="000F27DE">
        <w:rPr>
          <w:rFonts w:cs="Arial"/>
          <w:bCs/>
          <w:sz w:val="22"/>
          <w:szCs w:val="22"/>
        </w:rPr>
        <w:t>Da.</w:t>
      </w:r>
    </w:p>
    <w:p w14:paraId="52001EBA" w14:textId="77777777" w:rsidR="0021543D" w:rsidRPr="000F27DE" w:rsidRDefault="0021543D" w:rsidP="00C2419B">
      <w:pPr>
        <w:rPr>
          <w:rFonts w:cs="Arial"/>
          <w:sz w:val="22"/>
          <w:szCs w:val="22"/>
        </w:rPr>
      </w:pPr>
    </w:p>
    <w:p w14:paraId="69A7AD58" w14:textId="3316799C" w:rsidR="0021543D" w:rsidRPr="000F27DE" w:rsidRDefault="0021543D" w:rsidP="00C2419B">
      <w:pPr>
        <w:rPr>
          <w:rFonts w:cs="Arial"/>
          <w:sz w:val="22"/>
          <w:szCs w:val="22"/>
        </w:rPr>
      </w:pPr>
      <w:proofErr w:type="spellStart"/>
      <w:r w:rsidRPr="000F27DE">
        <w:rPr>
          <w:rFonts w:cs="Arial"/>
          <w:b/>
          <w:sz w:val="22"/>
          <w:szCs w:val="22"/>
        </w:rPr>
        <w:t>Podkazalniki</w:t>
      </w:r>
      <w:proofErr w:type="spellEnd"/>
      <w:r w:rsidR="00817748" w:rsidRPr="000F27DE">
        <w:rPr>
          <w:rFonts w:cs="Arial"/>
          <w:b/>
          <w:sz w:val="22"/>
          <w:szCs w:val="22"/>
        </w:rPr>
        <w:t>:</w:t>
      </w:r>
      <w:r w:rsidRPr="000F27DE">
        <w:rPr>
          <w:rFonts w:cs="Arial"/>
          <w:b/>
          <w:sz w:val="22"/>
          <w:szCs w:val="22"/>
        </w:rPr>
        <w:t xml:space="preserve"> </w:t>
      </w:r>
      <w:r w:rsidRPr="000F27DE">
        <w:rPr>
          <w:rFonts w:cs="Arial"/>
          <w:color w:val="000000"/>
          <w:sz w:val="22"/>
          <w:szCs w:val="22"/>
          <w:lang w:bidi="sl-SI"/>
        </w:rPr>
        <w:t>Ostali podatki v vprašalniku q042 Torakalna kirurgija.</w:t>
      </w:r>
    </w:p>
    <w:p w14:paraId="60B1F8C3" w14:textId="77777777" w:rsidR="0021543D" w:rsidRPr="000F27DE" w:rsidRDefault="0021543D" w:rsidP="00C2419B">
      <w:pPr>
        <w:rPr>
          <w:rFonts w:cs="Arial"/>
          <w:sz w:val="22"/>
          <w:szCs w:val="22"/>
        </w:rPr>
      </w:pPr>
    </w:p>
    <w:p w14:paraId="26A12AFB" w14:textId="00442686" w:rsidR="0021543D" w:rsidRPr="000F27DE" w:rsidRDefault="0021543D" w:rsidP="00C2419B">
      <w:pPr>
        <w:rPr>
          <w:rFonts w:cs="Arial"/>
          <w:sz w:val="22"/>
          <w:szCs w:val="22"/>
        </w:rPr>
      </w:pPr>
      <w:r w:rsidRPr="000F27DE">
        <w:rPr>
          <w:rFonts w:cs="Arial"/>
          <w:b/>
          <w:sz w:val="22"/>
          <w:szCs w:val="22"/>
        </w:rPr>
        <w:t>Povezani kazalniki</w:t>
      </w:r>
      <w:r w:rsidR="00817748" w:rsidRPr="000F27DE">
        <w:rPr>
          <w:rFonts w:cs="Arial"/>
          <w:b/>
          <w:sz w:val="22"/>
          <w:szCs w:val="22"/>
        </w:rPr>
        <w:t>:</w:t>
      </w:r>
      <w:r w:rsidRPr="000F27DE">
        <w:rPr>
          <w:rFonts w:cs="Arial"/>
          <w:b/>
          <w:sz w:val="22"/>
          <w:szCs w:val="22"/>
        </w:rPr>
        <w:t xml:space="preserve"> </w:t>
      </w:r>
      <w:r w:rsidRPr="000F27DE">
        <w:rPr>
          <w:rFonts w:cs="Arial"/>
          <w:color w:val="000000"/>
          <w:sz w:val="22"/>
          <w:szCs w:val="22"/>
          <w:lang w:bidi="sl-SI"/>
        </w:rPr>
        <w:t>Z ostalimi kazalniki vprašalnika q042 Torakalna kirurgija.</w:t>
      </w:r>
    </w:p>
    <w:p w14:paraId="0FFAA65E" w14:textId="77777777" w:rsidR="0021543D" w:rsidRPr="000F27DE" w:rsidRDefault="0021543D" w:rsidP="00C2419B">
      <w:pPr>
        <w:rPr>
          <w:rFonts w:cs="Arial"/>
          <w:sz w:val="22"/>
          <w:szCs w:val="22"/>
        </w:rPr>
      </w:pPr>
    </w:p>
    <w:p w14:paraId="1DCD2D0E" w14:textId="5DD3F736" w:rsidR="0021543D" w:rsidRPr="000F27DE" w:rsidRDefault="0021543D" w:rsidP="00C2419B">
      <w:pPr>
        <w:rPr>
          <w:rFonts w:cs="Arial"/>
          <w:sz w:val="22"/>
          <w:szCs w:val="22"/>
        </w:rPr>
      </w:pPr>
      <w:r w:rsidRPr="000F27DE">
        <w:rPr>
          <w:rFonts w:cs="Arial"/>
          <w:b/>
          <w:sz w:val="22"/>
          <w:szCs w:val="22"/>
        </w:rPr>
        <w:t>Razlaga</w:t>
      </w:r>
      <w:r w:rsidR="00817748" w:rsidRPr="000F27DE">
        <w:rPr>
          <w:rFonts w:cs="Arial"/>
          <w:b/>
          <w:sz w:val="22"/>
          <w:szCs w:val="22"/>
        </w:rPr>
        <w:t xml:space="preserve">: </w:t>
      </w:r>
      <w:r w:rsidRPr="000F27DE">
        <w:rPr>
          <w:rFonts w:cs="Arial"/>
          <w:color w:val="000000"/>
          <w:sz w:val="22"/>
          <w:szCs w:val="22"/>
          <w:lang w:bidi="sl-SI"/>
        </w:rPr>
        <w:t>Ne upošteva vseh vstopnih značilnosti pacientov, glede na dosedanje izkušnje pa dovolj dobro opredeljuje kakovost oddelkov in posameznikov.</w:t>
      </w:r>
    </w:p>
    <w:p w14:paraId="634641CF" w14:textId="77777777" w:rsidR="0021543D" w:rsidRPr="000F27DE" w:rsidRDefault="0021543D" w:rsidP="00C2419B">
      <w:pPr>
        <w:rPr>
          <w:rFonts w:cs="Arial"/>
          <w:sz w:val="22"/>
          <w:szCs w:val="22"/>
        </w:rPr>
      </w:pPr>
    </w:p>
    <w:p w14:paraId="024A3385" w14:textId="77777777" w:rsidR="00817748" w:rsidRPr="000F27DE" w:rsidRDefault="00817748">
      <w:pPr>
        <w:suppressAutoHyphens w:val="0"/>
        <w:overflowPunct/>
        <w:autoSpaceDE/>
        <w:spacing w:after="160" w:line="256" w:lineRule="auto"/>
        <w:jc w:val="left"/>
        <w:rPr>
          <w:rFonts w:cs="Arial"/>
          <w:b/>
          <w:sz w:val="22"/>
          <w:szCs w:val="22"/>
        </w:rPr>
      </w:pPr>
      <w:r w:rsidRPr="000F27DE">
        <w:rPr>
          <w:rFonts w:cs="Arial"/>
          <w:b/>
          <w:sz w:val="22"/>
          <w:szCs w:val="22"/>
        </w:rPr>
        <w:br w:type="page"/>
      </w:r>
    </w:p>
    <w:p w14:paraId="1957863B" w14:textId="0CD4875D" w:rsidR="0021543D" w:rsidRPr="000F27DE" w:rsidRDefault="0021543D" w:rsidP="00C2419B">
      <w:pPr>
        <w:rPr>
          <w:rFonts w:cs="Arial"/>
          <w:b/>
          <w:sz w:val="22"/>
          <w:szCs w:val="22"/>
        </w:rPr>
      </w:pPr>
      <w:r w:rsidRPr="000F27DE">
        <w:rPr>
          <w:rFonts w:cs="Arial"/>
          <w:b/>
          <w:sz w:val="22"/>
          <w:szCs w:val="22"/>
        </w:rPr>
        <w:lastRenderedPageBreak/>
        <w:t>Izidi (vmesni, končni)</w:t>
      </w:r>
      <w:r w:rsidR="00817748" w:rsidRPr="000F27DE">
        <w:rPr>
          <w:rFonts w:cs="Arial"/>
          <w:b/>
          <w:sz w:val="22"/>
          <w:szCs w:val="22"/>
        </w:rPr>
        <w:t>:</w:t>
      </w:r>
    </w:p>
    <w:p w14:paraId="5059A472" w14:textId="77777777" w:rsidR="0092676C" w:rsidRPr="000F27DE" w:rsidRDefault="0092676C" w:rsidP="00C2419B">
      <w:pPr>
        <w:rPr>
          <w:rFonts w:cs="Arial"/>
          <w:b/>
          <w:sz w:val="22"/>
          <w:szCs w:val="22"/>
        </w:rPr>
      </w:pPr>
    </w:p>
    <w:p w14:paraId="4DC54BB7" w14:textId="77777777" w:rsidR="0021543D" w:rsidRPr="00AD1D18" w:rsidRDefault="0021543D" w:rsidP="00C2419B">
      <w:pPr>
        <w:rPr>
          <w:rFonts w:cs="Arial"/>
          <w:b/>
          <w:sz w:val="22"/>
          <w:szCs w:val="22"/>
          <w:shd w:val="clear" w:color="auto" w:fill="FFFF00"/>
        </w:rPr>
      </w:pPr>
      <w:r w:rsidRPr="00AD1D18">
        <w:rPr>
          <w:rFonts w:cs="Arial"/>
          <w:noProof/>
          <w:sz w:val="22"/>
          <w:szCs w:val="22"/>
        </w:rPr>
        <w:drawing>
          <wp:inline distT="0" distB="0" distL="0" distR="0" wp14:anchorId="7006F6A9" wp14:editId="5631AD4A">
            <wp:extent cx="5669915" cy="2840990"/>
            <wp:effectExtent l="0" t="0" r="698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69915" cy="2840990"/>
                    </a:xfrm>
                    <a:prstGeom prst="rect">
                      <a:avLst/>
                    </a:prstGeom>
                  </pic:spPr>
                </pic:pic>
              </a:graphicData>
            </a:graphic>
          </wp:inline>
        </w:drawing>
      </w:r>
    </w:p>
    <w:p w14:paraId="24F693DC" w14:textId="77777777" w:rsidR="0021543D" w:rsidRPr="00AD1D18" w:rsidRDefault="0021543D" w:rsidP="00C2419B">
      <w:pPr>
        <w:rPr>
          <w:rFonts w:cs="Arial"/>
          <w:sz w:val="22"/>
          <w:szCs w:val="22"/>
        </w:rPr>
      </w:pPr>
    </w:p>
    <w:p w14:paraId="22931360" w14:textId="63B4BB2F" w:rsidR="0021543D" w:rsidRPr="00AD1D18" w:rsidRDefault="0021543D" w:rsidP="00C2419B">
      <w:pPr>
        <w:rPr>
          <w:rFonts w:eastAsia="Calibri" w:cs="Arial"/>
          <w:sz w:val="22"/>
          <w:szCs w:val="22"/>
        </w:rPr>
      </w:pPr>
      <w:r w:rsidRPr="00AD1D18">
        <w:rPr>
          <w:rFonts w:eastAsia="Calibri" w:cs="Arial"/>
          <w:sz w:val="22"/>
          <w:szCs w:val="22"/>
        </w:rPr>
        <w:t xml:space="preserve">Delež </w:t>
      </w:r>
      <w:proofErr w:type="spellStart"/>
      <w:r w:rsidRPr="00AD1D18">
        <w:rPr>
          <w:rFonts w:eastAsia="Calibri" w:cs="Arial"/>
          <w:sz w:val="22"/>
          <w:szCs w:val="22"/>
        </w:rPr>
        <w:t>reoperacij</w:t>
      </w:r>
      <w:proofErr w:type="spellEnd"/>
      <w:r w:rsidRPr="00AD1D18">
        <w:rPr>
          <w:rFonts w:eastAsia="Calibri" w:cs="Arial"/>
          <w:sz w:val="22"/>
          <w:szCs w:val="22"/>
        </w:rPr>
        <w:t xml:space="preserve"> pri slovenskih izvajalcih za obdobje od 2007 do 2011 (Poročilo o kazalnikih kakovosti za leto 2011)</w:t>
      </w:r>
      <w:r w:rsidR="00817748" w:rsidRPr="00AD1D18">
        <w:rPr>
          <w:rFonts w:eastAsia="Calibri" w:cs="Arial"/>
          <w:sz w:val="22"/>
          <w:szCs w:val="22"/>
        </w:rPr>
        <w:t>.</w:t>
      </w:r>
    </w:p>
    <w:p w14:paraId="7F5B030B" w14:textId="77777777" w:rsidR="0021543D" w:rsidRPr="00AD1D18" w:rsidRDefault="0021543D" w:rsidP="00C2419B">
      <w:pPr>
        <w:rPr>
          <w:rFonts w:cs="Arial"/>
          <w:b/>
          <w:sz w:val="22"/>
          <w:szCs w:val="22"/>
        </w:rPr>
      </w:pPr>
    </w:p>
    <w:p w14:paraId="6190AD89" w14:textId="23C3E353" w:rsidR="0021543D" w:rsidRPr="00AD1D18" w:rsidRDefault="0021543D" w:rsidP="00C2419B">
      <w:pPr>
        <w:rPr>
          <w:rFonts w:cs="Arial"/>
          <w:bCs/>
          <w:sz w:val="22"/>
          <w:szCs w:val="22"/>
        </w:rPr>
      </w:pPr>
      <w:r w:rsidRPr="00AD1D18">
        <w:rPr>
          <w:rFonts w:cs="Arial"/>
          <w:b/>
          <w:sz w:val="22"/>
          <w:szCs w:val="22"/>
        </w:rPr>
        <w:t>Ciljna vrednost ali pričakovana vrednost</w:t>
      </w:r>
      <w:r w:rsidR="00817748" w:rsidRPr="00AD1D18">
        <w:rPr>
          <w:rFonts w:cs="Arial"/>
          <w:b/>
          <w:sz w:val="22"/>
          <w:szCs w:val="22"/>
        </w:rPr>
        <w:t>:</w:t>
      </w:r>
      <w:r w:rsidRPr="00AD1D18">
        <w:rPr>
          <w:rFonts w:cs="Arial"/>
          <w:b/>
          <w:sz w:val="22"/>
          <w:szCs w:val="22"/>
        </w:rPr>
        <w:t xml:space="preserve"> </w:t>
      </w:r>
      <w:r w:rsidRPr="00AD1D18">
        <w:rPr>
          <w:rFonts w:cs="Arial"/>
          <w:bCs/>
          <w:sz w:val="22"/>
          <w:szCs w:val="22"/>
        </w:rPr>
        <w:t xml:space="preserve">Pod 3,1 </w:t>
      </w:r>
      <w:r w:rsidRPr="00C22A05">
        <w:rPr>
          <w:rFonts w:asciiTheme="minorHAnsi" w:hAnsiTheme="minorHAnsi" w:cstheme="minorHAnsi"/>
          <w:bCs/>
          <w:sz w:val="22"/>
          <w:szCs w:val="22"/>
        </w:rPr>
        <w:t>%</w:t>
      </w:r>
      <w:r w:rsidRPr="00AD1D18">
        <w:rPr>
          <w:rFonts w:cs="Arial"/>
          <w:bCs/>
          <w:sz w:val="22"/>
          <w:szCs w:val="22"/>
        </w:rPr>
        <w:t xml:space="preserve"> </w:t>
      </w:r>
      <w:proofErr w:type="spellStart"/>
      <w:r w:rsidRPr="00AD1D18">
        <w:rPr>
          <w:rFonts w:cs="Arial"/>
          <w:bCs/>
          <w:sz w:val="22"/>
          <w:szCs w:val="22"/>
        </w:rPr>
        <w:t>reoperacij</w:t>
      </w:r>
      <w:proofErr w:type="spellEnd"/>
      <w:r w:rsidRPr="00AD1D18">
        <w:rPr>
          <w:rFonts w:cs="Arial"/>
          <w:bCs/>
          <w:sz w:val="22"/>
          <w:szCs w:val="22"/>
        </w:rPr>
        <w:t xml:space="preserve"> med vsemi izvedenimi operacijami karcinoma pljuč</w:t>
      </w:r>
      <w:r w:rsidR="00263AAA">
        <w:rPr>
          <w:rFonts w:cs="Arial"/>
          <w:bCs/>
          <w:sz w:val="22"/>
          <w:szCs w:val="22"/>
        </w:rPr>
        <w:t>.</w:t>
      </w:r>
    </w:p>
    <w:p w14:paraId="065E5A62" w14:textId="77777777" w:rsidR="0021543D" w:rsidRPr="00AD1D18" w:rsidRDefault="0021543D" w:rsidP="00C2419B">
      <w:pPr>
        <w:rPr>
          <w:rFonts w:cs="Arial"/>
          <w:sz w:val="22"/>
          <w:szCs w:val="22"/>
        </w:rPr>
      </w:pPr>
    </w:p>
    <w:p w14:paraId="6CBE0D82" w14:textId="5EA567C4" w:rsidR="0021543D" w:rsidRPr="00AD1D18" w:rsidRDefault="0021543D" w:rsidP="00C2419B">
      <w:pPr>
        <w:rPr>
          <w:rFonts w:cs="Arial"/>
          <w:color w:val="000000"/>
          <w:sz w:val="22"/>
          <w:szCs w:val="22"/>
          <w:lang w:bidi="sl-SI"/>
        </w:rPr>
      </w:pPr>
      <w:r w:rsidRPr="00AD1D18">
        <w:rPr>
          <w:rFonts w:cs="Arial"/>
          <w:b/>
          <w:sz w:val="22"/>
          <w:szCs w:val="22"/>
        </w:rPr>
        <w:t>Smernice: vir podatkov za kazalnik</w:t>
      </w:r>
      <w:r w:rsidR="00817748" w:rsidRPr="00AD1D18">
        <w:rPr>
          <w:rFonts w:cs="Arial"/>
          <w:b/>
          <w:sz w:val="22"/>
          <w:szCs w:val="22"/>
        </w:rPr>
        <w:t xml:space="preserve">: </w:t>
      </w:r>
      <w:r w:rsidRPr="00AD1D18">
        <w:rPr>
          <w:rFonts w:cs="Arial"/>
          <w:color w:val="000000"/>
          <w:sz w:val="22"/>
          <w:szCs w:val="22"/>
          <w:lang w:bidi="sl-SI"/>
        </w:rPr>
        <w:t>Koordinator oz. RSK</w:t>
      </w:r>
      <w:r w:rsidR="00817748" w:rsidRPr="00AD1D18">
        <w:rPr>
          <w:rFonts w:cs="Arial"/>
          <w:color w:val="000000"/>
          <w:sz w:val="22"/>
          <w:szCs w:val="22"/>
          <w:lang w:bidi="sl-SI"/>
        </w:rPr>
        <w:t>.</w:t>
      </w:r>
    </w:p>
    <w:p w14:paraId="52191F00" w14:textId="77777777" w:rsidR="0021543D" w:rsidRPr="00AD1D18" w:rsidRDefault="0021543D" w:rsidP="00C2419B">
      <w:pPr>
        <w:rPr>
          <w:rFonts w:cs="Arial"/>
          <w:b/>
          <w:sz w:val="22"/>
          <w:szCs w:val="22"/>
        </w:rPr>
      </w:pPr>
    </w:p>
    <w:p w14:paraId="28C716B2" w14:textId="0949D436" w:rsidR="0021543D" w:rsidRPr="00AD1D18" w:rsidRDefault="0021543D" w:rsidP="00C2419B">
      <w:pPr>
        <w:rPr>
          <w:rFonts w:cs="Arial"/>
          <w:bCs/>
          <w:sz w:val="22"/>
          <w:szCs w:val="22"/>
          <w:shd w:val="clear" w:color="auto" w:fill="FFFF00"/>
        </w:rPr>
      </w:pPr>
      <w:r w:rsidRPr="00AD1D18">
        <w:rPr>
          <w:rFonts w:cs="Arial"/>
          <w:b/>
          <w:sz w:val="22"/>
          <w:szCs w:val="22"/>
        </w:rPr>
        <w:t>Kriteriji vključitve ali izključitev paciento</w:t>
      </w:r>
      <w:r w:rsidR="00817748" w:rsidRPr="00AD1D18">
        <w:rPr>
          <w:rFonts w:cs="Arial"/>
          <w:b/>
          <w:sz w:val="22"/>
          <w:szCs w:val="22"/>
        </w:rPr>
        <w:t xml:space="preserve">v: </w:t>
      </w:r>
      <w:r w:rsidR="00817748" w:rsidRPr="00AD1D18">
        <w:rPr>
          <w:rFonts w:cs="Arial"/>
          <w:bCs/>
          <w:sz w:val="22"/>
          <w:szCs w:val="22"/>
        </w:rPr>
        <w:t>O</w:t>
      </w:r>
      <w:r w:rsidRPr="00AD1D18">
        <w:rPr>
          <w:rFonts w:cs="Arial"/>
          <w:color w:val="000000"/>
          <w:sz w:val="22"/>
          <w:szCs w:val="22"/>
          <w:lang w:bidi="sl-SI"/>
        </w:rPr>
        <w:t>pisani v kratki definiciji pod opredelitvijo števca in imenovalc</w:t>
      </w:r>
      <w:r w:rsidR="00817748" w:rsidRPr="00AD1D18">
        <w:rPr>
          <w:rFonts w:cs="Arial"/>
          <w:color w:val="000000"/>
          <w:sz w:val="22"/>
          <w:szCs w:val="22"/>
          <w:lang w:bidi="sl-SI"/>
        </w:rPr>
        <w:t xml:space="preserve">a. </w:t>
      </w:r>
    </w:p>
    <w:p w14:paraId="3F5001A6" w14:textId="77777777" w:rsidR="0021543D" w:rsidRPr="00AD1D18" w:rsidRDefault="0021543D" w:rsidP="00C2419B">
      <w:pPr>
        <w:rPr>
          <w:rFonts w:cs="Arial"/>
          <w:b/>
          <w:sz w:val="22"/>
          <w:szCs w:val="22"/>
        </w:rPr>
      </w:pPr>
    </w:p>
    <w:p w14:paraId="7B5C133F" w14:textId="44416D8B" w:rsidR="0021543D" w:rsidRPr="00AD1D18" w:rsidRDefault="0021543D" w:rsidP="00C2419B">
      <w:pPr>
        <w:rPr>
          <w:rFonts w:cs="Arial"/>
          <w:color w:val="000000"/>
          <w:sz w:val="22"/>
          <w:szCs w:val="22"/>
          <w:lang w:bidi="sl-SI"/>
        </w:rPr>
      </w:pPr>
      <w:r w:rsidRPr="00AD1D18">
        <w:rPr>
          <w:rFonts w:cs="Arial"/>
          <w:b/>
          <w:sz w:val="22"/>
          <w:szCs w:val="22"/>
        </w:rPr>
        <w:t>Skrbni</w:t>
      </w:r>
      <w:r w:rsidR="00817748" w:rsidRPr="00AD1D18">
        <w:rPr>
          <w:rFonts w:cs="Arial"/>
          <w:b/>
          <w:sz w:val="22"/>
          <w:szCs w:val="22"/>
        </w:rPr>
        <w:t>k</w:t>
      </w:r>
      <w:r w:rsidR="00AF1A8C" w:rsidRPr="00AD1D18">
        <w:rPr>
          <w:rFonts w:cs="Arial"/>
          <w:b/>
          <w:sz w:val="22"/>
          <w:szCs w:val="22"/>
        </w:rPr>
        <w:t xml:space="preserve">: </w:t>
      </w:r>
      <w:r w:rsidRPr="00AD1D18">
        <w:rPr>
          <w:rFonts w:cs="Arial"/>
          <w:color w:val="000000"/>
          <w:sz w:val="22"/>
          <w:szCs w:val="22"/>
          <w:lang w:bidi="sl-SI"/>
        </w:rPr>
        <w:t>M</w:t>
      </w:r>
      <w:r w:rsidR="00263AAA">
        <w:rPr>
          <w:rFonts w:cs="Arial"/>
          <w:color w:val="000000"/>
          <w:sz w:val="22"/>
          <w:szCs w:val="22"/>
          <w:lang w:bidi="sl-SI"/>
        </w:rPr>
        <w:t>Z</w:t>
      </w:r>
      <w:r w:rsidR="00817748" w:rsidRPr="00AD1D18">
        <w:rPr>
          <w:rFonts w:cs="Arial"/>
          <w:color w:val="000000"/>
          <w:sz w:val="22"/>
          <w:szCs w:val="22"/>
          <w:lang w:bidi="sl-SI"/>
        </w:rPr>
        <w:t>.</w:t>
      </w:r>
    </w:p>
    <w:p w14:paraId="165B3ED7" w14:textId="77777777" w:rsidR="0021543D" w:rsidRPr="00AD1D18" w:rsidRDefault="0021543D" w:rsidP="00C2419B">
      <w:pPr>
        <w:rPr>
          <w:rFonts w:cs="Arial"/>
          <w:b/>
          <w:sz w:val="22"/>
          <w:szCs w:val="22"/>
        </w:rPr>
      </w:pPr>
    </w:p>
    <w:p w14:paraId="3023651E" w14:textId="77777777" w:rsidR="00AF1A8C" w:rsidRPr="00AD1D18" w:rsidRDefault="00AF1A8C">
      <w:pPr>
        <w:suppressAutoHyphens w:val="0"/>
        <w:overflowPunct/>
        <w:autoSpaceDE/>
        <w:spacing w:after="160" w:line="256" w:lineRule="auto"/>
        <w:jc w:val="left"/>
        <w:rPr>
          <w:rFonts w:cs="Arial"/>
          <w:b/>
          <w:sz w:val="22"/>
          <w:szCs w:val="22"/>
        </w:rPr>
      </w:pPr>
      <w:r w:rsidRPr="00AD1D18">
        <w:rPr>
          <w:rFonts w:cs="Arial"/>
          <w:b/>
          <w:sz w:val="22"/>
          <w:szCs w:val="22"/>
        </w:rPr>
        <w:br w:type="page"/>
      </w:r>
    </w:p>
    <w:p w14:paraId="458687C3" w14:textId="1A0682F5" w:rsidR="0021543D" w:rsidRPr="00AD1D18" w:rsidRDefault="0021543D" w:rsidP="00C2419B">
      <w:pPr>
        <w:rPr>
          <w:rFonts w:cs="Arial"/>
          <w:b/>
          <w:sz w:val="22"/>
          <w:szCs w:val="22"/>
        </w:rPr>
      </w:pPr>
      <w:r w:rsidRPr="00AD1D18">
        <w:rPr>
          <w:rFonts w:cs="Arial"/>
          <w:b/>
          <w:sz w:val="22"/>
          <w:szCs w:val="22"/>
        </w:rPr>
        <w:lastRenderedPageBreak/>
        <w:t>Reference</w:t>
      </w:r>
      <w:r w:rsidR="00AF1A8C" w:rsidRPr="00AD1D18">
        <w:rPr>
          <w:rFonts w:cs="Arial"/>
          <w:b/>
          <w:sz w:val="22"/>
          <w:szCs w:val="22"/>
        </w:rPr>
        <w:t xml:space="preserve">: </w:t>
      </w:r>
    </w:p>
    <w:p w14:paraId="06DAA6CE" w14:textId="77777777" w:rsidR="0092676C" w:rsidRPr="00AD1D18" w:rsidRDefault="0092676C" w:rsidP="00C2419B">
      <w:pPr>
        <w:rPr>
          <w:rFonts w:cs="Arial"/>
          <w:b/>
          <w:sz w:val="22"/>
          <w:szCs w:val="22"/>
        </w:rPr>
      </w:pPr>
    </w:p>
    <w:p w14:paraId="55130C85" w14:textId="77777777" w:rsidR="0021543D" w:rsidRPr="00AD1D18" w:rsidRDefault="0021543D" w:rsidP="00817949">
      <w:pPr>
        <w:pStyle w:val="Odstavekseznama"/>
        <w:numPr>
          <w:ilvl w:val="0"/>
          <w:numId w:val="18"/>
        </w:numPr>
        <w:spacing w:after="0"/>
        <w:ind w:left="426" w:hanging="426"/>
        <w:jc w:val="both"/>
        <w:rPr>
          <w:rFonts w:ascii="Arial" w:hAnsi="Arial" w:cs="Arial"/>
        </w:rPr>
      </w:pPr>
      <w:r w:rsidRPr="00AD1D18">
        <w:rPr>
          <w:rFonts w:ascii="Arial" w:hAnsi="Arial" w:cs="Arial"/>
        </w:rPr>
        <w:t xml:space="preserve">Pajntar M, Kobal B, </w:t>
      </w:r>
      <w:proofErr w:type="spellStart"/>
      <w:r w:rsidRPr="00AD1D18">
        <w:rPr>
          <w:rFonts w:ascii="Arial" w:hAnsi="Arial" w:cs="Arial"/>
        </w:rPr>
        <w:t>Pustatičnik</w:t>
      </w:r>
      <w:proofErr w:type="spellEnd"/>
      <w:r w:rsidRPr="00AD1D18">
        <w:rPr>
          <w:rFonts w:ascii="Arial" w:hAnsi="Arial" w:cs="Arial"/>
        </w:rPr>
        <w:t>, Verdenik I. »Kakovost v zdravstvu Slovenije«. Zagonski elaborat. Ljubljana: Ministrstvo za zdravje Slovenije, 2002.</w:t>
      </w:r>
    </w:p>
    <w:p w14:paraId="56D42B7F" w14:textId="77777777" w:rsidR="0021543D" w:rsidRPr="00AD1D18" w:rsidRDefault="0021543D" w:rsidP="00817949">
      <w:pPr>
        <w:pStyle w:val="Odstavekseznama"/>
        <w:numPr>
          <w:ilvl w:val="0"/>
          <w:numId w:val="18"/>
        </w:numPr>
        <w:spacing w:after="0"/>
        <w:ind w:left="426" w:hanging="426"/>
        <w:jc w:val="both"/>
        <w:rPr>
          <w:rFonts w:ascii="Arial" w:hAnsi="Arial" w:cs="Arial"/>
        </w:rPr>
      </w:pPr>
      <w:r w:rsidRPr="00AD1D18">
        <w:rPr>
          <w:rFonts w:ascii="Arial" w:hAnsi="Arial" w:cs="Arial"/>
        </w:rPr>
        <w:t xml:space="preserve">Pajntar M, Leskošek B, </w:t>
      </w:r>
      <w:proofErr w:type="spellStart"/>
      <w:r w:rsidRPr="00AD1D18">
        <w:rPr>
          <w:rFonts w:ascii="Arial" w:hAnsi="Arial" w:cs="Arial"/>
        </w:rPr>
        <w:t>Lusa</w:t>
      </w:r>
      <w:proofErr w:type="spellEnd"/>
      <w:r w:rsidRPr="00AD1D18">
        <w:rPr>
          <w:rFonts w:ascii="Arial" w:hAnsi="Arial" w:cs="Arial"/>
        </w:rPr>
        <w:t xml:space="preserve"> L, Verdenik I. Kakovost dela posameznih zdravnikov. Projekt "Kakovost v zdravstvu Slovenije", ISIS 2008; maj 47-49.</w:t>
      </w:r>
    </w:p>
    <w:p w14:paraId="24959788" w14:textId="77777777" w:rsidR="0021543D" w:rsidRPr="00AD1D18" w:rsidRDefault="0021543D" w:rsidP="00817949">
      <w:pPr>
        <w:pStyle w:val="Odstavekseznama"/>
        <w:numPr>
          <w:ilvl w:val="0"/>
          <w:numId w:val="18"/>
        </w:numPr>
        <w:spacing w:after="0"/>
        <w:ind w:left="426" w:hanging="426"/>
        <w:jc w:val="both"/>
        <w:rPr>
          <w:rFonts w:ascii="Arial" w:hAnsi="Arial" w:cs="Arial"/>
        </w:rPr>
      </w:pPr>
      <w:r w:rsidRPr="00AD1D18">
        <w:rPr>
          <w:rFonts w:ascii="Arial" w:hAnsi="Arial" w:cs="Arial"/>
        </w:rPr>
        <w:t>Kobal , Verdenik I, Pajntar M, Leskošek Projekt "Kakovost v zdravstvu Slovenije", Petletni rezultati opredeljevanja dela v Sloveniji: Ginekologija - ginekološke operacije. ISIS 2008; februar 49-53.</w:t>
      </w:r>
    </w:p>
    <w:p w14:paraId="19E30191" w14:textId="77777777" w:rsidR="0021543D" w:rsidRPr="00AD1D18" w:rsidRDefault="0021543D" w:rsidP="00817949">
      <w:pPr>
        <w:pStyle w:val="Odstavekseznama"/>
        <w:numPr>
          <w:ilvl w:val="0"/>
          <w:numId w:val="18"/>
        </w:numPr>
        <w:spacing w:after="0"/>
        <w:ind w:left="426" w:hanging="426"/>
        <w:jc w:val="both"/>
        <w:rPr>
          <w:rFonts w:ascii="Arial" w:hAnsi="Arial" w:cs="Arial"/>
        </w:rPr>
      </w:pPr>
      <w:r w:rsidRPr="00AD1D18">
        <w:rPr>
          <w:rFonts w:ascii="Arial" w:hAnsi="Arial" w:cs="Arial"/>
        </w:rPr>
        <w:t>Pajntar M, Verdenik I, Leskošek B. "Kakovost v zdravstvu Slovenije", Petletni rezultati opredeljevanja dela v Sloveniji. Abdominalna kirurgija - operacija žolčnih kamnov. ISIS 2008; marec 40-44.</w:t>
      </w:r>
    </w:p>
    <w:p w14:paraId="34BFE441" w14:textId="77777777" w:rsidR="0021543D" w:rsidRPr="00AD1D18" w:rsidRDefault="0021543D" w:rsidP="00817949">
      <w:pPr>
        <w:pStyle w:val="Odstavekseznama"/>
        <w:numPr>
          <w:ilvl w:val="0"/>
          <w:numId w:val="18"/>
        </w:numPr>
        <w:spacing w:after="0"/>
        <w:ind w:left="426" w:hanging="426"/>
        <w:jc w:val="both"/>
        <w:rPr>
          <w:rFonts w:ascii="Arial" w:hAnsi="Arial" w:cs="Arial"/>
        </w:rPr>
      </w:pPr>
      <w:r w:rsidRPr="00AD1D18">
        <w:rPr>
          <w:rFonts w:ascii="Arial" w:hAnsi="Arial" w:cs="Arial"/>
        </w:rPr>
        <w:t>Pajntar M, Kobal B, Medvešček M. Kakovost v zdravstvenem varstvu Slovenije. ISIS 1998; 11: 31-3.</w:t>
      </w:r>
    </w:p>
    <w:p w14:paraId="40A45D84" w14:textId="77777777" w:rsidR="0021543D" w:rsidRPr="00AD1D18" w:rsidRDefault="0021543D" w:rsidP="00817949">
      <w:pPr>
        <w:pStyle w:val="Odstavekseznama"/>
        <w:numPr>
          <w:ilvl w:val="0"/>
          <w:numId w:val="18"/>
        </w:numPr>
        <w:spacing w:after="0"/>
        <w:ind w:left="426" w:hanging="426"/>
        <w:jc w:val="both"/>
        <w:rPr>
          <w:rFonts w:ascii="Arial" w:hAnsi="Arial" w:cs="Arial"/>
        </w:rPr>
      </w:pPr>
      <w:r w:rsidRPr="00AD1D18">
        <w:rPr>
          <w:rFonts w:ascii="Arial" w:hAnsi="Arial" w:cs="Arial"/>
        </w:rPr>
        <w:t xml:space="preserve">Pajntar M, Kobal B, </w:t>
      </w:r>
      <w:proofErr w:type="spellStart"/>
      <w:r w:rsidRPr="00AD1D18">
        <w:rPr>
          <w:rFonts w:ascii="Arial" w:hAnsi="Arial" w:cs="Arial"/>
        </w:rPr>
        <w:t>Pustatičnik</w:t>
      </w:r>
      <w:proofErr w:type="spellEnd"/>
      <w:r w:rsidRPr="00AD1D18">
        <w:rPr>
          <w:rFonts w:ascii="Arial" w:hAnsi="Arial" w:cs="Arial"/>
        </w:rPr>
        <w:t xml:space="preserve"> P, Verdenik I. Kakovost v zdravstvu Slovenije. Zagonski elaborat. Ljubljana: Ministrstvo za zdravje R Slovenije, 2002.</w:t>
      </w:r>
    </w:p>
    <w:p w14:paraId="7CA46ADD" w14:textId="77777777" w:rsidR="0021543D" w:rsidRPr="00AD1D18" w:rsidRDefault="0021543D" w:rsidP="00817949">
      <w:pPr>
        <w:pStyle w:val="Odstavekseznama"/>
        <w:numPr>
          <w:ilvl w:val="0"/>
          <w:numId w:val="18"/>
        </w:numPr>
        <w:spacing w:after="0"/>
        <w:ind w:left="426" w:hanging="426"/>
        <w:jc w:val="both"/>
        <w:rPr>
          <w:rFonts w:ascii="Arial" w:hAnsi="Arial" w:cs="Arial"/>
        </w:rPr>
      </w:pPr>
      <w:r w:rsidRPr="00AD1D18">
        <w:rPr>
          <w:rFonts w:ascii="Arial" w:hAnsi="Arial" w:cs="Arial"/>
        </w:rPr>
        <w:t>Pajntar M, Leskošek B. Projekt "Kakovost v zdravstvu Slovenije". ISIS 2002; 1: 49-52.</w:t>
      </w:r>
    </w:p>
    <w:p w14:paraId="4AA49F4A" w14:textId="77777777" w:rsidR="0021543D" w:rsidRPr="00AD1D18" w:rsidRDefault="0021543D" w:rsidP="00817949">
      <w:pPr>
        <w:pStyle w:val="Odstavekseznama"/>
        <w:numPr>
          <w:ilvl w:val="0"/>
          <w:numId w:val="18"/>
        </w:numPr>
        <w:spacing w:after="0"/>
        <w:ind w:left="426" w:hanging="426"/>
        <w:jc w:val="both"/>
        <w:rPr>
          <w:rFonts w:ascii="Arial" w:hAnsi="Arial" w:cs="Arial"/>
        </w:rPr>
      </w:pPr>
      <w:r w:rsidRPr="00AD1D18">
        <w:rPr>
          <w:rFonts w:ascii="Arial" w:hAnsi="Arial" w:cs="Arial"/>
        </w:rPr>
        <w:t xml:space="preserve">Fras Z, Pajntar M. Kako merimo kakovost. 139. redna letna </w:t>
      </w:r>
      <w:proofErr w:type="spellStart"/>
      <w:r w:rsidRPr="00AD1D18">
        <w:rPr>
          <w:rFonts w:ascii="Arial" w:hAnsi="Arial" w:cs="Arial"/>
        </w:rPr>
        <w:t>letna</w:t>
      </w:r>
      <w:proofErr w:type="spellEnd"/>
      <w:r w:rsidRPr="00AD1D18">
        <w:rPr>
          <w:rFonts w:ascii="Arial" w:hAnsi="Arial" w:cs="Arial"/>
        </w:rPr>
        <w:t xml:space="preserve"> skupščina Slovenskega zdravniškega društva, oktober 2002.</w:t>
      </w:r>
    </w:p>
    <w:p w14:paraId="287FAF3A" w14:textId="77777777" w:rsidR="0021543D" w:rsidRPr="00AD1D18" w:rsidRDefault="0021543D" w:rsidP="00817949">
      <w:pPr>
        <w:pStyle w:val="Odstavekseznama"/>
        <w:numPr>
          <w:ilvl w:val="0"/>
          <w:numId w:val="18"/>
        </w:numPr>
        <w:spacing w:after="0"/>
        <w:ind w:left="426" w:hanging="426"/>
        <w:jc w:val="both"/>
        <w:rPr>
          <w:rFonts w:ascii="Arial" w:hAnsi="Arial" w:cs="Arial"/>
        </w:rPr>
      </w:pPr>
      <w:r w:rsidRPr="00AD1D18">
        <w:rPr>
          <w:rFonts w:ascii="Arial" w:hAnsi="Arial" w:cs="Arial"/>
        </w:rPr>
        <w:t xml:space="preserve">Verdenik I, Pajntar M. Nacionalni perinatalni informacijski sistem Slovenije in ocenjevanje kakovosti. 139. redna letna </w:t>
      </w:r>
      <w:proofErr w:type="spellStart"/>
      <w:r w:rsidRPr="00AD1D18">
        <w:rPr>
          <w:rFonts w:ascii="Arial" w:hAnsi="Arial" w:cs="Arial"/>
        </w:rPr>
        <w:t>letna</w:t>
      </w:r>
      <w:proofErr w:type="spellEnd"/>
      <w:r w:rsidRPr="00AD1D18">
        <w:rPr>
          <w:rFonts w:ascii="Arial" w:hAnsi="Arial" w:cs="Arial"/>
        </w:rPr>
        <w:t xml:space="preserve"> skupščina Slovenskega zdravniškega društva, oktober 2002.</w:t>
      </w:r>
    </w:p>
    <w:p w14:paraId="457219A3" w14:textId="77777777" w:rsidR="0021543D" w:rsidRPr="00AD1D18" w:rsidRDefault="0021543D" w:rsidP="00817949">
      <w:pPr>
        <w:pStyle w:val="Odstavekseznama"/>
        <w:numPr>
          <w:ilvl w:val="0"/>
          <w:numId w:val="18"/>
        </w:numPr>
        <w:spacing w:after="0"/>
        <w:ind w:left="426" w:hanging="426"/>
        <w:jc w:val="both"/>
        <w:rPr>
          <w:rFonts w:ascii="Arial" w:hAnsi="Arial" w:cs="Arial"/>
        </w:rPr>
      </w:pPr>
      <w:r w:rsidRPr="00AD1D18">
        <w:rPr>
          <w:rFonts w:ascii="Arial" w:hAnsi="Arial" w:cs="Arial"/>
        </w:rPr>
        <w:t xml:space="preserve">Pajntar M, Leskošek B. Rezultati projekta: »Kakovost v zdravstvu Slovenije«. 139. redna letna </w:t>
      </w:r>
      <w:proofErr w:type="spellStart"/>
      <w:r w:rsidRPr="00AD1D18">
        <w:rPr>
          <w:rFonts w:ascii="Arial" w:hAnsi="Arial" w:cs="Arial"/>
        </w:rPr>
        <w:t>letna</w:t>
      </w:r>
      <w:proofErr w:type="spellEnd"/>
      <w:r w:rsidRPr="00AD1D18">
        <w:rPr>
          <w:rFonts w:ascii="Arial" w:hAnsi="Arial" w:cs="Arial"/>
        </w:rPr>
        <w:t xml:space="preserve"> skupščina Slovenskega zdravniškega društva, oktober 2002.</w:t>
      </w:r>
    </w:p>
    <w:p w14:paraId="454E6CB0" w14:textId="77777777" w:rsidR="0021543D" w:rsidRPr="00AD1D18" w:rsidRDefault="0021543D" w:rsidP="00817949">
      <w:pPr>
        <w:pStyle w:val="Odstavekseznama"/>
        <w:numPr>
          <w:ilvl w:val="0"/>
          <w:numId w:val="18"/>
        </w:numPr>
        <w:spacing w:after="0"/>
        <w:ind w:left="426" w:hanging="426"/>
        <w:jc w:val="both"/>
        <w:rPr>
          <w:rFonts w:ascii="Arial" w:hAnsi="Arial" w:cs="Arial"/>
        </w:rPr>
      </w:pPr>
      <w:r w:rsidRPr="00AD1D18">
        <w:rPr>
          <w:rFonts w:ascii="Arial" w:hAnsi="Arial" w:cs="Arial"/>
        </w:rPr>
        <w:t xml:space="preserve">Pajntar M, Leskošek B. Rezultati projekta: “Kakovost v zdravstvu Slovenije”. Zdrav </w:t>
      </w:r>
      <w:proofErr w:type="spellStart"/>
      <w:r w:rsidRPr="00AD1D18">
        <w:rPr>
          <w:rFonts w:ascii="Arial" w:hAnsi="Arial" w:cs="Arial"/>
        </w:rPr>
        <w:t>Vestn</w:t>
      </w:r>
      <w:proofErr w:type="spellEnd"/>
      <w:r w:rsidRPr="00AD1D18">
        <w:rPr>
          <w:rFonts w:ascii="Arial" w:hAnsi="Arial" w:cs="Arial"/>
        </w:rPr>
        <w:t xml:space="preserve"> 2002; 71: 765-71.</w:t>
      </w:r>
    </w:p>
    <w:p w14:paraId="6CAC7A0C" w14:textId="77777777" w:rsidR="0021543D" w:rsidRPr="00AD1D18" w:rsidRDefault="0021543D" w:rsidP="00817949">
      <w:pPr>
        <w:pStyle w:val="Odstavekseznama"/>
        <w:numPr>
          <w:ilvl w:val="0"/>
          <w:numId w:val="18"/>
        </w:numPr>
        <w:spacing w:after="0"/>
        <w:ind w:left="426" w:hanging="426"/>
        <w:jc w:val="both"/>
        <w:rPr>
          <w:rFonts w:ascii="Arial" w:hAnsi="Arial" w:cs="Arial"/>
        </w:rPr>
      </w:pPr>
      <w:r w:rsidRPr="00AD1D18">
        <w:rPr>
          <w:rFonts w:ascii="Arial" w:hAnsi="Arial" w:cs="Arial"/>
        </w:rPr>
        <w:t>Pajntar M, Verdenik I, Leskošek B, Kakovost v zdravstvu Slovenije, III. kongres porodničarjev in ginekologov Slovenije, Rogla, 2003.</w:t>
      </w:r>
    </w:p>
    <w:p w14:paraId="2FD2FD98" w14:textId="77777777" w:rsidR="0021543D" w:rsidRPr="00AD1D18" w:rsidRDefault="0021543D" w:rsidP="00817949">
      <w:pPr>
        <w:pStyle w:val="Odstavekseznama"/>
        <w:numPr>
          <w:ilvl w:val="0"/>
          <w:numId w:val="18"/>
        </w:numPr>
        <w:spacing w:after="0"/>
        <w:ind w:left="426" w:hanging="426"/>
        <w:jc w:val="both"/>
        <w:rPr>
          <w:rFonts w:ascii="Arial" w:hAnsi="Arial" w:cs="Arial"/>
        </w:rPr>
      </w:pPr>
      <w:r w:rsidRPr="00AD1D18">
        <w:rPr>
          <w:rFonts w:ascii="Arial" w:hAnsi="Arial" w:cs="Arial"/>
        </w:rPr>
        <w:t>Pajntar M, Verdenik I, Leskošek B, Vloga posameznika in ustanove za zagotavljanje kakovosti v zdravstvu, 12. letna konferenca Slovenskega združenja za kakovost, Portorož, november 2003.</w:t>
      </w:r>
    </w:p>
    <w:p w14:paraId="4C5784F6" w14:textId="77777777" w:rsidR="0021543D" w:rsidRPr="00AD1D18" w:rsidRDefault="0021543D" w:rsidP="00817949">
      <w:pPr>
        <w:pStyle w:val="Odstavekseznama"/>
        <w:numPr>
          <w:ilvl w:val="0"/>
          <w:numId w:val="18"/>
        </w:numPr>
        <w:spacing w:after="0"/>
        <w:ind w:left="426" w:hanging="426"/>
        <w:jc w:val="both"/>
        <w:rPr>
          <w:rFonts w:ascii="Arial" w:hAnsi="Arial" w:cs="Arial"/>
        </w:rPr>
      </w:pPr>
      <w:r w:rsidRPr="00AD1D18">
        <w:rPr>
          <w:rFonts w:ascii="Arial" w:hAnsi="Arial" w:cs="Arial"/>
        </w:rPr>
        <w:t>Leskošek B, Pajntar M. Kakovost v zdravstvu Slovenije. In: MI 2003 - Medicinska informatika: e-zdravje. Program kongresa Slovenskega društva za medicinsko informatiko; 2003 nov 20-21; Bled. Bled: Slovensko društvo za medicinsko informatiko, 2003; 1-7.</w:t>
      </w:r>
    </w:p>
    <w:p w14:paraId="5494BBEA" w14:textId="77777777" w:rsidR="0021543D" w:rsidRPr="00AD1D18" w:rsidRDefault="0021543D" w:rsidP="00817949">
      <w:pPr>
        <w:pStyle w:val="Odstavekseznama"/>
        <w:numPr>
          <w:ilvl w:val="0"/>
          <w:numId w:val="18"/>
        </w:numPr>
        <w:spacing w:after="0"/>
        <w:ind w:left="426" w:hanging="426"/>
        <w:jc w:val="both"/>
        <w:rPr>
          <w:rFonts w:ascii="Arial" w:hAnsi="Arial" w:cs="Arial"/>
        </w:rPr>
      </w:pPr>
      <w:r w:rsidRPr="00AD1D18">
        <w:rPr>
          <w:rFonts w:ascii="Arial" w:hAnsi="Arial" w:cs="Arial"/>
        </w:rPr>
        <w:t>Leskošek B, Pajntar M. Kakovost v zdravstvu Slovenije, Seminar Infos 2003; 1.</w:t>
      </w:r>
    </w:p>
    <w:p w14:paraId="68F9E515" w14:textId="77777777" w:rsidR="0021543D" w:rsidRPr="00AD1D18" w:rsidRDefault="0021543D" w:rsidP="00817949">
      <w:pPr>
        <w:pStyle w:val="Odstavekseznama"/>
        <w:numPr>
          <w:ilvl w:val="0"/>
          <w:numId w:val="18"/>
        </w:numPr>
        <w:spacing w:after="0"/>
        <w:ind w:left="426" w:hanging="426"/>
        <w:jc w:val="both"/>
        <w:rPr>
          <w:rFonts w:ascii="Arial" w:hAnsi="Arial" w:cs="Arial"/>
        </w:rPr>
      </w:pPr>
      <w:r w:rsidRPr="00AD1D18">
        <w:rPr>
          <w:rFonts w:ascii="Arial" w:hAnsi="Arial" w:cs="Arial"/>
        </w:rPr>
        <w:t>Pajntar M, Leskošek B. Kakovost v zdravstvu Slovenije, RSK kirurgija, marec 2004.</w:t>
      </w:r>
    </w:p>
    <w:p w14:paraId="55D6581B" w14:textId="77777777" w:rsidR="0021543D" w:rsidRPr="00AD1D18" w:rsidRDefault="0021543D" w:rsidP="00817949">
      <w:pPr>
        <w:pStyle w:val="Odstavekseznama"/>
        <w:numPr>
          <w:ilvl w:val="0"/>
          <w:numId w:val="18"/>
        </w:numPr>
        <w:spacing w:after="0"/>
        <w:ind w:left="426" w:hanging="426"/>
        <w:jc w:val="both"/>
        <w:rPr>
          <w:rFonts w:ascii="Arial" w:hAnsi="Arial" w:cs="Arial"/>
        </w:rPr>
      </w:pPr>
      <w:r w:rsidRPr="00AD1D18">
        <w:rPr>
          <w:rFonts w:ascii="Arial" w:hAnsi="Arial" w:cs="Arial"/>
        </w:rPr>
        <w:t>Pajntar M, Verdenik I, Leskošek B. Kakovost v zdravstvu Slovenije, RSK ginekologija, oktober 2004.</w:t>
      </w:r>
    </w:p>
    <w:p w14:paraId="1AFED8DB" w14:textId="77777777" w:rsidR="0021543D" w:rsidRPr="00AD1D18" w:rsidRDefault="0021543D" w:rsidP="00817949">
      <w:pPr>
        <w:pStyle w:val="Odstavekseznama"/>
        <w:numPr>
          <w:ilvl w:val="0"/>
          <w:numId w:val="18"/>
        </w:numPr>
        <w:spacing w:after="0"/>
        <w:ind w:left="426" w:hanging="426"/>
        <w:jc w:val="both"/>
        <w:rPr>
          <w:rFonts w:ascii="Arial" w:hAnsi="Arial" w:cs="Arial"/>
        </w:rPr>
      </w:pPr>
      <w:r w:rsidRPr="00AD1D18">
        <w:rPr>
          <w:rFonts w:ascii="Arial" w:hAnsi="Arial" w:cs="Arial"/>
        </w:rPr>
        <w:t>Pajntar M, Verdenik I, Leskošek B. Projekt "Kakovost v zdravstvu Slovenije". ISIS 2004; 13: 42-7.</w:t>
      </w:r>
    </w:p>
    <w:p w14:paraId="3DD20341" w14:textId="77777777" w:rsidR="0021543D" w:rsidRPr="00AD1D18" w:rsidRDefault="0021543D" w:rsidP="00817949">
      <w:pPr>
        <w:pStyle w:val="Odstavekseznama"/>
        <w:numPr>
          <w:ilvl w:val="0"/>
          <w:numId w:val="18"/>
        </w:numPr>
        <w:spacing w:after="0"/>
        <w:ind w:left="426" w:hanging="426"/>
        <w:jc w:val="both"/>
        <w:rPr>
          <w:rFonts w:ascii="Arial" w:hAnsi="Arial" w:cs="Arial"/>
        </w:rPr>
      </w:pPr>
      <w:r w:rsidRPr="00AD1D18">
        <w:rPr>
          <w:rFonts w:ascii="Arial" w:hAnsi="Arial" w:cs="Arial"/>
        </w:rPr>
        <w:t>Pajntar M, Leskošek B, Verdenik I. Zbiranje in obdelava podatkov v projektu Kakovost v zdravstvu Slovenije. In: E- zdravje v Sloveniji. Zbornik kongresa Slovenskega društva za medicinsko informatiko; 2004 dec 1; Bled. Ljubljana: Slovensko društvo za medicinsko informatiko, 2004; 202¬11.</w:t>
      </w:r>
    </w:p>
    <w:p w14:paraId="3CD3A935" w14:textId="77777777" w:rsidR="0021543D" w:rsidRPr="00AD1D18" w:rsidRDefault="0021543D" w:rsidP="00817949">
      <w:pPr>
        <w:pStyle w:val="Odstavekseznama"/>
        <w:numPr>
          <w:ilvl w:val="0"/>
          <w:numId w:val="18"/>
        </w:numPr>
        <w:spacing w:after="0"/>
        <w:ind w:left="426" w:hanging="426"/>
        <w:jc w:val="both"/>
        <w:rPr>
          <w:rFonts w:ascii="Arial" w:hAnsi="Arial" w:cs="Arial"/>
        </w:rPr>
      </w:pPr>
      <w:r w:rsidRPr="00AD1D18">
        <w:rPr>
          <w:rFonts w:ascii="Arial" w:hAnsi="Arial" w:cs="Arial"/>
        </w:rPr>
        <w:t xml:space="preserve">Leskošek B, Pajntar M. Kakovost v zdravstvu Slovenije. </w:t>
      </w:r>
      <w:proofErr w:type="spellStart"/>
      <w:r w:rsidRPr="00AD1D18">
        <w:rPr>
          <w:rFonts w:ascii="Arial" w:hAnsi="Arial" w:cs="Arial"/>
        </w:rPr>
        <w:t>Inform</w:t>
      </w:r>
      <w:proofErr w:type="spellEnd"/>
      <w:r w:rsidRPr="00AD1D18">
        <w:rPr>
          <w:rFonts w:ascii="Arial" w:hAnsi="Arial" w:cs="Arial"/>
        </w:rPr>
        <w:t xml:space="preserve"> Med Slov 2004; 9(1-2):41-7.</w:t>
      </w:r>
    </w:p>
    <w:p w14:paraId="1F0F32DE" w14:textId="77777777" w:rsidR="0021543D" w:rsidRPr="00AD1D18" w:rsidRDefault="0021543D" w:rsidP="00817949">
      <w:pPr>
        <w:ind w:left="426" w:hanging="426"/>
        <w:rPr>
          <w:rFonts w:cs="Arial"/>
          <w:sz w:val="22"/>
          <w:szCs w:val="22"/>
        </w:rPr>
      </w:pPr>
    </w:p>
    <w:p w14:paraId="251F359C" w14:textId="77777777" w:rsidR="0021543D" w:rsidRPr="00AD1D18" w:rsidRDefault="0021543D" w:rsidP="00C2419B">
      <w:pPr>
        <w:suppressAutoHyphens w:val="0"/>
        <w:overflowPunct/>
        <w:autoSpaceDE/>
        <w:rPr>
          <w:rFonts w:eastAsia="Calibri" w:cs="Arial"/>
          <w:b/>
          <w:bCs/>
          <w:color w:val="000000"/>
          <w:sz w:val="22"/>
          <w:szCs w:val="22"/>
          <w:lang w:eastAsia="en-US"/>
        </w:rPr>
      </w:pPr>
    </w:p>
    <w:p w14:paraId="395855AC" w14:textId="77777777" w:rsidR="0021543D" w:rsidRPr="00AD1D18" w:rsidRDefault="0021543D" w:rsidP="00C2419B">
      <w:pPr>
        <w:suppressAutoHyphens w:val="0"/>
        <w:overflowPunct/>
        <w:autoSpaceDE/>
        <w:rPr>
          <w:rFonts w:eastAsia="Calibri" w:cs="Arial"/>
          <w:b/>
          <w:bCs/>
          <w:color w:val="000000"/>
          <w:sz w:val="22"/>
          <w:szCs w:val="22"/>
          <w:lang w:eastAsia="en-US"/>
        </w:rPr>
      </w:pPr>
      <w:r w:rsidRPr="00AD1D18">
        <w:rPr>
          <w:rFonts w:cs="Arial"/>
          <w:b/>
          <w:bCs/>
          <w:color w:val="000000"/>
          <w:sz w:val="22"/>
          <w:szCs w:val="22"/>
        </w:rPr>
        <w:br w:type="page"/>
      </w:r>
    </w:p>
    <w:p w14:paraId="0CDB8393" w14:textId="7A5A5965" w:rsidR="0021543D" w:rsidRPr="00AD1D18" w:rsidRDefault="0021543D" w:rsidP="00661504">
      <w:pPr>
        <w:pStyle w:val="Odstavekseznama"/>
        <w:numPr>
          <w:ilvl w:val="1"/>
          <w:numId w:val="3"/>
        </w:numPr>
        <w:spacing w:after="0"/>
        <w:jc w:val="both"/>
        <w:rPr>
          <w:rFonts w:ascii="Arial" w:hAnsi="Arial" w:cs="Arial"/>
          <w:b/>
          <w:bCs/>
          <w:color w:val="000000"/>
        </w:rPr>
      </w:pPr>
      <w:r w:rsidRPr="00AD1D18">
        <w:rPr>
          <w:rFonts w:ascii="Arial" w:hAnsi="Arial" w:cs="Arial"/>
          <w:b/>
          <w:bCs/>
          <w:color w:val="000000"/>
        </w:rPr>
        <w:lastRenderedPageBreak/>
        <w:t xml:space="preserve">Torakalna kirurgija - operacija karcinoma - </w:t>
      </w:r>
      <w:proofErr w:type="spellStart"/>
      <w:r w:rsidRPr="00AD1D18">
        <w:rPr>
          <w:rFonts w:ascii="Arial" w:hAnsi="Arial" w:cs="Arial"/>
          <w:b/>
          <w:bCs/>
          <w:color w:val="000000"/>
        </w:rPr>
        <w:t>pooperativna</w:t>
      </w:r>
      <w:proofErr w:type="spellEnd"/>
      <w:r w:rsidRPr="00AD1D18">
        <w:rPr>
          <w:rFonts w:ascii="Arial" w:hAnsi="Arial" w:cs="Arial"/>
          <w:b/>
          <w:bCs/>
          <w:color w:val="000000"/>
        </w:rPr>
        <w:t xml:space="preserve"> smrt</w:t>
      </w:r>
    </w:p>
    <w:p w14:paraId="77246AEE" w14:textId="77777777" w:rsidR="00661504" w:rsidRPr="00AD1D18" w:rsidRDefault="00661504" w:rsidP="00661504">
      <w:pPr>
        <w:pStyle w:val="Odstavekseznama"/>
        <w:spacing w:after="0"/>
        <w:ind w:left="792"/>
        <w:jc w:val="both"/>
        <w:rPr>
          <w:rFonts w:ascii="Arial" w:hAnsi="Arial" w:cs="Arial"/>
          <w:b/>
          <w:bCs/>
          <w:color w:val="000000"/>
        </w:rPr>
      </w:pPr>
    </w:p>
    <w:p w14:paraId="5C535AF1" w14:textId="4C2B226D" w:rsidR="0021543D" w:rsidRPr="00AD1D18" w:rsidRDefault="0021543D" w:rsidP="00661504">
      <w:pPr>
        <w:rPr>
          <w:rFonts w:cs="Arial"/>
          <w:color w:val="000000"/>
          <w:sz w:val="22"/>
          <w:szCs w:val="22"/>
          <w:lang w:bidi="sl-SI"/>
        </w:rPr>
      </w:pPr>
      <w:r w:rsidRPr="00AD1D18">
        <w:rPr>
          <w:rFonts w:cs="Arial"/>
          <w:b/>
          <w:sz w:val="22"/>
          <w:szCs w:val="22"/>
        </w:rPr>
        <w:t>Krajši naziv</w:t>
      </w:r>
      <w:r w:rsidR="00661504" w:rsidRPr="00AD1D18">
        <w:rPr>
          <w:rFonts w:cs="Arial"/>
          <w:b/>
          <w:sz w:val="22"/>
          <w:szCs w:val="22"/>
        </w:rPr>
        <w:t xml:space="preserve">: </w:t>
      </w:r>
      <w:r w:rsidRPr="00AD1D18">
        <w:rPr>
          <w:rFonts w:cs="Arial"/>
          <w:color w:val="000000"/>
          <w:sz w:val="22"/>
          <w:szCs w:val="22"/>
          <w:lang w:bidi="sl-SI"/>
        </w:rPr>
        <w:t>Torakalna kirurgija</w:t>
      </w:r>
    </w:p>
    <w:p w14:paraId="2DD49CEB" w14:textId="77777777" w:rsidR="007E43EE" w:rsidRPr="00AD1D18" w:rsidRDefault="007E43EE" w:rsidP="00661504">
      <w:pPr>
        <w:rPr>
          <w:rFonts w:cs="Arial"/>
          <w:color w:val="000000"/>
          <w:sz w:val="22"/>
          <w:szCs w:val="22"/>
          <w:lang w:bidi="sl-SI"/>
        </w:rPr>
      </w:pPr>
    </w:p>
    <w:p w14:paraId="04D4C6C4" w14:textId="2784DF82" w:rsidR="0021543D" w:rsidRPr="00AD1D18" w:rsidRDefault="0021543D" w:rsidP="00661504">
      <w:pPr>
        <w:rPr>
          <w:rFonts w:cs="Arial"/>
          <w:color w:val="000000"/>
          <w:sz w:val="22"/>
          <w:szCs w:val="22"/>
          <w:lang w:bidi="sl-SI"/>
        </w:rPr>
      </w:pPr>
      <w:r w:rsidRPr="00AD1D18">
        <w:rPr>
          <w:rFonts w:cs="Arial"/>
          <w:b/>
          <w:sz w:val="22"/>
          <w:szCs w:val="22"/>
        </w:rPr>
        <w:t>Polni naziv</w:t>
      </w:r>
      <w:r w:rsidR="007E43EE" w:rsidRPr="00AD1D18">
        <w:rPr>
          <w:rFonts w:cs="Arial"/>
          <w:b/>
          <w:sz w:val="22"/>
          <w:szCs w:val="22"/>
        </w:rPr>
        <w:t xml:space="preserve">: </w:t>
      </w:r>
      <w:r w:rsidRPr="00AD1D18">
        <w:rPr>
          <w:rFonts w:cs="Arial"/>
          <w:color w:val="000000"/>
          <w:sz w:val="22"/>
          <w:szCs w:val="22"/>
          <w:lang w:bidi="sl-SI"/>
        </w:rPr>
        <w:t xml:space="preserve">Torakalna kirurgija – </w:t>
      </w:r>
      <w:proofErr w:type="spellStart"/>
      <w:r w:rsidRPr="00AD1D18">
        <w:rPr>
          <w:rFonts w:cs="Arial"/>
          <w:color w:val="000000"/>
          <w:sz w:val="22"/>
          <w:szCs w:val="22"/>
          <w:lang w:bidi="sl-SI"/>
        </w:rPr>
        <w:t>pooperativna</w:t>
      </w:r>
      <w:proofErr w:type="spellEnd"/>
      <w:r w:rsidRPr="00AD1D18">
        <w:rPr>
          <w:rFonts w:cs="Arial"/>
          <w:color w:val="000000"/>
          <w:sz w:val="22"/>
          <w:szCs w:val="22"/>
          <w:lang w:bidi="sl-SI"/>
        </w:rPr>
        <w:t xml:space="preserve"> smrt po operacija karcinoma pljuč</w:t>
      </w:r>
    </w:p>
    <w:p w14:paraId="71DA004D" w14:textId="77777777" w:rsidR="0021543D" w:rsidRPr="00AD1D18" w:rsidRDefault="0021543D" w:rsidP="00661504">
      <w:pPr>
        <w:rPr>
          <w:rFonts w:cs="Arial"/>
          <w:sz w:val="22"/>
          <w:szCs w:val="22"/>
        </w:rPr>
      </w:pPr>
    </w:p>
    <w:p w14:paraId="6CF17A1C" w14:textId="515007F2" w:rsidR="0021543D" w:rsidRPr="00AD1D18" w:rsidRDefault="0021543D" w:rsidP="00661504">
      <w:pPr>
        <w:rPr>
          <w:rFonts w:cs="Arial"/>
          <w:color w:val="000000"/>
          <w:sz w:val="22"/>
          <w:szCs w:val="22"/>
          <w:lang w:bidi="sl-SI"/>
        </w:rPr>
      </w:pPr>
      <w:r w:rsidRPr="00AD1D18">
        <w:rPr>
          <w:rFonts w:cs="Arial"/>
          <w:b/>
          <w:sz w:val="22"/>
          <w:szCs w:val="22"/>
        </w:rPr>
        <w:t>Utemeljitev (vključuje obrazložitev, prednosti in omejitve, namen)</w:t>
      </w:r>
      <w:r w:rsidR="007E43EE" w:rsidRPr="00AD1D18">
        <w:rPr>
          <w:rFonts w:cs="Arial"/>
          <w:b/>
          <w:sz w:val="22"/>
          <w:szCs w:val="22"/>
        </w:rPr>
        <w:t xml:space="preserve">: </w:t>
      </w:r>
      <w:r w:rsidRPr="00AD1D18">
        <w:rPr>
          <w:rFonts w:cs="Arial"/>
          <w:color w:val="000000"/>
          <w:sz w:val="22"/>
          <w:szCs w:val="22"/>
          <w:lang w:bidi="sl-SI"/>
        </w:rPr>
        <w:t>Zdravljenje karcinom</w:t>
      </w:r>
      <w:r w:rsidR="00263AAA">
        <w:rPr>
          <w:rFonts w:cs="Arial"/>
          <w:color w:val="000000"/>
          <w:sz w:val="22"/>
          <w:szCs w:val="22"/>
          <w:lang w:bidi="sl-SI"/>
        </w:rPr>
        <w:t>a</w:t>
      </w:r>
      <w:r w:rsidRPr="00AD1D18">
        <w:rPr>
          <w:rFonts w:cs="Arial"/>
          <w:color w:val="000000"/>
          <w:sz w:val="22"/>
          <w:szCs w:val="22"/>
          <w:lang w:bidi="sl-SI"/>
        </w:rPr>
        <w:t xml:space="preserve"> pljuč se danes spremlja s širokim spektrom kazalnikov kakovosti, ki se v glavnem navezujejo na kirurško oskrbo pacientov s pljučnim rakom. Kljub temu, da se s kirurškim posegom zdravi le okrog tretjina vseh pacientov s pljučnim rakom, kazalniki opredeljujejo uspešnost kirurških posegov. Med kazalniki kirurškega pristopa k obravnavi pljučnega raka se najpogosteje meri </w:t>
      </w:r>
      <w:proofErr w:type="spellStart"/>
      <w:r w:rsidRPr="00AD1D18">
        <w:rPr>
          <w:rFonts w:cs="Arial"/>
          <w:color w:val="000000"/>
          <w:sz w:val="22"/>
          <w:szCs w:val="22"/>
          <w:lang w:bidi="sl-SI"/>
        </w:rPr>
        <w:t>pooperativna</w:t>
      </w:r>
      <w:proofErr w:type="spellEnd"/>
      <w:r w:rsidRPr="00AD1D18">
        <w:rPr>
          <w:rFonts w:cs="Arial"/>
          <w:color w:val="000000"/>
          <w:sz w:val="22"/>
          <w:szCs w:val="22"/>
          <w:lang w:bidi="sl-SI"/>
        </w:rPr>
        <w:t xml:space="preserve"> umrljivost, kljub pomanjkljivostim, vezanim v glavnem na časovno okno po kirurškem posegu in dostopnost podatkov. </w:t>
      </w:r>
    </w:p>
    <w:p w14:paraId="06E67DDC" w14:textId="77777777" w:rsidR="0021543D" w:rsidRPr="00AD1D18" w:rsidRDefault="0021543D" w:rsidP="00661504">
      <w:pPr>
        <w:rPr>
          <w:rFonts w:cs="Arial"/>
          <w:bCs/>
          <w:sz w:val="22"/>
          <w:szCs w:val="22"/>
          <w:shd w:val="clear" w:color="auto" w:fill="FFFF00"/>
        </w:rPr>
      </w:pPr>
    </w:p>
    <w:p w14:paraId="0C498FD7" w14:textId="08F05040" w:rsidR="0021543D" w:rsidRPr="00AD1D18" w:rsidRDefault="0021543D" w:rsidP="007E43EE">
      <w:pPr>
        <w:rPr>
          <w:rFonts w:cs="Arial"/>
          <w:sz w:val="22"/>
          <w:szCs w:val="22"/>
        </w:rPr>
      </w:pPr>
      <w:r w:rsidRPr="00AD1D18">
        <w:rPr>
          <w:rFonts w:cs="Arial"/>
          <w:b/>
          <w:sz w:val="22"/>
          <w:szCs w:val="22"/>
        </w:rPr>
        <w:t>Kratka definicija</w:t>
      </w:r>
      <w:r w:rsidR="007E43EE" w:rsidRPr="00AD1D18">
        <w:rPr>
          <w:rFonts w:cs="Arial"/>
          <w:b/>
          <w:sz w:val="22"/>
          <w:szCs w:val="22"/>
        </w:rPr>
        <w:t xml:space="preserve">: </w:t>
      </w:r>
      <w:r w:rsidRPr="00AD1D18">
        <w:rPr>
          <w:rFonts w:cs="Arial"/>
          <w:color w:val="000000"/>
          <w:sz w:val="22"/>
          <w:szCs w:val="22"/>
          <w:lang w:bidi="sl-SI"/>
        </w:rPr>
        <w:t>Za področje torakalne kirurgije bomo za vsako opravljeno operacijo zaradi karcinoma pljuč v tekočem letu zbirali podatke o 30 dnevni ali 90 dnevni umrljivosti (določi stroka)</w:t>
      </w:r>
      <w:r w:rsidR="007B488A">
        <w:rPr>
          <w:rFonts w:cs="Arial"/>
          <w:color w:val="000000"/>
          <w:sz w:val="22"/>
          <w:szCs w:val="22"/>
          <w:lang w:bidi="sl-SI"/>
        </w:rPr>
        <w:t>.</w:t>
      </w:r>
    </w:p>
    <w:p w14:paraId="54E0AE33" w14:textId="77777777" w:rsidR="007E43EE" w:rsidRPr="00AD1D18" w:rsidRDefault="007E43EE" w:rsidP="00661504">
      <w:pPr>
        <w:rPr>
          <w:rFonts w:cs="Arial"/>
          <w:color w:val="000000"/>
          <w:sz w:val="22"/>
          <w:szCs w:val="22"/>
          <w:lang w:bidi="sl-SI"/>
        </w:rPr>
      </w:pPr>
    </w:p>
    <w:p w14:paraId="00CCC761" w14:textId="6961662F" w:rsidR="007E43EE" w:rsidRPr="00AD1D18" w:rsidRDefault="0021543D" w:rsidP="00661504">
      <w:pPr>
        <w:rPr>
          <w:rFonts w:cs="Arial"/>
          <w:color w:val="000000"/>
          <w:sz w:val="22"/>
          <w:szCs w:val="22"/>
          <w:lang w:bidi="sl-SI"/>
        </w:rPr>
      </w:pPr>
      <w:r w:rsidRPr="00AD1D18">
        <w:rPr>
          <w:rFonts w:cs="Arial"/>
          <w:b/>
          <w:bCs/>
          <w:color w:val="000000"/>
          <w:sz w:val="22"/>
          <w:szCs w:val="22"/>
          <w:lang w:bidi="sl-SI"/>
        </w:rPr>
        <w:t>Operativna definicija</w:t>
      </w:r>
      <w:r w:rsidR="007E43EE" w:rsidRPr="00AD1D18">
        <w:rPr>
          <w:rFonts w:cs="Arial"/>
          <w:color w:val="000000"/>
          <w:sz w:val="22"/>
          <w:szCs w:val="22"/>
          <w:lang w:bidi="sl-SI"/>
        </w:rPr>
        <w:t>:</w:t>
      </w:r>
      <w:r w:rsidRPr="00AD1D18">
        <w:rPr>
          <w:rFonts w:cs="Arial"/>
          <w:color w:val="000000"/>
          <w:sz w:val="22"/>
          <w:szCs w:val="22"/>
          <w:lang w:bidi="sl-SI"/>
        </w:rPr>
        <w:t xml:space="preserve"> </w:t>
      </w:r>
      <w:proofErr w:type="spellStart"/>
      <w:r w:rsidRPr="00AD1D18">
        <w:rPr>
          <w:rFonts w:cs="Arial"/>
          <w:color w:val="000000"/>
          <w:sz w:val="22"/>
          <w:szCs w:val="22"/>
          <w:lang w:bidi="sl-SI"/>
        </w:rPr>
        <w:t>poop</w:t>
      </w:r>
      <w:r w:rsidR="007E43EE" w:rsidRPr="00AD1D18">
        <w:rPr>
          <w:rFonts w:cs="Arial"/>
          <w:color w:val="000000"/>
          <w:sz w:val="22"/>
          <w:szCs w:val="22"/>
          <w:lang w:bidi="sl-SI"/>
        </w:rPr>
        <w:t>erativna</w:t>
      </w:r>
      <w:proofErr w:type="spellEnd"/>
      <w:r w:rsidRPr="00AD1D18">
        <w:rPr>
          <w:rFonts w:cs="Arial"/>
          <w:color w:val="000000"/>
          <w:sz w:val="22"/>
          <w:szCs w:val="22"/>
          <w:lang w:bidi="sl-SI"/>
        </w:rPr>
        <w:t xml:space="preserve"> umrljivost</w:t>
      </w:r>
    </w:p>
    <w:p w14:paraId="487A4505" w14:textId="77777777" w:rsidR="0021543D" w:rsidRPr="00AD1D18" w:rsidRDefault="0021543D" w:rsidP="00661504">
      <w:pPr>
        <w:pStyle w:val="Other"/>
        <w:jc w:val="both"/>
        <w:rPr>
          <w:sz w:val="22"/>
          <w:szCs w:val="22"/>
        </w:rPr>
      </w:pPr>
      <w:r w:rsidRPr="00AD1D18">
        <w:rPr>
          <w:b/>
          <w:iCs/>
          <w:color w:val="000000"/>
          <w:sz w:val="22"/>
          <w:szCs w:val="22"/>
          <w:lang w:eastAsia="sl-SI" w:bidi="sl-SI"/>
        </w:rPr>
        <w:t>Števec</w:t>
      </w:r>
      <w:r w:rsidRPr="00AD1D18">
        <w:rPr>
          <w:b/>
          <w:color w:val="000000"/>
          <w:sz w:val="22"/>
          <w:szCs w:val="22"/>
          <w:lang w:eastAsia="sl-SI" w:bidi="sl-SI"/>
        </w:rPr>
        <w:t>:</w:t>
      </w:r>
      <w:r w:rsidRPr="00AD1D18">
        <w:rPr>
          <w:bCs/>
          <w:color w:val="000000"/>
          <w:sz w:val="22"/>
          <w:szCs w:val="22"/>
          <w:lang w:eastAsia="sl-SI" w:bidi="sl-SI"/>
        </w:rPr>
        <w:t xml:space="preserve"> </w:t>
      </w:r>
      <w:r w:rsidRPr="00AD1D18">
        <w:rPr>
          <w:iCs/>
          <w:color w:val="000000"/>
          <w:sz w:val="22"/>
          <w:szCs w:val="22"/>
          <w:lang w:eastAsia="sl-SI" w:bidi="sl-SI"/>
        </w:rPr>
        <w:t>število umrlih pacientov po operaciji pljučnega karcinoma</w:t>
      </w:r>
    </w:p>
    <w:p w14:paraId="15B6A843" w14:textId="77777777" w:rsidR="0021543D" w:rsidRPr="00AD1D18" w:rsidRDefault="0021543D" w:rsidP="00661504">
      <w:pPr>
        <w:rPr>
          <w:rFonts w:cs="Arial"/>
          <w:sz w:val="22"/>
          <w:szCs w:val="22"/>
        </w:rPr>
      </w:pPr>
      <w:r w:rsidRPr="00AD1D18">
        <w:rPr>
          <w:rFonts w:cs="Arial"/>
          <w:b/>
          <w:iCs/>
          <w:color w:val="000000"/>
          <w:sz w:val="22"/>
          <w:szCs w:val="22"/>
          <w:lang w:bidi="sl-SI"/>
        </w:rPr>
        <w:t>Imenovalec:</w:t>
      </w:r>
      <w:r w:rsidRPr="00AD1D18">
        <w:rPr>
          <w:rFonts w:cs="Arial"/>
          <w:bCs/>
          <w:iCs/>
          <w:color w:val="000000"/>
          <w:sz w:val="22"/>
          <w:szCs w:val="22"/>
          <w:lang w:bidi="sl-SI"/>
        </w:rPr>
        <w:t xml:space="preserve"> </w:t>
      </w:r>
      <w:r w:rsidRPr="00AD1D18">
        <w:rPr>
          <w:rFonts w:cs="Arial"/>
          <w:iCs/>
          <w:color w:val="000000"/>
          <w:sz w:val="22"/>
          <w:szCs w:val="22"/>
          <w:lang w:bidi="sl-SI"/>
        </w:rPr>
        <w:t>število vseh opravljenih operacij zaradi karcinoma pljuč</w:t>
      </w:r>
    </w:p>
    <w:p w14:paraId="1B61C4D8" w14:textId="77777777" w:rsidR="0021543D" w:rsidRPr="00AD1D18" w:rsidRDefault="0021543D" w:rsidP="00661504">
      <w:pPr>
        <w:pStyle w:val="Other"/>
        <w:jc w:val="both"/>
        <w:rPr>
          <w:sz w:val="22"/>
          <w:szCs w:val="22"/>
        </w:rPr>
      </w:pPr>
    </w:p>
    <w:p w14:paraId="10C95648" w14:textId="3215D7B3" w:rsidR="0021543D" w:rsidRPr="00AD1D18" w:rsidRDefault="0021543D" w:rsidP="00661504">
      <w:pPr>
        <w:rPr>
          <w:rFonts w:cs="Arial"/>
          <w:color w:val="000000"/>
          <w:sz w:val="22"/>
          <w:szCs w:val="22"/>
          <w:lang w:bidi="sl-SI"/>
        </w:rPr>
      </w:pPr>
      <w:r w:rsidRPr="00AD1D18">
        <w:rPr>
          <w:rFonts w:cs="Arial"/>
          <w:b/>
          <w:sz w:val="22"/>
          <w:szCs w:val="22"/>
        </w:rPr>
        <w:t>Prejšnje izkušnje v okviru projektov</w:t>
      </w:r>
      <w:r w:rsidR="007E43EE" w:rsidRPr="00AD1D18">
        <w:rPr>
          <w:rFonts w:cs="Arial"/>
          <w:b/>
          <w:sz w:val="22"/>
          <w:szCs w:val="22"/>
        </w:rPr>
        <w:t xml:space="preserve">: </w:t>
      </w:r>
      <w:r w:rsidRPr="00AD1D18">
        <w:rPr>
          <w:rFonts w:cs="Arial"/>
          <w:color w:val="000000"/>
          <w:sz w:val="22"/>
          <w:szCs w:val="22"/>
          <w:lang w:bidi="sl-SI"/>
        </w:rPr>
        <w:t xml:space="preserve">Kazalniki se v bolnišnicah zbirajo redno od leta 2002 v </w:t>
      </w:r>
      <w:proofErr w:type="spellStart"/>
      <w:r w:rsidRPr="00AD1D18">
        <w:rPr>
          <w:rFonts w:cs="Arial"/>
          <w:color w:val="000000"/>
          <w:sz w:val="22"/>
          <w:szCs w:val="22"/>
          <w:lang w:bidi="sl-SI"/>
        </w:rPr>
        <w:t>anonimizirani</w:t>
      </w:r>
      <w:proofErr w:type="spellEnd"/>
      <w:r w:rsidRPr="00AD1D18">
        <w:rPr>
          <w:rFonts w:cs="Arial"/>
          <w:color w:val="000000"/>
          <w:sz w:val="22"/>
          <w:szCs w:val="22"/>
          <w:lang w:bidi="sl-SI"/>
        </w:rPr>
        <w:t xml:space="preserve"> obliki v podatkovnih zbirkah projekta Kakovost v zdravstvu Slovenije, znotraj katerega se enkrat na leto temelječ na rezultatih izdelajo primerjave z ostalimi oddelki in zdravniki, na osnovi katerih oddelki lahko izdelajo smernice za nadaljnje delo.</w:t>
      </w:r>
    </w:p>
    <w:p w14:paraId="16FFCA65" w14:textId="77777777" w:rsidR="0021543D" w:rsidRPr="00AD1D18" w:rsidRDefault="0021543D" w:rsidP="00661504">
      <w:pPr>
        <w:rPr>
          <w:rFonts w:cs="Arial"/>
          <w:sz w:val="22"/>
          <w:szCs w:val="22"/>
        </w:rPr>
      </w:pPr>
    </w:p>
    <w:p w14:paraId="6E044E0B" w14:textId="56748699" w:rsidR="0021543D" w:rsidRPr="00AD1D18" w:rsidRDefault="0021543D" w:rsidP="00661504">
      <w:pPr>
        <w:rPr>
          <w:rFonts w:cs="Arial"/>
          <w:sz w:val="22"/>
          <w:szCs w:val="22"/>
        </w:rPr>
      </w:pPr>
      <w:r w:rsidRPr="00AD1D18">
        <w:rPr>
          <w:rFonts w:cs="Arial"/>
          <w:b/>
          <w:sz w:val="22"/>
          <w:szCs w:val="22"/>
        </w:rPr>
        <w:t>Viri podatkov</w:t>
      </w:r>
      <w:r w:rsidR="007E43EE" w:rsidRPr="00AD1D18">
        <w:rPr>
          <w:rFonts w:cs="Arial"/>
          <w:b/>
          <w:sz w:val="22"/>
          <w:szCs w:val="22"/>
        </w:rPr>
        <w:t xml:space="preserve">: </w:t>
      </w:r>
      <w:r w:rsidRPr="00AD1D18">
        <w:rPr>
          <w:rFonts w:cs="Arial"/>
          <w:color w:val="000000"/>
          <w:sz w:val="22"/>
          <w:szCs w:val="22"/>
          <w:lang w:bidi="sl-SI"/>
        </w:rPr>
        <w:t>podatkovna zbirka q042 Torakalna kirurgija projekta Kakovost v zdravstvu Slovenije,</w:t>
      </w:r>
    </w:p>
    <w:p w14:paraId="5AA62763" w14:textId="67F71189" w:rsidR="0021543D" w:rsidRPr="00AD1D18" w:rsidRDefault="0021543D" w:rsidP="007E43EE">
      <w:pPr>
        <w:pStyle w:val="Other"/>
        <w:jc w:val="both"/>
        <w:rPr>
          <w:sz w:val="22"/>
          <w:szCs w:val="22"/>
        </w:rPr>
      </w:pPr>
      <w:r w:rsidRPr="00AD1D18">
        <w:rPr>
          <w:color w:val="000000"/>
          <w:sz w:val="22"/>
          <w:szCs w:val="22"/>
          <w:lang w:eastAsia="sl-SI" w:bidi="sl-SI"/>
        </w:rPr>
        <w:t>sprotno zbiranje podatkov ob odpustu,</w:t>
      </w:r>
      <w:r w:rsidR="007E43EE" w:rsidRPr="00AD1D18">
        <w:rPr>
          <w:color w:val="000000"/>
          <w:sz w:val="22"/>
          <w:szCs w:val="22"/>
          <w:lang w:eastAsia="sl-SI" w:bidi="sl-SI"/>
        </w:rPr>
        <w:t xml:space="preserve"> </w:t>
      </w:r>
      <w:r w:rsidRPr="00AD1D18">
        <w:rPr>
          <w:color w:val="000000"/>
          <w:sz w:val="22"/>
          <w:szCs w:val="22"/>
          <w:lang w:eastAsia="sl-SI" w:bidi="sl-SI"/>
        </w:rPr>
        <w:t>vsi primeri v tekočem letu,</w:t>
      </w:r>
      <w:r w:rsidR="007E43EE" w:rsidRPr="00AD1D18">
        <w:rPr>
          <w:color w:val="000000"/>
          <w:sz w:val="22"/>
          <w:szCs w:val="22"/>
          <w:lang w:eastAsia="sl-SI" w:bidi="sl-SI"/>
        </w:rPr>
        <w:t xml:space="preserve"> </w:t>
      </w:r>
      <w:r w:rsidRPr="00AD1D18">
        <w:rPr>
          <w:color w:val="000000"/>
          <w:sz w:val="22"/>
          <w:szCs w:val="22"/>
          <w:lang w:bidi="sl-SI"/>
        </w:rPr>
        <w:t xml:space="preserve">vsi </w:t>
      </w:r>
      <w:proofErr w:type="spellStart"/>
      <w:r w:rsidRPr="00AD1D18">
        <w:rPr>
          <w:color w:val="000000"/>
          <w:sz w:val="22"/>
          <w:szCs w:val="22"/>
          <w:lang w:bidi="sl-SI"/>
        </w:rPr>
        <w:t>anonimizirani</w:t>
      </w:r>
      <w:proofErr w:type="spellEnd"/>
      <w:r w:rsidRPr="00AD1D18">
        <w:rPr>
          <w:color w:val="000000"/>
          <w:sz w:val="22"/>
          <w:szCs w:val="22"/>
          <w:lang w:bidi="sl-SI"/>
        </w:rPr>
        <w:t xml:space="preserve"> podatki z vprašalnika q042 Torakalna kirurgija</w:t>
      </w:r>
      <w:r w:rsidR="007E43EE" w:rsidRPr="00AD1D18">
        <w:rPr>
          <w:color w:val="000000"/>
          <w:sz w:val="22"/>
          <w:szCs w:val="22"/>
          <w:lang w:bidi="sl-SI"/>
        </w:rPr>
        <w:t>.</w:t>
      </w:r>
    </w:p>
    <w:p w14:paraId="3341F255" w14:textId="77777777" w:rsidR="0021543D" w:rsidRPr="00AD1D18" w:rsidRDefault="0021543D" w:rsidP="00661504">
      <w:pPr>
        <w:rPr>
          <w:rFonts w:cs="Arial"/>
          <w:sz w:val="22"/>
          <w:szCs w:val="22"/>
        </w:rPr>
      </w:pPr>
    </w:p>
    <w:p w14:paraId="03FA79E7" w14:textId="0C68A89D" w:rsidR="0021543D" w:rsidRPr="00AD1D18" w:rsidRDefault="0021543D" w:rsidP="00661504">
      <w:pPr>
        <w:rPr>
          <w:rFonts w:cs="Arial"/>
          <w:color w:val="000000"/>
          <w:sz w:val="22"/>
          <w:szCs w:val="22"/>
          <w:lang w:bidi="sl-SI"/>
        </w:rPr>
      </w:pPr>
      <w:r w:rsidRPr="00AD1D18">
        <w:rPr>
          <w:rFonts w:cs="Arial"/>
          <w:b/>
          <w:sz w:val="22"/>
          <w:szCs w:val="22"/>
        </w:rPr>
        <w:t>Domena</w:t>
      </w:r>
      <w:r w:rsidR="007E43EE" w:rsidRPr="00AD1D18">
        <w:rPr>
          <w:rFonts w:cs="Arial"/>
          <w:b/>
          <w:sz w:val="22"/>
          <w:szCs w:val="22"/>
        </w:rPr>
        <w:t>:</w:t>
      </w:r>
      <w:r w:rsidRPr="00AD1D18">
        <w:rPr>
          <w:rFonts w:cs="Arial"/>
          <w:b/>
          <w:sz w:val="22"/>
          <w:szCs w:val="22"/>
        </w:rPr>
        <w:t xml:space="preserve"> </w:t>
      </w:r>
      <w:r w:rsidRPr="00AD1D18">
        <w:rPr>
          <w:rFonts w:cs="Arial"/>
          <w:color w:val="000000"/>
          <w:sz w:val="22"/>
          <w:szCs w:val="22"/>
          <w:lang w:bidi="sl-SI"/>
        </w:rPr>
        <w:t>Izbrani kazalniki merijo klinično uspešnost in učinkovitost oddelka ter posameznika.</w:t>
      </w:r>
    </w:p>
    <w:p w14:paraId="3B235049" w14:textId="77777777" w:rsidR="0021543D" w:rsidRPr="00AD1D18" w:rsidRDefault="0021543D" w:rsidP="00661504">
      <w:pPr>
        <w:rPr>
          <w:rFonts w:cs="Arial"/>
          <w:sz w:val="22"/>
          <w:szCs w:val="22"/>
        </w:rPr>
      </w:pPr>
    </w:p>
    <w:p w14:paraId="54CBD14B" w14:textId="4F873BF6" w:rsidR="0021543D" w:rsidRPr="00AD1D18" w:rsidRDefault="0021543D" w:rsidP="00661504">
      <w:pPr>
        <w:rPr>
          <w:rFonts w:cs="Arial"/>
          <w:bCs/>
          <w:sz w:val="22"/>
          <w:szCs w:val="22"/>
        </w:rPr>
      </w:pPr>
      <w:r w:rsidRPr="00AD1D18">
        <w:rPr>
          <w:rFonts w:cs="Arial"/>
          <w:b/>
          <w:sz w:val="22"/>
          <w:szCs w:val="22"/>
        </w:rPr>
        <w:t>Vrsta kazalnika: strukturni, procesni, rezultat</w:t>
      </w:r>
      <w:r w:rsidR="007E43EE" w:rsidRPr="00AD1D18">
        <w:rPr>
          <w:rFonts w:cs="Arial"/>
          <w:b/>
          <w:sz w:val="22"/>
          <w:szCs w:val="22"/>
        </w:rPr>
        <w:t xml:space="preserve">: </w:t>
      </w:r>
      <w:r w:rsidRPr="00AD1D18">
        <w:rPr>
          <w:rFonts w:cs="Arial"/>
          <w:bCs/>
          <w:color w:val="000000"/>
          <w:sz w:val="22"/>
          <w:szCs w:val="22"/>
          <w:lang w:bidi="sl-SI"/>
        </w:rPr>
        <w:t>Merilo izida in procesa.</w:t>
      </w:r>
    </w:p>
    <w:p w14:paraId="2A28FCBE" w14:textId="77777777" w:rsidR="0021543D" w:rsidRPr="00AD1D18" w:rsidRDefault="0021543D" w:rsidP="00661504">
      <w:pPr>
        <w:rPr>
          <w:rFonts w:cs="Arial"/>
          <w:b/>
          <w:sz w:val="22"/>
          <w:szCs w:val="22"/>
        </w:rPr>
      </w:pPr>
    </w:p>
    <w:p w14:paraId="0174DE58" w14:textId="1D145892" w:rsidR="0021543D" w:rsidRPr="00AD1D18" w:rsidRDefault="0021543D" w:rsidP="00661504">
      <w:pPr>
        <w:rPr>
          <w:rFonts w:cs="Arial"/>
          <w:sz w:val="22"/>
          <w:szCs w:val="22"/>
        </w:rPr>
      </w:pPr>
      <w:r w:rsidRPr="00AD1D18">
        <w:rPr>
          <w:rFonts w:cs="Arial"/>
          <w:b/>
          <w:sz w:val="22"/>
          <w:szCs w:val="22"/>
        </w:rPr>
        <w:t>Prilagoditev/stratifikacija</w:t>
      </w:r>
      <w:r w:rsidR="007E43EE" w:rsidRPr="00AD1D18">
        <w:rPr>
          <w:rFonts w:cs="Arial"/>
          <w:b/>
          <w:sz w:val="22"/>
          <w:szCs w:val="22"/>
        </w:rPr>
        <w:t xml:space="preserve">: </w:t>
      </w:r>
      <w:r w:rsidRPr="00AD1D18">
        <w:rPr>
          <w:rFonts w:cs="Arial"/>
          <w:color w:val="000000"/>
          <w:sz w:val="22"/>
          <w:szCs w:val="22"/>
          <w:lang w:bidi="sl-SI"/>
        </w:rPr>
        <w:t>Iz zbranih podatkov je možno oblikovati prilagoditve glede na osebne značilnosti pacientov (npr. starost, spol), ki niso potrebne na strani zbiratelja podatkov.</w:t>
      </w:r>
    </w:p>
    <w:p w14:paraId="7B8276DC" w14:textId="77777777" w:rsidR="0021543D" w:rsidRPr="00AD1D18" w:rsidRDefault="0021543D" w:rsidP="00661504">
      <w:pPr>
        <w:rPr>
          <w:rFonts w:cs="Arial"/>
          <w:b/>
          <w:sz w:val="22"/>
          <w:szCs w:val="22"/>
        </w:rPr>
      </w:pPr>
    </w:p>
    <w:p w14:paraId="5716CC29" w14:textId="68C19F20" w:rsidR="0021543D" w:rsidRPr="00AD1D18" w:rsidRDefault="0021543D" w:rsidP="00661504">
      <w:pPr>
        <w:rPr>
          <w:rFonts w:cs="Arial"/>
          <w:b/>
          <w:sz w:val="22"/>
          <w:szCs w:val="22"/>
        </w:rPr>
      </w:pPr>
      <w:r w:rsidRPr="00AD1D18">
        <w:rPr>
          <w:rFonts w:cs="Arial"/>
          <w:b/>
          <w:sz w:val="22"/>
          <w:szCs w:val="22"/>
        </w:rPr>
        <w:t>Ali se kazalnik uporablja mednarodno</w:t>
      </w:r>
      <w:r w:rsidR="007E43EE" w:rsidRPr="00AD1D18">
        <w:rPr>
          <w:rFonts w:cs="Arial"/>
          <w:b/>
          <w:sz w:val="22"/>
          <w:szCs w:val="22"/>
        </w:rPr>
        <w:t xml:space="preserve">: </w:t>
      </w:r>
      <w:r w:rsidR="007E43EE" w:rsidRPr="00AD1D18">
        <w:rPr>
          <w:rFonts w:cs="Arial"/>
          <w:bCs/>
          <w:sz w:val="22"/>
          <w:szCs w:val="22"/>
        </w:rPr>
        <w:t>Da.</w:t>
      </w:r>
    </w:p>
    <w:p w14:paraId="20A3180A" w14:textId="77777777" w:rsidR="0021543D" w:rsidRPr="00AD1D18" w:rsidRDefault="0021543D" w:rsidP="00661504">
      <w:pPr>
        <w:rPr>
          <w:rFonts w:cs="Arial"/>
          <w:sz w:val="22"/>
          <w:szCs w:val="22"/>
        </w:rPr>
      </w:pPr>
    </w:p>
    <w:p w14:paraId="2BDDF4A0" w14:textId="29EE5BCB" w:rsidR="0021543D" w:rsidRPr="00AD1D18" w:rsidRDefault="0021543D" w:rsidP="00661504">
      <w:pPr>
        <w:rPr>
          <w:rFonts w:cs="Arial"/>
          <w:sz w:val="22"/>
          <w:szCs w:val="22"/>
        </w:rPr>
      </w:pPr>
      <w:proofErr w:type="spellStart"/>
      <w:r w:rsidRPr="00AD1D18">
        <w:rPr>
          <w:rFonts w:cs="Arial"/>
          <w:b/>
          <w:sz w:val="22"/>
          <w:szCs w:val="22"/>
        </w:rPr>
        <w:t>Podkazalniki</w:t>
      </w:r>
      <w:proofErr w:type="spellEnd"/>
      <w:r w:rsidR="00263FE6" w:rsidRPr="00AD1D18">
        <w:rPr>
          <w:rFonts w:cs="Arial"/>
          <w:b/>
          <w:sz w:val="22"/>
          <w:szCs w:val="22"/>
        </w:rPr>
        <w:t>:</w:t>
      </w:r>
      <w:r w:rsidRPr="00AD1D18">
        <w:rPr>
          <w:rFonts w:cs="Arial"/>
          <w:b/>
          <w:sz w:val="22"/>
          <w:szCs w:val="22"/>
        </w:rPr>
        <w:t xml:space="preserve"> </w:t>
      </w:r>
      <w:r w:rsidRPr="00AD1D18">
        <w:rPr>
          <w:rFonts w:cs="Arial"/>
          <w:color w:val="000000"/>
          <w:sz w:val="22"/>
          <w:szCs w:val="22"/>
          <w:lang w:bidi="sl-SI"/>
        </w:rPr>
        <w:t>Ostali podatki v vprašalniku q042 Torakalna kirurgija.</w:t>
      </w:r>
    </w:p>
    <w:p w14:paraId="7CFE726A" w14:textId="77777777" w:rsidR="0021543D" w:rsidRPr="00AD1D18" w:rsidRDefault="0021543D" w:rsidP="00661504">
      <w:pPr>
        <w:rPr>
          <w:rFonts w:cs="Arial"/>
          <w:sz w:val="22"/>
          <w:szCs w:val="22"/>
        </w:rPr>
      </w:pPr>
    </w:p>
    <w:p w14:paraId="487859F9" w14:textId="50DC12F0" w:rsidR="0021543D" w:rsidRPr="00AD1D18" w:rsidRDefault="0021543D" w:rsidP="00661504">
      <w:pPr>
        <w:rPr>
          <w:rFonts w:cs="Arial"/>
          <w:sz w:val="22"/>
          <w:szCs w:val="22"/>
        </w:rPr>
      </w:pPr>
      <w:r w:rsidRPr="00AD1D18">
        <w:rPr>
          <w:rFonts w:cs="Arial"/>
          <w:b/>
          <w:sz w:val="22"/>
          <w:szCs w:val="22"/>
        </w:rPr>
        <w:t>Povezani kazalniki</w:t>
      </w:r>
      <w:r w:rsidR="00263FE6" w:rsidRPr="00AD1D18">
        <w:rPr>
          <w:rFonts w:cs="Arial"/>
          <w:b/>
          <w:sz w:val="22"/>
          <w:szCs w:val="22"/>
        </w:rPr>
        <w:t xml:space="preserve">: </w:t>
      </w:r>
      <w:r w:rsidRPr="00AD1D18">
        <w:rPr>
          <w:rFonts w:cs="Arial"/>
          <w:color w:val="000000"/>
          <w:sz w:val="22"/>
          <w:szCs w:val="22"/>
          <w:lang w:bidi="sl-SI"/>
        </w:rPr>
        <w:t>Z ostalimi kazalniki vprašalnika q042 Torakalna kirurgija.</w:t>
      </w:r>
    </w:p>
    <w:p w14:paraId="4C207CE6" w14:textId="77777777" w:rsidR="0021543D" w:rsidRPr="00AD1D18" w:rsidRDefault="0021543D" w:rsidP="00661504">
      <w:pPr>
        <w:rPr>
          <w:rFonts w:cs="Arial"/>
          <w:sz w:val="22"/>
          <w:szCs w:val="22"/>
        </w:rPr>
      </w:pPr>
    </w:p>
    <w:p w14:paraId="15645C6C" w14:textId="132B7AD1" w:rsidR="0021543D" w:rsidRPr="00AD1D18" w:rsidRDefault="0021543D" w:rsidP="00661504">
      <w:pPr>
        <w:rPr>
          <w:rFonts w:cs="Arial"/>
          <w:sz w:val="22"/>
          <w:szCs w:val="22"/>
        </w:rPr>
      </w:pPr>
      <w:r w:rsidRPr="00AD1D18">
        <w:rPr>
          <w:rFonts w:cs="Arial"/>
          <w:b/>
          <w:sz w:val="22"/>
          <w:szCs w:val="22"/>
        </w:rPr>
        <w:t>Razlaga</w:t>
      </w:r>
      <w:r w:rsidR="00263FE6" w:rsidRPr="00AD1D18">
        <w:rPr>
          <w:rFonts w:cs="Arial"/>
          <w:b/>
          <w:sz w:val="22"/>
          <w:szCs w:val="22"/>
        </w:rPr>
        <w:t xml:space="preserve">: </w:t>
      </w:r>
      <w:r w:rsidRPr="00AD1D18">
        <w:rPr>
          <w:rFonts w:cs="Arial"/>
          <w:color w:val="000000"/>
          <w:sz w:val="22"/>
          <w:szCs w:val="22"/>
          <w:lang w:bidi="sl-SI"/>
        </w:rPr>
        <w:t>Ne upošteva vseh vstopnih značilnosti pacientov, glede na dosedanje izkušnje pa dovolj dobro opredeljuje kakovost oddelkov in posameznikov.</w:t>
      </w:r>
    </w:p>
    <w:p w14:paraId="463A5F0B" w14:textId="77777777" w:rsidR="0021543D" w:rsidRPr="00AD1D18" w:rsidRDefault="0021543D" w:rsidP="00661504">
      <w:pPr>
        <w:rPr>
          <w:rFonts w:cs="Arial"/>
          <w:sz w:val="22"/>
          <w:szCs w:val="22"/>
        </w:rPr>
      </w:pPr>
    </w:p>
    <w:p w14:paraId="3578E3F0" w14:textId="75AF3AC1" w:rsidR="0021543D" w:rsidRPr="00AD1D18" w:rsidRDefault="0021543D" w:rsidP="00661504">
      <w:pPr>
        <w:rPr>
          <w:rFonts w:cs="Arial"/>
          <w:color w:val="000000"/>
          <w:sz w:val="22"/>
          <w:szCs w:val="22"/>
          <w:lang w:bidi="sl-SI"/>
        </w:rPr>
      </w:pPr>
      <w:r w:rsidRPr="00AD1D18">
        <w:rPr>
          <w:rFonts w:cs="Arial"/>
          <w:b/>
          <w:sz w:val="22"/>
          <w:szCs w:val="22"/>
        </w:rPr>
        <w:t>Izidi (vmesni, končni)</w:t>
      </w:r>
      <w:r w:rsidR="00263FE6" w:rsidRPr="00AD1D18">
        <w:rPr>
          <w:rFonts w:cs="Arial"/>
          <w:b/>
          <w:sz w:val="22"/>
          <w:szCs w:val="22"/>
        </w:rPr>
        <w:t xml:space="preserve">: </w:t>
      </w:r>
      <w:r w:rsidRPr="00AD1D18">
        <w:rPr>
          <w:rFonts w:cs="Arial"/>
          <w:color w:val="000000"/>
          <w:sz w:val="22"/>
          <w:szCs w:val="22"/>
          <w:lang w:bidi="sl-SI"/>
        </w:rPr>
        <w:t xml:space="preserve">V poročilih o kazalnikih kakovosti se navaja število komplikacij s potrebno transfuzijo ter podatki o številu </w:t>
      </w:r>
      <w:proofErr w:type="spellStart"/>
      <w:r w:rsidRPr="00AD1D18">
        <w:rPr>
          <w:rFonts w:cs="Arial"/>
          <w:color w:val="000000"/>
          <w:sz w:val="22"/>
          <w:szCs w:val="22"/>
          <w:lang w:bidi="sl-SI"/>
        </w:rPr>
        <w:t>reoperacij</w:t>
      </w:r>
      <w:proofErr w:type="spellEnd"/>
      <w:r w:rsidRPr="00AD1D18">
        <w:rPr>
          <w:rFonts w:cs="Arial"/>
          <w:color w:val="000000"/>
          <w:sz w:val="22"/>
          <w:szCs w:val="22"/>
          <w:lang w:bidi="sl-SI"/>
        </w:rPr>
        <w:t xml:space="preserve">, za kazalnik </w:t>
      </w:r>
      <w:proofErr w:type="spellStart"/>
      <w:r w:rsidRPr="00AD1D18">
        <w:rPr>
          <w:rFonts w:cs="Arial"/>
          <w:color w:val="000000"/>
          <w:sz w:val="22"/>
          <w:szCs w:val="22"/>
          <w:lang w:bidi="sl-SI"/>
        </w:rPr>
        <w:t>pooperativna</w:t>
      </w:r>
      <w:proofErr w:type="spellEnd"/>
      <w:r w:rsidRPr="00AD1D18">
        <w:rPr>
          <w:rFonts w:cs="Arial"/>
          <w:color w:val="000000"/>
          <w:sz w:val="22"/>
          <w:szCs w:val="22"/>
          <w:lang w:bidi="sl-SI"/>
        </w:rPr>
        <w:t xml:space="preserve"> smrt na tak način podatki niso prikazani.</w:t>
      </w:r>
    </w:p>
    <w:p w14:paraId="79CD415B" w14:textId="77777777" w:rsidR="0021543D" w:rsidRPr="00AD1D18" w:rsidRDefault="0021543D" w:rsidP="00661504">
      <w:pPr>
        <w:rPr>
          <w:rFonts w:cs="Arial"/>
          <w:b/>
          <w:sz w:val="22"/>
          <w:szCs w:val="22"/>
          <w:shd w:val="clear" w:color="auto" w:fill="FFFF00"/>
        </w:rPr>
      </w:pPr>
    </w:p>
    <w:p w14:paraId="525131B9" w14:textId="4E842485" w:rsidR="0021543D" w:rsidRPr="00AD1D18" w:rsidRDefault="0021543D" w:rsidP="00661504">
      <w:pPr>
        <w:rPr>
          <w:rFonts w:cs="Arial"/>
          <w:bCs/>
          <w:sz w:val="22"/>
          <w:szCs w:val="22"/>
        </w:rPr>
      </w:pPr>
      <w:r w:rsidRPr="00AD1D18">
        <w:rPr>
          <w:rFonts w:cs="Arial"/>
          <w:b/>
          <w:sz w:val="22"/>
          <w:szCs w:val="22"/>
        </w:rPr>
        <w:t>Ciljna vrednost ali pričakovana vrednost</w:t>
      </w:r>
      <w:r w:rsidR="00263FE6" w:rsidRPr="00AD1D18">
        <w:rPr>
          <w:rFonts w:cs="Arial"/>
          <w:b/>
          <w:sz w:val="22"/>
          <w:szCs w:val="22"/>
        </w:rPr>
        <w:t xml:space="preserve">: </w:t>
      </w:r>
      <w:r w:rsidR="00263FE6" w:rsidRPr="00AD1D18">
        <w:rPr>
          <w:rFonts w:cs="Arial"/>
          <w:bCs/>
          <w:sz w:val="22"/>
          <w:szCs w:val="22"/>
        </w:rPr>
        <w:t>D</w:t>
      </w:r>
      <w:r w:rsidRPr="00AD1D18">
        <w:rPr>
          <w:rFonts w:cs="Arial"/>
          <w:bCs/>
          <w:sz w:val="22"/>
          <w:szCs w:val="22"/>
        </w:rPr>
        <w:t>oloči RSK</w:t>
      </w:r>
      <w:r w:rsidR="00263FE6" w:rsidRPr="00AD1D18">
        <w:rPr>
          <w:rFonts w:cs="Arial"/>
          <w:bCs/>
          <w:sz w:val="22"/>
          <w:szCs w:val="22"/>
        </w:rPr>
        <w:t>.</w:t>
      </w:r>
    </w:p>
    <w:p w14:paraId="0FED752E" w14:textId="77777777" w:rsidR="0021543D" w:rsidRPr="00AD1D18" w:rsidRDefault="0021543D" w:rsidP="00661504">
      <w:pPr>
        <w:rPr>
          <w:rFonts w:cs="Arial"/>
          <w:b/>
          <w:sz w:val="22"/>
          <w:szCs w:val="22"/>
        </w:rPr>
      </w:pPr>
    </w:p>
    <w:p w14:paraId="23B51990" w14:textId="66992E4D" w:rsidR="0021543D" w:rsidRPr="00AD1D18" w:rsidRDefault="0021543D" w:rsidP="00661504">
      <w:pPr>
        <w:rPr>
          <w:rFonts w:cs="Arial"/>
          <w:color w:val="000000"/>
          <w:sz w:val="22"/>
          <w:szCs w:val="22"/>
          <w:lang w:bidi="sl-SI"/>
        </w:rPr>
      </w:pPr>
      <w:r w:rsidRPr="00AD1D18">
        <w:rPr>
          <w:rFonts w:cs="Arial"/>
          <w:b/>
          <w:sz w:val="22"/>
          <w:szCs w:val="22"/>
        </w:rPr>
        <w:t>Smernice: vir podatkov za kazalnik</w:t>
      </w:r>
      <w:r w:rsidR="00263FE6" w:rsidRPr="00AD1D18">
        <w:rPr>
          <w:rFonts w:cs="Arial"/>
          <w:b/>
          <w:sz w:val="22"/>
          <w:szCs w:val="22"/>
        </w:rPr>
        <w:t>:</w:t>
      </w:r>
      <w:r w:rsidRPr="00AD1D18">
        <w:rPr>
          <w:rFonts w:cs="Arial"/>
          <w:b/>
          <w:sz w:val="22"/>
          <w:szCs w:val="22"/>
        </w:rPr>
        <w:t xml:space="preserve"> </w:t>
      </w:r>
      <w:r w:rsidRPr="00AD1D18">
        <w:rPr>
          <w:rFonts w:cs="Arial"/>
          <w:color w:val="000000"/>
          <w:sz w:val="22"/>
          <w:szCs w:val="22"/>
          <w:lang w:bidi="sl-SI"/>
        </w:rPr>
        <w:t>Koordinator oz. RSK</w:t>
      </w:r>
      <w:r w:rsidR="00263FE6" w:rsidRPr="00AD1D18">
        <w:rPr>
          <w:rFonts w:cs="Arial"/>
          <w:color w:val="000000"/>
          <w:sz w:val="22"/>
          <w:szCs w:val="22"/>
          <w:lang w:bidi="sl-SI"/>
        </w:rPr>
        <w:t>.</w:t>
      </w:r>
    </w:p>
    <w:p w14:paraId="74CDD503" w14:textId="2DC9B900" w:rsidR="0021543D" w:rsidRPr="00AD1D18" w:rsidRDefault="0021543D" w:rsidP="00661504">
      <w:pPr>
        <w:rPr>
          <w:rFonts w:cs="Arial"/>
          <w:bCs/>
          <w:sz w:val="22"/>
          <w:szCs w:val="22"/>
          <w:shd w:val="clear" w:color="auto" w:fill="FFFF00"/>
        </w:rPr>
      </w:pPr>
      <w:r w:rsidRPr="00AD1D18">
        <w:rPr>
          <w:rFonts w:cs="Arial"/>
          <w:b/>
          <w:sz w:val="22"/>
          <w:szCs w:val="22"/>
        </w:rPr>
        <w:t>Kriteriji vključitve ali izključitev paciento</w:t>
      </w:r>
      <w:r w:rsidR="00263FE6" w:rsidRPr="00AD1D18">
        <w:rPr>
          <w:rFonts w:cs="Arial"/>
          <w:b/>
          <w:sz w:val="22"/>
          <w:szCs w:val="22"/>
        </w:rPr>
        <w:t xml:space="preserve">v: </w:t>
      </w:r>
      <w:r w:rsidR="00263FE6" w:rsidRPr="00AD1D18">
        <w:rPr>
          <w:rFonts w:cs="Arial"/>
          <w:bCs/>
          <w:sz w:val="22"/>
          <w:szCs w:val="22"/>
        </w:rPr>
        <w:t>D</w:t>
      </w:r>
      <w:r w:rsidRPr="00AD1D18">
        <w:rPr>
          <w:rFonts w:cs="Arial"/>
          <w:color w:val="000000"/>
          <w:sz w:val="22"/>
          <w:szCs w:val="22"/>
          <w:lang w:bidi="sl-SI"/>
        </w:rPr>
        <w:t>oloči RSK</w:t>
      </w:r>
      <w:r w:rsidR="00263FE6" w:rsidRPr="00AD1D18">
        <w:rPr>
          <w:rFonts w:cs="Arial"/>
          <w:color w:val="000000"/>
          <w:sz w:val="22"/>
          <w:szCs w:val="22"/>
          <w:lang w:bidi="sl-SI"/>
        </w:rPr>
        <w:t>.</w:t>
      </w:r>
    </w:p>
    <w:p w14:paraId="1771CAB4" w14:textId="77777777" w:rsidR="0021543D" w:rsidRPr="00AD1D18" w:rsidRDefault="0021543D" w:rsidP="00661504">
      <w:pPr>
        <w:rPr>
          <w:rFonts w:cs="Arial"/>
          <w:b/>
          <w:sz w:val="22"/>
          <w:szCs w:val="22"/>
          <w:shd w:val="clear" w:color="auto" w:fill="FFFF00"/>
        </w:rPr>
      </w:pPr>
    </w:p>
    <w:p w14:paraId="037A238D" w14:textId="67B35809" w:rsidR="0021543D" w:rsidRPr="000F27DE" w:rsidRDefault="0021543D" w:rsidP="00661504">
      <w:pPr>
        <w:rPr>
          <w:rFonts w:cs="Arial"/>
          <w:b/>
          <w:sz w:val="22"/>
          <w:szCs w:val="22"/>
          <w:shd w:val="clear" w:color="auto" w:fill="FFFF00"/>
        </w:rPr>
      </w:pPr>
      <w:r w:rsidRPr="00AD1D18">
        <w:rPr>
          <w:rFonts w:cs="Arial"/>
          <w:b/>
          <w:sz w:val="22"/>
          <w:szCs w:val="22"/>
        </w:rPr>
        <w:t>Skrbnik</w:t>
      </w:r>
      <w:r w:rsidR="00263FE6" w:rsidRPr="00AD1D18">
        <w:rPr>
          <w:rFonts w:cs="Arial"/>
          <w:b/>
          <w:sz w:val="22"/>
          <w:szCs w:val="22"/>
        </w:rPr>
        <w:t xml:space="preserve">: </w:t>
      </w:r>
      <w:r w:rsidRPr="00AD1D18">
        <w:rPr>
          <w:rFonts w:eastAsia="Arial" w:cs="Arial"/>
          <w:color w:val="000000"/>
          <w:sz w:val="22"/>
          <w:szCs w:val="22"/>
          <w:lang w:bidi="sl-SI"/>
        </w:rPr>
        <w:t>M</w:t>
      </w:r>
      <w:r w:rsidR="007B488A">
        <w:rPr>
          <w:rFonts w:eastAsia="Arial" w:cs="Arial"/>
          <w:color w:val="000000"/>
          <w:sz w:val="22"/>
          <w:szCs w:val="22"/>
          <w:lang w:bidi="sl-SI"/>
        </w:rPr>
        <w:t>Z</w:t>
      </w:r>
      <w:r w:rsidR="00263FE6" w:rsidRPr="000F27DE">
        <w:rPr>
          <w:rFonts w:eastAsia="Arial" w:cs="Arial"/>
          <w:color w:val="000000"/>
          <w:sz w:val="22"/>
          <w:szCs w:val="22"/>
          <w:lang w:bidi="sl-SI"/>
        </w:rPr>
        <w:t>.</w:t>
      </w:r>
    </w:p>
    <w:p w14:paraId="7FB2889F" w14:textId="06DC3E0A" w:rsidR="000E4721" w:rsidRPr="000F27DE" w:rsidRDefault="000E4721">
      <w:pPr>
        <w:suppressAutoHyphens w:val="0"/>
        <w:overflowPunct/>
        <w:autoSpaceDE/>
        <w:spacing w:after="160" w:line="256" w:lineRule="auto"/>
        <w:jc w:val="left"/>
        <w:rPr>
          <w:rFonts w:cs="Arial"/>
          <w:b/>
          <w:sz w:val="22"/>
          <w:szCs w:val="22"/>
        </w:rPr>
      </w:pPr>
      <w:r w:rsidRPr="000F27DE">
        <w:rPr>
          <w:rFonts w:cs="Arial"/>
          <w:b/>
          <w:sz w:val="22"/>
          <w:szCs w:val="22"/>
        </w:rPr>
        <w:br w:type="page"/>
      </w:r>
    </w:p>
    <w:p w14:paraId="7F3048FF" w14:textId="3EA6440C" w:rsidR="0021543D" w:rsidRPr="000F27DE" w:rsidRDefault="0021543D" w:rsidP="00661504">
      <w:pPr>
        <w:rPr>
          <w:rFonts w:cs="Arial"/>
          <w:b/>
          <w:sz w:val="22"/>
          <w:szCs w:val="22"/>
        </w:rPr>
      </w:pPr>
      <w:r w:rsidRPr="000F27DE">
        <w:rPr>
          <w:rFonts w:cs="Arial"/>
          <w:b/>
          <w:sz w:val="22"/>
          <w:szCs w:val="22"/>
        </w:rPr>
        <w:lastRenderedPageBreak/>
        <w:t>Reference</w:t>
      </w:r>
      <w:r w:rsidR="00263FE6" w:rsidRPr="000F27DE">
        <w:rPr>
          <w:rFonts w:cs="Arial"/>
          <w:b/>
          <w:sz w:val="22"/>
          <w:szCs w:val="22"/>
        </w:rPr>
        <w:t>:</w:t>
      </w:r>
    </w:p>
    <w:p w14:paraId="0B8D484B" w14:textId="77777777" w:rsidR="00263FE6" w:rsidRPr="000F27DE" w:rsidRDefault="00263FE6" w:rsidP="00661504">
      <w:pPr>
        <w:rPr>
          <w:rFonts w:cs="Arial"/>
          <w:b/>
          <w:sz w:val="22"/>
          <w:szCs w:val="22"/>
        </w:rPr>
      </w:pPr>
    </w:p>
    <w:p w14:paraId="7A6D6DF9" w14:textId="77777777" w:rsidR="0021543D" w:rsidRPr="000F27DE" w:rsidRDefault="0021543D" w:rsidP="00661504">
      <w:pPr>
        <w:pStyle w:val="Odstavekseznama"/>
        <w:numPr>
          <w:ilvl w:val="0"/>
          <w:numId w:val="19"/>
        </w:numPr>
        <w:spacing w:after="0"/>
        <w:jc w:val="both"/>
        <w:rPr>
          <w:rFonts w:ascii="Arial" w:hAnsi="Arial" w:cs="Arial"/>
        </w:rPr>
      </w:pPr>
      <w:proofErr w:type="spellStart"/>
      <w:r w:rsidRPr="000F27DE">
        <w:rPr>
          <w:rFonts w:ascii="Arial" w:hAnsi="Arial" w:cs="Arial"/>
        </w:rPr>
        <w:t>Chiew</w:t>
      </w:r>
      <w:proofErr w:type="spellEnd"/>
      <w:r w:rsidRPr="000F27DE">
        <w:rPr>
          <w:rFonts w:ascii="Arial" w:hAnsi="Arial" w:cs="Arial"/>
        </w:rPr>
        <w:t xml:space="preserve"> K-L, </w:t>
      </w:r>
      <w:proofErr w:type="spellStart"/>
      <w:r w:rsidRPr="000F27DE">
        <w:rPr>
          <w:rFonts w:ascii="Arial" w:hAnsi="Arial" w:cs="Arial"/>
        </w:rPr>
        <w:t>Sundaresan</w:t>
      </w:r>
      <w:proofErr w:type="spellEnd"/>
      <w:r w:rsidRPr="000F27DE">
        <w:rPr>
          <w:rFonts w:ascii="Arial" w:hAnsi="Arial" w:cs="Arial"/>
        </w:rPr>
        <w:t xml:space="preserve"> P, </w:t>
      </w:r>
      <w:proofErr w:type="spellStart"/>
      <w:r w:rsidRPr="000F27DE">
        <w:rPr>
          <w:rFonts w:ascii="Arial" w:hAnsi="Arial" w:cs="Arial"/>
        </w:rPr>
        <w:t>Jalaludin</w:t>
      </w:r>
      <w:proofErr w:type="spellEnd"/>
      <w:r w:rsidRPr="000F27DE">
        <w:rPr>
          <w:rFonts w:ascii="Arial" w:hAnsi="Arial" w:cs="Arial"/>
        </w:rPr>
        <w:t xml:space="preserve"> B, et </w:t>
      </w:r>
      <w:proofErr w:type="spellStart"/>
      <w:r w:rsidRPr="000F27DE">
        <w:rPr>
          <w:rFonts w:ascii="Arial" w:hAnsi="Arial" w:cs="Arial"/>
        </w:rPr>
        <w:t>al</w:t>
      </w:r>
      <w:proofErr w:type="spellEnd"/>
      <w:r w:rsidRPr="000F27DE">
        <w:rPr>
          <w:rFonts w:ascii="Arial" w:hAnsi="Arial" w:cs="Arial"/>
        </w:rPr>
        <w:t xml:space="preserve">. </w:t>
      </w:r>
      <w:proofErr w:type="spellStart"/>
      <w:r w:rsidRPr="000F27DE">
        <w:rPr>
          <w:rFonts w:ascii="Arial" w:hAnsi="Arial" w:cs="Arial"/>
        </w:rPr>
        <w:t>Quality</w:t>
      </w:r>
      <w:proofErr w:type="spellEnd"/>
      <w:r w:rsidRPr="000F27DE">
        <w:rPr>
          <w:rFonts w:ascii="Arial" w:hAnsi="Arial" w:cs="Arial"/>
        </w:rPr>
        <w:t xml:space="preserve"> </w:t>
      </w:r>
      <w:proofErr w:type="spellStart"/>
      <w:r w:rsidRPr="000F27DE">
        <w:rPr>
          <w:rFonts w:ascii="Arial" w:hAnsi="Arial" w:cs="Arial"/>
        </w:rPr>
        <w:t>indicators</w:t>
      </w:r>
      <w:proofErr w:type="spellEnd"/>
      <w:r w:rsidRPr="000F27DE">
        <w:rPr>
          <w:rFonts w:ascii="Arial" w:hAnsi="Arial" w:cs="Arial"/>
        </w:rPr>
        <w:t xml:space="preserve"> in </w:t>
      </w:r>
      <w:proofErr w:type="spellStart"/>
      <w:r w:rsidRPr="000F27DE">
        <w:rPr>
          <w:rFonts w:ascii="Arial" w:hAnsi="Arial" w:cs="Arial"/>
        </w:rPr>
        <w:t>lung</w:t>
      </w:r>
      <w:proofErr w:type="spellEnd"/>
      <w:r w:rsidRPr="000F27DE">
        <w:rPr>
          <w:rFonts w:ascii="Arial" w:hAnsi="Arial" w:cs="Arial"/>
        </w:rPr>
        <w:t xml:space="preserve"> </w:t>
      </w:r>
      <w:proofErr w:type="spellStart"/>
      <w:r w:rsidRPr="000F27DE">
        <w:rPr>
          <w:rFonts w:ascii="Arial" w:hAnsi="Arial" w:cs="Arial"/>
        </w:rPr>
        <w:t>cancer</w:t>
      </w:r>
      <w:proofErr w:type="spellEnd"/>
      <w:r w:rsidRPr="000F27DE">
        <w:rPr>
          <w:rFonts w:ascii="Arial" w:hAnsi="Arial" w:cs="Arial"/>
        </w:rPr>
        <w:t xml:space="preserve">: a </w:t>
      </w:r>
      <w:proofErr w:type="spellStart"/>
      <w:r w:rsidRPr="000F27DE">
        <w:rPr>
          <w:rFonts w:ascii="Arial" w:hAnsi="Arial" w:cs="Arial"/>
        </w:rPr>
        <w:t>review</w:t>
      </w:r>
      <w:proofErr w:type="spellEnd"/>
      <w:r w:rsidRPr="000F27DE">
        <w:rPr>
          <w:rFonts w:ascii="Arial" w:hAnsi="Arial" w:cs="Arial"/>
        </w:rPr>
        <w:t xml:space="preserve"> </w:t>
      </w:r>
      <w:proofErr w:type="spellStart"/>
      <w:r w:rsidRPr="000F27DE">
        <w:rPr>
          <w:rFonts w:ascii="Arial" w:hAnsi="Arial" w:cs="Arial"/>
        </w:rPr>
        <w:t>and</w:t>
      </w:r>
      <w:proofErr w:type="spellEnd"/>
      <w:r w:rsidRPr="000F27DE">
        <w:rPr>
          <w:rFonts w:ascii="Arial" w:hAnsi="Arial" w:cs="Arial"/>
        </w:rPr>
        <w:t xml:space="preserve"> </w:t>
      </w:r>
      <w:proofErr w:type="spellStart"/>
      <w:r w:rsidRPr="000F27DE">
        <w:rPr>
          <w:rFonts w:ascii="Arial" w:hAnsi="Arial" w:cs="Arial"/>
        </w:rPr>
        <w:t>analysis</w:t>
      </w:r>
      <w:proofErr w:type="spellEnd"/>
      <w:r w:rsidRPr="000F27DE">
        <w:rPr>
          <w:rFonts w:ascii="Arial" w:hAnsi="Arial" w:cs="Arial"/>
        </w:rPr>
        <w:t xml:space="preserve">. BMJ Open </w:t>
      </w:r>
      <w:proofErr w:type="spellStart"/>
      <w:r w:rsidRPr="000F27DE">
        <w:rPr>
          <w:rFonts w:ascii="Arial" w:hAnsi="Arial" w:cs="Arial"/>
        </w:rPr>
        <w:t>Quality</w:t>
      </w:r>
      <w:proofErr w:type="spellEnd"/>
      <w:r w:rsidRPr="000F27DE">
        <w:rPr>
          <w:rFonts w:ascii="Arial" w:hAnsi="Arial" w:cs="Arial"/>
        </w:rPr>
        <w:t xml:space="preserve"> 2021;10:e001268. doi:10.1136/bmjoq-2020-001268</w:t>
      </w:r>
    </w:p>
    <w:p w14:paraId="5320D5BA" w14:textId="77777777" w:rsidR="0021543D" w:rsidRPr="000F27DE" w:rsidRDefault="0021543D" w:rsidP="00661504">
      <w:pPr>
        <w:pStyle w:val="Odstavekseznama"/>
        <w:numPr>
          <w:ilvl w:val="0"/>
          <w:numId w:val="19"/>
        </w:numPr>
        <w:spacing w:after="0"/>
        <w:jc w:val="both"/>
        <w:rPr>
          <w:rFonts w:ascii="Arial" w:hAnsi="Arial" w:cs="Arial"/>
        </w:rPr>
      </w:pPr>
      <w:r w:rsidRPr="000F27DE">
        <w:rPr>
          <w:rFonts w:ascii="Arial" w:hAnsi="Arial" w:cs="Arial"/>
        </w:rPr>
        <w:t xml:space="preserve">Hu Y, </w:t>
      </w:r>
      <w:proofErr w:type="spellStart"/>
      <w:r w:rsidRPr="000F27DE">
        <w:rPr>
          <w:rFonts w:ascii="Arial" w:hAnsi="Arial" w:cs="Arial"/>
        </w:rPr>
        <w:t>McMurry</w:t>
      </w:r>
      <w:proofErr w:type="spellEnd"/>
      <w:r w:rsidRPr="000F27DE">
        <w:rPr>
          <w:rFonts w:ascii="Arial" w:hAnsi="Arial" w:cs="Arial"/>
        </w:rPr>
        <w:t xml:space="preserve"> T, Wells K, </w:t>
      </w:r>
      <w:proofErr w:type="spellStart"/>
      <w:r w:rsidRPr="000F27DE">
        <w:rPr>
          <w:rFonts w:ascii="Arial" w:hAnsi="Arial" w:cs="Arial"/>
        </w:rPr>
        <w:t>Isbell</w:t>
      </w:r>
      <w:proofErr w:type="spellEnd"/>
      <w:r w:rsidRPr="000F27DE">
        <w:rPr>
          <w:rFonts w:ascii="Arial" w:hAnsi="Arial" w:cs="Arial"/>
        </w:rPr>
        <w:t xml:space="preserve"> J,  </w:t>
      </w:r>
      <w:proofErr w:type="spellStart"/>
      <w:r w:rsidRPr="000F27DE">
        <w:rPr>
          <w:rFonts w:ascii="Arial" w:hAnsi="Arial" w:cs="Arial"/>
        </w:rPr>
        <w:t>Stukenborg</w:t>
      </w:r>
      <w:proofErr w:type="spellEnd"/>
      <w:r w:rsidRPr="000F27DE">
        <w:rPr>
          <w:rFonts w:ascii="Arial" w:hAnsi="Arial" w:cs="Arial"/>
        </w:rPr>
        <w:t xml:space="preserve"> G, </w:t>
      </w:r>
      <w:proofErr w:type="spellStart"/>
      <w:r w:rsidRPr="000F27DE">
        <w:rPr>
          <w:rFonts w:ascii="Arial" w:hAnsi="Arial" w:cs="Arial"/>
        </w:rPr>
        <w:t>Kozower</w:t>
      </w:r>
      <w:proofErr w:type="spellEnd"/>
      <w:r w:rsidRPr="000F27DE">
        <w:rPr>
          <w:rFonts w:ascii="Arial" w:hAnsi="Arial" w:cs="Arial"/>
        </w:rPr>
        <w:t xml:space="preserve"> B, </w:t>
      </w:r>
      <w:proofErr w:type="spellStart"/>
      <w:r w:rsidRPr="000F27DE">
        <w:rPr>
          <w:rFonts w:ascii="Arial" w:hAnsi="Arial" w:cs="Arial"/>
        </w:rPr>
        <w:t>Postoperative</w:t>
      </w:r>
      <w:proofErr w:type="spellEnd"/>
      <w:r w:rsidRPr="000F27DE">
        <w:rPr>
          <w:rFonts w:ascii="Arial" w:hAnsi="Arial" w:cs="Arial"/>
        </w:rPr>
        <w:t xml:space="preserve"> </w:t>
      </w:r>
      <w:proofErr w:type="spellStart"/>
      <w:r w:rsidRPr="000F27DE">
        <w:rPr>
          <w:rFonts w:ascii="Arial" w:hAnsi="Arial" w:cs="Arial"/>
        </w:rPr>
        <w:t>Mortality</w:t>
      </w:r>
      <w:proofErr w:type="spellEnd"/>
      <w:r w:rsidRPr="000F27DE">
        <w:rPr>
          <w:rFonts w:ascii="Arial" w:hAnsi="Arial" w:cs="Arial"/>
        </w:rPr>
        <w:t xml:space="preserve"> is </w:t>
      </w:r>
      <w:proofErr w:type="spellStart"/>
      <w:r w:rsidRPr="000F27DE">
        <w:rPr>
          <w:rFonts w:ascii="Arial" w:hAnsi="Arial" w:cs="Arial"/>
        </w:rPr>
        <w:t>an</w:t>
      </w:r>
      <w:proofErr w:type="spellEnd"/>
      <w:r w:rsidRPr="000F27DE">
        <w:rPr>
          <w:rFonts w:ascii="Arial" w:hAnsi="Arial" w:cs="Arial"/>
        </w:rPr>
        <w:t xml:space="preserve"> </w:t>
      </w:r>
      <w:proofErr w:type="spellStart"/>
      <w:r w:rsidRPr="000F27DE">
        <w:rPr>
          <w:rFonts w:ascii="Arial" w:hAnsi="Arial" w:cs="Arial"/>
        </w:rPr>
        <w:t>Inadequate</w:t>
      </w:r>
      <w:proofErr w:type="spellEnd"/>
      <w:r w:rsidRPr="000F27DE">
        <w:rPr>
          <w:rFonts w:ascii="Arial" w:hAnsi="Arial" w:cs="Arial"/>
        </w:rPr>
        <w:t xml:space="preserve"> </w:t>
      </w:r>
      <w:proofErr w:type="spellStart"/>
      <w:r w:rsidRPr="000F27DE">
        <w:rPr>
          <w:rFonts w:ascii="Arial" w:hAnsi="Arial" w:cs="Arial"/>
        </w:rPr>
        <w:t>Quality</w:t>
      </w:r>
      <w:proofErr w:type="spellEnd"/>
      <w:r w:rsidRPr="000F27DE">
        <w:rPr>
          <w:rFonts w:ascii="Arial" w:hAnsi="Arial" w:cs="Arial"/>
        </w:rPr>
        <w:t xml:space="preserve"> </w:t>
      </w:r>
      <w:proofErr w:type="spellStart"/>
      <w:r w:rsidRPr="000F27DE">
        <w:rPr>
          <w:rFonts w:ascii="Arial" w:hAnsi="Arial" w:cs="Arial"/>
        </w:rPr>
        <w:t>Indicator</w:t>
      </w:r>
      <w:proofErr w:type="spellEnd"/>
      <w:r w:rsidRPr="000F27DE">
        <w:rPr>
          <w:rFonts w:ascii="Arial" w:hAnsi="Arial" w:cs="Arial"/>
        </w:rPr>
        <w:t xml:space="preserve"> </w:t>
      </w:r>
      <w:proofErr w:type="spellStart"/>
      <w:r w:rsidRPr="000F27DE">
        <w:rPr>
          <w:rFonts w:ascii="Arial" w:hAnsi="Arial" w:cs="Arial"/>
        </w:rPr>
        <w:t>for</w:t>
      </w:r>
      <w:proofErr w:type="spellEnd"/>
      <w:r w:rsidRPr="000F27DE">
        <w:rPr>
          <w:rFonts w:ascii="Arial" w:hAnsi="Arial" w:cs="Arial"/>
        </w:rPr>
        <w:t xml:space="preserve"> </w:t>
      </w:r>
      <w:proofErr w:type="spellStart"/>
      <w:r w:rsidRPr="000F27DE">
        <w:rPr>
          <w:rFonts w:ascii="Arial" w:hAnsi="Arial" w:cs="Arial"/>
        </w:rPr>
        <w:t>Lung</w:t>
      </w:r>
      <w:proofErr w:type="spellEnd"/>
      <w:r w:rsidRPr="000F27DE">
        <w:rPr>
          <w:rFonts w:ascii="Arial" w:hAnsi="Arial" w:cs="Arial"/>
        </w:rPr>
        <w:t xml:space="preserve"> </w:t>
      </w:r>
      <w:proofErr w:type="spellStart"/>
      <w:r w:rsidRPr="000F27DE">
        <w:rPr>
          <w:rFonts w:ascii="Arial" w:hAnsi="Arial" w:cs="Arial"/>
        </w:rPr>
        <w:t>Cancer</w:t>
      </w:r>
      <w:proofErr w:type="spellEnd"/>
      <w:r w:rsidRPr="000F27DE">
        <w:rPr>
          <w:rFonts w:ascii="Arial" w:hAnsi="Arial" w:cs="Arial"/>
        </w:rPr>
        <w:t xml:space="preserve"> </w:t>
      </w:r>
      <w:proofErr w:type="spellStart"/>
      <w:r w:rsidRPr="000F27DE">
        <w:rPr>
          <w:rFonts w:ascii="Arial" w:hAnsi="Arial" w:cs="Arial"/>
        </w:rPr>
        <w:t>ResectionAnn</w:t>
      </w:r>
      <w:proofErr w:type="spellEnd"/>
      <w:r w:rsidRPr="000F27DE">
        <w:rPr>
          <w:rFonts w:ascii="Arial" w:hAnsi="Arial" w:cs="Arial"/>
        </w:rPr>
        <w:t xml:space="preserve"> </w:t>
      </w:r>
      <w:proofErr w:type="spellStart"/>
      <w:r w:rsidRPr="000F27DE">
        <w:rPr>
          <w:rFonts w:ascii="Arial" w:hAnsi="Arial" w:cs="Arial"/>
        </w:rPr>
        <w:t>Thorac</w:t>
      </w:r>
      <w:proofErr w:type="spellEnd"/>
      <w:r w:rsidRPr="000F27DE">
        <w:rPr>
          <w:rFonts w:ascii="Arial" w:hAnsi="Arial" w:cs="Arial"/>
        </w:rPr>
        <w:t xml:space="preserve"> </w:t>
      </w:r>
      <w:proofErr w:type="spellStart"/>
      <w:r w:rsidRPr="000F27DE">
        <w:rPr>
          <w:rFonts w:ascii="Arial" w:hAnsi="Arial" w:cs="Arial"/>
        </w:rPr>
        <w:t>Surg</w:t>
      </w:r>
      <w:proofErr w:type="spellEnd"/>
      <w:r w:rsidRPr="000F27DE">
        <w:rPr>
          <w:rFonts w:ascii="Arial" w:hAnsi="Arial" w:cs="Arial"/>
        </w:rPr>
        <w:t xml:space="preserve">. 2014 </w:t>
      </w:r>
      <w:proofErr w:type="spellStart"/>
      <w:r w:rsidRPr="000F27DE">
        <w:rPr>
          <w:rFonts w:ascii="Arial" w:hAnsi="Arial" w:cs="Arial"/>
        </w:rPr>
        <w:t>March</w:t>
      </w:r>
      <w:proofErr w:type="spellEnd"/>
      <w:r w:rsidRPr="000F27DE">
        <w:rPr>
          <w:rFonts w:ascii="Arial" w:hAnsi="Arial" w:cs="Arial"/>
        </w:rPr>
        <w:t xml:space="preserve"> ; 97(3): 973–979. doi:10.1016/j.athoracsur.2013.12.016.,</w:t>
      </w:r>
    </w:p>
    <w:p w14:paraId="2DB42C8B" w14:textId="77777777" w:rsidR="0021543D" w:rsidRPr="000F27DE" w:rsidRDefault="0021543D" w:rsidP="00661504">
      <w:pPr>
        <w:pStyle w:val="Odstavekseznama"/>
        <w:numPr>
          <w:ilvl w:val="0"/>
          <w:numId w:val="19"/>
        </w:numPr>
        <w:spacing w:after="0"/>
        <w:jc w:val="both"/>
        <w:rPr>
          <w:rFonts w:ascii="Arial" w:hAnsi="Arial" w:cs="Arial"/>
        </w:rPr>
      </w:pPr>
      <w:r w:rsidRPr="000F27DE">
        <w:rPr>
          <w:rFonts w:ascii="Arial" w:hAnsi="Arial" w:cs="Arial"/>
        </w:rPr>
        <w:t xml:space="preserve">Pajntar M, Kobal B, </w:t>
      </w:r>
      <w:proofErr w:type="spellStart"/>
      <w:r w:rsidRPr="000F27DE">
        <w:rPr>
          <w:rFonts w:ascii="Arial" w:hAnsi="Arial" w:cs="Arial"/>
        </w:rPr>
        <w:t>Pustatičnik</w:t>
      </w:r>
      <w:proofErr w:type="spellEnd"/>
      <w:r w:rsidRPr="000F27DE">
        <w:rPr>
          <w:rFonts w:ascii="Arial" w:hAnsi="Arial" w:cs="Arial"/>
        </w:rPr>
        <w:t>, Verdenik I. »Kakovost v zdravstvu Slovenije«. Zagonski elaborat. Ljubljana: Ministrstvo za zdravje Slovenije, 2002.</w:t>
      </w:r>
    </w:p>
    <w:p w14:paraId="741DA084" w14:textId="77777777" w:rsidR="0021543D" w:rsidRPr="000F27DE" w:rsidRDefault="0021543D" w:rsidP="00661504">
      <w:pPr>
        <w:pStyle w:val="Odstavekseznama"/>
        <w:numPr>
          <w:ilvl w:val="0"/>
          <w:numId w:val="19"/>
        </w:numPr>
        <w:spacing w:after="0"/>
        <w:jc w:val="both"/>
        <w:rPr>
          <w:rFonts w:ascii="Arial" w:hAnsi="Arial" w:cs="Arial"/>
        </w:rPr>
      </w:pPr>
      <w:r w:rsidRPr="000F27DE">
        <w:rPr>
          <w:rFonts w:ascii="Arial" w:hAnsi="Arial" w:cs="Arial"/>
        </w:rPr>
        <w:t xml:space="preserve">Pajntar M, Leskošek B, </w:t>
      </w:r>
      <w:proofErr w:type="spellStart"/>
      <w:r w:rsidRPr="000F27DE">
        <w:rPr>
          <w:rFonts w:ascii="Arial" w:hAnsi="Arial" w:cs="Arial"/>
        </w:rPr>
        <w:t>Lusa</w:t>
      </w:r>
      <w:proofErr w:type="spellEnd"/>
      <w:r w:rsidRPr="000F27DE">
        <w:rPr>
          <w:rFonts w:ascii="Arial" w:hAnsi="Arial" w:cs="Arial"/>
        </w:rPr>
        <w:t xml:space="preserve"> L, Verdenik I. Kakovost dela posameznih zdravnikov. Projekt "Kakovost v zdravstvu Slovenije", ISIS 2008; maj 47-49.</w:t>
      </w:r>
    </w:p>
    <w:p w14:paraId="2FA3E7DB" w14:textId="77777777" w:rsidR="0021543D" w:rsidRPr="000F27DE" w:rsidRDefault="0021543D" w:rsidP="00661504">
      <w:pPr>
        <w:pStyle w:val="Odstavekseznama"/>
        <w:numPr>
          <w:ilvl w:val="0"/>
          <w:numId w:val="19"/>
        </w:numPr>
        <w:spacing w:after="0"/>
        <w:jc w:val="both"/>
        <w:rPr>
          <w:rFonts w:ascii="Arial" w:hAnsi="Arial" w:cs="Arial"/>
        </w:rPr>
      </w:pPr>
      <w:r w:rsidRPr="000F27DE">
        <w:rPr>
          <w:rFonts w:ascii="Arial" w:hAnsi="Arial" w:cs="Arial"/>
        </w:rPr>
        <w:t>Kobal , Verdenik I, Pajntar M, Leskošek Projekt "Kakovost v zdravstvu Slovenije", Petletni rezultati opredeljevanja dela v Sloveniji: Ginekologija - ginekološke operacije. ISIS 2008; februar 49-53.</w:t>
      </w:r>
    </w:p>
    <w:p w14:paraId="3E0298CC" w14:textId="77777777" w:rsidR="0021543D" w:rsidRPr="000F27DE" w:rsidRDefault="0021543D" w:rsidP="00661504">
      <w:pPr>
        <w:pStyle w:val="Odstavekseznama"/>
        <w:numPr>
          <w:ilvl w:val="0"/>
          <w:numId w:val="19"/>
        </w:numPr>
        <w:spacing w:after="0"/>
        <w:jc w:val="both"/>
        <w:rPr>
          <w:rFonts w:ascii="Arial" w:hAnsi="Arial" w:cs="Arial"/>
        </w:rPr>
      </w:pPr>
      <w:r w:rsidRPr="000F27DE">
        <w:rPr>
          <w:rFonts w:ascii="Arial" w:hAnsi="Arial" w:cs="Arial"/>
        </w:rPr>
        <w:t>Pajntar M, Verdenik I, Leskošek B. "Kakovost v zdravstvu Slovenije", Petletni rezultati opredeljevanja dela v Sloveniji. Abdominalna kirurgija - operacija žolčnih kamnov. ISIS 2008; marec 40-44.</w:t>
      </w:r>
    </w:p>
    <w:p w14:paraId="04AC9498" w14:textId="77777777" w:rsidR="0021543D" w:rsidRPr="000F27DE" w:rsidRDefault="0021543D" w:rsidP="00661504">
      <w:pPr>
        <w:pStyle w:val="Odstavekseznama"/>
        <w:numPr>
          <w:ilvl w:val="0"/>
          <w:numId w:val="19"/>
        </w:numPr>
        <w:spacing w:after="0"/>
        <w:jc w:val="both"/>
        <w:rPr>
          <w:rFonts w:ascii="Arial" w:hAnsi="Arial" w:cs="Arial"/>
        </w:rPr>
      </w:pPr>
      <w:r w:rsidRPr="000F27DE">
        <w:rPr>
          <w:rFonts w:ascii="Arial" w:hAnsi="Arial" w:cs="Arial"/>
        </w:rPr>
        <w:t>Pajntar M, Kobal B, Medvešček M. Kakovost v zdravstvenem varstvu Slovenije. ISIS 1998; 11: 31-3.</w:t>
      </w:r>
    </w:p>
    <w:p w14:paraId="6BCD2D75" w14:textId="77777777" w:rsidR="0021543D" w:rsidRPr="000F27DE" w:rsidRDefault="0021543D" w:rsidP="00661504">
      <w:pPr>
        <w:pStyle w:val="Odstavekseznama"/>
        <w:numPr>
          <w:ilvl w:val="0"/>
          <w:numId w:val="19"/>
        </w:numPr>
        <w:spacing w:after="0"/>
        <w:jc w:val="both"/>
        <w:rPr>
          <w:rFonts w:ascii="Arial" w:hAnsi="Arial" w:cs="Arial"/>
        </w:rPr>
      </w:pPr>
      <w:r w:rsidRPr="000F27DE">
        <w:rPr>
          <w:rFonts w:ascii="Arial" w:hAnsi="Arial" w:cs="Arial"/>
        </w:rPr>
        <w:t xml:space="preserve">Pajntar M, Kobal B, </w:t>
      </w:r>
      <w:proofErr w:type="spellStart"/>
      <w:r w:rsidRPr="000F27DE">
        <w:rPr>
          <w:rFonts w:ascii="Arial" w:hAnsi="Arial" w:cs="Arial"/>
        </w:rPr>
        <w:t>Pustatičnik</w:t>
      </w:r>
      <w:proofErr w:type="spellEnd"/>
      <w:r w:rsidRPr="000F27DE">
        <w:rPr>
          <w:rFonts w:ascii="Arial" w:hAnsi="Arial" w:cs="Arial"/>
        </w:rPr>
        <w:t xml:space="preserve"> P, Verdenik I. Kakovost v zdravstvu Slovenije. Zagonski elaborat. Ljubljana: Ministrstvo za zdravje R Slovenije, 2002.</w:t>
      </w:r>
    </w:p>
    <w:p w14:paraId="3955E215" w14:textId="77777777" w:rsidR="0021543D" w:rsidRPr="000F27DE" w:rsidRDefault="0021543D" w:rsidP="00661504">
      <w:pPr>
        <w:pStyle w:val="Odstavekseznama"/>
        <w:numPr>
          <w:ilvl w:val="0"/>
          <w:numId w:val="19"/>
        </w:numPr>
        <w:spacing w:after="0"/>
        <w:jc w:val="both"/>
        <w:rPr>
          <w:rFonts w:ascii="Arial" w:hAnsi="Arial" w:cs="Arial"/>
        </w:rPr>
      </w:pPr>
      <w:r w:rsidRPr="000F27DE">
        <w:rPr>
          <w:rFonts w:ascii="Arial" w:hAnsi="Arial" w:cs="Arial"/>
        </w:rPr>
        <w:t>Pajntar M, Leskošek B. Projekt "Kakovost v zdravstvu Slovenije". ISIS 2002; 1: 49-52.</w:t>
      </w:r>
    </w:p>
    <w:p w14:paraId="2ECF0DC8" w14:textId="77777777" w:rsidR="0021543D" w:rsidRPr="000F27DE" w:rsidRDefault="0021543D" w:rsidP="00661504">
      <w:pPr>
        <w:pStyle w:val="Odstavekseznama"/>
        <w:numPr>
          <w:ilvl w:val="0"/>
          <w:numId w:val="19"/>
        </w:numPr>
        <w:spacing w:after="0"/>
        <w:jc w:val="both"/>
        <w:rPr>
          <w:rFonts w:ascii="Arial" w:hAnsi="Arial" w:cs="Arial"/>
        </w:rPr>
      </w:pPr>
      <w:r w:rsidRPr="000F27DE">
        <w:rPr>
          <w:rFonts w:ascii="Arial" w:hAnsi="Arial" w:cs="Arial"/>
        </w:rPr>
        <w:t xml:space="preserve">Fras Z, Pajntar M. Kako merimo kakovost. 139. redna letna </w:t>
      </w:r>
      <w:proofErr w:type="spellStart"/>
      <w:r w:rsidRPr="000F27DE">
        <w:rPr>
          <w:rFonts w:ascii="Arial" w:hAnsi="Arial" w:cs="Arial"/>
        </w:rPr>
        <w:t>letna</w:t>
      </w:r>
      <w:proofErr w:type="spellEnd"/>
      <w:r w:rsidRPr="000F27DE">
        <w:rPr>
          <w:rFonts w:ascii="Arial" w:hAnsi="Arial" w:cs="Arial"/>
        </w:rPr>
        <w:t xml:space="preserve"> skupščina Slovenskega zdravniškega društva, oktober 2002.</w:t>
      </w:r>
    </w:p>
    <w:p w14:paraId="58507670" w14:textId="77777777" w:rsidR="0021543D" w:rsidRPr="000F27DE" w:rsidRDefault="0021543D" w:rsidP="00661504">
      <w:pPr>
        <w:pStyle w:val="Odstavekseznama"/>
        <w:numPr>
          <w:ilvl w:val="0"/>
          <w:numId w:val="19"/>
        </w:numPr>
        <w:spacing w:after="0"/>
        <w:jc w:val="both"/>
        <w:rPr>
          <w:rFonts w:ascii="Arial" w:hAnsi="Arial" w:cs="Arial"/>
        </w:rPr>
      </w:pPr>
      <w:r w:rsidRPr="000F27DE">
        <w:rPr>
          <w:rFonts w:ascii="Arial" w:hAnsi="Arial" w:cs="Arial"/>
        </w:rPr>
        <w:t xml:space="preserve">Verdenik I, Pajntar M. Nacionalni perinatalni informacijski sistem Slovenije in ocenjevanje kakovosti. 139. redna letna </w:t>
      </w:r>
      <w:proofErr w:type="spellStart"/>
      <w:r w:rsidRPr="000F27DE">
        <w:rPr>
          <w:rFonts w:ascii="Arial" w:hAnsi="Arial" w:cs="Arial"/>
        </w:rPr>
        <w:t>letna</w:t>
      </w:r>
      <w:proofErr w:type="spellEnd"/>
      <w:r w:rsidRPr="000F27DE">
        <w:rPr>
          <w:rFonts w:ascii="Arial" w:hAnsi="Arial" w:cs="Arial"/>
        </w:rPr>
        <w:t xml:space="preserve"> skupščina Slovenskega zdravniškega društva, oktober 2002.</w:t>
      </w:r>
    </w:p>
    <w:p w14:paraId="21DC9D27" w14:textId="77777777" w:rsidR="0021543D" w:rsidRPr="000F27DE" w:rsidRDefault="0021543D" w:rsidP="00661504">
      <w:pPr>
        <w:pStyle w:val="Odstavekseznama"/>
        <w:numPr>
          <w:ilvl w:val="0"/>
          <w:numId w:val="19"/>
        </w:numPr>
        <w:spacing w:after="0"/>
        <w:jc w:val="both"/>
        <w:rPr>
          <w:rFonts w:ascii="Arial" w:hAnsi="Arial" w:cs="Arial"/>
        </w:rPr>
      </w:pPr>
      <w:r w:rsidRPr="000F27DE">
        <w:rPr>
          <w:rFonts w:ascii="Arial" w:hAnsi="Arial" w:cs="Arial"/>
        </w:rPr>
        <w:t xml:space="preserve">Pajntar M, Leskošek B. Rezultati projekta: »Kakovost v zdravstvu Slovenije«. 139. redna letna </w:t>
      </w:r>
      <w:proofErr w:type="spellStart"/>
      <w:r w:rsidRPr="000F27DE">
        <w:rPr>
          <w:rFonts w:ascii="Arial" w:hAnsi="Arial" w:cs="Arial"/>
        </w:rPr>
        <w:t>letna</w:t>
      </w:r>
      <w:proofErr w:type="spellEnd"/>
      <w:r w:rsidRPr="000F27DE">
        <w:rPr>
          <w:rFonts w:ascii="Arial" w:hAnsi="Arial" w:cs="Arial"/>
        </w:rPr>
        <w:t xml:space="preserve"> skupščina Slovenskega zdravniškega društva, oktober 2002.</w:t>
      </w:r>
    </w:p>
    <w:p w14:paraId="27859B50" w14:textId="77777777" w:rsidR="0021543D" w:rsidRPr="000F27DE" w:rsidRDefault="0021543D" w:rsidP="00661504">
      <w:pPr>
        <w:pStyle w:val="Odstavekseznama"/>
        <w:numPr>
          <w:ilvl w:val="0"/>
          <w:numId w:val="19"/>
        </w:numPr>
        <w:spacing w:after="0"/>
        <w:jc w:val="both"/>
        <w:rPr>
          <w:rFonts w:ascii="Arial" w:hAnsi="Arial" w:cs="Arial"/>
        </w:rPr>
      </w:pPr>
      <w:r w:rsidRPr="000F27DE">
        <w:rPr>
          <w:rFonts w:ascii="Arial" w:hAnsi="Arial" w:cs="Arial"/>
        </w:rPr>
        <w:t xml:space="preserve">Pajntar M, Leskošek B. Rezultati projekta: “Kakovost v zdravstvu Slovenije”. Zdrav </w:t>
      </w:r>
      <w:proofErr w:type="spellStart"/>
      <w:r w:rsidRPr="000F27DE">
        <w:rPr>
          <w:rFonts w:ascii="Arial" w:hAnsi="Arial" w:cs="Arial"/>
        </w:rPr>
        <w:t>Vestn</w:t>
      </w:r>
      <w:proofErr w:type="spellEnd"/>
      <w:r w:rsidRPr="000F27DE">
        <w:rPr>
          <w:rFonts w:ascii="Arial" w:hAnsi="Arial" w:cs="Arial"/>
        </w:rPr>
        <w:t xml:space="preserve"> 2002; 71: 765-71.</w:t>
      </w:r>
    </w:p>
    <w:p w14:paraId="4BA4241A" w14:textId="77777777" w:rsidR="0021543D" w:rsidRPr="000F27DE" w:rsidRDefault="0021543D" w:rsidP="00661504">
      <w:pPr>
        <w:pStyle w:val="Odstavekseznama"/>
        <w:numPr>
          <w:ilvl w:val="0"/>
          <w:numId w:val="19"/>
        </w:numPr>
        <w:spacing w:after="0"/>
        <w:jc w:val="both"/>
        <w:rPr>
          <w:rFonts w:ascii="Arial" w:hAnsi="Arial" w:cs="Arial"/>
        </w:rPr>
      </w:pPr>
      <w:r w:rsidRPr="000F27DE">
        <w:rPr>
          <w:rFonts w:ascii="Arial" w:hAnsi="Arial" w:cs="Arial"/>
        </w:rPr>
        <w:t>Pajntar M, Verdenik I, Leskošek B, Kakovost v zdravstvu Slovenije, III. kongres porodničarjev in ginekologov Slovenije, Rogla, 2003.</w:t>
      </w:r>
    </w:p>
    <w:p w14:paraId="7309E3B1" w14:textId="77777777" w:rsidR="0021543D" w:rsidRPr="000F27DE" w:rsidRDefault="0021543D" w:rsidP="00661504">
      <w:pPr>
        <w:pStyle w:val="Odstavekseznama"/>
        <w:numPr>
          <w:ilvl w:val="0"/>
          <w:numId w:val="19"/>
        </w:numPr>
        <w:spacing w:after="0"/>
        <w:jc w:val="both"/>
        <w:rPr>
          <w:rFonts w:ascii="Arial" w:hAnsi="Arial" w:cs="Arial"/>
        </w:rPr>
      </w:pPr>
      <w:r w:rsidRPr="000F27DE">
        <w:rPr>
          <w:rFonts w:ascii="Arial" w:hAnsi="Arial" w:cs="Arial"/>
        </w:rPr>
        <w:t>Pajntar M, Verdenik I, Leskošek B, Vloga posameznika in ustanove za zagotavljanje kakovosti v zdravstvu, 12. letna konferenca Slovenskega združenja za kakovost, Portorož, november 2003.</w:t>
      </w:r>
    </w:p>
    <w:p w14:paraId="5D70ECDE" w14:textId="77777777" w:rsidR="0021543D" w:rsidRPr="000F27DE" w:rsidRDefault="0021543D" w:rsidP="00661504">
      <w:pPr>
        <w:pStyle w:val="Odstavekseznama"/>
        <w:numPr>
          <w:ilvl w:val="0"/>
          <w:numId w:val="19"/>
        </w:numPr>
        <w:spacing w:after="0"/>
        <w:jc w:val="both"/>
        <w:rPr>
          <w:rFonts w:ascii="Arial" w:hAnsi="Arial" w:cs="Arial"/>
        </w:rPr>
      </w:pPr>
      <w:r w:rsidRPr="000F27DE">
        <w:rPr>
          <w:rFonts w:ascii="Arial" w:hAnsi="Arial" w:cs="Arial"/>
        </w:rPr>
        <w:t>Leskošek B, Pajntar M. Kakovost v zdravstvu Slovenije. In: MI 2003 - Medicinska informatika: e-zdravje. Program kongresa Slovenskega društva za medicinsko informatiko; 2003 nov 20-21; Bled. Bled: Slovensko društvo za medicinsko informatiko, 2003; 1-7.</w:t>
      </w:r>
    </w:p>
    <w:p w14:paraId="503BEC52" w14:textId="77777777" w:rsidR="0021543D" w:rsidRPr="000F27DE" w:rsidRDefault="0021543D" w:rsidP="00661504">
      <w:pPr>
        <w:pStyle w:val="Odstavekseznama"/>
        <w:numPr>
          <w:ilvl w:val="0"/>
          <w:numId w:val="19"/>
        </w:numPr>
        <w:spacing w:after="0"/>
        <w:jc w:val="both"/>
        <w:rPr>
          <w:rFonts w:ascii="Arial" w:hAnsi="Arial" w:cs="Arial"/>
        </w:rPr>
      </w:pPr>
      <w:r w:rsidRPr="000F27DE">
        <w:rPr>
          <w:rFonts w:ascii="Arial" w:hAnsi="Arial" w:cs="Arial"/>
        </w:rPr>
        <w:t>Leskošek B, Pajntar M. Kakovost v zdravstvu Slovenije, Seminar Infos 2003; 1.</w:t>
      </w:r>
    </w:p>
    <w:p w14:paraId="25E5E04E" w14:textId="77777777" w:rsidR="0021543D" w:rsidRPr="000F27DE" w:rsidRDefault="0021543D" w:rsidP="00661504">
      <w:pPr>
        <w:pStyle w:val="Odstavekseznama"/>
        <w:numPr>
          <w:ilvl w:val="0"/>
          <w:numId w:val="19"/>
        </w:numPr>
        <w:spacing w:after="0"/>
        <w:jc w:val="both"/>
        <w:rPr>
          <w:rFonts w:ascii="Arial" w:hAnsi="Arial" w:cs="Arial"/>
        </w:rPr>
      </w:pPr>
      <w:r w:rsidRPr="000F27DE">
        <w:rPr>
          <w:rFonts w:ascii="Arial" w:hAnsi="Arial" w:cs="Arial"/>
        </w:rPr>
        <w:t>Pajntar M, Leskošek B. Kakovost v zdravstvu Slovenije, RSK kirurgija, marec 2004.</w:t>
      </w:r>
    </w:p>
    <w:p w14:paraId="7EDAD3FE" w14:textId="77777777" w:rsidR="0021543D" w:rsidRPr="000F27DE" w:rsidRDefault="0021543D" w:rsidP="00661504">
      <w:pPr>
        <w:pStyle w:val="Odstavekseznama"/>
        <w:numPr>
          <w:ilvl w:val="0"/>
          <w:numId w:val="19"/>
        </w:numPr>
        <w:spacing w:after="0"/>
        <w:jc w:val="both"/>
        <w:rPr>
          <w:rFonts w:ascii="Arial" w:hAnsi="Arial" w:cs="Arial"/>
        </w:rPr>
      </w:pPr>
      <w:r w:rsidRPr="000F27DE">
        <w:rPr>
          <w:rFonts w:ascii="Arial" w:hAnsi="Arial" w:cs="Arial"/>
        </w:rPr>
        <w:t>Pajntar M, Verdenik I, Leskošek B. Kakovost v zdravstvu Slovenije, RSK ginekologija, oktober 2004.</w:t>
      </w:r>
    </w:p>
    <w:p w14:paraId="2C03B84D" w14:textId="77777777" w:rsidR="0021543D" w:rsidRPr="000F27DE" w:rsidRDefault="0021543D" w:rsidP="00661504">
      <w:pPr>
        <w:pStyle w:val="Odstavekseznama"/>
        <w:numPr>
          <w:ilvl w:val="0"/>
          <w:numId w:val="19"/>
        </w:numPr>
        <w:spacing w:after="0"/>
        <w:jc w:val="both"/>
        <w:rPr>
          <w:rFonts w:ascii="Arial" w:hAnsi="Arial" w:cs="Arial"/>
        </w:rPr>
      </w:pPr>
      <w:r w:rsidRPr="000F27DE">
        <w:rPr>
          <w:rFonts w:ascii="Arial" w:hAnsi="Arial" w:cs="Arial"/>
        </w:rPr>
        <w:t>Pajntar M, Verdenik I, Leskošek B. Projekt "Kakovost v zdravstvu Slovenije". ISIS 2004; 13: 42-7.</w:t>
      </w:r>
    </w:p>
    <w:p w14:paraId="25C233B9" w14:textId="77777777" w:rsidR="0021543D" w:rsidRPr="000F27DE" w:rsidRDefault="0021543D" w:rsidP="00661504">
      <w:pPr>
        <w:pStyle w:val="Odstavekseznama"/>
        <w:numPr>
          <w:ilvl w:val="0"/>
          <w:numId w:val="19"/>
        </w:numPr>
        <w:spacing w:after="0"/>
        <w:jc w:val="both"/>
        <w:rPr>
          <w:rFonts w:ascii="Arial" w:hAnsi="Arial" w:cs="Arial"/>
        </w:rPr>
      </w:pPr>
      <w:r w:rsidRPr="000F27DE">
        <w:rPr>
          <w:rFonts w:ascii="Arial" w:hAnsi="Arial" w:cs="Arial"/>
        </w:rPr>
        <w:t>Pajntar M, Leskošek B, Verdenik I. Zbiranje in obdelava podatkov v projektu Kakovost v zdravstvu Slovenije. In: E- zdravje v Sloveniji. Zbornik kongresa Slovenskega društva za medicinsko informatiko; 2004 dec 1; Bled. Ljubljana: Slovensko društvo za medicinsko informatiko, 2004; 202¬11.</w:t>
      </w:r>
    </w:p>
    <w:p w14:paraId="0BF96700" w14:textId="1FC876F6" w:rsidR="0021543D" w:rsidRPr="000F27DE" w:rsidRDefault="0021543D" w:rsidP="00661504">
      <w:pPr>
        <w:pStyle w:val="Odstavekseznama"/>
        <w:numPr>
          <w:ilvl w:val="0"/>
          <w:numId w:val="19"/>
        </w:numPr>
        <w:spacing w:after="0"/>
        <w:jc w:val="both"/>
        <w:rPr>
          <w:rFonts w:ascii="Arial" w:hAnsi="Arial" w:cs="Arial"/>
        </w:rPr>
      </w:pPr>
      <w:r w:rsidRPr="000F27DE">
        <w:rPr>
          <w:rFonts w:ascii="Arial" w:hAnsi="Arial" w:cs="Arial"/>
        </w:rPr>
        <w:t xml:space="preserve">Leskošek B, Pajntar M. Kakovost v zdravstvu Slovenije. </w:t>
      </w:r>
      <w:proofErr w:type="spellStart"/>
      <w:r w:rsidRPr="000F27DE">
        <w:rPr>
          <w:rFonts w:ascii="Arial" w:hAnsi="Arial" w:cs="Arial"/>
        </w:rPr>
        <w:t>Inform</w:t>
      </w:r>
      <w:proofErr w:type="spellEnd"/>
      <w:r w:rsidRPr="000F27DE">
        <w:rPr>
          <w:rFonts w:ascii="Arial" w:hAnsi="Arial" w:cs="Arial"/>
        </w:rPr>
        <w:t xml:space="preserve"> Med Slov 2004; 9(1-2):41-7.</w:t>
      </w:r>
    </w:p>
    <w:p w14:paraId="79F110C3" w14:textId="77777777" w:rsidR="0021543D" w:rsidRPr="000F27DE" w:rsidRDefault="0021543D" w:rsidP="00661504">
      <w:pPr>
        <w:suppressAutoHyphens w:val="0"/>
        <w:overflowPunct/>
        <w:autoSpaceDE/>
        <w:rPr>
          <w:rFonts w:eastAsia="Calibri" w:cs="Arial"/>
          <w:b/>
          <w:bCs/>
          <w:color w:val="000000"/>
          <w:sz w:val="22"/>
          <w:szCs w:val="22"/>
          <w:lang w:eastAsia="en-US"/>
        </w:rPr>
      </w:pPr>
      <w:r w:rsidRPr="000F27DE">
        <w:rPr>
          <w:rFonts w:cs="Arial"/>
          <w:b/>
          <w:bCs/>
          <w:color w:val="000000"/>
          <w:sz w:val="22"/>
          <w:szCs w:val="22"/>
        </w:rPr>
        <w:br w:type="page"/>
      </w:r>
    </w:p>
    <w:p w14:paraId="301CF7A9" w14:textId="2621F15F" w:rsidR="0021543D" w:rsidRPr="000F27DE" w:rsidRDefault="0021543D" w:rsidP="00FD12E3">
      <w:pPr>
        <w:pStyle w:val="Odstavekseznama"/>
        <w:numPr>
          <w:ilvl w:val="1"/>
          <w:numId w:val="3"/>
        </w:numPr>
        <w:spacing w:after="0"/>
        <w:jc w:val="both"/>
        <w:rPr>
          <w:rFonts w:ascii="Arial" w:hAnsi="Arial" w:cs="Arial"/>
          <w:b/>
          <w:bCs/>
          <w:color w:val="000000"/>
        </w:rPr>
      </w:pPr>
      <w:proofErr w:type="spellStart"/>
      <w:r w:rsidRPr="000F27DE">
        <w:rPr>
          <w:rFonts w:ascii="Arial" w:hAnsi="Arial" w:cs="Arial"/>
          <w:b/>
          <w:bCs/>
          <w:color w:val="000000"/>
        </w:rPr>
        <w:lastRenderedPageBreak/>
        <w:t>Pooperativna</w:t>
      </w:r>
      <w:proofErr w:type="spellEnd"/>
      <w:r w:rsidRPr="000F27DE">
        <w:rPr>
          <w:rFonts w:ascii="Arial" w:hAnsi="Arial" w:cs="Arial"/>
          <w:b/>
          <w:bCs/>
          <w:color w:val="000000"/>
        </w:rPr>
        <w:t xml:space="preserve"> </w:t>
      </w:r>
      <w:proofErr w:type="spellStart"/>
      <w:r w:rsidRPr="000F27DE">
        <w:rPr>
          <w:rFonts w:ascii="Arial" w:hAnsi="Arial" w:cs="Arial"/>
          <w:b/>
          <w:bCs/>
          <w:color w:val="000000"/>
        </w:rPr>
        <w:t>tromboembolija</w:t>
      </w:r>
      <w:proofErr w:type="spellEnd"/>
    </w:p>
    <w:p w14:paraId="7F3599FB" w14:textId="77777777" w:rsidR="00FD12E3" w:rsidRPr="000F27DE" w:rsidRDefault="00FD12E3" w:rsidP="00FD12E3">
      <w:pPr>
        <w:pStyle w:val="Odstavekseznama"/>
        <w:spacing w:after="0"/>
        <w:ind w:left="792"/>
        <w:jc w:val="both"/>
        <w:rPr>
          <w:rFonts w:ascii="Arial" w:hAnsi="Arial" w:cs="Arial"/>
          <w:b/>
          <w:bCs/>
          <w:color w:val="000000"/>
        </w:rPr>
      </w:pPr>
    </w:p>
    <w:p w14:paraId="77B1ACCD" w14:textId="5FB90393" w:rsidR="00136EF8" w:rsidRPr="007B488A" w:rsidRDefault="00136EF8" w:rsidP="00136EF8">
      <w:pPr>
        <w:spacing w:line="360" w:lineRule="auto"/>
        <w:rPr>
          <w:rFonts w:cs="Arial"/>
          <w:bCs/>
          <w:color w:val="000000"/>
          <w:sz w:val="22"/>
          <w:szCs w:val="22"/>
          <w:lang w:bidi="sl-SI"/>
        </w:rPr>
      </w:pPr>
      <w:r w:rsidRPr="007B488A">
        <w:rPr>
          <w:rFonts w:cs="Arial"/>
          <w:b/>
          <w:bCs/>
          <w:sz w:val="22"/>
          <w:szCs w:val="22"/>
        </w:rPr>
        <w:t xml:space="preserve">Krajši naziv: </w:t>
      </w:r>
      <w:proofErr w:type="spellStart"/>
      <w:r w:rsidRPr="007B488A">
        <w:rPr>
          <w:rFonts w:cs="Arial"/>
          <w:bCs/>
          <w:color w:val="000000"/>
          <w:sz w:val="22"/>
          <w:szCs w:val="22"/>
          <w:lang w:bidi="sl-SI"/>
        </w:rPr>
        <w:t>Pooperativna</w:t>
      </w:r>
      <w:proofErr w:type="spellEnd"/>
      <w:r w:rsidRPr="007B488A">
        <w:rPr>
          <w:rFonts w:cs="Arial"/>
          <w:bCs/>
          <w:color w:val="000000"/>
          <w:sz w:val="22"/>
          <w:szCs w:val="22"/>
          <w:lang w:bidi="sl-SI"/>
        </w:rPr>
        <w:t xml:space="preserve"> </w:t>
      </w:r>
      <w:proofErr w:type="spellStart"/>
      <w:r w:rsidRPr="007B488A">
        <w:rPr>
          <w:rFonts w:cs="Arial"/>
          <w:bCs/>
          <w:color w:val="000000"/>
          <w:sz w:val="22"/>
          <w:szCs w:val="22"/>
          <w:lang w:bidi="sl-SI"/>
        </w:rPr>
        <w:t>tromboembolija</w:t>
      </w:r>
      <w:proofErr w:type="spellEnd"/>
    </w:p>
    <w:p w14:paraId="57CB1024" w14:textId="77777777" w:rsidR="00136EF8" w:rsidRPr="00AD1D18" w:rsidRDefault="00136EF8" w:rsidP="00136EF8">
      <w:pPr>
        <w:spacing w:line="360" w:lineRule="auto"/>
        <w:rPr>
          <w:rFonts w:cs="Arial"/>
          <w:b/>
          <w:bCs/>
          <w:sz w:val="22"/>
          <w:szCs w:val="22"/>
        </w:rPr>
      </w:pPr>
    </w:p>
    <w:p w14:paraId="763F22C4" w14:textId="24372AF1" w:rsidR="00136EF8" w:rsidRPr="00AD1D18" w:rsidRDefault="00136EF8" w:rsidP="00136EF8">
      <w:pPr>
        <w:spacing w:line="360" w:lineRule="auto"/>
        <w:rPr>
          <w:rFonts w:cs="Arial"/>
          <w:color w:val="000000"/>
          <w:sz w:val="22"/>
          <w:szCs w:val="22"/>
          <w:lang w:bidi="sl-SI"/>
        </w:rPr>
      </w:pPr>
      <w:r w:rsidRPr="00AD1D18">
        <w:rPr>
          <w:rFonts w:cs="Arial"/>
          <w:b/>
          <w:bCs/>
          <w:sz w:val="22"/>
          <w:szCs w:val="22"/>
        </w:rPr>
        <w:t xml:space="preserve">Polni naziv: </w:t>
      </w:r>
      <w:r w:rsidRPr="00AD1D18">
        <w:rPr>
          <w:rFonts w:cs="Arial"/>
          <w:color w:val="000000"/>
          <w:sz w:val="22"/>
          <w:szCs w:val="22"/>
          <w:lang w:bidi="sl-SI"/>
        </w:rPr>
        <w:t xml:space="preserve">Delež </w:t>
      </w:r>
      <w:proofErr w:type="spellStart"/>
      <w:r w:rsidRPr="00AD1D18">
        <w:rPr>
          <w:rFonts w:cs="Arial"/>
          <w:color w:val="000000"/>
          <w:sz w:val="22"/>
          <w:szCs w:val="22"/>
          <w:lang w:bidi="sl-SI"/>
        </w:rPr>
        <w:t>pooperativne</w:t>
      </w:r>
      <w:proofErr w:type="spellEnd"/>
      <w:r w:rsidRPr="00AD1D18">
        <w:rPr>
          <w:rFonts w:cs="Arial"/>
          <w:color w:val="000000"/>
          <w:sz w:val="22"/>
          <w:szCs w:val="22"/>
          <w:lang w:bidi="sl-SI"/>
        </w:rPr>
        <w:t xml:space="preserve"> pljučne embolije ali globoke venske tromboze</w:t>
      </w:r>
    </w:p>
    <w:p w14:paraId="73772EAC" w14:textId="77777777" w:rsidR="00136EF8" w:rsidRPr="00AD1D18" w:rsidRDefault="00136EF8" w:rsidP="00136EF8">
      <w:pPr>
        <w:spacing w:line="360" w:lineRule="auto"/>
        <w:rPr>
          <w:rFonts w:cs="Arial"/>
          <w:b/>
          <w:bCs/>
          <w:sz w:val="22"/>
          <w:szCs w:val="22"/>
        </w:rPr>
      </w:pPr>
    </w:p>
    <w:p w14:paraId="6F25A16D" w14:textId="77777777" w:rsidR="00136EF8" w:rsidRPr="00AD1D18" w:rsidRDefault="00136EF8" w:rsidP="00136EF8">
      <w:pPr>
        <w:spacing w:line="360" w:lineRule="auto"/>
        <w:rPr>
          <w:rFonts w:cs="Arial"/>
          <w:color w:val="000000"/>
          <w:sz w:val="22"/>
          <w:szCs w:val="22"/>
          <w:lang w:bidi="sl-SI"/>
        </w:rPr>
      </w:pPr>
      <w:r w:rsidRPr="00AD1D18">
        <w:rPr>
          <w:rFonts w:cs="Arial"/>
          <w:b/>
          <w:bCs/>
          <w:sz w:val="22"/>
          <w:szCs w:val="22"/>
        </w:rPr>
        <w:t xml:space="preserve">Utemeljitev: </w:t>
      </w:r>
      <w:r w:rsidRPr="00AD1D18">
        <w:rPr>
          <w:rFonts w:cs="Arial"/>
          <w:color w:val="000000"/>
          <w:sz w:val="22"/>
          <w:szCs w:val="22"/>
          <w:lang w:bidi="sl-SI"/>
        </w:rPr>
        <w:t xml:space="preserve">Globoka venska tromboza (GVT) in pljučna embolija (PE) sta dva izmed najbolj pogostih smrtno nevarnih zapletov, ki lahko nastopijo po kirurških posegih. Tveganje za GVT/PE je odvisno od pacientovih dejavnikov, vrste kirurškega posega in prikritih zdravstvenih težav, lahko pa ga znatno zmanjšamo s številnimi profilaktičnimi ukrepi - farmakološkimi ali </w:t>
      </w:r>
      <w:proofErr w:type="spellStart"/>
      <w:r w:rsidRPr="00AD1D18">
        <w:rPr>
          <w:rFonts w:cs="Arial"/>
          <w:color w:val="000000"/>
          <w:sz w:val="22"/>
          <w:szCs w:val="22"/>
          <w:lang w:bidi="sl-SI"/>
        </w:rPr>
        <w:t>nefarmakološkimi</w:t>
      </w:r>
      <w:proofErr w:type="spellEnd"/>
      <w:r w:rsidRPr="00AD1D18">
        <w:rPr>
          <w:rFonts w:cs="Arial"/>
          <w:color w:val="000000"/>
          <w:sz w:val="22"/>
          <w:szCs w:val="22"/>
          <w:lang w:bidi="sl-SI"/>
        </w:rPr>
        <w:t xml:space="preserve"> (zgodnja mobilizacija, itd.). Delež primerov </w:t>
      </w:r>
      <w:proofErr w:type="spellStart"/>
      <w:r w:rsidRPr="00AD1D18">
        <w:rPr>
          <w:rFonts w:cs="Arial"/>
          <w:color w:val="000000"/>
          <w:sz w:val="22"/>
          <w:szCs w:val="22"/>
          <w:lang w:bidi="sl-SI"/>
        </w:rPr>
        <w:t>pooperativnega</w:t>
      </w:r>
      <w:proofErr w:type="spellEnd"/>
      <w:r w:rsidRPr="00AD1D18">
        <w:rPr>
          <w:rFonts w:cs="Arial"/>
          <w:color w:val="000000"/>
          <w:sz w:val="22"/>
          <w:szCs w:val="22"/>
          <w:lang w:bidi="sl-SI"/>
        </w:rPr>
        <w:t xml:space="preserve"> </w:t>
      </w:r>
      <w:proofErr w:type="spellStart"/>
      <w:r w:rsidRPr="00AD1D18">
        <w:rPr>
          <w:rFonts w:cs="Arial"/>
          <w:color w:val="000000"/>
          <w:sz w:val="22"/>
          <w:szCs w:val="22"/>
          <w:lang w:bidi="sl-SI"/>
        </w:rPr>
        <w:t>tromboembolizma</w:t>
      </w:r>
      <w:proofErr w:type="spellEnd"/>
      <w:r w:rsidRPr="00AD1D18">
        <w:rPr>
          <w:rFonts w:cs="Arial"/>
          <w:color w:val="000000"/>
          <w:sz w:val="22"/>
          <w:szCs w:val="22"/>
          <w:lang w:bidi="sl-SI"/>
        </w:rPr>
        <w:t xml:space="preserve"> zato predstavlja pomemben rezultat ukrepov za pacientovo varnost med kirurškimi posegi. </w:t>
      </w:r>
      <w:r w:rsidRPr="00AD1D18">
        <w:rPr>
          <w:rFonts w:cs="Arial"/>
          <w:iCs/>
          <w:color w:val="000000"/>
          <w:sz w:val="22"/>
          <w:szCs w:val="22"/>
          <w:lang w:bidi="sl-SI"/>
        </w:rPr>
        <w:t>Prednosti:</w:t>
      </w:r>
      <w:r w:rsidRPr="00AD1D18">
        <w:rPr>
          <w:rFonts w:cs="Arial"/>
          <w:color w:val="000000"/>
          <w:sz w:val="22"/>
          <w:szCs w:val="22"/>
          <w:lang w:bidi="sl-SI"/>
        </w:rPr>
        <w:t xml:space="preserve"> V literaturi so prikazana tesna razmerja med kliničnimi procesi (</w:t>
      </w:r>
      <w:proofErr w:type="spellStart"/>
      <w:r w:rsidRPr="00AD1D18">
        <w:rPr>
          <w:rFonts w:cs="Arial"/>
          <w:color w:val="000000"/>
          <w:sz w:val="22"/>
          <w:szCs w:val="22"/>
          <w:lang w:bidi="sl-SI"/>
        </w:rPr>
        <w:t>antikoagulanti</w:t>
      </w:r>
      <w:proofErr w:type="spellEnd"/>
      <w:r w:rsidRPr="00AD1D18">
        <w:rPr>
          <w:rFonts w:cs="Arial"/>
          <w:color w:val="000000"/>
          <w:sz w:val="22"/>
          <w:szCs w:val="22"/>
          <w:lang w:bidi="sl-SI"/>
        </w:rPr>
        <w:t xml:space="preserve">, zgodnja mobilizacija in drugi preventivni ukrepi) in PE/GVT. Ta kazalnik se lahko uporablja za spremljanje učinka ukrepov za izboljšanje kvalitete v bolnišnicah in v zdravstvenih sistemih. </w:t>
      </w:r>
    </w:p>
    <w:p w14:paraId="11AEC5EA" w14:textId="3E46757E" w:rsidR="00136EF8" w:rsidRPr="00AD1D18" w:rsidRDefault="00136EF8" w:rsidP="00136EF8">
      <w:pPr>
        <w:spacing w:line="360" w:lineRule="auto"/>
        <w:rPr>
          <w:rFonts w:cs="Arial"/>
          <w:color w:val="000000"/>
          <w:sz w:val="22"/>
          <w:szCs w:val="22"/>
          <w:lang w:bidi="sl-SI"/>
        </w:rPr>
      </w:pPr>
      <w:r w:rsidRPr="00AD1D18">
        <w:rPr>
          <w:rFonts w:cs="Arial"/>
          <w:i/>
          <w:color w:val="000000"/>
          <w:sz w:val="22"/>
          <w:szCs w:val="22"/>
          <w:u w:val="single"/>
          <w:lang w:bidi="sl-SI"/>
        </w:rPr>
        <w:t>Omejitve</w:t>
      </w:r>
      <w:r w:rsidRPr="00AD1D18">
        <w:rPr>
          <w:rFonts w:cs="Arial"/>
          <w:iCs/>
          <w:color w:val="000000"/>
          <w:sz w:val="22"/>
          <w:szCs w:val="22"/>
          <w:lang w:bidi="sl-SI"/>
        </w:rPr>
        <w:t>:</w:t>
      </w:r>
      <w:r w:rsidRPr="00AD1D18">
        <w:rPr>
          <w:rFonts w:cs="Arial"/>
          <w:color w:val="000000"/>
          <w:sz w:val="22"/>
          <w:szCs w:val="22"/>
          <w:lang w:bidi="sl-SI"/>
        </w:rPr>
        <w:t xml:space="preserve"> Zaradi razlik v razširjenosti dejavnikov tveganja je za primerjalno analizo na nivoju bolnišnice potrebna stratifikacija ali oblikovanje skupin bolnišnic s približno enakimi profili kombinacij kirurških primerov (</w:t>
      </w:r>
      <w:proofErr w:type="spellStart"/>
      <w:r w:rsidRPr="00AD1D18">
        <w:rPr>
          <w:rFonts w:cs="Arial"/>
          <w:color w:val="000000"/>
          <w:sz w:val="22"/>
          <w:szCs w:val="22"/>
          <w:lang w:bidi="sl-SI"/>
        </w:rPr>
        <w:t>case</w:t>
      </w:r>
      <w:proofErr w:type="spellEnd"/>
      <w:r w:rsidRPr="00AD1D18">
        <w:rPr>
          <w:rFonts w:cs="Arial"/>
          <w:color w:val="000000"/>
          <w:sz w:val="22"/>
          <w:szCs w:val="22"/>
          <w:lang w:bidi="sl-SI"/>
        </w:rPr>
        <w:t>-mix). Znano je, da PE/GVT pogosto ostane neodkrit. Zato bi lahko ustanove, ki imajo boljšo diagnostično prakso, napačno označili kot tiste, ki imajo nenavadno visok delež PE/GVT.</w:t>
      </w:r>
    </w:p>
    <w:p w14:paraId="30164A1A" w14:textId="77777777" w:rsidR="00136EF8" w:rsidRPr="00AD1D18" w:rsidRDefault="00136EF8" w:rsidP="00136EF8">
      <w:pPr>
        <w:spacing w:line="360" w:lineRule="auto"/>
        <w:rPr>
          <w:rFonts w:cs="Arial"/>
          <w:b/>
          <w:bCs/>
          <w:sz w:val="22"/>
          <w:szCs w:val="22"/>
        </w:rPr>
      </w:pPr>
    </w:p>
    <w:p w14:paraId="78EB6A76" w14:textId="62258D6D" w:rsidR="00136EF8" w:rsidRPr="00AD1D18" w:rsidRDefault="00136EF8" w:rsidP="00136EF8">
      <w:pPr>
        <w:spacing w:line="360" w:lineRule="auto"/>
        <w:rPr>
          <w:rFonts w:cs="Arial"/>
          <w:sz w:val="22"/>
          <w:szCs w:val="22"/>
          <w:u w:val="single"/>
        </w:rPr>
      </w:pPr>
      <w:r w:rsidRPr="00AD1D18">
        <w:rPr>
          <w:rFonts w:cs="Arial"/>
          <w:b/>
          <w:bCs/>
          <w:sz w:val="22"/>
          <w:szCs w:val="22"/>
        </w:rPr>
        <w:t xml:space="preserve">Vrsta kazalnika: </w:t>
      </w:r>
      <w:r w:rsidRPr="00AD1D18">
        <w:rPr>
          <w:rFonts w:cs="Arial"/>
          <w:sz w:val="22"/>
          <w:szCs w:val="22"/>
          <w:u w:val="single"/>
        </w:rPr>
        <w:t>Kazalniki izida (varnost pacientov)</w:t>
      </w:r>
    </w:p>
    <w:p w14:paraId="55AF8176" w14:textId="77777777" w:rsidR="00136EF8" w:rsidRPr="00AD1D18" w:rsidRDefault="00136EF8" w:rsidP="00136EF8">
      <w:pPr>
        <w:spacing w:line="360" w:lineRule="auto"/>
        <w:rPr>
          <w:rFonts w:cs="Arial"/>
          <w:sz w:val="22"/>
          <w:szCs w:val="22"/>
          <w:u w:val="single"/>
        </w:rPr>
      </w:pPr>
    </w:p>
    <w:p w14:paraId="7A602381" w14:textId="4906772A" w:rsidR="00136EF8" w:rsidRPr="00AD1D18" w:rsidRDefault="00136EF8" w:rsidP="00136EF8">
      <w:pPr>
        <w:spacing w:line="360" w:lineRule="auto"/>
        <w:rPr>
          <w:rFonts w:cs="Arial"/>
          <w:sz w:val="22"/>
          <w:szCs w:val="22"/>
        </w:rPr>
      </w:pPr>
      <w:r w:rsidRPr="00AD1D18">
        <w:rPr>
          <w:rFonts w:cs="Arial"/>
          <w:b/>
          <w:bCs/>
          <w:sz w:val="22"/>
          <w:szCs w:val="22"/>
        </w:rPr>
        <w:t xml:space="preserve">Dejavnost: </w:t>
      </w:r>
      <w:r w:rsidRPr="00AD1D18">
        <w:rPr>
          <w:rFonts w:cs="Arial"/>
          <w:sz w:val="22"/>
          <w:szCs w:val="22"/>
        </w:rPr>
        <w:t>bolnišnična dejavnost -</w:t>
      </w:r>
      <w:r w:rsidRPr="00AD1D18">
        <w:rPr>
          <w:rFonts w:cs="Arial"/>
          <w:b/>
          <w:bCs/>
          <w:sz w:val="22"/>
          <w:szCs w:val="22"/>
        </w:rPr>
        <w:t xml:space="preserve">  </w:t>
      </w:r>
      <w:r w:rsidRPr="00AD1D18">
        <w:rPr>
          <w:rFonts w:cs="Arial"/>
          <w:sz w:val="22"/>
          <w:szCs w:val="22"/>
        </w:rPr>
        <w:t>sekundarna in terciarna.</w:t>
      </w:r>
    </w:p>
    <w:p w14:paraId="1816644C" w14:textId="77777777" w:rsidR="00136EF8" w:rsidRPr="00AD1D18" w:rsidRDefault="00136EF8" w:rsidP="00136EF8">
      <w:pPr>
        <w:spacing w:line="360" w:lineRule="auto"/>
        <w:rPr>
          <w:rFonts w:cs="Arial"/>
          <w:sz w:val="22"/>
          <w:szCs w:val="22"/>
        </w:rPr>
      </w:pPr>
    </w:p>
    <w:p w14:paraId="553F08C5" w14:textId="2E126983" w:rsidR="00136EF8" w:rsidRPr="00AD1D18" w:rsidRDefault="00136EF8" w:rsidP="00136EF8">
      <w:pPr>
        <w:spacing w:line="360" w:lineRule="auto"/>
        <w:rPr>
          <w:rFonts w:cs="Arial"/>
          <w:color w:val="000000"/>
          <w:sz w:val="22"/>
          <w:szCs w:val="22"/>
          <w:lang w:bidi="sl-SI"/>
        </w:rPr>
      </w:pPr>
      <w:r w:rsidRPr="00AD1D18">
        <w:rPr>
          <w:rFonts w:cs="Arial"/>
          <w:b/>
          <w:bCs/>
          <w:sz w:val="22"/>
          <w:szCs w:val="22"/>
        </w:rPr>
        <w:t xml:space="preserve">Kratka definicija: </w:t>
      </w:r>
      <w:r w:rsidRPr="00AD1D18">
        <w:rPr>
          <w:rFonts w:cs="Arial"/>
          <w:color w:val="000000"/>
          <w:sz w:val="22"/>
          <w:szCs w:val="22"/>
          <w:lang w:bidi="sl-SI"/>
        </w:rPr>
        <w:t>Odstotek pacientov z globoko vensko trombozo ali pljučno embolijo po kirurških posegih.</w:t>
      </w:r>
    </w:p>
    <w:p w14:paraId="13669F62" w14:textId="77777777" w:rsidR="00136EF8" w:rsidRPr="00AD1D18" w:rsidRDefault="00136EF8" w:rsidP="00136EF8">
      <w:pPr>
        <w:spacing w:line="360" w:lineRule="auto"/>
        <w:rPr>
          <w:rFonts w:cs="Arial"/>
          <w:b/>
          <w:bCs/>
          <w:sz w:val="22"/>
          <w:szCs w:val="22"/>
        </w:rPr>
      </w:pPr>
    </w:p>
    <w:p w14:paraId="6E403F9C" w14:textId="345B9A27" w:rsidR="00136EF8" w:rsidRPr="00AD1D18" w:rsidRDefault="00136EF8" w:rsidP="00136EF8">
      <w:pPr>
        <w:spacing w:line="360" w:lineRule="auto"/>
        <w:rPr>
          <w:rFonts w:cs="Arial"/>
          <w:sz w:val="22"/>
          <w:szCs w:val="22"/>
        </w:rPr>
      </w:pPr>
      <w:r w:rsidRPr="00AD1D18">
        <w:rPr>
          <w:rFonts w:cs="Arial"/>
          <w:b/>
          <w:bCs/>
          <w:sz w:val="22"/>
          <w:szCs w:val="22"/>
        </w:rPr>
        <w:t xml:space="preserve">Operativna definicija: </w:t>
      </w:r>
      <w:r w:rsidRPr="00AD1D18">
        <w:rPr>
          <w:rFonts w:cs="Arial"/>
          <w:sz w:val="22"/>
          <w:szCs w:val="22"/>
        </w:rPr>
        <w:t>Odstotek pacientov (starejših od 18 let) s sekundarno diagnozo globoke venske tromboze ali pljučne embolije po opravljenem kirurškem posegu.</w:t>
      </w:r>
    </w:p>
    <w:p w14:paraId="393590D3" w14:textId="77777777" w:rsidR="00136EF8" w:rsidRPr="00AD1D18" w:rsidRDefault="00136EF8" w:rsidP="00136EF8">
      <w:pPr>
        <w:spacing w:line="360" w:lineRule="auto"/>
        <w:rPr>
          <w:rFonts w:cs="Arial"/>
          <w:b/>
          <w:bCs/>
          <w:sz w:val="22"/>
          <w:szCs w:val="22"/>
        </w:rPr>
      </w:pPr>
    </w:p>
    <w:p w14:paraId="31D53FE7" w14:textId="5701D381" w:rsidR="00136EF8" w:rsidRPr="00AD1D18" w:rsidRDefault="00136EF8" w:rsidP="00136EF8">
      <w:pPr>
        <w:spacing w:line="360" w:lineRule="auto"/>
        <w:rPr>
          <w:rFonts w:cs="Arial"/>
          <w:sz w:val="22"/>
          <w:szCs w:val="22"/>
        </w:rPr>
      </w:pPr>
      <w:r w:rsidRPr="00AD1D18">
        <w:rPr>
          <w:rFonts w:cs="Arial"/>
          <w:b/>
          <w:bCs/>
          <w:i/>
          <w:iCs/>
          <w:sz w:val="22"/>
          <w:szCs w:val="22"/>
        </w:rPr>
        <w:t xml:space="preserve">Števec: </w:t>
      </w:r>
      <w:r w:rsidRPr="00AD1D18">
        <w:rPr>
          <w:rFonts w:cs="Arial"/>
          <w:sz w:val="22"/>
          <w:szCs w:val="22"/>
        </w:rPr>
        <w:t>Število pacientov starejših od 18 let z opravljenim kirurškim posegom v operacijski dvorani in sekundarno diagnozo globoke venske tromboze* in pljučne embolije.*</w:t>
      </w:r>
    </w:p>
    <w:p w14:paraId="7C1BE86E" w14:textId="77777777" w:rsidR="00136EF8" w:rsidRPr="00AD1D18" w:rsidRDefault="00136EF8" w:rsidP="00136EF8">
      <w:pPr>
        <w:spacing w:line="360" w:lineRule="auto"/>
        <w:rPr>
          <w:rFonts w:cs="Arial"/>
          <w:sz w:val="22"/>
          <w:szCs w:val="22"/>
        </w:rPr>
      </w:pPr>
    </w:p>
    <w:p w14:paraId="5D01610D" w14:textId="55B0CBBB" w:rsidR="00136EF8" w:rsidRPr="00AD1D18" w:rsidRDefault="00136EF8" w:rsidP="00136EF8">
      <w:pPr>
        <w:spacing w:line="360" w:lineRule="auto"/>
        <w:rPr>
          <w:rFonts w:cs="Arial"/>
          <w:sz w:val="22"/>
          <w:szCs w:val="22"/>
        </w:rPr>
      </w:pPr>
      <w:r w:rsidRPr="00AD1D18">
        <w:rPr>
          <w:rFonts w:cs="Arial"/>
          <w:b/>
          <w:bCs/>
          <w:i/>
          <w:iCs/>
          <w:sz w:val="22"/>
          <w:szCs w:val="22"/>
        </w:rPr>
        <w:t>Imenovalec</w:t>
      </w:r>
      <w:r w:rsidRPr="00AD1D18">
        <w:rPr>
          <w:rFonts w:cs="Arial"/>
          <w:i/>
          <w:iCs/>
          <w:sz w:val="22"/>
          <w:szCs w:val="22"/>
        </w:rPr>
        <w:t>:</w:t>
      </w:r>
      <w:r w:rsidRPr="00AD1D18">
        <w:rPr>
          <w:rFonts w:cs="Arial"/>
          <w:b/>
          <w:bCs/>
          <w:sz w:val="22"/>
          <w:szCs w:val="22"/>
        </w:rPr>
        <w:t xml:space="preserve">  </w:t>
      </w:r>
      <w:r w:rsidRPr="00AD1D18">
        <w:rPr>
          <w:rFonts w:cs="Arial"/>
          <w:sz w:val="22"/>
          <w:szCs w:val="22"/>
        </w:rPr>
        <w:t>Število vseh pacientov, starejših od 18 let, ki so imeli kirurški poseg v operacijski dvorani.</w:t>
      </w:r>
    </w:p>
    <w:p w14:paraId="7A84A3DD" w14:textId="77777777" w:rsidR="00136EF8" w:rsidRPr="00AD1D18" w:rsidRDefault="00136EF8" w:rsidP="00136EF8">
      <w:pPr>
        <w:spacing w:line="360" w:lineRule="auto"/>
        <w:rPr>
          <w:rFonts w:cs="Arial"/>
          <w:sz w:val="22"/>
          <w:szCs w:val="22"/>
        </w:rPr>
      </w:pPr>
    </w:p>
    <w:p w14:paraId="18F50B4A" w14:textId="77777777" w:rsidR="00136EF8" w:rsidRPr="00AD1D18" w:rsidRDefault="00136EF8" w:rsidP="00136EF8">
      <w:pPr>
        <w:spacing w:line="360" w:lineRule="auto"/>
        <w:rPr>
          <w:rFonts w:cs="Arial"/>
          <w:sz w:val="22"/>
          <w:szCs w:val="22"/>
        </w:rPr>
      </w:pPr>
      <w:r w:rsidRPr="00AD1D18">
        <w:rPr>
          <w:rFonts w:cs="Arial"/>
          <w:sz w:val="22"/>
          <w:szCs w:val="22"/>
        </w:rPr>
        <w:t>* MKB 10 diagnoze za pljučno embolijo in globoko vensko trombozo:</w:t>
      </w:r>
    </w:p>
    <w:p w14:paraId="0BBEC803" w14:textId="77777777" w:rsidR="00136EF8" w:rsidRPr="00AD1D18" w:rsidRDefault="00136EF8">
      <w:pPr>
        <w:pStyle w:val="Odstavekseznama"/>
        <w:numPr>
          <w:ilvl w:val="0"/>
          <w:numId w:val="67"/>
        </w:numPr>
        <w:suppressAutoHyphens w:val="0"/>
        <w:autoSpaceDN/>
        <w:spacing w:line="360" w:lineRule="auto"/>
        <w:contextualSpacing/>
        <w:textAlignment w:val="auto"/>
        <w:rPr>
          <w:rFonts w:ascii="Arial" w:hAnsi="Arial" w:cs="Arial"/>
          <w:i/>
          <w:iCs/>
        </w:rPr>
      </w:pPr>
      <w:r w:rsidRPr="00AD1D18">
        <w:rPr>
          <w:rFonts w:ascii="Arial" w:hAnsi="Arial" w:cs="Arial"/>
          <w:i/>
          <w:iCs/>
        </w:rPr>
        <w:t xml:space="preserve">I26.0 Pljučna embolija z navedbo akutne </w:t>
      </w:r>
      <w:proofErr w:type="spellStart"/>
      <w:r w:rsidRPr="00AD1D18">
        <w:rPr>
          <w:rFonts w:ascii="Arial" w:hAnsi="Arial" w:cs="Arial"/>
          <w:i/>
          <w:iCs/>
        </w:rPr>
        <w:t>cor</w:t>
      </w:r>
      <w:proofErr w:type="spellEnd"/>
      <w:r w:rsidRPr="00AD1D18">
        <w:rPr>
          <w:rFonts w:ascii="Arial" w:hAnsi="Arial" w:cs="Arial"/>
          <w:i/>
          <w:iCs/>
        </w:rPr>
        <w:t xml:space="preserve"> </w:t>
      </w:r>
      <w:proofErr w:type="spellStart"/>
      <w:r w:rsidRPr="00AD1D18">
        <w:rPr>
          <w:rFonts w:ascii="Arial" w:hAnsi="Arial" w:cs="Arial"/>
          <w:i/>
          <w:iCs/>
        </w:rPr>
        <w:t>pulmonale</w:t>
      </w:r>
      <w:proofErr w:type="spellEnd"/>
      <w:r w:rsidRPr="00AD1D18">
        <w:rPr>
          <w:rFonts w:ascii="Arial" w:hAnsi="Arial" w:cs="Arial"/>
          <w:i/>
          <w:iCs/>
        </w:rPr>
        <w:t xml:space="preserve"> (desno-srčne odpovedi) </w:t>
      </w:r>
    </w:p>
    <w:p w14:paraId="310BE26C" w14:textId="77777777" w:rsidR="00136EF8" w:rsidRPr="00AD1D18" w:rsidRDefault="00136EF8">
      <w:pPr>
        <w:pStyle w:val="Odstavekseznama"/>
        <w:numPr>
          <w:ilvl w:val="0"/>
          <w:numId w:val="67"/>
        </w:numPr>
        <w:suppressAutoHyphens w:val="0"/>
        <w:autoSpaceDN/>
        <w:spacing w:line="360" w:lineRule="auto"/>
        <w:contextualSpacing/>
        <w:textAlignment w:val="auto"/>
        <w:rPr>
          <w:rFonts w:ascii="Arial" w:hAnsi="Arial" w:cs="Arial"/>
          <w:i/>
          <w:iCs/>
        </w:rPr>
      </w:pPr>
      <w:r w:rsidRPr="00AD1D18">
        <w:rPr>
          <w:rFonts w:ascii="Arial" w:hAnsi="Arial" w:cs="Arial"/>
          <w:i/>
          <w:iCs/>
        </w:rPr>
        <w:t xml:space="preserve">I26.9 Pljučna embolija brez navedbe akutne </w:t>
      </w:r>
      <w:proofErr w:type="spellStart"/>
      <w:r w:rsidRPr="00AD1D18">
        <w:rPr>
          <w:rFonts w:ascii="Arial" w:hAnsi="Arial" w:cs="Arial"/>
          <w:i/>
          <w:iCs/>
        </w:rPr>
        <w:t>cor</w:t>
      </w:r>
      <w:proofErr w:type="spellEnd"/>
      <w:r w:rsidRPr="00AD1D18">
        <w:rPr>
          <w:rFonts w:ascii="Arial" w:hAnsi="Arial" w:cs="Arial"/>
          <w:i/>
          <w:iCs/>
        </w:rPr>
        <w:t xml:space="preserve"> </w:t>
      </w:r>
      <w:proofErr w:type="spellStart"/>
      <w:r w:rsidRPr="00AD1D18">
        <w:rPr>
          <w:rFonts w:ascii="Arial" w:hAnsi="Arial" w:cs="Arial"/>
          <w:i/>
          <w:iCs/>
        </w:rPr>
        <w:t>pulmonale</w:t>
      </w:r>
      <w:proofErr w:type="spellEnd"/>
    </w:p>
    <w:p w14:paraId="2FFA2014" w14:textId="77777777" w:rsidR="00136EF8" w:rsidRPr="00AD1D18" w:rsidRDefault="00136EF8">
      <w:pPr>
        <w:pStyle w:val="Odstavekseznama"/>
        <w:numPr>
          <w:ilvl w:val="0"/>
          <w:numId w:val="67"/>
        </w:numPr>
        <w:suppressAutoHyphens w:val="0"/>
        <w:autoSpaceDN/>
        <w:spacing w:line="360" w:lineRule="auto"/>
        <w:contextualSpacing/>
        <w:textAlignment w:val="auto"/>
        <w:rPr>
          <w:rFonts w:ascii="Arial" w:hAnsi="Arial" w:cs="Arial"/>
          <w:i/>
          <w:iCs/>
        </w:rPr>
      </w:pPr>
      <w:r w:rsidRPr="00AD1D18">
        <w:rPr>
          <w:rFonts w:ascii="Arial" w:hAnsi="Arial" w:cs="Arial"/>
          <w:i/>
          <w:iCs/>
        </w:rPr>
        <w:t xml:space="preserve">I80.1 </w:t>
      </w:r>
      <w:proofErr w:type="spellStart"/>
      <w:r w:rsidRPr="00AD1D18">
        <w:rPr>
          <w:rFonts w:ascii="Arial" w:hAnsi="Arial" w:cs="Arial"/>
          <w:i/>
          <w:iCs/>
        </w:rPr>
        <w:t>Flebitis</w:t>
      </w:r>
      <w:proofErr w:type="spellEnd"/>
      <w:r w:rsidRPr="00AD1D18">
        <w:rPr>
          <w:rFonts w:ascii="Arial" w:hAnsi="Arial" w:cs="Arial"/>
          <w:i/>
          <w:iCs/>
        </w:rPr>
        <w:t xml:space="preserve"> in </w:t>
      </w:r>
      <w:proofErr w:type="spellStart"/>
      <w:r w:rsidRPr="00AD1D18">
        <w:rPr>
          <w:rFonts w:ascii="Arial" w:hAnsi="Arial" w:cs="Arial"/>
          <w:i/>
          <w:iCs/>
        </w:rPr>
        <w:t>tromboflebitis</w:t>
      </w:r>
      <w:proofErr w:type="spellEnd"/>
      <w:r w:rsidRPr="00AD1D18">
        <w:rPr>
          <w:rFonts w:ascii="Arial" w:hAnsi="Arial" w:cs="Arial"/>
          <w:i/>
          <w:iCs/>
        </w:rPr>
        <w:t xml:space="preserve"> stegenske vene </w:t>
      </w:r>
    </w:p>
    <w:p w14:paraId="29AD66C0" w14:textId="77777777" w:rsidR="00136EF8" w:rsidRPr="00AD1D18" w:rsidRDefault="00136EF8">
      <w:pPr>
        <w:pStyle w:val="Odstavekseznama"/>
        <w:numPr>
          <w:ilvl w:val="0"/>
          <w:numId w:val="67"/>
        </w:numPr>
        <w:suppressAutoHyphens w:val="0"/>
        <w:autoSpaceDN/>
        <w:spacing w:line="360" w:lineRule="auto"/>
        <w:contextualSpacing/>
        <w:textAlignment w:val="auto"/>
        <w:rPr>
          <w:rFonts w:ascii="Arial" w:hAnsi="Arial" w:cs="Arial"/>
          <w:i/>
          <w:iCs/>
        </w:rPr>
      </w:pPr>
      <w:r w:rsidRPr="00AD1D18">
        <w:rPr>
          <w:rFonts w:ascii="Arial" w:hAnsi="Arial" w:cs="Arial"/>
          <w:i/>
          <w:iCs/>
        </w:rPr>
        <w:t xml:space="preserve">I80.2 </w:t>
      </w:r>
      <w:proofErr w:type="spellStart"/>
      <w:r w:rsidRPr="00AD1D18">
        <w:rPr>
          <w:rFonts w:ascii="Arial" w:hAnsi="Arial" w:cs="Arial"/>
          <w:i/>
          <w:iCs/>
        </w:rPr>
        <w:t>Flebitis</w:t>
      </w:r>
      <w:proofErr w:type="spellEnd"/>
      <w:r w:rsidRPr="00AD1D18">
        <w:rPr>
          <w:rFonts w:ascii="Arial" w:hAnsi="Arial" w:cs="Arial"/>
          <w:i/>
          <w:iCs/>
        </w:rPr>
        <w:t xml:space="preserve"> in </w:t>
      </w:r>
      <w:proofErr w:type="spellStart"/>
      <w:r w:rsidRPr="00AD1D18">
        <w:rPr>
          <w:rFonts w:ascii="Arial" w:hAnsi="Arial" w:cs="Arial"/>
          <w:i/>
          <w:iCs/>
        </w:rPr>
        <w:t>tromboflebitis</w:t>
      </w:r>
      <w:proofErr w:type="spellEnd"/>
      <w:r w:rsidRPr="00AD1D18">
        <w:rPr>
          <w:rFonts w:ascii="Arial" w:hAnsi="Arial" w:cs="Arial"/>
          <w:i/>
          <w:iCs/>
        </w:rPr>
        <w:t xml:space="preserve"> drugih globokih ven spodnjih okončin</w:t>
      </w:r>
    </w:p>
    <w:p w14:paraId="7C4B9229" w14:textId="77777777" w:rsidR="00136EF8" w:rsidRPr="00AD1D18" w:rsidRDefault="00136EF8">
      <w:pPr>
        <w:pStyle w:val="Odstavekseznama"/>
        <w:numPr>
          <w:ilvl w:val="0"/>
          <w:numId w:val="67"/>
        </w:numPr>
        <w:suppressAutoHyphens w:val="0"/>
        <w:autoSpaceDN/>
        <w:spacing w:line="360" w:lineRule="auto"/>
        <w:contextualSpacing/>
        <w:textAlignment w:val="auto"/>
        <w:rPr>
          <w:rFonts w:ascii="Arial" w:hAnsi="Arial" w:cs="Arial"/>
          <w:i/>
          <w:iCs/>
        </w:rPr>
      </w:pPr>
      <w:r w:rsidRPr="00AD1D18">
        <w:rPr>
          <w:rFonts w:ascii="Arial" w:hAnsi="Arial" w:cs="Arial"/>
          <w:i/>
          <w:iCs/>
        </w:rPr>
        <w:t xml:space="preserve">I80.3 </w:t>
      </w:r>
      <w:proofErr w:type="spellStart"/>
      <w:r w:rsidRPr="00AD1D18">
        <w:rPr>
          <w:rFonts w:ascii="Arial" w:hAnsi="Arial" w:cs="Arial"/>
          <w:i/>
          <w:iCs/>
        </w:rPr>
        <w:t>Flebitis</w:t>
      </w:r>
      <w:proofErr w:type="spellEnd"/>
      <w:r w:rsidRPr="00AD1D18">
        <w:rPr>
          <w:rFonts w:ascii="Arial" w:hAnsi="Arial" w:cs="Arial"/>
          <w:i/>
          <w:iCs/>
        </w:rPr>
        <w:t xml:space="preserve"> in </w:t>
      </w:r>
      <w:proofErr w:type="spellStart"/>
      <w:r w:rsidRPr="00AD1D18">
        <w:rPr>
          <w:rFonts w:ascii="Arial" w:hAnsi="Arial" w:cs="Arial"/>
          <w:i/>
          <w:iCs/>
        </w:rPr>
        <w:t>tromboflebitis</w:t>
      </w:r>
      <w:proofErr w:type="spellEnd"/>
      <w:r w:rsidRPr="00AD1D18">
        <w:rPr>
          <w:rFonts w:ascii="Arial" w:hAnsi="Arial" w:cs="Arial"/>
          <w:i/>
          <w:iCs/>
        </w:rPr>
        <w:t xml:space="preserve"> spodnjih okončin, </w:t>
      </w:r>
      <w:proofErr w:type="spellStart"/>
      <w:r w:rsidRPr="00AD1D18">
        <w:rPr>
          <w:rFonts w:ascii="Arial" w:hAnsi="Arial" w:cs="Arial"/>
          <w:i/>
          <w:iCs/>
        </w:rPr>
        <w:t>nespecificiran</w:t>
      </w:r>
      <w:proofErr w:type="spellEnd"/>
      <w:r w:rsidRPr="00AD1D18">
        <w:rPr>
          <w:rFonts w:ascii="Arial" w:hAnsi="Arial" w:cs="Arial"/>
          <w:i/>
          <w:iCs/>
        </w:rPr>
        <w:t xml:space="preserve"> </w:t>
      </w:r>
    </w:p>
    <w:p w14:paraId="7A333ADB" w14:textId="77777777" w:rsidR="00136EF8" w:rsidRPr="00AD1D18" w:rsidRDefault="00136EF8">
      <w:pPr>
        <w:pStyle w:val="Odstavekseznama"/>
        <w:numPr>
          <w:ilvl w:val="0"/>
          <w:numId w:val="67"/>
        </w:numPr>
        <w:suppressAutoHyphens w:val="0"/>
        <w:autoSpaceDN/>
        <w:spacing w:line="360" w:lineRule="auto"/>
        <w:contextualSpacing/>
        <w:textAlignment w:val="auto"/>
        <w:rPr>
          <w:rFonts w:ascii="Arial" w:hAnsi="Arial" w:cs="Arial"/>
          <w:i/>
          <w:iCs/>
        </w:rPr>
      </w:pPr>
      <w:r w:rsidRPr="00AD1D18">
        <w:rPr>
          <w:rFonts w:ascii="Arial" w:hAnsi="Arial" w:cs="Arial"/>
          <w:i/>
          <w:iCs/>
        </w:rPr>
        <w:t xml:space="preserve">I80.8 </w:t>
      </w:r>
      <w:proofErr w:type="spellStart"/>
      <w:r w:rsidRPr="00AD1D18">
        <w:rPr>
          <w:rFonts w:ascii="Arial" w:hAnsi="Arial" w:cs="Arial"/>
          <w:i/>
          <w:iCs/>
        </w:rPr>
        <w:t>Flebitis</w:t>
      </w:r>
      <w:proofErr w:type="spellEnd"/>
      <w:r w:rsidRPr="00AD1D18">
        <w:rPr>
          <w:rFonts w:ascii="Arial" w:hAnsi="Arial" w:cs="Arial"/>
          <w:i/>
          <w:iCs/>
        </w:rPr>
        <w:t xml:space="preserve"> in </w:t>
      </w:r>
      <w:proofErr w:type="spellStart"/>
      <w:r w:rsidRPr="00AD1D18">
        <w:rPr>
          <w:rFonts w:ascii="Arial" w:hAnsi="Arial" w:cs="Arial"/>
          <w:i/>
          <w:iCs/>
        </w:rPr>
        <w:t>tromboflebitis</w:t>
      </w:r>
      <w:proofErr w:type="spellEnd"/>
      <w:r w:rsidRPr="00AD1D18">
        <w:rPr>
          <w:rFonts w:ascii="Arial" w:hAnsi="Arial" w:cs="Arial"/>
          <w:i/>
          <w:iCs/>
        </w:rPr>
        <w:t xml:space="preserve"> drugih delov telesa </w:t>
      </w:r>
    </w:p>
    <w:p w14:paraId="1A65EF74" w14:textId="77777777" w:rsidR="00136EF8" w:rsidRPr="00AD1D18" w:rsidRDefault="00136EF8">
      <w:pPr>
        <w:pStyle w:val="Odstavekseznama"/>
        <w:numPr>
          <w:ilvl w:val="0"/>
          <w:numId w:val="67"/>
        </w:numPr>
        <w:suppressAutoHyphens w:val="0"/>
        <w:autoSpaceDN/>
        <w:spacing w:line="360" w:lineRule="auto"/>
        <w:contextualSpacing/>
        <w:textAlignment w:val="auto"/>
        <w:rPr>
          <w:rFonts w:ascii="Arial" w:hAnsi="Arial" w:cs="Arial"/>
          <w:i/>
          <w:iCs/>
        </w:rPr>
      </w:pPr>
      <w:r w:rsidRPr="00AD1D18">
        <w:rPr>
          <w:rFonts w:ascii="Arial" w:hAnsi="Arial" w:cs="Arial"/>
          <w:i/>
          <w:iCs/>
        </w:rPr>
        <w:t xml:space="preserve">I80.9 </w:t>
      </w:r>
      <w:proofErr w:type="spellStart"/>
      <w:r w:rsidRPr="00AD1D18">
        <w:rPr>
          <w:rFonts w:ascii="Arial" w:hAnsi="Arial" w:cs="Arial"/>
          <w:i/>
          <w:iCs/>
        </w:rPr>
        <w:t>Flebitis</w:t>
      </w:r>
      <w:proofErr w:type="spellEnd"/>
      <w:r w:rsidRPr="00AD1D18">
        <w:rPr>
          <w:rFonts w:ascii="Arial" w:hAnsi="Arial" w:cs="Arial"/>
          <w:i/>
          <w:iCs/>
        </w:rPr>
        <w:t xml:space="preserve"> in </w:t>
      </w:r>
      <w:proofErr w:type="spellStart"/>
      <w:r w:rsidRPr="00AD1D18">
        <w:rPr>
          <w:rFonts w:ascii="Arial" w:hAnsi="Arial" w:cs="Arial"/>
          <w:i/>
          <w:iCs/>
        </w:rPr>
        <w:t>tromboflebitis</w:t>
      </w:r>
      <w:proofErr w:type="spellEnd"/>
      <w:r w:rsidRPr="00AD1D18">
        <w:rPr>
          <w:rFonts w:ascii="Arial" w:hAnsi="Arial" w:cs="Arial"/>
          <w:i/>
          <w:iCs/>
        </w:rPr>
        <w:t xml:space="preserve"> </w:t>
      </w:r>
      <w:proofErr w:type="spellStart"/>
      <w:r w:rsidRPr="00AD1D18">
        <w:rPr>
          <w:rFonts w:ascii="Arial" w:hAnsi="Arial" w:cs="Arial"/>
          <w:i/>
          <w:iCs/>
        </w:rPr>
        <w:t>nespecificiranega</w:t>
      </w:r>
      <w:proofErr w:type="spellEnd"/>
      <w:r w:rsidRPr="00AD1D18">
        <w:rPr>
          <w:rFonts w:ascii="Arial" w:hAnsi="Arial" w:cs="Arial"/>
          <w:i/>
          <w:iCs/>
        </w:rPr>
        <w:t xml:space="preserve"> dela telesa </w:t>
      </w:r>
    </w:p>
    <w:p w14:paraId="539FED69" w14:textId="77777777" w:rsidR="00136EF8" w:rsidRPr="00AD1D18" w:rsidRDefault="00136EF8">
      <w:pPr>
        <w:pStyle w:val="Odstavekseznama"/>
        <w:numPr>
          <w:ilvl w:val="0"/>
          <w:numId w:val="67"/>
        </w:numPr>
        <w:suppressAutoHyphens w:val="0"/>
        <w:autoSpaceDN/>
        <w:spacing w:line="360" w:lineRule="auto"/>
        <w:contextualSpacing/>
        <w:textAlignment w:val="auto"/>
        <w:rPr>
          <w:rFonts w:ascii="Arial" w:hAnsi="Arial" w:cs="Arial"/>
          <w:i/>
          <w:iCs/>
        </w:rPr>
      </w:pPr>
      <w:r w:rsidRPr="00AD1D18">
        <w:rPr>
          <w:rFonts w:ascii="Arial" w:hAnsi="Arial" w:cs="Arial"/>
          <w:i/>
          <w:iCs/>
        </w:rPr>
        <w:t xml:space="preserve">I82.8 Embolija in tromboza drugih navedenih ven </w:t>
      </w:r>
    </w:p>
    <w:p w14:paraId="3963BECB" w14:textId="4D8F5ACF" w:rsidR="00136EF8" w:rsidRPr="00AD1D18" w:rsidRDefault="00136EF8">
      <w:pPr>
        <w:pStyle w:val="Odstavekseznama"/>
        <w:numPr>
          <w:ilvl w:val="0"/>
          <w:numId w:val="67"/>
        </w:numPr>
        <w:suppressAutoHyphens w:val="0"/>
        <w:autoSpaceDN/>
        <w:spacing w:line="360" w:lineRule="auto"/>
        <w:contextualSpacing/>
        <w:textAlignment w:val="auto"/>
        <w:rPr>
          <w:rFonts w:ascii="Arial" w:hAnsi="Arial" w:cs="Arial"/>
          <w:i/>
          <w:iCs/>
        </w:rPr>
      </w:pPr>
      <w:r w:rsidRPr="00AD1D18">
        <w:rPr>
          <w:rFonts w:ascii="Arial" w:hAnsi="Arial" w:cs="Arial"/>
          <w:i/>
          <w:iCs/>
        </w:rPr>
        <w:t xml:space="preserve">I82.9 Embolija in tromboza </w:t>
      </w:r>
      <w:proofErr w:type="spellStart"/>
      <w:r w:rsidRPr="00AD1D18">
        <w:rPr>
          <w:rFonts w:ascii="Arial" w:hAnsi="Arial" w:cs="Arial"/>
          <w:i/>
          <w:iCs/>
        </w:rPr>
        <w:t>nespecifiranih</w:t>
      </w:r>
      <w:proofErr w:type="spellEnd"/>
      <w:r w:rsidRPr="00AD1D18">
        <w:rPr>
          <w:rFonts w:ascii="Arial" w:hAnsi="Arial" w:cs="Arial"/>
          <w:i/>
          <w:iCs/>
        </w:rPr>
        <w:t xml:space="preserve"> ven</w:t>
      </w:r>
    </w:p>
    <w:p w14:paraId="0F9B850E" w14:textId="77777777" w:rsidR="00136EF8" w:rsidRPr="00AD1D18" w:rsidRDefault="00136EF8" w:rsidP="00136EF8">
      <w:pPr>
        <w:pStyle w:val="Odstavekseznama"/>
        <w:suppressAutoHyphens w:val="0"/>
        <w:autoSpaceDN/>
        <w:spacing w:line="360" w:lineRule="auto"/>
        <w:contextualSpacing/>
        <w:textAlignment w:val="auto"/>
        <w:rPr>
          <w:rFonts w:ascii="Arial" w:hAnsi="Arial" w:cs="Arial"/>
          <w:i/>
          <w:iCs/>
        </w:rPr>
      </w:pPr>
    </w:p>
    <w:p w14:paraId="429B4FEE" w14:textId="5C4C12FF" w:rsidR="00136EF8" w:rsidRPr="007B488A" w:rsidRDefault="00136EF8" w:rsidP="00136EF8">
      <w:pPr>
        <w:spacing w:line="360" w:lineRule="auto"/>
        <w:rPr>
          <w:rFonts w:cs="Arial"/>
          <w:sz w:val="22"/>
          <w:szCs w:val="22"/>
        </w:rPr>
      </w:pPr>
      <w:r w:rsidRPr="007B488A">
        <w:rPr>
          <w:rFonts w:cs="Arial"/>
          <w:b/>
          <w:bCs/>
          <w:sz w:val="22"/>
          <w:szCs w:val="22"/>
        </w:rPr>
        <w:t xml:space="preserve">Viri podatkov: </w:t>
      </w:r>
      <w:r w:rsidRPr="007B488A">
        <w:rPr>
          <w:rFonts w:cs="Arial"/>
          <w:sz w:val="22"/>
          <w:szCs w:val="22"/>
        </w:rPr>
        <w:t xml:space="preserve">Bolnišnice; bolnišnični informacijski sistemi (administrativne baze </w:t>
      </w:r>
      <w:proofErr w:type="spellStart"/>
      <w:r w:rsidRPr="007B488A">
        <w:rPr>
          <w:rFonts w:cs="Arial"/>
          <w:sz w:val="22"/>
          <w:szCs w:val="22"/>
        </w:rPr>
        <w:t>podaktov</w:t>
      </w:r>
      <w:proofErr w:type="spellEnd"/>
      <w:r w:rsidRPr="007B488A">
        <w:rPr>
          <w:rFonts w:cs="Arial"/>
          <w:sz w:val="22"/>
          <w:szCs w:val="22"/>
        </w:rPr>
        <w:t>)</w:t>
      </w:r>
    </w:p>
    <w:p w14:paraId="6D81A138" w14:textId="77777777" w:rsidR="00136EF8" w:rsidRPr="00AD1D18" w:rsidRDefault="00136EF8" w:rsidP="00136EF8">
      <w:pPr>
        <w:spacing w:line="360" w:lineRule="auto"/>
        <w:rPr>
          <w:rFonts w:cs="Arial"/>
          <w:sz w:val="22"/>
          <w:szCs w:val="22"/>
        </w:rPr>
      </w:pPr>
    </w:p>
    <w:p w14:paraId="5B5643A9" w14:textId="2112C05B" w:rsidR="00136EF8" w:rsidRPr="00AD1D18" w:rsidRDefault="00136EF8" w:rsidP="00136EF8">
      <w:pPr>
        <w:spacing w:line="360" w:lineRule="auto"/>
        <w:rPr>
          <w:rFonts w:cs="Arial"/>
          <w:b/>
          <w:bCs/>
          <w:sz w:val="22"/>
          <w:szCs w:val="22"/>
        </w:rPr>
      </w:pPr>
      <w:proofErr w:type="spellStart"/>
      <w:r w:rsidRPr="00AD1D18">
        <w:rPr>
          <w:rFonts w:cs="Arial"/>
          <w:b/>
          <w:bCs/>
          <w:sz w:val="22"/>
          <w:szCs w:val="22"/>
        </w:rPr>
        <w:t>Podkazalniki</w:t>
      </w:r>
      <w:proofErr w:type="spellEnd"/>
      <w:r w:rsidRPr="00AD1D18">
        <w:rPr>
          <w:rFonts w:cs="Arial"/>
          <w:b/>
          <w:bCs/>
          <w:sz w:val="22"/>
          <w:szCs w:val="22"/>
        </w:rPr>
        <w:t>: /</w:t>
      </w:r>
    </w:p>
    <w:p w14:paraId="676A22D2" w14:textId="77777777" w:rsidR="00136EF8" w:rsidRPr="00AD1D18" w:rsidRDefault="00136EF8" w:rsidP="00136EF8">
      <w:pPr>
        <w:spacing w:line="360" w:lineRule="auto"/>
        <w:rPr>
          <w:rFonts w:cs="Arial"/>
          <w:b/>
          <w:bCs/>
          <w:sz w:val="22"/>
          <w:szCs w:val="22"/>
        </w:rPr>
      </w:pPr>
    </w:p>
    <w:p w14:paraId="176EA14F" w14:textId="6DC6C23B" w:rsidR="00136EF8" w:rsidRPr="00AD1D18" w:rsidRDefault="00136EF8" w:rsidP="00136EF8">
      <w:pPr>
        <w:spacing w:line="360" w:lineRule="auto"/>
        <w:rPr>
          <w:rFonts w:cs="Arial"/>
          <w:b/>
          <w:bCs/>
          <w:sz w:val="22"/>
          <w:szCs w:val="22"/>
        </w:rPr>
      </w:pPr>
      <w:r w:rsidRPr="00AD1D18">
        <w:rPr>
          <w:rFonts w:cs="Arial"/>
          <w:b/>
          <w:bCs/>
          <w:sz w:val="22"/>
          <w:szCs w:val="22"/>
        </w:rPr>
        <w:t>Povezani kazalniki: /</w:t>
      </w:r>
    </w:p>
    <w:p w14:paraId="7D163981" w14:textId="77777777" w:rsidR="00136EF8" w:rsidRPr="00AD1D18" w:rsidRDefault="00136EF8" w:rsidP="00136EF8">
      <w:pPr>
        <w:spacing w:line="360" w:lineRule="auto"/>
        <w:rPr>
          <w:rFonts w:cs="Arial"/>
          <w:b/>
          <w:bCs/>
          <w:sz w:val="22"/>
          <w:szCs w:val="22"/>
        </w:rPr>
      </w:pPr>
    </w:p>
    <w:p w14:paraId="0A2F114B" w14:textId="58A9159A" w:rsidR="00136EF8" w:rsidRPr="00AD1D18" w:rsidRDefault="00136EF8" w:rsidP="00136EF8">
      <w:pPr>
        <w:spacing w:line="360" w:lineRule="auto"/>
        <w:rPr>
          <w:rFonts w:cs="Arial"/>
          <w:sz w:val="22"/>
          <w:szCs w:val="22"/>
        </w:rPr>
      </w:pPr>
      <w:r w:rsidRPr="00AD1D18">
        <w:rPr>
          <w:rFonts w:cs="Arial"/>
          <w:b/>
          <w:bCs/>
          <w:sz w:val="22"/>
          <w:szCs w:val="22"/>
        </w:rPr>
        <w:t>Obdobje poročanja:</w:t>
      </w:r>
      <w:r w:rsidRPr="00AD1D18">
        <w:rPr>
          <w:rFonts w:cs="Arial"/>
          <w:sz w:val="22"/>
          <w:szCs w:val="22"/>
        </w:rPr>
        <w:t xml:space="preserve"> četrtletje</w:t>
      </w:r>
    </w:p>
    <w:p w14:paraId="69AEAC01" w14:textId="77777777" w:rsidR="00136EF8" w:rsidRPr="00AD1D18" w:rsidRDefault="00136EF8" w:rsidP="00136EF8">
      <w:pPr>
        <w:spacing w:line="360" w:lineRule="auto"/>
        <w:rPr>
          <w:rFonts w:cs="Arial"/>
          <w:sz w:val="22"/>
          <w:szCs w:val="22"/>
        </w:rPr>
      </w:pPr>
    </w:p>
    <w:p w14:paraId="4AB7298F" w14:textId="3096A22C" w:rsidR="00136EF8" w:rsidRPr="00EE2B8E" w:rsidRDefault="00136EF8" w:rsidP="00136EF8">
      <w:pPr>
        <w:spacing w:line="360" w:lineRule="auto"/>
        <w:jc w:val="left"/>
        <w:rPr>
          <w:rFonts w:cs="Arial"/>
          <w:b/>
          <w:bCs/>
        </w:rPr>
      </w:pPr>
      <w:r w:rsidRPr="00AD1D18">
        <w:rPr>
          <w:rFonts w:cs="Arial"/>
          <w:b/>
          <w:bCs/>
          <w:sz w:val="22"/>
          <w:szCs w:val="22"/>
        </w:rPr>
        <w:t xml:space="preserve">Skrbnik kazalnika: </w:t>
      </w:r>
      <w:r w:rsidRPr="00AD1D18">
        <w:rPr>
          <w:rFonts w:cs="Arial"/>
          <w:sz w:val="22"/>
          <w:szCs w:val="22"/>
        </w:rPr>
        <w:t>MZ - UNK</w:t>
      </w:r>
      <w:r w:rsidR="007B488A" w:rsidRPr="00AD1D18">
        <w:rPr>
          <w:rFonts w:cs="Arial"/>
          <w:sz w:val="22"/>
          <w:szCs w:val="22"/>
        </w:rPr>
        <w:t>I</w:t>
      </w:r>
      <w:r w:rsidRPr="00AD1D18">
        <w:rPr>
          <w:rFonts w:cs="Arial"/>
          <w:sz w:val="22"/>
          <w:szCs w:val="22"/>
        </w:rPr>
        <w:t>Z</w:t>
      </w:r>
      <w:r w:rsidRPr="007B488A">
        <w:rPr>
          <w:rFonts w:cs="Arial"/>
          <w:b/>
          <w:bCs/>
        </w:rPr>
        <w:br/>
      </w:r>
    </w:p>
    <w:p w14:paraId="105FB2E3" w14:textId="77777777" w:rsidR="0021543D" w:rsidRPr="00AD1D18" w:rsidRDefault="0021543D" w:rsidP="00FD12E3">
      <w:pPr>
        <w:rPr>
          <w:rFonts w:cs="Arial"/>
          <w:sz w:val="22"/>
          <w:szCs w:val="22"/>
        </w:rPr>
      </w:pPr>
    </w:p>
    <w:p w14:paraId="0304AF53" w14:textId="69D39F57" w:rsidR="0021543D" w:rsidRPr="00AD1D18" w:rsidRDefault="00140688" w:rsidP="00136EF8">
      <w:pPr>
        <w:suppressAutoHyphens w:val="0"/>
        <w:overflowPunct/>
        <w:autoSpaceDE/>
        <w:spacing w:after="160" w:line="256" w:lineRule="auto"/>
        <w:jc w:val="left"/>
        <w:rPr>
          <w:rFonts w:cs="Arial"/>
          <w:sz w:val="22"/>
          <w:szCs w:val="22"/>
        </w:rPr>
      </w:pPr>
      <w:r w:rsidRPr="00AD1D18">
        <w:rPr>
          <w:rFonts w:cs="Arial"/>
          <w:sz w:val="22"/>
          <w:szCs w:val="22"/>
        </w:rPr>
        <w:br w:type="page"/>
      </w:r>
    </w:p>
    <w:p w14:paraId="65C6A970" w14:textId="629E6AD1" w:rsidR="0021543D" w:rsidRPr="00AD1D18" w:rsidRDefault="0021543D" w:rsidP="00140688">
      <w:pPr>
        <w:pStyle w:val="Odstavekseznama"/>
        <w:numPr>
          <w:ilvl w:val="1"/>
          <w:numId w:val="3"/>
        </w:numPr>
        <w:spacing w:after="0"/>
        <w:jc w:val="both"/>
        <w:rPr>
          <w:rFonts w:ascii="Arial" w:hAnsi="Arial" w:cs="Arial"/>
          <w:b/>
          <w:bCs/>
          <w:color w:val="000000"/>
        </w:rPr>
      </w:pPr>
      <w:r w:rsidRPr="00AD1D18">
        <w:rPr>
          <w:rFonts w:ascii="Arial" w:hAnsi="Arial" w:cs="Arial"/>
          <w:b/>
          <w:bCs/>
          <w:color w:val="000000"/>
        </w:rPr>
        <w:lastRenderedPageBreak/>
        <w:t xml:space="preserve">Učinkovitost dela v operacijskem bloku </w:t>
      </w:r>
    </w:p>
    <w:p w14:paraId="7274B062" w14:textId="77777777" w:rsidR="00140688" w:rsidRPr="00AD1D18" w:rsidRDefault="00140688" w:rsidP="00140688">
      <w:pPr>
        <w:pStyle w:val="Odstavekseznama"/>
        <w:spacing w:after="0"/>
        <w:ind w:left="792"/>
        <w:jc w:val="both"/>
        <w:rPr>
          <w:rFonts w:ascii="Arial" w:hAnsi="Arial" w:cs="Arial"/>
          <w:b/>
          <w:bCs/>
          <w:color w:val="000000"/>
        </w:rPr>
      </w:pPr>
    </w:p>
    <w:p w14:paraId="115F26ED" w14:textId="019FA55A" w:rsidR="0021543D" w:rsidRPr="00AD1D18" w:rsidRDefault="0021543D" w:rsidP="00140688">
      <w:pPr>
        <w:rPr>
          <w:rFonts w:cs="Arial"/>
          <w:bCs/>
          <w:sz w:val="22"/>
          <w:szCs w:val="22"/>
        </w:rPr>
      </w:pPr>
      <w:r w:rsidRPr="00AD1D18">
        <w:rPr>
          <w:rFonts w:cs="Arial"/>
          <w:b/>
          <w:sz w:val="22"/>
          <w:szCs w:val="22"/>
        </w:rPr>
        <w:t>Krajši naziv</w:t>
      </w:r>
      <w:r w:rsidR="00140688" w:rsidRPr="00AD1D18">
        <w:rPr>
          <w:rFonts w:cs="Arial"/>
          <w:b/>
          <w:sz w:val="22"/>
          <w:szCs w:val="22"/>
        </w:rPr>
        <w:t>:</w:t>
      </w:r>
      <w:r w:rsidRPr="00AD1D18">
        <w:rPr>
          <w:rFonts w:cs="Arial"/>
          <w:sz w:val="22"/>
          <w:szCs w:val="22"/>
        </w:rPr>
        <w:t xml:space="preserve"> </w:t>
      </w:r>
      <w:r w:rsidRPr="00AD1D18">
        <w:rPr>
          <w:rFonts w:cs="Arial"/>
          <w:bCs/>
          <w:sz w:val="22"/>
          <w:szCs w:val="22"/>
        </w:rPr>
        <w:t>Učinkovitost izvajanja operativne dejavnosti</w:t>
      </w:r>
    </w:p>
    <w:p w14:paraId="0A651889" w14:textId="77777777" w:rsidR="0021543D" w:rsidRPr="00AD1D18" w:rsidRDefault="0021543D" w:rsidP="00140688">
      <w:pPr>
        <w:rPr>
          <w:rFonts w:cs="Arial"/>
          <w:bCs/>
          <w:sz w:val="22"/>
          <w:szCs w:val="22"/>
        </w:rPr>
      </w:pPr>
    </w:p>
    <w:p w14:paraId="636AE95A" w14:textId="16339766" w:rsidR="0021543D" w:rsidRPr="00AD1D18" w:rsidRDefault="0021543D" w:rsidP="00140688">
      <w:pPr>
        <w:rPr>
          <w:rFonts w:cs="Arial"/>
          <w:sz w:val="22"/>
          <w:szCs w:val="22"/>
        </w:rPr>
      </w:pPr>
      <w:r w:rsidRPr="00AD1D18">
        <w:rPr>
          <w:rFonts w:cs="Arial"/>
          <w:b/>
          <w:sz w:val="22"/>
          <w:szCs w:val="22"/>
        </w:rPr>
        <w:t>Polni naziv</w:t>
      </w:r>
      <w:r w:rsidR="00140688" w:rsidRPr="00AD1D18">
        <w:rPr>
          <w:rFonts w:cs="Arial"/>
          <w:b/>
          <w:sz w:val="22"/>
          <w:szCs w:val="22"/>
        </w:rPr>
        <w:t>:</w:t>
      </w:r>
    </w:p>
    <w:p w14:paraId="17871AA2" w14:textId="77777777" w:rsidR="0021543D" w:rsidRPr="00AD1D18" w:rsidRDefault="0021543D">
      <w:pPr>
        <w:pStyle w:val="Odstavekseznama"/>
        <w:numPr>
          <w:ilvl w:val="0"/>
          <w:numId w:val="54"/>
        </w:numPr>
        <w:spacing w:after="0"/>
        <w:contextualSpacing/>
        <w:jc w:val="both"/>
        <w:textAlignment w:val="auto"/>
        <w:rPr>
          <w:rFonts w:ascii="Arial" w:hAnsi="Arial" w:cs="Arial"/>
          <w:bCs/>
        </w:rPr>
      </w:pPr>
      <w:r w:rsidRPr="00AD1D18">
        <w:rPr>
          <w:rFonts w:ascii="Arial" w:hAnsi="Arial" w:cs="Arial"/>
          <w:bCs/>
        </w:rPr>
        <w:t>Učinkovitost izvajanja načrtovanih kirurških posegov – velika operativa</w:t>
      </w:r>
    </w:p>
    <w:p w14:paraId="351572C6" w14:textId="1DD83041" w:rsidR="0021543D" w:rsidRPr="00AD1D18" w:rsidRDefault="0021543D" w:rsidP="00140688">
      <w:pPr>
        <w:rPr>
          <w:rFonts w:cs="Arial"/>
          <w:sz w:val="22"/>
          <w:szCs w:val="22"/>
        </w:rPr>
      </w:pPr>
      <w:r w:rsidRPr="00AD1D18">
        <w:rPr>
          <w:rFonts w:cs="Arial"/>
          <w:sz w:val="22"/>
          <w:szCs w:val="22"/>
        </w:rPr>
        <w:t>Analiza učinkovitost izvajanja načrtovane operativne dejavnosti v operacijskih dvoranah namenjenih za izvajanje operacij pri hospitaliziranih pacientih.</w:t>
      </w:r>
    </w:p>
    <w:p w14:paraId="12E0D912" w14:textId="77777777" w:rsidR="0021543D" w:rsidRPr="00AD1D18" w:rsidRDefault="0021543D">
      <w:pPr>
        <w:pStyle w:val="Odstavekseznama"/>
        <w:numPr>
          <w:ilvl w:val="0"/>
          <w:numId w:val="54"/>
        </w:numPr>
        <w:spacing w:after="0"/>
        <w:contextualSpacing/>
        <w:jc w:val="both"/>
        <w:textAlignment w:val="auto"/>
        <w:rPr>
          <w:rFonts w:ascii="Arial" w:hAnsi="Arial" w:cs="Arial"/>
          <w:bCs/>
        </w:rPr>
      </w:pPr>
      <w:r w:rsidRPr="00AD1D18">
        <w:rPr>
          <w:rFonts w:ascii="Arial" w:hAnsi="Arial" w:cs="Arial"/>
          <w:bCs/>
        </w:rPr>
        <w:t>Učinkovitost izvajanja načrtovanih ambulantnih kirurških posegov -  dnevna kirurgija</w:t>
      </w:r>
    </w:p>
    <w:p w14:paraId="56F4316C" w14:textId="5B9884DF" w:rsidR="0021543D" w:rsidRPr="00AD1D18" w:rsidRDefault="0021543D" w:rsidP="00140688">
      <w:pPr>
        <w:rPr>
          <w:rFonts w:cs="Arial"/>
          <w:sz w:val="22"/>
          <w:szCs w:val="22"/>
        </w:rPr>
      </w:pPr>
      <w:r w:rsidRPr="00AD1D18">
        <w:rPr>
          <w:rFonts w:cs="Arial"/>
          <w:sz w:val="22"/>
          <w:szCs w:val="22"/>
        </w:rPr>
        <w:t xml:space="preserve">Analiza učinkovitost izvajanja načrtovane operativne dejavnosti v operacijskih dvoranah za ambulantno in dnevno kirurgijo. </w:t>
      </w:r>
    </w:p>
    <w:p w14:paraId="052E407F" w14:textId="77777777" w:rsidR="00153DE9" w:rsidRPr="00AD1D18" w:rsidRDefault="00153DE9" w:rsidP="00140688">
      <w:pPr>
        <w:rPr>
          <w:rFonts w:cs="Arial"/>
          <w:sz w:val="22"/>
          <w:szCs w:val="22"/>
        </w:rPr>
      </w:pPr>
    </w:p>
    <w:p w14:paraId="6BA04811" w14:textId="16DD2687" w:rsidR="0021543D" w:rsidRPr="00AD1D18" w:rsidRDefault="0021543D" w:rsidP="00140688">
      <w:pPr>
        <w:rPr>
          <w:rFonts w:cs="Arial"/>
          <w:sz w:val="22"/>
          <w:szCs w:val="22"/>
        </w:rPr>
      </w:pPr>
      <w:r w:rsidRPr="00AD1D18">
        <w:rPr>
          <w:rFonts w:cs="Arial"/>
          <w:b/>
          <w:sz w:val="22"/>
          <w:szCs w:val="22"/>
        </w:rPr>
        <w:t>Utemeljitev</w:t>
      </w:r>
      <w:r w:rsidRPr="00AD1D18">
        <w:rPr>
          <w:rFonts w:cs="Arial"/>
          <w:sz w:val="22"/>
          <w:szCs w:val="22"/>
        </w:rPr>
        <w:t xml:space="preserve"> </w:t>
      </w:r>
      <w:r w:rsidRPr="00AD1D18">
        <w:rPr>
          <w:rFonts w:cs="Arial"/>
          <w:b/>
          <w:bCs/>
          <w:sz w:val="22"/>
          <w:szCs w:val="22"/>
        </w:rPr>
        <w:t>(vključuje obrazložitev, prednosti in omejitve, namen)</w:t>
      </w:r>
      <w:r w:rsidR="00153DE9" w:rsidRPr="00AD1D18">
        <w:rPr>
          <w:rFonts w:cs="Arial"/>
          <w:b/>
          <w:bCs/>
          <w:sz w:val="22"/>
          <w:szCs w:val="22"/>
        </w:rPr>
        <w:t>:</w:t>
      </w:r>
      <w:r w:rsidR="00153DE9" w:rsidRPr="00AD1D18">
        <w:rPr>
          <w:rFonts w:cs="Arial"/>
          <w:sz w:val="22"/>
          <w:szCs w:val="22"/>
        </w:rPr>
        <w:t xml:space="preserve"> </w:t>
      </w:r>
      <w:r w:rsidRPr="00AD1D18">
        <w:rPr>
          <w:rFonts w:cs="Arial"/>
          <w:sz w:val="22"/>
          <w:szCs w:val="22"/>
        </w:rPr>
        <w:t xml:space="preserve">Operacijske dvorane sodijo med stroškovno najdražje lokacije v bolnišnici, obenem pa tudi v njih z učinkovitim izvajanjem operativne dejavnosti ustvarimo velik prihodek (operativne obravnave  se uvrščajo med SPP - skupine primerljivih primerov z visokimi utežmi). Proces operativne obravnave merimo z 11 procesnimi časi </w:t>
      </w:r>
      <w:r w:rsidR="00613C41">
        <w:rPr>
          <w:rFonts w:cs="Arial"/>
          <w:sz w:val="22"/>
          <w:szCs w:val="22"/>
        </w:rPr>
        <w:t>(</w:t>
      </w:r>
      <w:r w:rsidRPr="00AD1D18">
        <w:rPr>
          <w:rFonts w:cs="Arial"/>
          <w:bCs/>
          <w:sz w:val="22"/>
          <w:szCs w:val="22"/>
        </w:rPr>
        <w:t>Tabela 1 Šifrant procesnih časov operativne dejavnosti</w:t>
      </w:r>
      <w:r w:rsidR="00613C41">
        <w:rPr>
          <w:rFonts w:cs="Arial"/>
          <w:bCs/>
          <w:sz w:val="22"/>
          <w:szCs w:val="22"/>
        </w:rPr>
        <w:t>)</w:t>
      </w:r>
      <w:r w:rsidRPr="00AD1D18">
        <w:rPr>
          <w:rFonts w:cs="Arial"/>
          <w:sz w:val="22"/>
          <w:szCs w:val="22"/>
        </w:rPr>
        <w:t>, ki zajemajo posamezne postopke izvajanja operativnega posega od klica pacienta v operacijsko dvorano, sprejema, anesteziološke priprave, trajanja operacije, zbujanja pacienta, do premestitve pacienta iz operacijske dvorane. Procesni časi služijo za izračun kazalnikov učinkovitosti izvajanja operativne dejavnosti (trajanje anesteziološke priprave, trajanje operacije, trajanje menjave med operacijami,…). Učinkovitost izvajanja operativ</w:t>
      </w:r>
      <w:r w:rsidR="00613C41">
        <w:rPr>
          <w:rFonts w:cs="Arial"/>
          <w:sz w:val="22"/>
          <w:szCs w:val="22"/>
        </w:rPr>
        <w:t>n</w:t>
      </w:r>
      <w:r w:rsidRPr="00AD1D18">
        <w:rPr>
          <w:rFonts w:cs="Arial"/>
          <w:sz w:val="22"/>
          <w:szCs w:val="22"/>
        </w:rPr>
        <w:t>e dejavnosti ocenjujemo z različnimi kazalniki, osnovni strukturni podatki kot so število in obratovalni čas operacijskih dvoran, iz njih izračunamo operativno kapaciteto, ki nam je na razpolago za izvajanje operativne dejavnosti, izkoriščenost operacijske dvorane, čas menjave med operacijami, delež odpadlih načrtovanih operativnih posegov…</w:t>
      </w:r>
      <w:r w:rsidR="00153DE9" w:rsidRPr="00AD1D18">
        <w:rPr>
          <w:rFonts w:cs="Arial"/>
          <w:sz w:val="22"/>
          <w:szCs w:val="22"/>
        </w:rPr>
        <w:t xml:space="preserve"> </w:t>
      </w:r>
      <w:r w:rsidRPr="00AD1D18">
        <w:rPr>
          <w:rFonts w:cs="Arial"/>
          <w:sz w:val="22"/>
          <w:szCs w:val="22"/>
        </w:rPr>
        <w:t>Kazalniki učinkovitosti izvajanja operativne dejavnosti zajemajo le načrtovani operativni program</w:t>
      </w:r>
      <w:r w:rsidR="00153DE9" w:rsidRPr="00AD1D18">
        <w:rPr>
          <w:rFonts w:cs="Arial"/>
          <w:sz w:val="22"/>
          <w:szCs w:val="22"/>
        </w:rPr>
        <w:t xml:space="preserve"> </w:t>
      </w:r>
      <w:r w:rsidRPr="00AD1D18">
        <w:rPr>
          <w:rFonts w:cs="Arial"/>
          <w:sz w:val="22"/>
          <w:szCs w:val="22"/>
        </w:rPr>
        <w:t>(dnevno razpisane operativne posege) in upoštevajo obratovalni čas operacijske dvorane, ki je namenjen za izvedbo načrtovanega operativnega programa. V izračunu kazalnikov učinkovitosti operativne dejavnosti ne upoštevamo izvedene urgentne operacije v času neprekinjenega zdravstvenega varstva (dežurne službe)</w:t>
      </w:r>
      <w:r w:rsidR="00613C41">
        <w:rPr>
          <w:rFonts w:cs="Arial"/>
          <w:sz w:val="22"/>
          <w:szCs w:val="22"/>
        </w:rPr>
        <w:t>,</w:t>
      </w:r>
      <w:r w:rsidRPr="00AD1D18">
        <w:rPr>
          <w:rFonts w:cs="Arial"/>
          <w:sz w:val="22"/>
          <w:szCs w:val="22"/>
        </w:rPr>
        <w:t xml:space="preserve"> saj jih ne moremo načrtovati.</w:t>
      </w:r>
      <w:r w:rsidR="00153DE9" w:rsidRPr="00AD1D18">
        <w:rPr>
          <w:rFonts w:cs="Arial"/>
          <w:sz w:val="22"/>
          <w:szCs w:val="22"/>
        </w:rPr>
        <w:t xml:space="preserve"> </w:t>
      </w:r>
      <w:r w:rsidRPr="00AD1D18">
        <w:rPr>
          <w:rFonts w:cs="Arial"/>
          <w:sz w:val="22"/>
          <w:szCs w:val="22"/>
        </w:rPr>
        <w:t xml:space="preserve">Kazalnike učinkovitosti operativne dejavnosti lahko prikazujemo na mesečni, četrtletni ali letni ravni in tako sledimo trendu učinkovitosti. Za izračun posameznih kazalnikov so potrebne jasne definicije in ustrezna informacijska podpora zbiranju podatkov. Pred analizo je </w:t>
      </w:r>
      <w:proofErr w:type="spellStart"/>
      <w:r w:rsidRPr="00AD1D18">
        <w:rPr>
          <w:rFonts w:cs="Arial"/>
          <w:sz w:val="22"/>
          <w:szCs w:val="22"/>
        </w:rPr>
        <w:t>trebn</w:t>
      </w:r>
      <w:r w:rsidR="00613C41">
        <w:rPr>
          <w:rFonts w:cs="Arial"/>
          <w:sz w:val="22"/>
          <w:szCs w:val="22"/>
        </w:rPr>
        <w:t>a</w:t>
      </w:r>
      <w:proofErr w:type="spellEnd"/>
      <w:r w:rsidRPr="00AD1D18">
        <w:rPr>
          <w:rFonts w:cs="Arial"/>
          <w:sz w:val="22"/>
          <w:szCs w:val="22"/>
        </w:rPr>
        <w:t xml:space="preserve"> preveriti ustreznost podatkov in izločiti napake.</w:t>
      </w:r>
    </w:p>
    <w:p w14:paraId="7EF9A1F1" w14:textId="77777777" w:rsidR="0021543D" w:rsidRPr="00AD1D18" w:rsidRDefault="0021543D" w:rsidP="00140688">
      <w:pPr>
        <w:rPr>
          <w:rFonts w:cs="Arial"/>
          <w:b/>
          <w:sz w:val="22"/>
          <w:szCs w:val="22"/>
        </w:rPr>
      </w:pPr>
    </w:p>
    <w:p w14:paraId="63C6E8E0" w14:textId="64576035" w:rsidR="0021543D" w:rsidRPr="00AD1D18" w:rsidRDefault="0021543D" w:rsidP="00140688">
      <w:pPr>
        <w:rPr>
          <w:rFonts w:cs="Arial"/>
          <w:bCs/>
          <w:sz w:val="22"/>
          <w:szCs w:val="22"/>
        </w:rPr>
      </w:pPr>
      <w:r w:rsidRPr="00AD1D18">
        <w:rPr>
          <w:rFonts w:cs="Arial"/>
          <w:b/>
          <w:sz w:val="22"/>
          <w:szCs w:val="22"/>
        </w:rPr>
        <w:t>Kratka definicija</w:t>
      </w:r>
      <w:r w:rsidR="00153DE9" w:rsidRPr="00AD1D18">
        <w:rPr>
          <w:rFonts w:cs="Arial"/>
          <w:b/>
          <w:sz w:val="22"/>
          <w:szCs w:val="22"/>
        </w:rPr>
        <w:t xml:space="preserve">: </w:t>
      </w:r>
      <w:r w:rsidRPr="00AD1D18">
        <w:rPr>
          <w:rFonts w:cs="Arial"/>
          <w:bCs/>
          <w:sz w:val="22"/>
          <w:szCs w:val="22"/>
        </w:rPr>
        <w:t>Opredelitev osnovnih strukturnih podatkov operativne dejavnosti</w:t>
      </w:r>
    </w:p>
    <w:p w14:paraId="0712C000" w14:textId="77777777" w:rsidR="00153DE9" w:rsidRPr="00AD1D18" w:rsidRDefault="00153DE9" w:rsidP="00140688">
      <w:pPr>
        <w:rPr>
          <w:rFonts w:cs="Arial"/>
          <w:bCs/>
          <w:sz w:val="22"/>
          <w:szCs w:val="22"/>
        </w:rPr>
      </w:pPr>
    </w:p>
    <w:tbl>
      <w:tblPr>
        <w:tblStyle w:val="Tabelamrea"/>
        <w:tblW w:w="0" w:type="auto"/>
        <w:tblLook w:val="04A0" w:firstRow="1" w:lastRow="0" w:firstColumn="1" w:lastColumn="0" w:noHBand="0" w:noVBand="1"/>
      </w:tblPr>
      <w:tblGrid>
        <w:gridCol w:w="2256"/>
        <w:gridCol w:w="938"/>
        <w:gridCol w:w="1537"/>
        <w:gridCol w:w="1809"/>
        <w:gridCol w:w="2379"/>
      </w:tblGrid>
      <w:tr w:rsidR="0021543D" w:rsidRPr="00DA2FA2" w14:paraId="6F8C8E15" w14:textId="77777777" w:rsidTr="00800C5D">
        <w:tc>
          <w:tcPr>
            <w:tcW w:w="2405" w:type="dxa"/>
          </w:tcPr>
          <w:p w14:paraId="60E0C160" w14:textId="77777777" w:rsidR="0021543D" w:rsidRPr="00AD1D18" w:rsidRDefault="0021543D" w:rsidP="00140688">
            <w:pPr>
              <w:rPr>
                <w:rFonts w:cs="Arial"/>
                <w:b/>
                <w:sz w:val="22"/>
                <w:szCs w:val="22"/>
              </w:rPr>
            </w:pPr>
            <w:r w:rsidRPr="00AD1D18">
              <w:rPr>
                <w:rFonts w:cs="Arial"/>
                <w:b/>
                <w:sz w:val="22"/>
                <w:szCs w:val="22"/>
              </w:rPr>
              <w:t>Vrsta operacijske dvorane</w:t>
            </w:r>
          </w:p>
        </w:tc>
        <w:tc>
          <w:tcPr>
            <w:tcW w:w="851" w:type="dxa"/>
          </w:tcPr>
          <w:p w14:paraId="29675E36" w14:textId="77777777" w:rsidR="0021543D" w:rsidRPr="00AD1D18" w:rsidRDefault="0021543D" w:rsidP="00140688">
            <w:pPr>
              <w:rPr>
                <w:rFonts w:cs="Arial"/>
                <w:b/>
                <w:sz w:val="22"/>
                <w:szCs w:val="22"/>
              </w:rPr>
            </w:pPr>
            <w:r w:rsidRPr="00AD1D18">
              <w:rPr>
                <w:rFonts w:cs="Arial"/>
                <w:b/>
                <w:sz w:val="22"/>
                <w:szCs w:val="22"/>
              </w:rPr>
              <w:t xml:space="preserve">Število </w:t>
            </w:r>
          </w:p>
        </w:tc>
        <w:tc>
          <w:tcPr>
            <w:tcW w:w="1393" w:type="dxa"/>
          </w:tcPr>
          <w:p w14:paraId="7D960B64" w14:textId="77777777" w:rsidR="0021543D" w:rsidRPr="00AD1D18" w:rsidRDefault="0021543D" w:rsidP="00140688">
            <w:pPr>
              <w:rPr>
                <w:rFonts w:cs="Arial"/>
                <w:b/>
                <w:sz w:val="22"/>
                <w:szCs w:val="22"/>
              </w:rPr>
            </w:pPr>
            <w:r w:rsidRPr="00AD1D18">
              <w:rPr>
                <w:rFonts w:cs="Arial"/>
                <w:b/>
                <w:sz w:val="22"/>
                <w:szCs w:val="22"/>
              </w:rPr>
              <w:t>Število obratovalnih dni</w:t>
            </w:r>
          </w:p>
        </w:tc>
        <w:tc>
          <w:tcPr>
            <w:tcW w:w="1885" w:type="dxa"/>
          </w:tcPr>
          <w:p w14:paraId="003FEA00" w14:textId="77777777" w:rsidR="0021543D" w:rsidRPr="00AD1D18" w:rsidRDefault="0021543D" w:rsidP="00140688">
            <w:pPr>
              <w:rPr>
                <w:rFonts w:cs="Arial"/>
                <w:b/>
                <w:sz w:val="22"/>
                <w:szCs w:val="22"/>
              </w:rPr>
            </w:pPr>
            <w:r w:rsidRPr="00AD1D18">
              <w:rPr>
                <w:rFonts w:cs="Arial"/>
                <w:b/>
                <w:sz w:val="22"/>
                <w:szCs w:val="22"/>
              </w:rPr>
              <w:t xml:space="preserve">Obratovalni čas </w:t>
            </w:r>
          </w:p>
          <w:p w14:paraId="2F00C06B" w14:textId="77777777" w:rsidR="0021543D" w:rsidRPr="00AD1D18" w:rsidRDefault="0021543D" w:rsidP="00140688">
            <w:pPr>
              <w:rPr>
                <w:rFonts w:cs="Arial"/>
                <w:b/>
                <w:sz w:val="22"/>
                <w:szCs w:val="22"/>
              </w:rPr>
            </w:pPr>
            <w:r w:rsidRPr="00AD1D18">
              <w:rPr>
                <w:rFonts w:cs="Arial"/>
                <w:b/>
                <w:sz w:val="22"/>
                <w:szCs w:val="22"/>
              </w:rPr>
              <w:t>operacijske dvorane ( min)</w:t>
            </w:r>
          </w:p>
        </w:tc>
        <w:tc>
          <w:tcPr>
            <w:tcW w:w="2528" w:type="dxa"/>
          </w:tcPr>
          <w:p w14:paraId="4AE2881D" w14:textId="77777777" w:rsidR="0021543D" w:rsidRPr="00AD1D18" w:rsidRDefault="0021543D" w:rsidP="00140688">
            <w:pPr>
              <w:rPr>
                <w:rFonts w:cs="Arial"/>
                <w:b/>
                <w:sz w:val="22"/>
                <w:szCs w:val="22"/>
              </w:rPr>
            </w:pPr>
            <w:r w:rsidRPr="00AD1D18">
              <w:rPr>
                <w:rFonts w:cs="Arial"/>
                <w:b/>
                <w:sz w:val="22"/>
                <w:szCs w:val="22"/>
              </w:rPr>
              <w:t>Skupna operativna kapaciteta ( min) operacijskih dvoran</w:t>
            </w:r>
          </w:p>
        </w:tc>
      </w:tr>
      <w:tr w:rsidR="0021543D" w:rsidRPr="00DA2FA2" w14:paraId="3924C0F9" w14:textId="77777777" w:rsidTr="00800C5D">
        <w:tc>
          <w:tcPr>
            <w:tcW w:w="2405" w:type="dxa"/>
          </w:tcPr>
          <w:p w14:paraId="7E33BBC1" w14:textId="77777777" w:rsidR="0021543D" w:rsidRPr="00AD1D18" w:rsidRDefault="0021543D" w:rsidP="00140688">
            <w:pPr>
              <w:rPr>
                <w:rFonts w:cs="Arial"/>
                <w:b/>
                <w:sz w:val="22"/>
                <w:szCs w:val="22"/>
              </w:rPr>
            </w:pPr>
            <w:r w:rsidRPr="00AD1D18">
              <w:rPr>
                <w:rFonts w:cs="Arial"/>
                <w:b/>
                <w:sz w:val="22"/>
                <w:szCs w:val="22"/>
              </w:rPr>
              <w:t>Operacijske dvorane za izvajanje načrtovanih kirurških posegov velika operativa</w:t>
            </w:r>
          </w:p>
        </w:tc>
        <w:tc>
          <w:tcPr>
            <w:tcW w:w="851" w:type="dxa"/>
          </w:tcPr>
          <w:p w14:paraId="21B6CC55" w14:textId="77777777" w:rsidR="0021543D" w:rsidRPr="00AD1D18" w:rsidRDefault="0021543D" w:rsidP="00140688">
            <w:pPr>
              <w:rPr>
                <w:rFonts w:cs="Arial"/>
                <w:sz w:val="22"/>
                <w:szCs w:val="22"/>
              </w:rPr>
            </w:pPr>
          </w:p>
        </w:tc>
        <w:tc>
          <w:tcPr>
            <w:tcW w:w="1393" w:type="dxa"/>
          </w:tcPr>
          <w:p w14:paraId="7CC99E09" w14:textId="77777777" w:rsidR="0021543D" w:rsidRPr="00AD1D18" w:rsidRDefault="0021543D" w:rsidP="00140688">
            <w:pPr>
              <w:rPr>
                <w:rFonts w:cs="Arial"/>
                <w:sz w:val="22"/>
                <w:szCs w:val="22"/>
              </w:rPr>
            </w:pPr>
          </w:p>
        </w:tc>
        <w:tc>
          <w:tcPr>
            <w:tcW w:w="1885" w:type="dxa"/>
          </w:tcPr>
          <w:p w14:paraId="5DC0B235" w14:textId="77777777" w:rsidR="0021543D" w:rsidRPr="00AD1D18" w:rsidRDefault="0021543D" w:rsidP="00140688">
            <w:pPr>
              <w:rPr>
                <w:rFonts w:cs="Arial"/>
                <w:sz w:val="22"/>
                <w:szCs w:val="22"/>
              </w:rPr>
            </w:pPr>
          </w:p>
        </w:tc>
        <w:tc>
          <w:tcPr>
            <w:tcW w:w="2528" w:type="dxa"/>
          </w:tcPr>
          <w:p w14:paraId="44818DAB" w14:textId="3D1BB3C1" w:rsidR="0021543D" w:rsidRPr="00AD1D18" w:rsidRDefault="0021543D" w:rsidP="00140688">
            <w:pPr>
              <w:rPr>
                <w:rFonts w:cs="Arial"/>
                <w:sz w:val="22"/>
                <w:szCs w:val="22"/>
              </w:rPr>
            </w:pPr>
            <w:r w:rsidRPr="00AD1D18">
              <w:rPr>
                <w:rFonts w:cs="Arial"/>
                <w:sz w:val="22"/>
                <w:szCs w:val="22"/>
              </w:rPr>
              <w:t xml:space="preserve">Število OP dvoran x </w:t>
            </w:r>
            <w:proofErr w:type="spellStart"/>
            <w:r w:rsidRPr="00AD1D18">
              <w:rPr>
                <w:rFonts w:cs="Arial"/>
                <w:sz w:val="22"/>
                <w:szCs w:val="22"/>
              </w:rPr>
              <w:t>št.obratovalnih</w:t>
            </w:r>
            <w:proofErr w:type="spellEnd"/>
            <w:r w:rsidRPr="00AD1D18">
              <w:rPr>
                <w:rFonts w:cs="Arial"/>
                <w:sz w:val="22"/>
                <w:szCs w:val="22"/>
              </w:rPr>
              <w:t xml:space="preserve"> dni x obratovalni čas (min)</w:t>
            </w:r>
          </w:p>
        </w:tc>
      </w:tr>
      <w:tr w:rsidR="0021543D" w:rsidRPr="00DA2FA2" w14:paraId="12A01635" w14:textId="77777777" w:rsidTr="00800C5D">
        <w:tc>
          <w:tcPr>
            <w:tcW w:w="2405" w:type="dxa"/>
          </w:tcPr>
          <w:p w14:paraId="520BE0DB" w14:textId="77777777" w:rsidR="0021543D" w:rsidRPr="00AD1D18" w:rsidRDefault="0021543D" w:rsidP="00140688">
            <w:pPr>
              <w:rPr>
                <w:rFonts w:cs="Arial"/>
                <w:b/>
                <w:sz w:val="22"/>
                <w:szCs w:val="22"/>
              </w:rPr>
            </w:pPr>
            <w:r w:rsidRPr="00AD1D18">
              <w:rPr>
                <w:rFonts w:cs="Arial"/>
                <w:b/>
                <w:sz w:val="22"/>
                <w:szCs w:val="22"/>
              </w:rPr>
              <w:t xml:space="preserve">Operacijske dvorane za izvajanje ambulantnih kirurških posegov </w:t>
            </w:r>
          </w:p>
          <w:p w14:paraId="2CBE0794" w14:textId="77777777" w:rsidR="0021543D" w:rsidRPr="00AD1D18" w:rsidRDefault="0021543D" w:rsidP="00140688">
            <w:pPr>
              <w:rPr>
                <w:rFonts w:cs="Arial"/>
                <w:b/>
                <w:sz w:val="22"/>
                <w:szCs w:val="22"/>
              </w:rPr>
            </w:pPr>
            <w:r w:rsidRPr="00AD1D18">
              <w:rPr>
                <w:rFonts w:cs="Arial"/>
                <w:b/>
                <w:sz w:val="22"/>
                <w:szCs w:val="22"/>
              </w:rPr>
              <w:t>dnevna kirurgija</w:t>
            </w:r>
          </w:p>
        </w:tc>
        <w:tc>
          <w:tcPr>
            <w:tcW w:w="851" w:type="dxa"/>
          </w:tcPr>
          <w:p w14:paraId="11358053" w14:textId="77777777" w:rsidR="0021543D" w:rsidRPr="00AD1D18" w:rsidRDefault="0021543D" w:rsidP="00140688">
            <w:pPr>
              <w:rPr>
                <w:rFonts w:cs="Arial"/>
                <w:sz w:val="22"/>
                <w:szCs w:val="22"/>
              </w:rPr>
            </w:pPr>
          </w:p>
        </w:tc>
        <w:tc>
          <w:tcPr>
            <w:tcW w:w="1393" w:type="dxa"/>
          </w:tcPr>
          <w:p w14:paraId="4C88B589" w14:textId="77777777" w:rsidR="0021543D" w:rsidRPr="00AD1D18" w:rsidRDefault="0021543D" w:rsidP="00140688">
            <w:pPr>
              <w:rPr>
                <w:rFonts w:cs="Arial"/>
                <w:sz w:val="22"/>
                <w:szCs w:val="22"/>
              </w:rPr>
            </w:pPr>
          </w:p>
        </w:tc>
        <w:tc>
          <w:tcPr>
            <w:tcW w:w="1885" w:type="dxa"/>
          </w:tcPr>
          <w:p w14:paraId="33A92A41" w14:textId="77777777" w:rsidR="0021543D" w:rsidRPr="00AD1D18" w:rsidRDefault="0021543D" w:rsidP="00140688">
            <w:pPr>
              <w:rPr>
                <w:rFonts w:cs="Arial"/>
                <w:sz w:val="22"/>
                <w:szCs w:val="22"/>
              </w:rPr>
            </w:pPr>
          </w:p>
        </w:tc>
        <w:tc>
          <w:tcPr>
            <w:tcW w:w="2528" w:type="dxa"/>
          </w:tcPr>
          <w:p w14:paraId="7BC6BF26" w14:textId="6ACBBB1E" w:rsidR="0021543D" w:rsidRPr="00AD1D18" w:rsidRDefault="0021543D" w:rsidP="00140688">
            <w:pPr>
              <w:rPr>
                <w:rFonts w:cs="Arial"/>
                <w:sz w:val="22"/>
                <w:szCs w:val="22"/>
              </w:rPr>
            </w:pPr>
            <w:r w:rsidRPr="00AD1D18">
              <w:rPr>
                <w:rFonts w:cs="Arial"/>
                <w:sz w:val="22"/>
                <w:szCs w:val="22"/>
              </w:rPr>
              <w:t xml:space="preserve">Število OP dvoran x </w:t>
            </w:r>
            <w:proofErr w:type="spellStart"/>
            <w:r w:rsidRPr="00AD1D18">
              <w:rPr>
                <w:rFonts w:cs="Arial"/>
                <w:sz w:val="22"/>
                <w:szCs w:val="22"/>
              </w:rPr>
              <w:t>št.obratovalnih</w:t>
            </w:r>
            <w:proofErr w:type="spellEnd"/>
            <w:r w:rsidRPr="00AD1D18">
              <w:rPr>
                <w:rFonts w:cs="Arial"/>
                <w:sz w:val="22"/>
                <w:szCs w:val="22"/>
              </w:rPr>
              <w:t xml:space="preserve"> dni x obratovalni čas (min)</w:t>
            </w:r>
          </w:p>
        </w:tc>
      </w:tr>
    </w:tbl>
    <w:p w14:paraId="2280BD68" w14:textId="77777777" w:rsidR="0021543D" w:rsidRPr="00AD1D18" w:rsidRDefault="0021543D" w:rsidP="00140688">
      <w:pPr>
        <w:rPr>
          <w:rFonts w:cs="Arial"/>
          <w:sz w:val="22"/>
          <w:szCs w:val="22"/>
        </w:rPr>
      </w:pPr>
    </w:p>
    <w:p w14:paraId="3FEF0391" w14:textId="24D65D18" w:rsidR="0021543D" w:rsidRDefault="0021543D" w:rsidP="00140688">
      <w:pPr>
        <w:rPr>
          <w:rFonts w:cs="Arial"/>
          <w:sz w:val="22"/>
          <w:szCs w:val="22"/>
        </w:rPr>
      </w:pPr>
      <w:r w:rsidRPr="00AD1D18">
        <w:rPr>
          <w:rFonts w:cs="Arial"/>
          <w:sz w:val="22"/>
          <w:szCs w:val="22"/>
        </w:rPr>
        <w:lastRenderedPageBreak/>
        <w:t xml:space="preserve">Za izračun posameznih kazalnikov nam služijo časi v šifrantu procesnih časov operativne dejavnosti. Vsaka načrtovana operacija je opredeljena s posameznimi procesnimi časi, ki jih beležimo v informacijskem sistemu. </w:t>
      </w:r>
    </w:p>
    <w:p w14:paraId="64E9E1AD" w14:textId="77777777" w:rsidR="00613C41" w:rsidRPr="00AD1D18" w:rsidRDefault="00613C41" w:rsidP="00140688">
      <w:pPr>
        <w:rPr>
          <w:rFonts w:cs="Arial"/>
          <w:sz w:val="22"/>
          <w:szCs w:val="22"/>
        </w:rPr>
      </w:pPr>
    </w:p>
    <w:p w14:paraId="4F68A1C6" w14:textId="755C854E" w:rsidR="0021543D" w:rsidRPr="00AD1D18" w:rsidRDefault="0021543D" w:rsidP="00140688">
      <w:pPr>
        <w:rPr>
          <w:rFonts w:cs="Arial"/>
          <w:b/>
          <w:sz w:val="22"/>
          <w:szCs w:val="22"/>
        </w:rPr>
      </w:pPr>
      <w:r w:rsidRPr="00AD1D18">
        <w:rPr>
          <w:rFonts w:cs="Arial"/>
          <w:b/>
          <w:sz w:val="22"/>
          <w:szCs w:val="22"/>
        </w:rPr>
        <w:t>Tabela 1 – Šifrant procesnih časov v operativni dejavnosti</w:t>
      </w:r>
    </w:p>
    <w:p w14:paraId="79730236" w14:textId="77777777" w:rsidR="00153DE9" w:rsidRPr="00AD1D18" w:rsidRDefault="00153DE9" w:rsidP="00140688">
      <w:pPr>
        <w:rPr>
          <w:rFonts w:cs="Arial"/>
          <w:b/>
          <w:sz w:val="22"/>
          <w:szCs w:val="22"/>
        </w:rPr>
      </w:pPr>
    </w:p>
    <w:tbl>
      <w:tblPr>
        <w:tblStyle w:val="Tabelamrea"/>
        <w:tblW w:w="5000" w:type="pct"/>
        <w:tblLook w:val="0600" w:firstRow="0" w:lastRow="0" w:firstColumn="0" w:lastColumn="0" w:noHBand="1" w:noVBand="1"/>
      </w:tblPr>
      <w:tblGrid>
        <w:gridCol w:w="830"/>
        <w:gridCol w:w="3910"/>
        <w:gridCol w:w="4179"/>
      </w:tblGrid>
      <w:tr w:rsidR="0021543D" w:rsidRPr="00DA2FA2" w14:paraId="469FF35E" w14:textId="77777777" w:rsidTr="00800C5D">
        <w:trPr>
          <w:trHeight w:val="253"/>
        </w:trPr>
        <w:tc>
          <w:tcPr>
            <w:tcW w:w="465" w:type="pct"/>
            <w:hideMark/>
          </w:tcPr>
          <w:p w14:paraId="7C13096F" w14:textId="77777777" w:rsidR="0021543D" w:rsidRPr="00AD1D18" w:rsidRDefault="0021543D" w:rsidP="00140688">
            <w:pPr>
              <w:suppressAutoHyphens w:val="0"/>
              <w:rPr>
                <w:rFonts w:cs="Arial"/>
                <w:b/>
                <w:bCs/>
                <w:color w:val="000000" w:themeColor="dark1"/>
                <w:kern w:val="24"/>
                <w:sz w:val="22"/>
                <w:szCs w:val="22"/>
              </w:rPr>
            </w:pPr>
            <w:r w:rsidRPr="00AD1D18">
              <w:rPr>
                <w:rFonts w:cs="Arial"/>
                <w:b/>
                <w:bCs/>
                <w:color w:val="000000" w:themeColor="dark1"/>
                <w:kern w:val="24"/>
                <w:sz w:val="22"/>
                <w:szCs w:val="22"/>
              </w:rPr>
              <w:t xml:space="preserve">Šifra časa </w:t>
            </w:r>
          </w:p>
        </w:tc>
        <w:tc>
          <w:tcPr>
            <w:tcW w:w="2192" w:type="pct"/>
            <w:hideMark/>
          </w:tcPr>
          <w:p w14:paraId="015DE5BB" w14:textId="77777777" w:rsidR="0021543D" w:rsidRPr="00AD1D18" w:rsidRDefault="0021543D" w:rsidP="00140688">
            <w:pPr>
              <w:suppressAutoHyphens w:val="0"/>
              <w:rPr>
                <w:rFonts w:cs="Arial"/>
                <w:sz w:val="22"/>
                <w:szCs w:val="22"/>
              </w:rPr>
            </w:pPr>
            <w:r w:rsidRPr="00AD1D18">
              <w:rPr>
                <w:rFonts w:cs="Arial"/>
                <w:b/>
                <w:bCs/>
                <w:color w:val="000000" w:themeColor="dark1"/>
                <w:kern w:val="24"/>
                <w:sz w:val="22"/>
                <w:szCs w:val="22"/>
              </w:rPr>
              <w:t>Definicija procesnega časa</w:t>
            </w:r>
          </w:p>
        </w:tc>
        <w:tc>
          <w:tcPr>
            <w:tcW w:w="2343" w:type="pct"/>
            <w:hideMark/>
          </w:tcPr>
          <w:p w14:paraId="0A42FAE6" w14:textId="77777777" w:rsidR="0021543D" w:rsidRPr="00AD1D18" w:rsidRDefault="0021543D" w:rsidP="00140688">
            <w:pPr>
              <w:suppressAutoHyphens w:val="0"/>
              <w:rPr>
                <w:rFonts w:cs="Arial"/>
                <w:b/>
                <w:sz w:val="22"/>
                <w:szCs w:val="22"/>
              </w:rPr>
            </w:pPr>
            <w:r w:rsidRPr="00AD1D18">
              <w:rPr>
                <w:rFonts w:cs="Arial"/>
                <w:b/>
                <w:sz w:val="22"/>
                <w:szCs w:val="22"/>
              </w:rPr>
              <w:t>Opis aktivnosti</w:t>
            </w:r>
          </w:p>
        </w:tc>
      </w:tr>
      <w:tr w:rsidR="0021543D" w:rsidRPr="00DA2FA2" w14:paraId="2718EB2A" w14:textId="77777777" w:rsidTr="00800C5D">
        <w:trPr>
          <w:trHeight w:val="309"/>
        </w:trPr>
        <w:tc>
          <w:tcPr>
            <w:tcW w:w="465" w:type="pct"/>
            <w:hideMark/>
          </w:tcPr>
          <w:p w14:paraId="014829C4" w14:textId="77777777" w:rsidR="0021543D" w:rsidRPr="00AD1D18" w:rsidRDefault="0021543D" w:rsidP="00140688">
            <w:pPr>
              <w:suppressAutoHyphens w:val="0"/>
              <w:rPr>
                <w:rFonts w:cs="Arial"/>
                <w:sz w:val="22"/>
                <w:szCs w:val="22"/>
              </w:rPr>
            </w:pPr>
            <w:r w:rsidRPr="00AD1D18">
              <w:rPr>
                <w:rFonts w:cs="Arial"/>
                <w:b/>
                <w:bCs/>
                <w:color w:val="000000" w:themeColor="text1"/>
                <w:kern w:val="24"/>
                <w:sz w:val="22"/>
                <w:szCs w:val="22"/>
              </w:rPr>
              <w:t>1</w:t>
            </w:r>
          </w:p>
        </w:tc>
        <w:tc>
          <w:tcPr>
            <w:tcW w:w="2192" w:type="pct"/>
            <w:hideMark/>
          </w:tcPr>
          <w:p w14:paraId="48770072" w14:textId="77777777" w:rsidR="0021543D" w:rsidRPr="00AD1D18" w:rsidRDefault="0021543D" w:rsidP="00140688">
            <w:pPr>
              <w:suppressAutoHyphens w:val="0"/>
              <w:rPr>
                <w:rFonts w:cs="Arial"/>
                <w:sz w:val="22"/>
                <w:szCs w:val="22"/>
              </w:rPr>
            </w:pPr>
            <w:r w:rsidRPr="00AD1D18">
              <w:rPr>
                <w:rFonts w:cs="Arial"/>
                <w:b/>
                <w:bCs/>
                <w:color w:val="000000" w:themeColor="dark1"/>
                <w:kern w:val="24"/>
                <w:sz w:val="22"/>
                <w:szCs w:val="22"/>
              </w:rPr>
              <w:t>Klic pacienta</w:t>
            </w:r>
          </w:p>
        </w:tc>
        <w:tc>
          <w:tcPr>
            <w:tcW w:w="2343" w:type="pct"/>
            <w:hideMark/>
          </w:tcPr>
          <w:p w14:paraId="1858F0C1" w14:textId="77777777" w:rsidR="0021543D" w:rsidRPr="00AD1D18" w:rsidRDefault="0021543D" w:rsidP="00140688">
            <w:pPr>
              <w:suppressAutoHyphens w:val="0"/>
              <w:rPr>
                <w:rFonts w:cs="Arial"/>
                <w:sz w:val="22"/>
                <w:szCs w:val="22"/>
              </w:rPr>
            </w:pPr>
            <w:r w:rsidRPr="00AD1D18">
              <w:rPr>
                <w:rFonts w:cs="Arial"/>
                <w:color w:val="000000" w:themeColor="dark1"/>
                <w:kern w:val="24"/>
                <w:sz w:val="22"/>
                <w:szCs w:val="22"/>
              </w:rPr>
              <w:t>Klic pacienta v operacijsko dvorano</w:t>
            </w:r>
          </w:p>
        </w:tc>
      </w:tr>
      <w:tr w:rsidR="0021543D" w:rsidRPr="00DA2FA2" w14:paraId="74B138C4" w14:textId="77777777" w:rsidTr="00800C5D">
        <w:trPr>
          <w:trHeight w:val="309"/>
        </w:trPr>
        <w:tc>
          <w:tcPr>
            <w:tcW w:w="465" w:type="pct"/>
            <w:hideMark/>
          </w:tcPr>
          <w:p w14:paraId="020275F1" w14:textId="77777777" w:rsidR="0021543D" w:rsidRPr="00AD1D18" w:rsidRDefault="0021543D" w:rsidP="00140688">
            <w:pPr>
              <w:suppressAutoHyphens w:val="0"/>
              <w:rPr>
                <w:rFonts w:cs="Arial"/>
                <w:sz w:val="22"/>
                <w:szCs w:val="22"/>
              </w:rPr>
            </w:pPr>
            <w:r w:rsidRPr="00AD1D18">
              <w:rPr>
                <w:rFonts w:cs="Arial"/>
                <w:b/>
                <w:bCs/>
                <w:color w:val="000000" w:themeColor="text1"/>
                <w:kern w:val="24"/>
                <w:sz w:val="22"/>
                <w:szCs w:val="22"/>
              </w:rPr>
              <w:t>2</w:t>
            </w:r>
          </w:p>
        </w:tc>
        <w:tc>
          <w:tcPr>
            <w:tcW w:w="2192" w:type="pct"/>
            <w:hideMark/>
          </w:tcPr>
          <w:p w14:paraId="33733D33" w14:textId="77777777" w:rsidR="0021543D" w:rsidRPr="00AD1D18" w:rsidRDefault="0021543D" w:rsidP="00140688">
            <w:pPr>
              <w:suppressAutoHyphens w:val="0"/>
              <w:rPr>
                <w:rFonts w:cs="Arial"/>
                <w:b/>
                <w:sz w:val="22"/>
                <w:szCs w:val="22"/>
              </w:rPr>
            </w:pPr>
            <w:r w:rsidRPr="00AD1D18">
              <w:rPr>
                <w:rFonts w:cs="Arial"/>
                <w:b/>
                <w:sz w:val="22"/>
                <w:szCs w:val="22"/>
              </w:rPr>
              <w:t>Sprejem pacienta</w:t>
            </w:r>
          </w:p>
        </w:tc>
        <w:tc>
          <w:tcPr>
            <w:tcW w:w="2343" w:type="pct"/>
            <w:hideMark/>
          </w:tcPr>
          <w:p w14:paraId="66FF8C2B" w14:textId="77777777" w:rsidR="0021543D" w:rsidRPr="00AD1D18" w:rsidRDefault="0021543D" w:rsidP="00140688">
            <w:pPr>
              <w:suppressAutoHyphens w:val="0"/>
              <w:rPr>
                <w:rFonts w:cs="Arial"/>
                <w:sz w:val="22"/>
                <w:szCs w:val="22"/>
              </w:rPr>
            </w:pPr>
            <w:r w:rsidRPr="00AD1D18">
              <w:rPr>
                <w:rFonts w:cs="Arial"/>
                <w:color w:val="000000" w:themeColor="dark1"/>
                <w:kern w:val="24"/>
                <w:sz w:val="22"/>
                <w:szCs w:val="22"/>
              </w:rPr>
              <w:t>Sprejem pacienta v anesteziološko oskrbo.</w:t>
            </w:r>
          </w:p>
        </w:tc>
      </w:tr>
      <w:tr w:rsidR="0021543D" w:rsidRPr="00DA2FA2" w14:paraId="4EFEC029" w14:textId="77777777" w:rsidTr="00800C5D">
        <w:trPr>
          <w:trHeight w:val="350"/>
        </w:trPr>
        <w:tc>
          <w:tcPr>
            <w:tcW w:w="465" w:type="pct"/>
            <w:hideMark/>
          </w:tcPr>
          <w:p w14:paraId="4DDBADAA" w14:textId="77777777" w:rsidR="0021543D" w:rsidRPr="00AD1D18" w:rsidRDefault="0021543D" w:rsidP="00140688">
            <w:pPr>
              <w:suppressAutoHyphens w:val="0"/>
              <w:rPr>
                <w:rFonts w:cs="Arial"/>
                <w:sz w:val="22"/>
                <w:szCs w:val="22"/>
              </w:rPr>
            </w:pPr>
            <w:r w:rsidRPr="00AD1D18">
              <w:rPr>
                <w:rFonts w:cs="Arial"/>
                <w:b/>
                <w:bCs/>
                <w:color w:val="000000" w:themeColor="text1"/>
                <w:kern w:val="24"/>
                <w:sz w:val="22"/>
                <w:szCs w:val="22"/>
              </w:rPr>
              <w:t>3</w:t>
            </w:r>
          </w:p>
        </w:tc>
        <w:tc>
          <w:tcPr>
            <w:tcW w:w="2192" w:type="pct"/>
            <w:hideMark/>
          </w:tcPr>
          <w:p w14:paraId="0392D83F" w14:textId="4EBE2A79" w:rsidR="00613C41" w:rsidRDefault="0021543D" w:rsidP="00140688">
            <w:pPr>
              <w:suppressAutoHyphens w:val="0"/>
              <w:rPr>
                <w:rFonts w:cs="Arial"/>
                <w:b/>
                <w:sz w:val="22"/>
                <w:szCs w:val="22"/>
              </w:rPr>
            </w:pPr>
            <w:r w:rsidRPr="00AD1D18">
              <w:rPr>
                <w:rFonts w:cs="Arial"/>
                <w:b/>
                <w:sz w:val="22"/>
                <w:szCs w:val="22"/>
              </w:rPr>
              <w:t xml:space="preserve">Vstop pacienta v operacijsko </w:t>
            </w:r>
          </w:p>
          <w:p w14:paraId="7FA23356" w14:textId="7B839FB5" w:rsidR="0021543D" w:rsidRPr="00AD1D18" w:rsidRDefault="0021543D" w:rsidP="00140688">
            <w:pPr>
              <w:suppressAutoHyphens w:val="0"/>
              <w:rPr>
                <w:rFonts w:cs="Arial"/>
                <w:b/>
                <w:sz w:val="22"/>
                <w:szCs w:val="22"/>
              </w:rPr>
            </w:pPr>
            <w:r w:rsidRPr="00AD1D18">
              <w:rPr>
                <w:rFonts w:cs="Arial"/>
                <w:b/>
                <w:sz w:val="22"/>
                <w:szCs w:val="22"/>
              </w:rPr>
              <w:t>dvorano</w:t>
            </w:r>
          </w:p>
        </w:tc>
        <w:tc>
          <w:tcPr>
            <w:tcW w:w="2343" w:type="pct"/>
            <w:hideMark/>
          </w:tcPr>
          <w:p w14:paraId="0C986F9E" w14:textId="77777777" w:rsidR="0021543D" w:rsidRPr="00AD1D18" w:rsidRDefault="0021543D" w:rsidP="00140688">
            <w:pPr>
              <w:suppressAutoHyphens w:val="0"/>
              <w:rPr>
                <w:rFonts w:cs="Arial"/>
                <w:sz w:val="22"/>
                <w:szCs w:val="22"/>
              </w:rPr>
            </w:pPr>
            <w:r w:rsidRPr="00AD1D18">
              <w:rPr>
                <w:rFonts w:cs="Arial"/>
                <w:color w:val="000000" w:themeColor="dark1"/>
                <w:kern w:val="24"/>
                <w:sz w:val="22"/>
                <w:szCs w:val="22"/>
              </w:rPr>
              <w:t>Vstop pacienta v operacijsko dvorano.</w:t>
            </w:r>
          </w:p>
        </w:tc>
      </w:tr>
      <w:tr w:rsidR="0021543D" w:rsidRPr="00DA2FA2" w14:paraId="43AE4117" w14:textId="77777777" w:rsidTr="00800C5D">
        <w:trPr>
          <w:trHeight w:val="412"/>
        </w:trPr>
        <w:tc>
          <w:tcPr>
            <w:tcW w:w="465" w:type="pct"/>
            <w:hideMark/>
          </w:tcPr>
          <w:p w14:paraId="1E1ED4D7" w14:textId="77777777" w:rsidR="0021543D" w:rsidRPr="00AD1D18" w:rsidRDefault="0021543D" w:rsidP="00140688">
            <w:pPr>
              <w:suppressAutoHyphens w:val="0"/>
              <w:rPr>
                <w:rFonts w:cs="Arial"/>
                <w:sz w:val="22"/>
                <w:szCs w:val="22"/>
              </w:rPr>
            </w:pPr>
            <w:r w:rsidRPr="00AD1D18">
              <w:rPr>
                <w:rFonts w:cs="Arial"/>
                <w:b/>
                <w:bCs/>
                <w:color w:val="000000" w:themeColor="text1"/>
                <w:kern w:val="24"/>
                <w:sz w:val="22"/>
                <w:szCs w:val="22"/>
              </w:rPr>
              <w:t>4</w:t>
            </w:r>
          </w:p>
        </w:tc>
        <w:tc>
          <w:tcPr>
            <w:tcW w:w="2192" w:type="pct"/>
            <w:hideMark/>
          </w:tcPr>
          <w:p w14:paraId="1FD7FDD2" w14:textId="77777777" w:rsidR="0021543D" w:rsidRPr="00AD1D18" w:rsidRDefault="0021543D" w:rsidP="00140688">
            <w:pPr>
              <w:suppressAutoHyphens w:val="0"/>
              <w:rPr>
                <w:rFonts w:cs="Arial"/>
                <w:b/>
                <w:sz w:val="22"/>
                <w:szCs w:val="22"/>
              </w:rPr>
            </w:pPr>
            <w:r w:rsidRPr="00AD1D18">
              <w:rPr>
                <w:rFonts w:cs="Arial"/>
                <w:b/>
                <w:sz w:val="22"/>
                <w:szCs w:val="22"/>
              </w:rPr>
              <w:t>Začetek anestezije</w:t>
            </w:r>
          </w:p>
        </w:tc>
        <w:tc>
          <w:tcPr>
            <w:tcW w:w="2343" w:type="pct"/>
            <w:hideMark/>
          </w:tcPr>
          <w:p w14:paraId="3C31203B" w14:textId="77777777" w:rsidR="0021543D" w:rsidRPr="00AD1D18" w:rsidRDefault="0021543D" w:rsidP="00140688">
            <w:pPr>
              <w:suppressAutoHyphens w:val="0"/>
              <w:rPr>
                <w:rFonts w:cs="Arial"/>
                <w:sz w:val="22"/>
                <w:szCs w:val="22"/>
              </w:rPr>
            </w:pPr>
            <w:r w:rsidRPr="00AD1D18">
              <w:rPr>
                <w:rFonts w:cs="Arial"/>
                <w:color w:val="000000" w:themeColor="dark1"/>
                <w:kern w:val="24"/>
                <w:sz w:val="22"/>
                <w:szCs w:val="22"/>
              </w:rPr>
              <w:t>Uvod v splošno anestezijo, začetek izvajanja regionalne anestezije.</w:t>
            </w:r>
          </w:p>
        </w:tc>
      </w:tr>
      <w:tr w:rsidR="0021543D" w:rsidRPr="00DA2FA2" w14:paraId="48621B25" w14:textId="77777777" w:rsidTr="00800C5D">
        <w:trPr>
          <w:trHeight w:val="404"/>
        </w:trPr>
        <w:tc>
          <w:tcPr>
            <w:tcW w:w="465" w:type="pct"/>
            <w:hideMark/>
          </w:tcPr>
          <w:p w14:paraId="0F03D80A" w14:textId="77777777" w:rsidR="0021543D" w:rsidRPr="00AD1D18" w:rsidRDefault="0021543D" w:rsidP="00140688">
            <w:pPr>
              <w:suppressAutoHyphens w:val="0"/>
              <w:rPr>
                <w:rFonts w:cs="Arial"/>
                <w:sz w:val="22"/>
                <w:szCs w:val="22"/>
              </w:rPr>
            </w:pPr>
            <w:r w:rsidRPr="00AD1D18">
              <w:rPr>
                <w:rFonts w:cs="Arial"/>
                <w:b/>
                <w:bCs/>
                <w:color w:val="000000" w:themeColor="text1"/>
                <w:kern w:val="24"/>
                <w:sz w:val="22"/>
                <w:szCs w:val="22"/>
              </w:rPr>
              <w:t>5</w:t>
            </w:r>
          </w:p>
        </w:tc>
        <w:tc>
          <w:tcPr>
            <w:tcW w:w="2192" w:type="pct"/>
            <w:hideMark/>
          </w:tcPr>
          <w:p w14:paraId="2183B274" w14:textId="77777777" w:rsidR="0021543D" w:rsidRPr="00AD1D18" w:rsidRDefault="0021543D" w:rsidP="00140688">
            <w:pPr>
              <w:suppressAutoHyphens w:val="0"/>
              <w:rPr>
                <w:rFonts w:cs="Arial"/>
                <w:b/>
                <w:sz w:val="22"/>
                <w:szCs w:val="22"/>
              </w:rPr>
            </w:pPr>
            <w:r w:rsidRPr="00AD1D18">
              <w:rPr>
                <w:rFonts w:cs="Arial"/>
                <w:b/>
                <w:sz w:val="22"/>
                <w:szCs w:val="22"/>
              </w:rPr>
              <w:t>Pacient pripravljen na operativni poseg</w:t>
            </w:r>
          </w:p>
        </w:tc>
        <w:tc>
          <w:tcPr>
            <w:tcW w:w="2343" w:type="pct"/>
            <w:hideMark/>
          </w:tcPr>
          <w:p w14:paraId="5461D62B" w14:textId="77777777" w:rsidR="0021543D" w:rsidRPr="00AD1D18" w:rsidRDefault="0021543D" w:rsidP="00140688">
            <w:pPr>
              <w:suppressAutoHyphens w:val="0"/>
              <w:rPr>
                <w:rFonts w:cs="Arial"/>
                <w:sz w:val="22"/>
                <w:szCs w:val="22"/>
              </w:rPr>
            </w:pPr>
            <w:r w:rsidRPr="00AD1D18">
              <w:rPr>
                <w:rFonts w:cs="Arial"/>
                <w:color w:val="000000" w:themeColor="dark1"/>
                <w:kern w:val="24"/>
                <w:sz w:val="22"/>
                <w:szCs w:val="22"/>
              </w:rPr>
              <w:t>Anesteziološka priprava zaključena, lahko se prične kirurška priprava.</w:t>
            </w:r>
          </w:p>
        </w:tc>
      </w:tr>
      <w:tr w:rsidR="0021543D" w:rsidRPr="00DA2FA2" w14:paraId="4035ECFD" w14:textId="77777777" w:rsidTr="00800C5D">
        <w:trPr>
          <w:trHeight w:val="409"/>
        </w:trPr>
        <w:tc>
          <w:tcPr>
            <w:tcW w:w="465" w:type="pct"/>
            <w:hideMark/>
          </w:tcPr>
          <w:p w14:paraId="76B82704" w14:textId="77777777" w:rsidR="0021543D" w:rsidRPr="00AD1D18" w:rsidRDefault="0021543D" w:rsidP="00140688">
            <w:pPr>
              <w:suppressAutoHyphens w:val="0"/>
              <w:rPr>
                <w:rFonts w:cs="Arial"/>
                <w:sz w:val="22"/>
                <w:szCs w:val="22"/>
              </w:rPr>
            </w:pPr>
            <w:r w:rsidRPr="00AD1D18">
              <w:rPr>
                <w:rFonts w:cs="Arial"/>
                <w:b/>
                <w:bCs/>
                <w:color w:val="000000" w:themeColor="text1"/>
                <w:kern w:val="24"/>
                <w:sz w:val="22"/>
                <w:szCs w:val="22"/>
              </w:rPr>
              <w:t>6</w:t>
            </w:r>
          </w:p>
        </w:tc>
        <w:tc>
          <w:tcPr>
            <w:tcW w:w="2192" w:type="pct"/>
            <w:hideMark/>
          </w:tcPr>
          <w:p w14:paraId="11BDB6B9" w14:textId="77777777" w:rsidR="0021543D" w:rsidRPr="00AD1D18" w:rsidRDefault="0021543D" w:rsidP="00140688">
            <w:pPr>
              <w:suppressAutoHyphens w:val="0"/>
              <w:rPr>
                <w:rFonts w:cs="Arial"/>
                <w:b/>
                <w:sz w:val="22"/>
                <w:szCs w:val="22"/>
              </w:rPr>
            </w:pPr>
            <w:r w:rsidRPr="00AD1D18">
              <w:rPr>
                <w:rFonts w:cs="Arial"/>
                <w:b/>
                <w:sz w:val="22"/>
                <w:szCs w:val="22"/>
              </w:rPr>
              <w:t>Začetek kirurške priprave pacienta</w:t>
            </w:r>
          </w:p>
        </w:tc>
        <w:tc>
          <w:tcPr>
            <w:tcW w:w="2343" w:type="pct"/>
            <w:hideMark/>
          </w:tcPr>
          <w:p w14:paraId="36178AD5" w14:textId="70704C1B" w:rsidR="0021543D" w:rsidRPr="00AD1D18" w:rsidRDefault="0021543D" w:rsidP="00140688">
            <w:pPr>
              <w:suppressAutoHyphens w:val="0"/>
              <w:rPr>
                <w:rFonts w:cs="Arial"/>
                <w:color w:val="000000" w:themeColor="dark1"/>
                <w:kern w:val="24"/>
                <w:sz w:val="22"/>
                <w:szCs w:val="22"/>
              </w:rPr>
            </w:pPr>
            <w:r w:rsidRPr="00AD1D18">
              <w:rPr>
                <w:rFonts w:cs="Arial"/>
                <w:color w:val="000000" w:themeColor="dark1"/>
                <w:kern w:val="24"/>
                <w:sz w:val="22"/>
                <w:szCs w:val="22"/>
              </w:rPr>
              <w:t>Pričetek nameščanja pacienta v položaj, priprava op</w:t>
            </w:r>
            <w:r w:rsidR="00613C41">
              <w:rPr>
                <w:rFonts w:cs="Arial"/>
                <w:color w:val="000000" w:themeColor="dark1"/>
                <w:kern w:val="24"/>
                <w:sz w:val="22"/>
                <w:szCs w:val="22"/>
              </w:rPr>
              <w:t>eracijskega</w:t>
            </w:r>
            <w:r w:rsidRPr="00AD1D18">
              <w:rPr>
                <w:rFonts w:cs="Arial"/>
                <w:color w:val="000000" w:themeColor="dark1"/>
                <w:kern w:val="24"/>
                <w:sz w:val="22"/>
                <w:szCs w:val="22"/>
              </w:rPr>
              <w:t xml:space="preserve"> polja…</w:t>
            </w:r>
          </w:p>
        </w:tc>
      </w:tr>
      <w:tr w:rsidR="0021543D" w:rsidRPr="00DA2FA2" w14:paraId="7DC42291" w14:textId="77777777" w:rsidTr="00800C5D">
        <w:trPr>
          <w:trHeight w:val="309"/>
        </w:trPr>
        <w:tc>
          <w:tcPr>
            <w:tcW w:w="465" w:type="pct"/>
            <w:hideMark/>
          </w:tcPr>
          <w:p w14:paraId="6FD1770E" w14:textId="77777777" w:rsidR="0021543D" w:rsidRPr="00AD1D18" w:rsidRDefault="0021543D" w:rsidP="00140688">
            <w:pPr>
              <w:suppressAutoHyphens w:val="0"/>
              <w:rPr>
                <w:rFonts w:cs="Arial"/>
                <w:sz w:val="22"/>
                <w:szCs w:val="22"/>
              </w:rPr>
            </w:pPr>
            <w:r w:rsidRPr="00AD1D18">
              <w:rPr>
                <w:rFonts w:cs="Arial"/>
                <w:b/>
                <w:bCs/>
                <w:color w:val="000000" w:themeColor="text1"/>
                <w:kern w:val="24"/>
                <w:sz w:val="22"/>
                <w:szCs w:val="22"/>
              </w:rPr>
              <w:t>7</w:t>
            </w:r>
          </w:p>
        </w:tc>
        <w:tc>
          <w:tcPr>
            <w:tcW w:w="2192" w:type="pct"/>
            <w:hideMark/>
          </w:tcPr>
          <w:p w14:paraId="51D1496C" w14:textId="77777777" w:rsidR="0021543D" w:rsidRPr="00AD1D18" w:rsidRDefault="0021543D" w:rsidP="00140688">
            <w:pPr>
              <w:suppressAutoHyphens w:val="0"/>
              <w:rPr>
                <w:rFonts w:cs="Arial"/>
                <w:b/>
                <w:sz w:val="22"/>
                <w:szCs w:val="22"/>
              </w:rPr>
            </w:pPr>
            <w:r w:rsidRPr="00AD1D18">
              <w:rPr>
                <w:rFonts w:cs="Arial"/>
                <w:b/>
                <w:sz w:val="22"/>
                <w:szCs w:val="22"/>
              </w:rPr>
              <w:t>Kirurški rez</w:t>
            </w:r>
          </w:p>
        </w:tc>
        <w:tc>
          <w:tcPr>
            <w:tcW w:w="2343" w:type="pct"/>
            <w:hideMark/>
          </w:tcPr>
          <w:p w14:paraId="64FA9F74" w14:textId="77777777" w:rsidR="0021543D" w:rsidRPr="00AD1D18" w:rsidRDefault="0021543D" w:rsidP="00140688">
            <w:pPr>
              <w:suppressAutoHyphens w:val="0"/>
              <w:rPr>
                <w:rFonts w:cs="Arial"/>
                <w:sz w:val="22"/>
                <w:szCs w:val="22"/>
              </w:rPr>
            </w:pPr>
            <w:r w:rsidRPr="00AD1D18">
              <w:rPr>
                <w:rFonts w:cs="Arial"/>
                <w:color w:val="000000" w:themeColor="dark1"/>
                <w:kern w:val="24"/>
                <w:sz w:val="22"/>
                <w:szCs w:val="22"/>
              </w:rPr>
              <w:t>Kirurški rez</w:t>
            </w:r>
          </w:p>
        </w:tc>
      </w:tr>
      <w:tr w:rsidR="0021543D" w:rsidRPr="00DA2FA2" w14:paraId="48847CC7" w14:textId="77777777" w:rsidTr="00800C5D">
        <w:trPr>
          <w:trHeight w:val="395"/>
        </w:trPr>
        <w:tc>
          <w:tcPr>
            <w:tcW w:w="465" w:type="pct"/>
            <w:hideMark/>
          </w:tcPr>
          <w:p w14:paraId="686F176C" w14:textId="77777777" w:rsidR="0021543D" w:rsidRPr="00AD1D18" w:rsidRDefault="0021543D" w:rsidP="00140688">
            <w:pPr>
              <w:suppressAutoHyphens w:val="0"/>
              <w:rPr>
                <w:rFonts w:cs="Arial"/>
                <w:sz w:val="22"/>
                <w:szCs w:val="22"/>
              </w:rPr>
            </w:pPr>
            <w:r w:rsidRPr="00AD1D18">
              <w:rPr>
                <w:rFonts w:cs="Arial"/>
                <w:b/>
                <w:bCs/>
                <w:color w:val="000000" w:themeColor="text1"/>
                <w:kern w:val="24"/>
                <w:sz w:val="22"/>
                <w:szCs w:val="22"/>
              </w:rPr>
              <w:t>8</w:t>
            </w:r>
          </w:p>
        </w:tc>
        <w:tc>
          <w:tcPr>
            <w:tcW w:w="2192" w:type="pct"/>
            <w:hideMark/>
          </w:tcPr>
          <w:p w14:paraId="08E28917" w14:textId="77777777" w:rsidR="0021543D" w:rsidRPr="00AD1D18" w:rsidRDefault="0021543D" w:rsidP="00140688">
            <w:pPr>
              <w:suppressAutoHyphens w:val="0"/>
              <w:rPr>
                <w:rFonts w:cs="Arial"/>
                <w:b/>
                <w:sz w:val="22"/>
                <w:szCs w:val="22"/>
              </w:rPr>
            </w:pPr>
            <w:r w:rsidRPr="00AD1D18">
              <w:rPr>
                <w:rFonts w:cs="Arial"/>
                <w:b/>
                <w:sz w:val="22"/>
                <w:szCs w:val="22"/>
              </w:rPr>
              <w:t>Zadnji kirurški šiv</w:t>
            </w:r>
          </w:p>
        </w:tc>
        <w:tc>
          <w:tcPr>
            <w:tcW w:w="2343" w:type="pct"/>
            <w:hideMark/>
          </w:tcPr>
          <w:p w14:paraId="75B1FEAF" w14:textId="77777777" w:rsidR="0021543D" w:rsidRPr="00AD1D18" w:rsidRDefault="0021543D" w:rsidP="00140688">
            <w:pPr>
              <w:suppressAutoHyphens w:val="0"/>
              <w:rPr>
                <w:rFonts w:cs="Arial"/>
                <w:sz w:val="22"/>
                <w:szCs w:val="22"/>
              </w:rPr>
            </w:pPr>
            <w:r w:rsidRPr="00AD1D18">
              <w:rPr>
                <w:rFonts w:cs="Arial"/>
                <w:color w:val="000000" w:themeColor="dark1"/>
                <w:kern w:val="24"/>
                <w:sz w:val="22"/>
                <w:szCs w:val="22"/>
              </w:rPr>
              <w:t>Zadnji kirurški šiv</w:t>
            </w:r>
          </w:p>
        </w:tc>
      </w:tr>
      <w:tr w:rsidR="0021543D" w:rsidRPr="00DA2FA2" w14:paraId="22745A9C" w14:textId="77777777" w:rsidTr="00800C5D">
        <w:trPr>
          <w:trHeight w:val="397"/>
        </w:trPr>
        <w:tc>
          <w:tcPr>
            <w:tcW w:w="465" w:type="pct"/>
            <w:hideMark/>
          </w:tcPr>
          <w:p w14:paraId="1DB3CC37" w14:textId="77777777" w:rsidR="0021543D" w:rsidRPr="00AD1D18" w:rsidRDefault="0021543D" w:rsidP="00140688">
            <w:pPr>
              <w:suppressAutoHyphens w:val="0"/>
              <w:rPr>
                <w:rFonts w:cs="Arial"/>
                <w:sz w:val="22"/>
                <w:szCs w:val="22"/>
              </w:rPr>
            </w:pPr>
            <w:r w:rsidRPr="00AD1D18">
              <w:rPr>
                <w:rFonts w:cs="Arial"/>
                <w:b/>
                <w:bCs/>
                <w:color w:val="000000" w:themeColor="text1"/>
                <w:kern w:val="24"/>
                <w:sz w:val="22"/>
                <w:szCs w:val="22"/>
              </w:rPr>
              <w:t>9</w:t>
            </w:r>
          </w:p>
        </w:tc>
        <w:tc>
          <w:tcPr>
            <w:tcW w:w="2192" w:type="pct"/>
            <w:hideMark/>
          </w:tcPr>
          <w:p w14:paraId="15AE1F5E" w14:textId="77777777" w:rsidR="0021543D" w:rsidRPr="00AD1D18" w:rsidRDefault="0021543D" w:rsidP="00140688">
            <w:pPr>
              <w:suppressAutoHyphens w:val="0"/>
              <w:rPr>
                <w:rFonts w:cs="Arial"/>
                <w:b/>
                <w:sz w:val="22"/>
                <w:szCs w:val="22"/>
              </w:rPr>
            </w:pPr>
            <w:r w:rsidRPr="00AD1D18">
              <w:rPr>
                <w:rFonts w:cs="Arial"/>
                <w:b/>
                <w:sz w:val="22"/>
                <w:szCs w:val="22"/>
              </w:rPr>
              <w:t>Konec operacije</w:t>
            </w:r>
          </w:p>
        </w:tc>
        <w:tc>
          <w:tcPr>
            <w:tcW w:w="2343" w:type="pct"/>
            <w:hideMark/>
          </w:tcPr>
          <w:p w14:paraId="53F61444" w14:textId="1F249415" w:rsidR="0021543D" w:rsidRPr="00AD1D18" w:rsidRDefault="0021543D" w:rsidP="00140688">
            <w:pPr>
              <w:suppressAutoHyphens w:val="0"/>
              <w:rPr>
                <w:rFonts w:cs="Arial"/>
                <w:sz w:val="22"/>
                <w:szCs w:val="22"/>
              </w:rPr>
            </w:pPr>
            <w:r w:rsidRPr="00AD1D18">
              <w:rPr>
                <w:rFonts w:cs="Arial"/>
                <w:color w:val="000000" w:themeColor="dark1"/>
                <w:kern w:val="24"/>
                <w:sz w:val="22"/>
                <w:szCs w:val="22"/>
              </w:rPr>
              <w:t xml:space="preserve">Končani kirurški postopek, oskrba rane, </w:t>
            </w:r>
            <w:proofErr w:type="spellStart"/>
            <w:r w:rsidRPr="00AD1D18">
              <w:rPr>
                <w:rFonts w:cs="Arial"/>
                <w:color w:val="000000" w:themeColor="dark1"/>
                <w:kern w:val="24"/>
                <w:sz w:val="22"/>
                <w:szCs w:val="22"/>
              </w:rPr>
              <w:t>stome</w:t>
            </w:r>
            <w:proofErr w:type="spellEnd"/>
            <w:r w:rsidRPr="00AD1D18">
              <w:rPr>
                <w:rFonts w:cs="Arial"/>
                <w:color w:val="000000" w:themeColor="dark1"/>
                <w:kern w:val="24"/>
                <w:sz w:val="22"/>
                <w:szCs w:val="22"/>
              </w:rPr>
              <w:t>, drenaže…</w:t>
            </w:r>
          </w:p>
        </w:tc>
      </w:tr>
      <w:tr w:rsidR="0021543D" w:rsidRPr="00DA2FA2" w14:paraId="56E9CDA9" w14:textId="77777777" w:rsidTr="00800C5D">
        <w:trPr>
          <w:trHeight w:val="617"/>
        </w:trPr>
        <w:tc>
          <w:tcPr>
            <w:tcW w:w="465" w:type="pct"/>
            <w:hideMark/>
          </w:tcPr>
          <w:p w14:paraId="64C4C758" w14:textId="77777777" w:rsidR="0021543D" w:rsidRPr="00AD1D18" w:rsidRDefault="0021543D" w:rsidP="00140688">
            <w:pPr>
              <w:suppressAutoHyphens w:val="0"/>
              <w:rPr>
                <w:rFonts w:cs="Arial"/>
                <w:sz w:val="22"/>
                <w:szCs w:val="22"/>
              </w:rPr>
            </w:pPr>
            <w:r w:rsidRPr="00AD1D18">
              <w:rPr>
                <w:rFonts w:cs="Arial"/>
                <w:b/>
                <w:bCs/>
                <w:color w:val="000000" w:themeColor="text1"/>
                <w:kern w:val="24"/>
                <w:sz w:val="22"/>
                <w:szCs w:val="22"/>
              </w:rPr>
              <w:t>10</w:t>
            </w:r>
          </w:p>
        </w:tc>
        <w:tc>
          <w:tcPr>
            <w:tcW w:w="2192" w:type="pct"/>
            <w:hideMark/>
          </w:tcPr>
          <w:p w14:paraId="6C206F68" w14:textId="77777777" w:rsidR="0021543D" w:rsidRPr="00AD1D18" w:rsidRDefault="0021543D" w:rsidP="00140688">
            <w:pPr>
              <w:suppressAutoHyphens w:val="0"/>
              <w:rPr>
                <w:rFonts w:cs="Arial"/>
                <w:b/>
                <w:sz w:val="22"/>
                <w:szCs w:val="22"/>
              </w:rPr>
            </w:pPr>
            <w:r w:rsidRPr="00AD1D18">
              <w:rPr>
                <w:rFonts w:cs="Arial"/>
                <w:b/>
                <w:sz w:val="22"/>
                <w:szCs w:val="22"/>
              </w:rPr>
              <w:t>Konec anestezije</w:t>
            </w:r>
          </w:p>
        </w:tc>
        <w:tc>
          <w:tcPr>
            <w:tcW w:w="2343" w:type="pct"/>
            <w:hideMark/>
          </w:tcPr>
          <w:p w14:paraId="335ECCF6" w14:textId="77777777" w:rsidR="0021543D" w:rsidRPr="00AD1D18" w:rsidRDefault="0021543D" w:rsidP="00140688">
            <w:pPr>
              <w:suppressAutoHyphens w:val="0"/>
              <w:rPr>
                <w:rFonts w:cs="Arial"/>
                <w:sz w:val="22"/>
                <w:szCs w:val="22"/>
              </w:rPr>
            </w:pPr>
            <w:r w:rsidRPr="00AD1D18">
              <w:rPr>
                <w:rFonts w:cs="Arial"/>
                <w:color w:val="000000" w:themeColor="dark1"/>
                <w:kern w:val="24"/>
                <w:sz w:val="22"/>
                <w:szCs w:val="22"/>
              </w:rPr>
              <w:t>Anesteziološki postopki zaključeni,                            pacient pripravljen za premestitev iz operacijske  dvorane.</w:t>
            </w:r>
          </w:p>
        </w:tc>
      </w:tr>
      <w:tr w:rsidR="0021543D" w:rsidRPr="00DA2FA2" w14:paraId="37D5CED0" w14:textId="77777777" w:rsidTr="00800C5D">
        <w:trPr>
          <w:trHeight w:val="617"/>
        </w:trPr>
        <w:tc>
          <w:tcPr>
            <w:tcW w:w="465" w:type="pct"/>
            <w:hideMark/>
          </w:tcPr>
          <w:p w14:paraId="6283B37E" w14:textId="77777777" w:rsidR="0021543D" w:rsidRPr="00AD1D18" w:rsidRDefault="0021543D" w:rsidP="00140688">
            <w:pPr>
              <w:suppressAutoHyphens w:val="0"/>
              <w:rPr>
                <w:rFonts w:cs="Arial"/>
                <w:sz w:val="22"/>
                <w:szCs w:val="22"/>
              </w:rPr>
            </w:pPr>
            <w:r w:rsidRPr="00AD1D18">
              <w:rPr>
                <w:rFonts w:cs="Arial"/>
                <w:b/>
                <w:bCs/>
                <w:color w:val="000000" w:themeColor="text1"/>
                <w:kern w:val="24"/>
                <w:sz w:val="22"/>
                <w:szCs w:val="22"/>
              </w:rPr>
              <w:t>11</w:t>
            </w:r>
          </w:p>
        </w:tc>
        <w:tc>
          <w:tcPr>
            <w:tcW w:w="2192" w:type="pct"/>
            <w:hideMark/>
          </w:tcPr>
          <w:p w14:paraId="7189E693" w14:textId="77777777" w:rsidR="0021543D" w:rsidRPr="00AD1D18" w:rsidRDefault="0021543D" w:rsidP="00140688">
            <w:pPr>
              <w:suppressAutoHyphens w:val="0"/>
              <w:rPr>
                <w:rFonts w:cs="Arial"/>
                <w:b/>
                <w:sz w:val="22"/>
                <w:szCs w:val="22"/>
              </w:rPr>
            </w:pPr>
            <w:r w:rsidRPr="00AD1D18">
              <w:rPr>
                <w:rFonts w:cs="Arial"/>
                <w:b/>
                <w:sz w:val="22"/>
                <w:szCs w:val="22"/>
              </w:rPr>
              <w:t>Premestitev pacienta iz operacijske                dvorane</w:t>
            </w:r>
          </w:p>
        </w:tc>
        <w:tc>
          <w:tcPr>
            <w:tcW w:w="2343" w:type="pct"/>
            <w:hideMark/>
          </w:tcPr>
          <w:p w14:paraId="525F94A1" w14:textId="77777777" w:rsidR="0021543D" w:rsidRPr="00AD1D18" w:rsidRDefault="0021543D" w:rsidP="00140688">
            <w:pPr>
              <w:suppressAutoHyphens w:val="0"/>
              <w:rPr>
                <w:rFonts w:cs="Arial"/>
                <w:sz w:val="22"/>
                <w:szCs w:val="22"/>
              </w:rPr>
            </w:pPr>
            <w:r w:rsidRPr="00AD1D18">
              <w:rPr>
                <w:rFonts w:cs="Arial"/>
                <w:color w:val="000000" w:themeColor="dark1"/>
                <w:kern w:val="24"/>
                <w:sz w:val="22"/>
                <w:szCs w:val="22"/>
              </w:rPr>
              <w:t xml:space="preserve"> Premestitev pacienta iz operacijske dvorane</w:t>
            </w:r>
          </w:p>
        </w:tc>
      </w:tr>
    </w:tbl>
    <w:p w14:paraId="206BD1BD" w14:textId="77777777" w:rsidR="0021543D" w:rsidRPr="00AD1D18" w:rsidRDefault="0021543D" w:rsidP="00140688">
      <w:pPr>
        <w:rPr>
          <w:rFonts w:cs="Arial"/>
          <w:b/>
          <w:sz w:val="22"/>
          <w:szCs w:val="22"/>
        </w:rPr>
      </w:pPr>
    </w:p>
    <w:p w14:paraId="635A00C5" w14:textId="77777777" w:rsidR="0021543D" w:rsidRPr="00AD1D18" w:rsidRDefault="0021543D" w:rsidP="00140688">
      <w:pPr>
        <w:rPr>
          <w:rFonts w:cs="Arial"/>
          <w:bCs/>
          <w:sz w:val="22"/>
          <w:szCs w:val="22"/>
        </w:rPr>
      </w:pPr>
      <w:r w:rsidRPr="00AD1D18">
        <w:rPr>
          <w:rFonts w:cs="Arial"/>
          <w:bCs/>
          <w:sz w:val="22"/>
          <w:szCs w:val="22"/>
        </w:rPr>
        <w:t xml:space="preserve">1.Učinkovitost izvajanja načrtovanih kirurških posegov – velika operativa </w:t>
      </w:r>
    </w:p>
    <w:p w14:paraId="0EDC7FDA" w14:textId="77777777" w:rsidR="0021543D" w:rsidRPr="00AD1D18" w:rsidRDefault="0021543D" w:rsidP="00140688">
      <w:pPr>
        <w:rPr>
          <w:rFonts w:cs="Arial"/>
          <w:bCs/>
          <w:sz w:val="22"/>
          <w:szCs w:val="22"/>
        </w:rPr>
      </w:pPr>
      <w:r w:rsidRPr="00AD1D18">
        <w:rPr>
          <w:rFonts w:cs="Arial"/>
          <w:bCs/>
          <w:sz w:val="22"/>
          <w:szCs w:val="22"/>
        </w:rPr>
        <w:t>2. Učinkovitost izvajanja načrtovanih ambulantnih kirurških posegov -  dnevna kirurgija</w:t>
      </w:r>
    </w:p>
    <w:p w14:paraId="3C219275" w14:textId="681DDF27" w:rsidR="0021543D" w:rsidRPr="00AD1D18" w:rsidRDefault="0021543D" w:rsidP="00140688">
      <w:pPr>
        <w:rPr>
          <w:rFonts w:cs="Arial"/>
          <w:sz w:val="22"/>
          <w:szCs w:val="22"/>
        </w:rPr>
      </w:pPr>
      <w:r w:rsidRPr="00AD1D18">
        <w:rPr>
          <w:rFonts w:cs="Arial"/>
          <w:sz w:val="22"/>
          <w:szCs w:val="22"/>
        </w:rPr>
        <w:t>Analizo učinkovitosti izvajanja operativne dejavnosti opravimo s sledečimi kazalniki ločeno za veliko operativo in ambulante kirurške posege in dnevno kirurgijo</w:t>
      </w:r>
      <w:r w:rsidR="000B33F8">
        <w:rPr>
          <w:rFonts w:cs="Arial"/>
          <w:sz w:val="22"/>
          <w:szCs w:val="22"/>
        </w:rPr>
        <w:t>.</w:t>
      </w:r>
    </w:p>
    <w:p w14:paraId="6EFC582F" w14:textId="77777777" w:rsidR="0021543D" w:rsidRPr="00AD1D18" w:rsidRDefault="0021543D" w:rsidP="00140688">
      <w:pPr>
        <w:rPr>
          <w:rFonts w:cs="Arial"/>
          <w:sz w:val="22"/>
          <w:szCs w:val="22"/>
        </w:rPr>
      </w:pPr>
    </w:p>
    <w:p w14:paraId="61D0006D" w14:textId="6AFFEFD7" w:rsidR="0021543D" w:rsidRPr="00AD1D18" w:rsidRDefault="0021543D" w:rsidP="00140688">
      <w:pPr>
        <w:rPr>
          <w:rFonts w:cs="Arial"/>
          <w:b/>
          <w:sz w:val="22"/>
          <w:szCs w:val="22"/>
        </w:rPr>
      </w:pPr>
      <w:r w:rsidRPr="00AD1D18">
        <w:rPr>
          <w:rFonts w:cs="Arial"/>
          <w:b/>
          <w:sz w:val="22"/>
          <w:szCs w:val="22"/>
        </w:rPr>
        <w:t>Operativna definicija: zapis za kazalnik števec/imenovalec</w:t>
      </w:r>
      <w:r w:rsidR="00A5185B" w:rsidRPr="00AD1D18">
        <w:rPr>
          <w:rFonts w:cs="Arial"/>
          <w:b/>
          <w:sz w:val="22"/>
          <w:szCs w:val="22"/>
        </w:rPr>
        <w:t>:</w:t>
      </w:r>
    </w:p>
    <w:p w14:paraId="77A0EC49" w14:textId="77777777" w:rsidR="00E247EC" w:rsidRPr="00AD1D18" w:rsidRDefault="00E247EC" w:rsidP="00140688">
      <w:pPr>
        <w:rPr>
          <w:rFonts w:cs="Arial"/>
          <w:b/>
          <w:sz w:val="22"/>
          <w:szCs w:val="22"/>
        </w:rPr>
      </w:pPr>
    </w:p>
    <w:p w14:paraId="03AD5175" w14:textId="6DA8CA33" w:rsidR="0021543D" w:rsidRPr="00AD1D18" w:rsidRDefault="0021543D" w:rsidP="00140688">
      <w:pPr>
        <w:rPr>
          <w:rFonts w:cs="Arial"/>
          <w:b/>
          <w:sz w:val="22"/>
          <w:szCs w:val="22"/>
        </w:rPr>
      </w:pPr>
      <w:r w:rsidRPr="00AD1D18">
        <w:rPr>
          <w:rFonts w:cs="Arial"/>
          <w:b/>
          <w:sz w:val="22"/>
          <w:szCs w:val="22"/>
        </w:rPr>
        <w:t>Tabela 2 Kazalniki učinkovitosti izvajanja načrtovane operativne dejavnosti</w:t>
      </w:r>
    </w:p>
    <w:p w14:paraId="7F61EE4D" w14:textId="77777777" w:rsidR="00E247EC" w:rsidRPr="00AD1D18" w:rsidRDefault="00E247EC" w:rsidP="00140688">
      <w:pPr>
        <w:rPr>
          <w:rFonts w:cs="Arial"/>
          <w:b/>
          <w:sz w:val="22"/>
          <w:szCs w:val="22"/>
        </w:rPr>
      </w:pPr>
    </w:p>
    <w:tbl>
      <w:tblPr>
        <w:tblStyle w:val="Tabelamrea"/>
        <w:tblW w:w="5159" w:type="pct"/>
        <w:tblLook w:val="0420" w:firstRow="1" w:lastRow="0" w:firstColumn="0" w:lastColumn="0" w:noHBand="0" w:noVBand="1"/>
      </w:tblPr>
      <w:tblGrid>
        <w:gridCol w:w="1892"/>
        <w:gridCol w:w="2179"/>
        <w:gridCol w:w="2424"/>
        <w:gridCol w:w="2708"/>
      </w:tblGrid>
      <w:tr w:rsidR="0021543D" w:rsidRPr="00DA2FA2" w14:paraId="6A44704E" w14:textId="77777777" w:rsidTr="00800C5D">
        <w:trPr>
          <w:trHeight w:val="584"/>
        </w:trPr>
        <w:tc>
          <w:tcPr>
            <w:tcW w:w="1028" w:type="pct"/>
            <w:hideMark/>
          </w:tcPr>
          <w:p w14:paraId="2B1AB2A6" w14:textId="77777777" w:rsidR="0021543D" w:rsidRPr="00AD1D18" w:rsidRDefault="0021543D" w:rsidP="00140688">
            <w:pPr>
              <w:suppressAutoHyphens w:val="0"/>
              <w:rPr>
                <w:rFonts w:cs="Arial"/>
                <w:sz w:val="22"/>
                <w:szCs w:val="22"/>
              </w:rPr>
            </w:pPr>
            <w:r w:rsidRPr="00AD1D18">
              <w:rPr>
                <w:rFonts w:cs="Arial"/>
                <w:b/>
                <w:bCs/>
                <w:kern w:val="24"/>
                <w:sz w:val="22"/>
                <w:szCs w:val="22"/>
              </w:rPr>
              <w:t>Kazalnik</w:t>
            </w:r>
          </w:p>
        </w:tc>
        <w:tc>
          <w:tcPr>
            <w:tcW w:w="1184" w:type="pct"/>
            <w:hideMark/>
          </w:tcPr>
          <w:p w14:paraId="3A44462C" w14:textId="77777777" w:rsidR="0021543D" w:rsidRPr="00AD1D18" w:rsidRDefault="0021543D" w:rsidP="00140688">
            <w:pPr>
              <w:suppressAutoHyphens w:val="0"/>
              <w:rPr>
                <w:rFonts w:cs="Arial"/>
                <w:b/>
                <w:sz w:val="22"/>
                <w:szCs w:val="22"/>
              </w:rPr>
            </w:pPr>
            <w:r w:rsidRPr="00AD1D18">
              <w:rPr>
                <w:rFonts w:cs="Arial"/>
                <w:b/>
                <w:sz w:val="22"/>
                <w:szCs w:val="22"/>
              </w:rPr>
              <w:t>Definicija</w:t>
            </w:r>
          </w:p>
        </w:tc>
        <w:tc>
          <w:tcPr>
            <w:tcW w:w="1317" w:type="pct"/>
            <w:hideMark/>
          </w:tcPr>
          <w:p w14:paraId="6844E4D7" w14:textId="77777777" w:rsidR="0021543D" w:rsidRPr="00AD1D18" w:rsidRDefault="0021543D" w:rsidP="00140688">
            <w:pPr>
              <w:suppressAutoHyphens w:val="0"/>
              <w:rPr>
                <w:rFonts w:cs="Arial"/>
                <w:sz w:val="22"/>
                <w:szCs w:val="22"/>
              </w:rPr>
            </w:pPr>
            <w:r w:rsidRPr="00AD1D18">
              <w:rPr>
                <w:rFonts w:cs="Arial"/>
                <w:b/>
                <w:bCs/>
                <w:kern w:val="24"/>
                <w:sz w:val="22"/>
                <w:szCs w:val="22"/>
              </w:rPr>
              <w:t>Formula za izračun</w:t>
            </w:r>
          </w:p>
        </w:tc>
        <w:tc>
          <w:tcPr>
            <w:tcW w:w="1472" w:type="pct"/>
          </w:tcPr>
          <w:p w14:paraId="360C0AA9" w14:textId="77777777" w:rsidR="0021543D" w:rsidRPr="00AD1D18" w:rsidRDefault="0021543D" w:rsidP="00140688">
            <w:pPr>
              <w:suppressAutoHyphens w:val="0"/>
              <w:rPr>
                <w:rFonts w:cs="Arial"/>
                <w:b/>
                <w:bCs/>
                <w:kern w:val="24"/>
                <w:sz w:val="22"/>
                <w:szCs w:val="22"/>
              </w:rPr>
            </w:pPr>
            <w:r w:rsidRPr="00AD1D18">
              <w:rPr>
                <w:rFonts w:cs="Arial"/>
                <w:b/>
                <w:bCs/>
                <w:kern w:val="24"/>
                <w:sz w:val="22"/>
                <w:szCs w:val="22"/>
              </w:rPr>
              <w:t xml:space="preserve">Mednarodni standard </w:t>
            </w:r>
          </w:p>
          <w:p w14:paraId="0701C738" w14:textId="77777777" w:rsidR="0021543D" w:rsidRPr="00AD1D18" w:rsidRDefault="0021543D" w:rsidP="00140688">
            <w:pPr>
              <w:suppressAutoHyphens w:val="0"/>
              <w:rPr>
                <w:rFonts w:cs="Arial"/>
                <w:b/>
                <w:bCs/>
                <w:kern w:val="24"/>
                <w:sz w:val="22"/>
                <w:szCs w:val="22"/>
              </w:rPr>
            </w:pPr>
            <w:r w:rsidRPr="00AD1D18">
              <w:rPr>
                <w:rFonts w:cs="Arial"/>
                <w:b/>
                <w:bCs/>
                <w:kern w:val="24"/>
                <w:sz w:val="22"/>
                <w:szCs w:val="22"/>
              </w:rPr>
              <w:t xml:space="preserve">učinkovitosti </w:t>
            </w:r>
          </w:p>
        </w:tc>
      </w:tr>
      <w:tr w:rsidR="0021543D" w:rsidRPr="00DA2FA2" w14:paraId="4652DEAB" w14:textId="77777777" w:rsidTr="00800C5D">
        <w:trPr>
          <w:trHeight w:val="584"/>
        </w:trPr>
        <w:tc>
          <w:tcPr>
            <w:tcW w:w="1028" w:type="pct"/>
            <w:hideMark/>
          </w:tcPr>
          <w:p w14:paraId="5E954CAE" w14:textId="77777777" w:rsidR="0021543D" w:rsidRPr="00AD1D18" w:rsidRDefault="0021543D" w:rsidP="00140688">
            <w:pPr>
              <w:suppressAutoHyphens w:val="0"/>
              <w:rPr>
                <w:rFonts w:cs="Arial"/>
                <w:b/>
                <w:color w:val="000000" w:themeColor="dark1"/>
                <w:kern w:val="24"/>
                <w:sz w:val="22"/>
                <w:szCs w:val="22"/>
              </w:rPr>
            </w:pPr>
            <w:r w:rsidRPr="00AD1D18">
              <w:rPr>
                <w:rFonts w:cs="Arial"/>
                <w:b/>
                <w:color w:val="000000" w:themeColor="dark1"/>
                <w:kern w:val="24"/>
                <w:sz w:val="22"/>
                <w:szCs w:val="22"/>
              </w:rPr>
              <w:t>1.Letni operativni čas operacijske</w:t>
            </w:r>
          </w:p>
          <w:p w14:paraId="20ABA214" w14:textId="77777777" w:rsidR="0021543D" w:rsidRPr="00AD1D18" w:rsidRDefault="0021543D" w:rsidP="00140688">
            <w:pPr>
              <w:suppressAutoHyphens w:val="0"/>
              <w:rPr>
                <w:rFonts w:cs="Arial"/>
                <w:b/>
                <w:sz w:val="22"/>
                <w:szCs w:val="22"/>
              </w:rPr>
            </w:pPr>
            <w:r w:rsidRPr="00AD1D18">
              <w:rPr>
                <w:rFonts w:cs="Arial"/>
                <w:b/>
                <w:sz w:val="22"/>
                <w:szCs w:val="22"/>
              </w:rPr>
              <w:t xml:space="preserve">dvorane </w:t>
            </w:r>
          </w:p>
          <w:p w14:paraId="73759E32" w14:textId="77777777" w:rsidR="0021543D" w:rsidRPr="00AD1D18" w:rsidRDefault="0021543D" w:rsidP="00140688">
            <w:pPr>
              <w:suppressAutoHyphens w:val="0"/>
              <w:rPr>
                <w:rFonts w:cs="Arial"/>
                <w:b/>
                <w:color w:val="000000" w:themeColor="dark1"/>
                <w:kern w:val="24"/>
                <w:sz w:val="22"/>
                <w:szCs w:val="22"/>
              </w:rPr>
            </w:pPr>
            <w:r w:rsidRPr="00AD1D18">
              <w:rPr>
                <w:rFonts w:cs="Arial"/>
                <w:b/>
                <w:color w:val="000000" w:themeColor="dark1"/>
                <w:kern w:val="24"/>
                <w:sz w:val="22"/>
                <w:szCs w:val="22"/>
              </w:rPr>
              <w:t>( min)</w:t>
            </w:r>
          </w:p>
        </w:tc>
        <w:tc>
          <w:tcPr>
            <w:tcW w:w="1184" w:type="pct"/>
            <w:hideMark/>
          </w:tcPr>
          <w:p w14:paraId="0242E891" w14:textId="2DBC872F" w:rsidR="0021543D" w:rsidRPr="00AD1D18" w:rsidRDefault="0021543D" w:rsidP="00140688">
            <w:pPr>
              <w:suppressAutoHyphens w:val="0"/>
              <w:rPr>
                <w:rFonts w:cs="Arial"/>
                <w:sz w:val="22"/>
                <w:szCs w:val="22"/>
              </w:rPr>
            </w:pPr>
            <w:r w:rsidRPr="00AD1D18">
              <w:rPr>
                <w:rFonts w:cs="Arial"/>
                <w:color w:val="000000" w:themeColor="dark1"/>
                <w:kern w:val="24"/>
                <w:sz w:val="22"/>
                <w:szCs w:val="22"/>
              </w:rPr>
              <w:t xml:space="preserve">Letni seštevek operativnih časov načrtovanih operacij (čas 6 do 9), ki so bili izvedeni v operacijski dvorani </w:t>
            </w:r>
          </w:p>
        </w:tc>
        <w:tc>
          <w:tcPr>
            <w:tcW w:w="1317" w:type="pct"/>
            <w:hideMark/>
          </w:tcPr>
          <w:p w14:paraId="5BE0B4A7" w14:textId="5F170609" w:rsidR="0021543D" w:rsidRPr="00AD1D18" w:rsidRDefault="0021543D" w:rsidP="00140688">
            <w:pPr>
              <w:suppressAutoHyphens w:val="0"/>
              <w:rPr>
                <w:rFonts w:cs="Arial"/>
                <w:sz w:val="22"/>
                <w:szCs w:val="22"/>
              </w:rPr>
            </w:pPr>
            <w:r w:rsidRPr="00AD1D18">
              <w:rPr>
                <w:rFonts w:cs="Arial"/>
                <w:color w:val="000000" w:themeColor="dark1"/>
                <w:kern w:val="24"/>
                <w:sz w:val="22"/>
                <w:szCs w:val="22"/>
              </w:rPr>
              <w:t>Letna vsota vseh operativnih časov načrtovanih operacij (čas 6 do 9) v posamezni operacijski dvorani.</w:t>
            </w:r>
          </w:p>
        </w:tc>
        <w:tc>
          <w:tcPr>
            <w:tcW w:w="1472" w:type="pct"/>
          </w:tcPr>
          <w:p w14:paraId="567F4A6D" w14:textId="77777777" w:rsidR="0021543D" w:rsidRPr="00AD1D18" w:rsidRDefault="0021543D" w:rsidP="00140688">
            <w:pPr>
              <w:pStyle w:val="Odstavekseznama"/>
              <w:suppressAutoHyphens w:val="0"/>
              <w:spacing w:after="0"/>
              <w:jc w:val="both"/>
              <w:rPr>
                <w:rFonts w:ascii="Arial" w:eastAsia="Times New Roman" w:hAnsi="Arial" w:cs="Arial"/>
                <w:color w:val="000000" w:themeColor="dark1"/>
                <w:kern w:val="24"/>
                <w:lang w:eastAsia="sl-SI"/>
              </w:rPr>
            </w:pPr>
          </w:p>
          <w:p w14:paraId="6C572DAF" w14:textId="77777777" w:rsidR="0021543D" w:rsidRPr="00AD1D18" w:rsidRDefault="0021543D" w:rsidP="00140688">
            <w:pPr>
              <w:pStyle w:val="Odstavekseznama"/>
              <w:suppressAutoHyphens w:val="0"/>
              <w:spacing w:after="0"/>
              <w:jc w:val="both"/>
              <w:rPr>
                <w:rFonts w:ascii="Arial" w:eastAsia="Times New Roman" w:hAnsi="Arial" w:cs="Arial"/>
                <w:color w:val="000000" w:themeColor="dark1"/>
                <w:kern w:val="24"/>
                <w:lang w:eastAsia="sl-SI"/>
              </w:rPr>
            </w:pPr>
          </w:p>
          <w:p w14:paraId="6780769A" w14:textId="77777777" w:rsidR="0021543D" w:rsidRPr="00AD1D18" w:rsidRDefault="0021543D" w:rsidP="00140688">
            <w:pPr>
              <w:pStyle w:val="Odstavekseznama"/>
              <w:suppressAutoHyphens w:val="0"/>
              <w:spacing w:after="0"/>
              <w:jc w:val="both"/>
              <w:rPr>
                <w:rFonts w:ascii="Arial" w:eastAsia="Times New Roman" w:hAnsi="Arial" w:cs="Arial"/>
                <w:color w:val="000000" w:themeColor="dark1"/>
                <w:kern w:val="24"/>
                <w:lang w:eastAsia="sl-SI"/>
              </w:rPr>
            </w:pPr>
            <w:r w:rsidRPr="00AD1D18">
              <w:rPr>
                <w:rFonts w:ascii="Arial" w:eastAsia="Times New Roman" w:hAnsi="Arial" w:cs="Arial"/>
                <w:color w:val="000000" w:themeColor="dark1"/>
                <w:kern w:val="24"/>
                <w:lang w:eastAsia="sl-SI"/>
              </w:rPr>
              <w:t>&gt;75.000 min</w:t>
            </w:r>
          </w:p>
        </w:tc>
      </w:tr>
      <w:tr w:rsidR="0021543D" w:rsidRPr="00DA2FA2" w14:paraId="4E6035C7" w14:textId="77777777" w:rsidTr="00800C5D">
        <w:trPr>
          <w:trHeight w:val="584"/>
        </w:trPr>
        <w:tc>
          <w:tcPr>
            <w:tcW w:w="1028" w:type="pct"/>
            <w:hideMark/>
          </w:tcPr>
          <w:p w14:paraId="74350F19" w14:textId="77777777" w:rsidR="0021543D" w:rsidRPr="00AD1D18" w:rsidRDefault="0021543D" w:rsidP="00140688">
            <w:pPr>
              <w:suppressAutoHyphens w:val="0"/>
              <w:rPr>
                <w:rFonts w:cs="Arial"/>
                <w:b/>
                <w:sz w:val="22"/>
                <w:szCs w:val="22"/>
              </w:rPr>
            </w:pPr>
            <w:r w:rsidRPr="00AD1D18">
              <w:rPr>
                <w:rFonts w:cs="Arial"/>
                <w:b/>
                <w:color w:val="000000" w:themeColor="dark1"/>
                <w:kern w:val="24"/>
                <w:sz w:val="22"/>
                <w:szCs w:val="22"/>
              </w:rPr>
              <w:t>2.Letno število izvedenih načrtovanih operacij v posamezni operacijski dvorani</w:t>
            </w:r>
          </w:p>
        </w:tc>
        <w:tc>
          <w:tcPr>
            <w:tcW w:w="1184" w:type="pct"/>
            <w:hideMark/>
          </w:tcPr>
          <w:p w14:paraId="32912F23" w14:textId="77777777" w:rsidR="0021543D" w:rsidRPr="00AD1D18" w:rsidRDefault="0021543D" w:rsidP="00140688">
            <w:pPr>
              <w:suppressAutoHyphens w:val="0"/>
              <w:rPr>
                <w:rFonts w:cs="Arial"/>
                <w:color w:val="000000" w:themeColor="dark1"/>
                <w:kern w:val="24"/>
                <w:sz w:val="22"/>
                <w:szCs w:val="22"/>
              </w:rPr>
            </w:pPr>
            <w:r w:rsidRPr="00AD1D18">
              <w:rPr>
                <w:rFonts w:cs="Arial"/>
                <w:color w:val="000000" w:themeColor="dark1"/>
                <w:kern w:val="24"/>
                <w:sz w:val="22"/>
                <w:szCs w:val="22"/>
              </w:rPr>
              <w:t>Letno število izvedenih</w:t>
            </w:r>
          </w:p>
          <w:p w14:paraId="06CA31B4" w14:textId="114F7A5D" w:rsidR="0021543D" w:rsidRPr="00AD1D18" w:rsidRDefault="0021543D" w:rsidP="00140688">
            <w:pPr>
              <w:suppressAutoHyphens w:val="0"/>
              <w:rPr>
                <w:rFonts w:cs="Arial"/>
                <w:sz w:val="22"/>
                <w:szCs w:val="22"/>
              </w:rPr>
            </w:pPr>
            <w:r w:rsidRPr="00AD1D18">
              <w:rPr>
                <w:rFonts w:cs="Arial"/>
                <w:color w:val="000000" w:themeColor="dark1"/>
                <w:kern w:val="24"/>
                <w:sz w:val="22"/>
                <w:szCs w:val="22"/>
              </w:rPr>
              <w:t>načrtovanih operacij v posamezni operacijski dvorani</w:t>
            </w:r>
          </w:p>
        </w:tc>
        <w:tc>
          <w:tcPr>
            <w:tcW w:w="1317" w:type="pct"/>
            <w:hideMark/>
          </w:tcPr>
          <w:p w14:paraId="15E16DA8" w14:textId="77777777" w:rsidR="0021543D" w:rsidRPr="00AD1D18" w:rsidRDefault="0021543D" w:rsidP="00140688">
            <w:pPr>
              <w:suppressAutoHyphens w:val="0"/>
              <w:rPr>
                <w:rFonts w:cs="Arial"/>
                <w:color w:val="000000" w:themeColor="dark1"/>
                <w:kern w:val="24"/>
                <w:sz w:val="22"/>
                <w:szCs w:val="22"/>
              </w:rPr>
            </w:pPr>
            <w:r w:rsidRPr="00AD1D18">
              <w:rPr>
                <w:rFonts w:cs="Arial"/>
                <w:color w:val="000000" w:themeColor="dark1"/>
                <w:kern w:val="24"/>
                <w:sz w:val="22"/>
                <w:szCs w:val="22"/>
              </w:rPr>
              <w:t xml:space="preserve">Letna vsota števila izvedenih načrtovanih operacij </w:t>
            </w:r>
          </w:p>
          <w:p w14:paraId="04388068" w14:textId="77777777" w:rsidR="0021543D" w:rsidRPr="00AD1D18" w:rsidRDefault="0021543D" w:rsidP="00140688">
            <w:pPr>
              <w:suppressAutoHyphens w:val="0"/>
              <w:rPr>
                <w:rFonts w:cs="Arial"/>
                <w:sz w:val="22"/>
                <w:szCs w:val="22"/>
              </w:rPr>
            </w:pPr>
            <w:r w:rsidRPr="00AD1D18">
              <w:rPr>
                <w:rFonts w:cs="Arial"/>
                <w:color w:val="000000" w:themeColor="dark1"/>
                <w:kern w:val="24"/>
                <w:sz w:val="22"/>
                <w:szCs w:val="22"/>
              </w:rPr>
              <w:t>v posamezni operacijski dvorani.</w:t>
            </w:r>
          </w:p>
        </w:tc>
        <w:tc>
          <w:tcPr>
            <w:tcW w:w="1472" w:type="pct"/>
          </w:tcPr>
          <w:p w14:paraId="06A2B601" w14:textId="77777777" w:rsidR="0021543D" w:rsidRPr="00AD1D18" w:rsidRDefault="0021543D" w:rsidP="00140688">
            <w:pPr>
              <w:suppressAutoHyphens w:val="0"/>
              <w:rPr>
                <w:rFonts w:cs="Arial"/>
                <w:color w:val="000000" w:themeColor="dark1"/>
                <w:kern w:val="24"/>
                <w:sz w:val="22"/>
                <w:szCs w:val="22"/>
              </w:rPr>
            </w:pPr>
          </w:p>
          <w:p w14:paraId="2B2CFBE3" w14:textId="77777777" w:rsidR="0021543D" w:rsidRPr="00AD1D18" w:rsidRDefault="0021543D" w:rsidP="00140688">
            <w:pPr>
              <w:suppressAutoHyphens w:val="0"/>
              <w:rPr>
                <w:rFonts w:cs="Arial"/>
                <w:color w:val="000000" w:themeColor="dark1"/>
                <w:kern w:val="24"/>
                <w:sz w:val="22"/>
                <w:szCs w:val="22"/>
              </w:rPr>
            </w:pPr>
            <w:r w:rsidRPr="00AD1D18">
              <w:rPr>
                <w:rFonts w:cs="Arial"/>
                <w:color w:val="000000" w:themeColor="dark1"/>
                <w:kern w:val="24"/>
                <w:sz w:val="22"/>
                <w:szCs w:val="22"/>
              </w:rPr>
              <w:t xml:space="preserve">600-800 </w:t>
            </w:r>
          </w:p>
          <w:p w14:paraId="77C7FDCA" w14:textId="77777777" w:rsidR="0021543D" w:rsidRPr="00AD1D18" w:rsidRDefault="0021543D" w:rsidP="00140688">
            <w:pPr>
              <w:suppressAutoHyphens w:val="0"/>
              <w:rPr>
                <w:rFonts w:cs="Arial"/>
                <w:color w:val="000000" w:themeColor="dark1"/>
                <w:kern w:val="24"/>
                <w:sz w:val="22"/>
                <w:szCs w:val="22"/>
              </w:rPr>
            </w:pPr>
            <w:r w:rsidRPr="00AD1D18">
              <w:rPr>
                <w:rFonts w:cs="Arial"/>
                <w:color w:val="000000" w:themeColor="dark1"/>
                <w:kern w:val="24"/>
                <w:sz w:val="22"/>
                <w:szCs w:val="22"/>
              </w:rPr>
              <w:t>*odvisno od vrste operacij</w:t>
            </w:r>
          </w:p>
        </w:tc>
      </w:tr>
      <w:tr w:rsidR="0021543D" w:rsidRPr="00DA2FA2" w14:paraId="30863184" w14:textId="77777777" w:rsidTr="00800C5D">
        <w:trPr>
          <w:trHeight w:val="584"/>
        </w:trPr>
        <w:tc>
          <w:tcPr>
            <w:tcW w:w="1028" w:type="pct"/>
            <w:hideMark/>
          </w:tcPr>
          <w:p w14:paraId="5BFBF5D3" w14:textId="77777777" w:rsidR="0021543D" w:rsidRPr="00AD1D18" w:rsidRDefault="0021543D" w:rsidP="00140688">
            <w:pPr>
              <w:suppressAutoHyphens w:val="0"/>
              <w:rPr>
                <w:rFonts w:cs="Arial"/>
                <w:b/>
                <w:sz w:val="22"/>
                <w:szCs w:val="22"/>
              </w:rPr>
            </w:pPr>
            <w:r w:rsidRPr="00AD1D18">
              <w:rPr>
                <w:rFonts w:cs="Arial"/>
                <w:b/>
                <w:color w:val="000000" w:themeColor="dark1"/>
                <w:kern w:val="24"/>
                <w:sz w:val="22"/>
                <w:szCs w:val="22"/>
              </w:rPr>
              <w:lastRenderedPageBreak/>
              <w:t>3.Delež odpadlih načrtovanih operacij</w:t>
            </w:r>
          </w:p>
        </w:tc>
        <w:tc>
          <w:tcPr>
            <w:tcW w:w="1184" w:type="pct"/>
            <w:hideMark/>
          </w:tcPr>
          <w:p w14:paraId="6C127405" w14:textId="3115F543" w:rsidR="0021543D" w:rsidRPr="00AD1D18" w:rsidRDefault="0021543D" w:rsidP="00140688">
            <w:pPr>
              <w:suppressAutoHyphens w:val="0"/>
              <w:rPr>
                <w:rFonts w:cs="Arial"/>
                <w:sz w:val="22"/>
                <w:szCs w:val="22"/>
              </w:rPr>
            </w:pPr>
            <w:r w:rsidRPr="00AD1D18">
              <w:rPr>
                <w:rFonts w:cs="Arial"/>
                <w:color w:val="000000" w:themeColor="dark1"/>
                <w:kern w:val="24"/>
                <w:sz w:val="22"/>
                <w:szCs w:val="22"/>
              </w:rPr>
              <w:t>Delež odpadlih načrtovanih operacij razpisanih na dnevnem operativnem programu, ki niso bile izvedene v istem dnevu.</w:t>
            </w:r>
          </w:p>
        </w:tc>
        <w:tc>
          <w:tcPr>
            <w:tcW w:w="1317" w:type="pct"/>
            <w:hideMark/>
          </w:tcPr>
          <w:p w14:paraId="1AF9D1E3" w14:textId="6221957A" w:rsidR="0021543D" w:rsidRPr="00AD1D18" w:rsidRDefault="0021543D" w:rsidP="00140688">
            <w:pPr>
              <w:suppressAutoHyphens w:val="0"/>
              <w:rPr>
                <w:rFonts w:cs="Arial"/>
                <w:color w:val="000000" w:themeColor="dark1"/>
                <w:kern w:val="24"/>
                <w:sz w:val="22"/>
                <w:szCs w:val="22"/>
              </w:rPr>
            </w:pPr>
            <w:r w:rsidRPr="00AD1D18">
              <w:rPr>
                <w:rFonts w:cs="Arial"/>
                <w:color w:val="000000" w:themeColor="dark1"/>
                <w:kern w:val="24"/>
                <w:sz w:val="22"/>
                <w:szCs w:val="22"/>
              </w:rPr>
              <w:t xml:space="preserve">Št. </w:t>
            </w:r>
            <w:r w:rsidR="000B33F8">
              <w:rPr>
                <w:rFonts w:cs="Arial"/>
                <w:color w:val="000000" w:themeColor="dark1"/>
                <w:kern w:val="24"/>
                <w:sz w:val="22"/>
                <w:szCs w:val="22"/>
              </w:rPr>
              <w:t>n</w:t>
            </w:r>
            <w:r w:rsidRPr="00AD1D18">
              <w:rPr>
                <w:rFonts w:cs="Arial"/>
                <w:color w:val="000000" w:themeColor="dark1"/>
                <w:kern w:val="24"/>
                <w:sz w:val="22"/>
                <w:szCs w:val="22"/>
              </w:rPr>
              <w:t xml:space="preserve">ačrtovanih operacij -  št. </w:t>
            </w:r>
            <w:r w:rsidR="000B33F8">
              <w:rPr>
                <w:rFonts w:cs="Arial"/>
                <w:color w:val="000000" w:themeColor="dark1"/>
                <w:kern w:val="24"/>
                <w:sz w:val="22"/>
                <w:szCs w:val="22"/>
              </w:rPr>
              <w:t>i</w:t>
            </w:r>
            <w:r w:rsidRPr="00AD1D18">
              <w:rPr>
                <w:rFonts w:cs="Arial"/>
                <w:color w:val="000000" w:themeColor="dark1"/>
                <w:kern w:val="24"/>
                <w:sz w:val="22"/>
                <w:szCs w:val="22"/>
              </w:rPr>
              <w:t>zvedenih načrtovanih operacij ) x100 /</w:t>
            </w:r>
          </w:p>
          <w:p w14:paraId="7CF5C4DB" w14:textId="3D705DE9" w:rsidR="0021543D" w:rsidRPr="00AD1D18" w:rsidRDefault="0021543D" w:rsidP="00140688">
            <w:pPr>
              <w:suppressAutoHyphens w:val="0"/>
              <w:rPr>
                <w:rFonts w:cs="Arial"/>
                <w:sz w:val="22"/>
                <w:szCs w:val="22"/>
              </w:rPr>
            </w:pPr>
            <w:r w:rsidRPr="00AD1D18">
              <w:rPr>
                <w:rFonts w:cs="Arial"/>
                <w:color w:val="000000" w:themeColor="dark1"/>
                <w:kern w:val="24"/>
                <w:sz w:val="22"/>
                <w:szCs w:val="22"/>
              </w:rPr>
              <w:t>število načrtovanih            operacij</w:t>
            </w:r>
          </w:p>
        </w:tc>
        <w:tc>
          <w:tcPr>
            <w:tcW w:w="1472" w:type="pct"/>
          </w:tcPr>
          <w:p w14:paraId="7B8E0C20" w14:textId="45C981A8" w:rsidR="0021543D" w:rsidRPr="00AD1D18" w:rsidRDefault="0021543D" w:rsidP="00140688">
            <w:pPr>
              <w:suppressAutoHyphens w:val="0"/>
              <w:rPr>
                <w:rFonts w:cs="Arial"/>
                <w:color w:val="000000" w:themeColor="dark1"/>
                <w:kern w:val="24"/>
                <w:sz w:val="22"/>
                <w:szCs w:val="22"/>
              </w:rPr>
            </w:pPr>
            <w:r w:rsidRPr="00AD1D18">
              <w:rPr>
                <w:rFonts w:cs="Arial"/>
                <w:color w:val="000000" w:themeColor="dark1"/>
                <w:kern w:val="24"/>
                <w:sz w:val="22"/>
                <w:szCs w:val="22"/>
              </w:rPr>
              <w:t>&lt; 5</w:t>
            </w:r>
            <w:r w:rsidR="00A72412">
              <w:rPr>
                <w:rFonts w:cs="Arial"/>
                <w:color w:val="000000" w:themeColor="dark1"/>
                <w:kern w:val="24"/>
                <w:sz w:val="22"/>
                <w:szCs w:val="22"/>
              </w:rPr>
              <w:t xml:space="preserve"> </w:t>
            </w:r>
            <w:r w:rsidRPr="00AD1D18">
              <w:rPr>
                <w:rFonts w:cs="Arial"/>
                <w:color w:val="000000" w:themeColor="dark1"/>
                <w:kern w:val="24"/>
                <w:sz w:val="22"/>
                <w:szCs w:val="22"/>
              </w:rPr>
              <w:t>% -sekundarna dejavnost</w:t>
            </w:r>
          </w:p>
          <w:p w14:paraId="13743086" w14:textId="5E7FDCD3" w:rsidR="0021543D" w:rsidRPr="00AD1D18" w:rsidRDefault="0021543D" w:rsidP="00140688">
            <w:pPr>
              <w:suppressAutoHyphens w:val="0"/>
              <w:rPr>
                <w:rFonts w:cs="Arial"/>
                <w:color w:val="000000" w:themeColor="dark1"/>
                <w:kern w:val="24"/>
                <w:sz w:val="22"/>
                <w:szCs w:val="22"/>
              </w:rPr>
            </w:pPr>
            <w:r w:rsidRPr="00AD1D18">
              <w:rPr>
                <w:rFonts w:cs="Arial"/>
                <w:color w:val="000000" w:themeColor="dark1"/>
                <w:kern w:val="24"/>
                <w:sz w:val="22"/>
                <w:szCs w:val="22"/>
              </w:rPr>
              <w:t>&lt; 9</w:t>
            </w:r>
            <w:r w:rsidR="00A72412">
              <w:rPr>
                <w:rFonts w:cs="Arial"/>
                <w:color w:val="000000" w:themeColor="dark1"/>
                <w:kern w:val="24"/>
                <w:sz w:val="22"/>
                <w:szCs w:val="22"/>
              </w:rPr>
              <w:t xml:space="preserve"> </w:t>
            </w:r>
            <w:r w:rsidRPr="00AD1D18">
              <w:rPr>
                <w:rFonts w:cs="Arial"/>
                <w:color w:val="000000" w:themeColor="dark1"/>
                <w:kern w:val="24"/>
                <w:sz w:val="22"/>
                <w:szCs w:val="22"/>
              </w:rPr>
              <w:t>% -terciarna dejavnost</w:t>
            </w:r>
          </w:p>
          <w:p w14:paraId="6B7632C2" w14:textId="77777777" w:rsidR="0021543D" w:rsidRPr="00AD1D18" w:rsidRDefault="0021543D" w:rsidP="00140688">
            <w:pPr>
              <w:suppressAutoHyphens w:val="0"/>
              <w:rPr>
                <w:rFonts w:cs="Arial"/>
                <w:color w:val="000000" w:themeColor="dark1"/>
                <w:kern w:val="24"/>
                <w:sz w:val="22"/>
                <w:szCs w:val="22"/>
              </w:rPr>
            </w:pPr>
          </w:p>
        </w:tc>
      </w:tr>
      <w:tr w:rsidR="0021543D" w:rsidRPr="00DA2FA2" w14:paraId="483557D3" w14:textId="77777777" w:rsidTr="00800C5D">
        <w:trPr>
          <w:trHeight w:val="584"/>
        </w:trPr>
        <w:tc>
          <w:tcPr>
            <w:tcW w:w="1028" w:type="pct"/>
            <w:hideMark/>
          </w:tcPr>
          <w:p w14:paraId="2726644E" w14:textId="77777777" w:rsidR="0021543D" w:rsidRPr="00AD1D18" w:rsidRDefault="0021543D" w:rsidP="00140688">
            <w:pPr>
              <w:suppressAutoHyphens w:val="0"/>
              <w:rPr>
                <w:rFonts w:cs="Arial"/>
                <w:b/>
                <w:color w:val="000000" w:themeColor="dark1"/>
                <w:kern w:val="24"/>
                <w:sz w:val="22"/>
                <w:szCs w:val="22"/>
              </w:rPr>
            </w:pPr>
            <w:r w:rsidRPr="00AD1D18">
              <w:rPr>
                <w:rFonts w:cs="Arial"/>
                <w:b/>
                <w:color w:val="000000" w:themeColor="dark1"/>
                <w:kern w:val="24"/>
                <w:sz w:val="22"/>
                <w:szCs w:val="22"/>
              </w:rPr>
              <w:t xml:space="preserve">4.Povprečni čas menjave med </w:t>
            </w:r>
          </w:p>
          <w:p w14:paraId="06E2C587" w14:textId="77777777" w:rsidR="0021543D" w:rsidRPr="00AD1D18" w:rsidRDefault="0021543D" w:rsidP="00140688">
            <w:pPr>
              <w:suppressAutoHyphens w:val="0"/>
              <w:rPr>
                <w:rFonts w:cs="Arial"/>
                <w:b/>
                <w:color w:val="000000" w:themeColor="dark1"/>
                <w:kern w:val="24"/>
                <w:sz w:val="22"/>
                <w:szCs w:val="22"/>
              </w:rPr>
            </w:pPr>
            <w:r w:rsidRPr="00AD1D18">
              <w:rPr>
                <w:rFonts w:cs="Arial"/>
                <w:b/>
                <w:color w:val="000000" w:themeColor="dark1"/>
                <w:kern w:val="24"/>
                <w:sz w:val="22"/>
                <w:szCs w:val="22"/>
              </w:rPr>
              <w:t xml:space="preserve">načrtovanimi </w:t>
            </w:r>
          </w:p>
          <w:p w14:paraId="44C08091" w14:textId="77777777" w:rsidR="0021543D" w:rsidRPr="00AD1D18" w:rsidRDefault="0021543D" w:rsidP="00140688">
            <w:pPr>
              <w:suppressAutoHyphens w:val="0"/>
              <w:rPr>
                <w:rFonts w:cs="Arial"/>
                <w:b/>
                <w:sz w:val="22"/>
                <w:szCs w:val="22"/>
              </w:rPr>
            </w:pPr>
            <w:r w:rsidRPr="00AD1D18">
              <w:rPr>
                <w:rFonts w:cs="Arial"/>
                <w:b/>
                <w:color w:val="000000" w:themeColor="dark1"/>
                <w:kern w:val="24"/>
                <w:sz w:val="22"/>
                <w:szCs w:val="22"/>
              </w:rPr>
              <w:t>operacijami</w:t>
            </w:r>
          </w:p>
        </w:tc>
        <w:tc>
          <w:tcPr>
            <w:tcW w:w="1184" w:type="pct"/>
            <w:hideMark/>
          </w:tcPr>
          <w:p w14:paraId="2811212E" w14:textId="77777777" w:rsidR="0021543D" w:rsidRPr="00AD1D18" w:rsidRDefault="0021543D" w:rsidP="00140688">
            <w:pPr>
              <w:suppressAutoHyphens w:val="0"/>
              <w:rPr>
                <w:rFonts w:cs="Arial"/>
                <w:sz w:val="22"/>
                <w:szCs w:val="22"/>
              </w:rPr>
            </w:pPr>
            <w:r w:rsidRPr="00AD1D18">
              <w:rPr>
                <w:rFonts w:cs="Arial"/>
                <w:color w:val="000000" w:themeColor="dark1"/>
                <w:kern w:val="24"/>
                <w:sz w:val="22"/>
                <w:szCs w:val="22"/>
              </w:rPr>
              <w:t xml:space="preserve">Trajanje od konca prejšnje načrtovane operacije do začetka naslednje načrtovane operacije </w:t>
            </w:r>
          </w:p>
        </w:tc>
        <w:tc>
          <w:tcPr>
            <w:tcW w:w="1317" w:type="pct"/>
            <w:hideMark/>
          </w:tcPr>
          <w:p w14:paraId="3432A7C5" w14:textId="1ACF7F66" w:rsidR="0021543D" w:rsidRPr="00AD1D18" w:rsidRDefault="000B33F8" w:rsidP="00140688">
            <w:pPr>
              <w:suppressAutoHyphens w:val="0"/>
              <w:rPr>
                <w:rFonts w:cs="Arial"/>
                <w:sz w:val="22"/>
                <w:szCs w:val="22"/>
              </w:rPr>
            </w:pPr>
            <w:r>
              <w:rPr>
                <w:rFonts w:cs="Arial"/>
                <w:color w:val="000000" w:themeColor="dark1"/>
                <w:kern w:val="24"/>
                <w:sz w:val="22"/>
                <w:szCs w:val="22"/>
              </w:rPr>
              <w:t>S</w:t>
            </w:r>
            <w:r w:rsidR="0021543D" w:rsidRPr="00AD1D18">
              <w:rPr>
                <w:rFonts w:cs="Arial"/>
                <w:color w:val="000000" w:themeColor="dark1"/>
                <w:kern w:val="24"/>
                <w:sz w:val="22"/>
                <w:szCs w:val="22"/>
              </w:rPr>
              <w:t xml:space="preserve">eštevek časov menjav = (čas 8 prejšnje operacije do časa 7 naslednje operacije) / število menjav v dnevu*  </w:t>
            </w:r>
          </w:p>
        </w:tc>
        <w:tc>
          <w:tcPr>
            <w:tcW w:w="1472" w:type="pct"/>
          </w:tcPr>
          <w:p w14:paraId="165B040A" w14:textId="77777777" w:rsidR="0021543D" w:rsidRPr="00AD1D18" w:rsidRDefault="0021543D" w:rsidP="00140688">
            <w:pPr>
              <w:suppressAutoHyphens w:val="0"/>
              <w:rPr>
                <w:rFonts w:cs="Arial"/>
                <w:color w:val="000000" w:themeColor="dark1"/>
                <w:kern w:val="24"/>
                <w:sz w:val="22"/>
                <w:szCs w:val="22"/>
              </w:rPr>
            </w:pPr>
          </w:p>
          <w:p w14:paraId="3CB6B472" w14:textId="25573809" w:rsidR="0021543D" w:rsidRPr="00AD1D18" w:rsidRDefault="0021543D" w:rsidP="00140688">
            <w:pPr>
              <w:suppressAutoHyphens w:val="0"/>
              <w:rPr>
                <w:rFonts w:cs="Arial"/>
                <w:color w:val="000000" w:themeColor="dark1"/>
                <w:kern w:val="24"/>
                <w:sz w:val="22"/>
                <w:szCs w:val="22"/>
              </w:rPr>
            </w:pPr>
            <w:r w:rsidRPr="00AD1D18">
              <w:rPr>
                <w:rFonts w:cs="Arial"/>
                <w:color w:val="000000" w:themeColor="dark1"/>
                <w:kern w:val="24"/>
                <w:sz w:val="22"/>
                <w:szCs w:val="22"/>
              </w:rPr>
              <w:t xml:space="preserve"> &lt; 45 min</w:t>
            </w:r>
          </w:p>
        </w:tc>
      </w:tr>
      <w:tr w:rsidR="0021543D" w:rsidRPr="00DA2FA2" w14:paraId="7C738F4C" w14:textId="77777777" w:rsidTr="00800C5D">
        <w:trPr>
          <w:trHeight w:val="584"/>
        </w:trPr>
        <w:tc>
          <w:tcPr>
            <w:tcW w:w="1028" w:type="pct"/>
            <w:hideMark/>
          </w:tcPr>
          <w:p w14:paraId="41770E65" w14:textId="77777777" w:rsidR="0021543D" w:rsidRPr="00AD1D18" w:rsidRDefault="0021543D" w:rsidP="00140688">
            <w:pPr>
              <w:suppressAutoHyphens w:val="0"/>
              <w:rPr>
                <w:rFonts w:cs="Arial"/>
                <w:b/>
                <w:color w:val="000000" w:themeColor="dark1"/>
                <w:kern w:val="24"/>
                <w:sz w:val="22"/>
                <w:szCs w:val="22"/>
              </w:rPr>
            </w:pPr>
            <w:r w:rsidRPr="00AD1D18">
              <w:rPr>
                <w:rFonts w:cs="Arial"/>
                <w:b/>
                <w:color w:val="000000" w:themeColor="dark1"/>
                <w:kern w:val="24"/>
                <w:sz w:val="22"/>
                <w:szCs w:val="22"/>
              </w:rPr>
              <w:t xml:space="preserve">5.Podaljševanje </w:t>
            </w:r>
          </w:p>
          <w:p w14:paraId="0F70233E" w14:textId="77777777" w:rsidR="0021543D" w:rsidRPr="00AD1D18" w:rsidRDefault="0021543D" w:rsidP="00140688">
            <w:pPr>
              <w:suppressAutoHyphens w:val="0"/>
              <w:rPr>
                <w:rFonts w:cs="Arial"/>
                <w:b/>
                <w:color w:val="000000" w:themeColor="dark1"/>
                <w:kern w:val="24"/>
                <w:sz w:val="22"/>
                <w:szCs w:val="22"/>
              </w:rPr>
            </w:pPr>
            <w:r w:rsidRPr="00AD1D18">
              <w:rPr>
                <w:rFonts w:cs="Arial"/>
                <w:b/>
                <w:color w:val="000000" w:themeColor="dark1"/>
                <w:kern w:val="24"/>
                <w:sz w:val="22"/>
                <w:szCs w:val="22"/>
              </w:rPr>
              <w:t>načrtovanega</w:t>
            </w:r>
          </w:p>
          <w:p w14:paraId="5C04C03D" w14:textId="77777777" w:rsidR="0021543D" w:rsidRPr="00AD1D18" w:rsidRDefault="0021543D" w:rsidP="00140688">
            <w:pPr>
              <w:suppressAutoHyphens w:val="0"/>
              <w:rPr>
                <w:rFonts w:cs="Arial"/>
                <w:b/>
                <w:color w:val="000000" w:themeColor="dark1"/>
                <w:kern w:val="24"/>
                <w:sz w:val="22"/>
                <w:szCs w:val="22"/>
              </w:rPr>
            </w:pPr>
            <w:r w:rsidRPr="00AD1D18">
              <w:rPr>
                <w:rFonts w:cs="Arial"/>
                <w:b/>
                <w:color w:val="000000" w:themeColor="dark1"/>
                <w:kern w:val="24"/>
                <w:sz w:val="22"/>
                <w:szCs w:val="22"/>
              </w:rPr>
              <w:t xml:space="preserve">operativnega </w:t>
            </w:r>
          </w:p>
          <w:p w14:paraId="3D4FBF46" w14:textId="77777777" w:rsidR="0021543D" w:rsidRPr="00AD1D18" w:rsidRDefault="0021543D" w:rsidP="00140688">
            <w:pPr>
              <w:suppressAutoHyphens w:val="0"/>
              <w:rPr>
                <w:rFonts w:cs="Arial"/>
                <w:b/>
                <w:sz w:val="22"/>
                <w:szCs w:val="22"/>
              </w:rPr>
            </w:pPr>
            <w:r w:rsidRPr="00AD1D18">
              <w:rPr>
                <w:rFonts w:cs="Arial"/>
                <w:b/>
                <w:color w:val="000000" w:themeColor="dark1"/>
                <w:kern w:val="24"/>
                <w:sz w:val="22"/>
                <w:szCs w:val="22"/>
              </w:rPr>
              <w:t xml:space="preserve">programa </w:t>
            </w:r>
          </w:p>
        </w:tc>
        <w:tc>
          <w:tcPr>
            <w:tcW w:w="1184" w:type="pct"/>
            <w:hideMark/>
          </w:tcPr>
          <w:p w14:paraId="3769B579" w14:textId="77777777" w:rsidR="0021543D" w:rsidRPr="00AD1D18" w:rsidRDefault="0021543D" w:rsidP="00140688">
            <w:pPr>
              <w:suppressAutoHyphens w:val="0"/>
              <w:rPr>
                <w:rFonts w:cs="Arial"/>
                <w:color w:val="000000" w:themeColor="dark1"/>
                <w:kern w:val="24"/>
                <w:sz w:val="22"/>
                <w:szCs w:val="22"/>
              </w:rPr>
            </w:pPr>
            <w:r w:rsidRPr="00AD1D18">
              <w:rPr>
                <w:rFonts w:cs="Arial"/>
                <w:color w:val="000000" w:themeColor="dark1"/>
                <w:kern w:val="24"/>
                <w:sz w:val="22"/>
                <w:szCs w:val="22"/>
              </w:rPr>
              <w:t xml:space="preserve">Število podaljšanj </w:t>
            </w:r>
          </w:p>
          <w:p w14:paraId="6D63C303" w14:textId="35158B90" w:rsidR="0021543D" w:rsidRPr="00AD1D18" w:rsidRDefault="0021543D" w:rsidP="00140688">
            <w:pPr>
              <w:suppressAutoHyphens w:val="0"/>
              <w:rPr>
                <w:rFonts w:cs="Arial"/>
                <w:color w:val="000000" w:themeColor="dark1"/>
                <w:kern w:val="24"/>
                <w:sz w:val="22"/>
                <w:szCs w:val="22"/>
              </w:rPr>
            </w:pPr>
            <w:r w:rsidRPr="00AD1D18">
              <w:rPr>
                <w:rFonts w:cs="Arial"/>
                <w:color w:val="000000" w:themeColor="dark1"/>
                <w:kern w:val="24"/>
                <w:sz w:val="22"/>
                <w:szCs w:val="22"/>
              </w:rPr>
              <w:t>načrtovanega operativnega programa preko obratovalnega časa operacijske dvorane za več kot 30 min</w:t>
            </w:r>
          </w:p>
        </w:tc>
        <w:tc>
          <w:tcPr>
            <w:tcW w:w="1317" w:type="pct"/>
            <w:hideMark/>
          </w:tcPr>
          <w:p w14:paraId="273D450D" w14:textId="1697DE65" w:rsidR="0021543D" w:rsidRPr="00AD1D18" w:rsidRDefault="0021543D" w:rsidP="00140688">
            <w:pPr>
              <w:suppressAutoHyphens w:val="0"/>
              <w:rPr>
                <w:rFonts w:cs="Arial"/>
                <w:sz w:val="22"/>
                <w:szCs w:val="22"/>
              </w:rPr>
            </w:pPr>
            <w:r w:rsidRPr="00AD1D18">
              <w:rPr>
                <w:rFonts w:cs="Arial"/>
                <w:color w:val="000000" w:themeColor="dark1"/>
                <w:kern w:val="24"/>
                <w:sz w:val="22"/>
                <w:szCs w:val="22"/>
              </w:rPr>
              <w:t>Število podaljšanj načrtovanega operativnega programa preko obratovalnega časa (&gt; 30 min) na teden</w:t>
            </w:r>
          </w:p>
        </w:tc>
        <w:tc>
          <w:tcPr>
            <w:tcW w:w="1472" w:type="pct"/>
          </w:tcPr>
          <w:p w14:paraId="748EBA0B" w14:textId="77777777" w:rsidR="0021543D" w:rsidRPr="00AD1D18" w:rsidRDefault="0021543D" w:rsidP="00140688">
            <w:pPr>
              <w:suppressAutoHyphens w:val="0"/>
              <w:rPr>
                <w:rFonts w:cs="Arial"/>
                <w:color w:val="000000" w:themeColor="dark1"/>
                <w:kern w:val="24"/>
                <w:sz w:val="22"/>
                <w:szCs w:val="22"/>
              </w:rPr>
            </w:pPr>
          </w:p>
          <w:p w14:paraId="22842C49" w14:textId="77777777" w:rsidR="0021543D" w:rsidRPr="00AD1D18" w:rsidRDefault="0021543D" w:rsidP="00140688">
            <w:pPr>
              <w:suppressAutoHyphens w:val="0"/>
              <w:rPr>
                <w:rFonts w:cs="Arial"/>
                <w:color w:val="000000" w:themeColor="dark1"/>
                <w:kern w:val="24"/>
                <w:sz w:val="22"/>
                <w:szCs w:val="22"/>
              </w:rPr>
            </w:pPr>
          </w:p>
          <w:p w14:paraId="43A3C2C3" w14:textId="5B3B7C51" w:rsidR="0021543D" w:rsidRPr="00AD1D18" w:rsidRDefault="0021543D" w:rsidP="00140688">
            <w:pPr>
              <w:suppressAutoHyphens w:val="0"/>
              <w:rPr>
                <w:rFonts w:cs="Arial"/>
                <w:color w:val="000000" w:themeColor="dark1"/>
                <w:kern w:val="24"/>
                <w:sz w:val="22"/>
                <w:szCs w:val="22"/>
              </w:rPr>
            </w:pPr>
            <w:r w:rsidRPr="00AD1D18">
              <w:rPr>
                <w:rFonts w:cs="Arial"/>
                <w:color w:val="000000" w:themeColor="dark1"/>
                <w:kern w:val="24"/>
                <w:sz w:val="22"/>
                <w:szCs w:val="22"/>
              </w:rPr>
              <w:t>1-2 krat tedensko</w:t>
            </w:r>
          </w:p>
        </w:tc>
      </w:tr>
      <w:tr w:rsidR="0021543D" w:rsidRPr="00DA2FA2" w14:paraId="7F002843" w14:textId="77777777" w:rsidTr="00800C5D">
        <w:trPr>
          <w:trHeight w:val="584"/>
        </w:trPr>
        <w:tc>
          <w:tcPr>
            <w:tcW w:w="1028" w:type="pct"/>
            <w:hideMark/>
          </w:tcPr>
          <w:p w14:paraId="784D5C5A" w14:textId="77777777" w:rsidR="0021543D" w:rsidRPr="00AD1D18" w:rsidRDefault="0021543D" w:rsidP="00140688">
            <w:pPr>
              <w:suppressAutoHyphens w:val="0"/>
              <w:rPr>
                <w:rFonts w:cs="Arial"/>
                <w:b/>
                <w:sz w:val="22"/>
                <w:szCs w:val="22"/>
              </w:rPr>
            </w:pPr>
            <w:r w:rsidRPr="00AD1D18">
              <w:rPr>
                <w:rFonts w:cs="Arial"/>
                <w:b/>
                <w:color w:val="000000" w:themeColor="dark1"/>
                <w:kern w:val="24"/>
                <w:sz w:val="22"/>
                <w:szCs w:val="22"/>
              </w:rPr>
              <w:t>6.Pravočasni začetek prve načrtovane operacije</w:t>
            </w:r>
          </w:p>
        </w:tc>
        <w:tc>
          <w:tcPr>
            <w:tcW w:w="1184" w:type="pct"/>
            <w:hideMark/>
          </w:tcPr>
          <w:p w14:paraId="4ADCF1BD" w14:textId="3AFBA98B" w:rsidR="0021543D" w:rsidRPr="00AD1D18" w:rsidRDefault="0021543D" w:rsidP="00140688">
            <w:pPr>
              <w:suppressAutoHyphens w:val="0"/>
              <w:rPr>
                <w:rFonts w:cs="Arial"/>
                <w:sz w:val="22"/>
                <w:szCs w:val="22"/>
              </w:rPr>
            </w:pPr>
            <w:r w:rsidRPr="00AD1D18">
              <w:rPr>
                <w:rFonts w:cs="Arial"/>
                <w:color w:val="000000" w:themeColor="dark1"/>
                <w:kern w:val="24"/>
                <w:sz w:val="22"/>
                <w:szCs w:val="22"/>
              </w:rPr>
              <w:t>Delež začetkov prvih načrtovanih operacij ob dogovorjenem času kirurškega reza (npr. pred 8:00 )</w:t>
            </w:r>
          </w:p>
        </w:tc>
        <w:tc>
          <w:tcPr>
            <w:tcW w:w="1317" w:type="pct"/>
            <w:hideMark/>
          </w:tcPr>
          <w:p w14:paraId="1932C20B" w14:textId="260878A0" w:rsidR="0021543D" w:rsidRPr="00AD1D18" w:rsidRDefault="0021543D" w:rsidP="00140688">
            <w:pPr>
              <w:suppressAutoHyphens w:val="0"/>
              <w:rPr>
                <w:rFonts w:cs="Arial"/>
                <w:sz w:val="22"/>
                <w:szCs w:val="22"/>
              </w:rPr>
            </w:pPr>
            <w:r w:rsidRPr="00AD1D18">
              <w:rPr>
                <w:rFonts w:cs="Arial"/>
                <w:color w:val="000000" w:themeColor="dark1"/>
                <w:kern w:val="24"/>
                <w:sz w:val="22"/>
                <w:szCs w:val="22"/>
              </w:rPr>
              <w:t xml:space="preserve">Število prvih načrtovanih operacij (čas 7) ob dogovorjenem času </w:t>
            </w:r>
            <w:proofErr w:type="spellStart"/>
            <w:r w:rsidRPr="00AD1D18">
              <w:rPr>
                <w:rFonts w:cs="Arial"/>
                <w:color w:val="000000" w:themeColor="dark1"/>
                <w:kern w:val="24"/>
                <w:sz w:val="22"/>
                <w:szCs w:val="22"/>
              </w:rPr>
              <w:t>npr</w:t>
            </w:r>
            <w:proofErr w:type="spellEnd"/>
            <w:r w:rsidRPr="00AD1D18">
              <w:rPr>
                <w:rFonts w:cs="Arial"/>
                <w:color w:val="000000" w:themeColor="dark1"/>
                <w:kern w:val="24"/>
                <w:sz w:val="22"/>
                <w:szCs w:val="22"/>
              </w:rPr>
              <w:t xml:space="preserve"> 8:00)</w:t>
            </w:r>
            <w:r w:rsidR="00D635EE">
              <w:rPr>
                <w:rFonts w:cs="Arial"/>
                <w:color w:val="000000" w:themeColor="dark1"/>
                <w:kern w:val="24"/>
                <w:sz w:val="22"/>
                <w:szCs w:val="22"/>
              </w:rPr>
              <w:t xml:space="preserve"> x </w:t>
            </w:r>
            <w:r w:rsidRPr="00AD1D18">
              <w:rPr>
                <w:rFonts w:cs="Arial"/>
                <w:color w:val="000000" w:themeColor="dark1"/>
                <w:kern w:val="24"/>
                <w:sz w:val="22"/>
                <w:szCs w:val="22"/>
              </w:rPr>
              <w:t>100/ št vseh prvih operacij</w:t>
            </w:r>
          </w:p>
        </w:tc>
        <w:tc>
          <w:tcPr>
            <w:tcW w:w="1472" w:type="pct"/>
          </w:tcPr>
          <w:p w14:paraId="4B4AE66E" w14:textId="77777777" w:rsidR="0021543D" w:rsidRPr="00AD1D18" w:rsidRDefault="0021543D" w:rsidP="00140688">
            <w:pPr>
              <w:suppressAutoHyphens w:val="0"/>
              <w:rPr>
                <w:rFonts w:cs="Arial"/>
                <w:color w:val="000000" w:themeColor="dark1"/>
                <w:kern w:val="24"/>
                <w:sz w:val="22"/>
                <w:szCs w:val="22"/>
              </w:rPr>
            </w:pPr>
          </w:p>
          <w:p w14:paraId="1376D9EA" w14:textId="77777777" w:rsidR="0021543D" w:rsidRPr="00AD1D18" w:rsidRDefault="0021543D" w:rsidP="00140688">
            <w:pPr>
              <w:suppressAutoHyphens w:val="0"/>
              <w:rPr>
                <w:rFonts w:cs="Arial"/>
                <w:color w:val="000000" w:themeColor="dark1"/>
                <w:kern w:val="24"/>
                <w:sz w:val="22"/>
                <w:szCs w:val="22"/>
              </w:rPr>
            </w:pPr>
          </w:p>
          <w:p w14:paraId="51929237" w14:textId="2E0865AC" w:rsidR="0021543D" w:rsidRPr="00AD1D18" w:rsidRDefault="0021543D" w:rsidP="00140688">
            <w:pPr>
              <w:suppressAutoHyphens w:val="0"/>
              <w:rPr>
                <w:rFonts w:cs="Arial"/>
                <w:color w:val="000000" w:themeColor="dark1"/>
                <w:kern w:val="24"/>
                <w:sz w:val="22"/>
                <w:szCs w:val="22"/>
              </w:rPr>
            </w:pPr>
            <w:r w:rsidRPr="00AD1D18">
              <w:rPr>
                <w:rFonts w:cs="Arial"/>
                <w:color w:val="000000" w:themeColor="dark1"/>
                <w:kern w:val="24"/>
                <w:sz w:val="22"/>
                <w:szCs w:val="22"/>
              </w:rPr>
              <w:t>&gt; 60</w:t>
            </w:r>
            <w:r w:rsidR="00A72412">
              <w:rPr>
                <w:rFonts w:cs="Arial"/>
                <w:color w:val="000000" w:themeColor="dark1"/>
                <w:kern w:val="24"/>
                <w:sz w:val="22"/>
                <w:szCs w:val="22"/>
              </w:rPr>
              <w:t xml:space="preserve"> </w:t>
            </w:r>
            <w:r w:rsidRPr="00AD1D18">
              <w:rPr>
                <w:rFonts w:cs="Arial"/>
                <w:color w:val="000000" w:themeColor="dark1"/>
                <w:kern w:val="24"/>
                <w:sz w:val="22"/>
                <w:szCs w:val="22"/>
              </w:rPr>
              <w:t>%</w:t>
            </w:r>
          </w:p>
        </w:tc>
      </w:tr>
      <w:tr w:rsidR="0021543D" w:rsidRPr="00DA2FA2" w14:paraId="11A6D906" w14:textId="77777777" w:rsidTr="00800C5D">
        <w:trPr>
          <w:trHeight w:val="584"/>
        </w:trPr>
        <w:tc>
          <w:tcPr>
            <w:tcW w:w="1028" w:type="pct"/>
            <w:hideMark/>
          </w:tcPr>
          <w:p w14:paraId="44157BD7" w14:textId="77777777" w:rsidR="0021543D" w:rsidRPr="00AD1D18" w:rsidRDefault="0021543D" w:rsidP="00140688">
            <w:pPr>
              <w:suppressAutoHyphens w:val="0"/>
              <w:rPr>
                <w:rFonts w:cs="Arial"/>
                <w:b/>
                <w:color w:val="000000" w:themeColor="dark1"/>
                <w:kern w:val="24"/>
                <w:sz w:val="22"/>
                <w:szCs w:val="22"/>
              </w:rPr>
            </w:pPr>
            <w:r w:rsidRPr="00AD1D18">
              <w:rPr>
                <w:rFonts w:cs="Arial"/>
                <w:b/>
                <w:color w:val="000000" w:themeColor="dark1"/>
                <w:kern w:val="24"/>
                <w:sz w:val="22"/>
                <w:szCs w:val="22"/>
              </w:rPr>
              <w:t xml:space="preserve">7.Izkoriščenost </w:t>
            </w:r>
          </w:p>
          <w:p w14:paraId="073CB75C" w14:textId="77777777" w:rsidR="0021543D" w:rsidRPr="00AD1D18" w:rsidRDefault="0021543D" w:rsidP="00140688">
            <w:pPr>
              <w:suppressAutoHyphens w:val="0"/>
              <w:rPr>
                <w:rFonts w:cs="Arial"/>
                <w:b/>
                <w:sz w:val="22"/>
                <w:szCs w:val="22"/>
              </w:rPr>
            </w:pPr>
            <w:r w:rsidRPr="00AD1D18">
              <w:rPr>
                <w:rFonts w:cs="Arial"/>
                <w:b/>
                <w:color w:val="000000" w:themeColor="dark1"/>
                <w:kern w:val="24"/>
                <w:sz w:val="22"/>
                <w:szCs w:val="22"/>
              </w:rPr>
              <w:t>operacijske               dvorane</w:t>
            </w:r>
          </w:p>
        </w:tc>
        <w:tc>
          <w:tcPr>
            <w:tcW w:w="1184" w:type="pct"/>
            <w:hideMark/>
          </w:tcPr>
          <w:p w14:paraId="3F52E624" w14:textId="7BDC1530" w:rsidR="0021543D" w:rsidRPr="00AD1D18" w:rsidRDefault="0021543D" w:rsidP="00140688">
            <w:pPr>
              <w:suppressAutoHyphens w:val="0"/>
              <w:rPr>
                <w:rFonts w:cs="Arial"/>
                <w:sz w:val="22"/>
                <w:szCs w:val="22"/>
              </w:rPr>
            </w:pPr>
            <w:r w:rsidRPr="00AD1D18">
              <w:rPr>
                <w:rFonts w:cs="Arial"/>
                <w:color w:val="000000" w:themeColor="dark1"/>
                <w:kern w:val="24"/>
                <w:sz w:val="22"/>
                <w:szCs w:val="22"/>
              </w:rPr>
              <w:t>Delež obratovalnega časa operacijske dvorane</w:t>
            </w:r>
            <w:r w:rsidR="00D635EE">
              <w:rPr>
                <w:rFonts w:cs="Arial"/>
                <w:color w:val="000000" w:themeColor="dark1"/>
                <w:kern w:val="24"/>
                <w:sz w:val="22"/>
                <w:szCs w:val="22"/>
              </w:rPr>
              <w:t>,</w:t>
            </w:r>
            <w:r w:rsidRPr="00AD1D18">
              <w:rPr>
                <w:rFonts w:cs="Arial"/>
                <w:color w:val="000000" w:themeColor="dark1"/>
                <w:kern w:val="24"/>
                <w:sz w:val="22"/>
                <w:szCs w:val="22"/>
              </w:rPr>
              <w:t xml:space="preserve"> ko izvajajo operacije</w:t>
            </w:r>
          </w:p>
        </w:tc>
        <w:tc>
          <w:tcPr>
            <w:tcW w:w="1317" w:type="pct"/>
            <w:hideMark/>
          </w:tcPr>
          <w:p w14:paraId="6A53C2E0" w14:textId="3C148FC4" w:rsidR="0021543D" w:rsidRPr="00AD1D18" w:rsidRDefault="0021543D" w:rsidP="00140688">
            <w:pPr>
              <w:suppressAutoHyphens w:val="0"/>
              <w:rPr>
                <w:rFonts w:cs="Arial"/>
                <w:sz w:val="22"/>
                <w:szCs w:val="22"/>
              </w:rPr>
            </w:pPr>
            <w:r w:rsidRPr="00AD1D18">
              <w:rPr>
                <w:rFonts w:cs="Arial"/>
                <w:color w:val="000000" w:themeColor="dark1"/>
                <w:kern w:val="24"/>
                <w:sz w:val="22"/>
                <w:szCs w:val="22"/>
              </w:rPr>
              <w:t>Vsota trajanja ( čas 6 do 9) posameznih operacij x</w:t>
            </w:r>
            <w:r w:rsidR="00D635EE">
              <w:rPr>
                <w:rFonts w:cs="Arial"/>
                <w:color w:val="000000" w:themeColor="dark1"/>
                <w:kern w:val="24"/>
                <w:sz w:val="22"/>
                <w:szCs w:val="22"/>
              </w:rPr>
              <w:t xml:space="preserve"> </w:t>
            </w:r>
            <w:r w:rsidRPr="00AD1D18">
              <w:rPr>
                <w:rFonts w:cs="Arial"/>
                <w:color w:val="000000" w:themeColor="dark1"/>
                <w:kern w:val="24"/>
                <w:sz w:val="22"/>
                <w:szCs w:val="22"/>
              </w:rPr>
              <w:t>100/ obratovalni čas operacijske dvorane ( min)</w:t>
            </w:r>
          </w:p>
        </w:tc>
        <w:tc>
          <w:tcPr>
            <w:tcW w:w="1472" w:type="pct"/>
          </w:tcPr>
          <w:p w14:paraId="2A67F660" w14:textId="77777777" w:rsidR="0021543D" w:rsidRPr="00AD1D18" w:rsidRDefault="0021543D" w:rsidP="00AD1D18">
            <w:pPr>
              <w:suppressAutoHyphens w:val="0"/>
              <w:rPr>
                <w:rFonts w:cs="Arial"/>
                <w:color w:val="000000" w:themeColor="dark1"/>
                <w:kern w:val="24"/>
              </w:rPr>
            </w:pPr>
            <w:r w:rsidRPr="00AD1D18">
              <w:rPr>
                <w:rFonts w:cs="Arial"/>
                <w:color w:val="000000" w:themeColor="dark1"/>
                <w:kern w:val="24"/>
                <w:sz w:val="22"/>
                <w:szCs w:val="22"/>
              </w:rPr>
              <w:t>&gt; 65%*</w:t>
            </w:r>
          </w:p>
          <w:p w14:paraId="71638309" w14:textId="13313F45" w:rsidR="0021543D" w:rsidRPr="00AD1D18" w:rsidRDefault="0021543D" w:rsidP="00140688">
            <w:pPr>
              <w:suppressAutoHyphens w:val="0"/>
              <w:rPr>
                <w:rFonts w:cs="Arial"/>
                <w:color w:val="000000" w:themeColor="dark1"/>
                <w:kern w:val="24"/>
                <w:sz w:val="22"/>
                <w:szCs w:val="22"/>
              </w:rPr>
            </w:pPr>
            <w:r w:rsidRPr="00AD1D18">
              <w:rPr>
                <w:rFonts w:cs="Arial"/>
                <w:color w:val="000000" w:themeColor="dark1"/>
                <w:kern w:val="24"/>
                <w:sz w:val="22"/>
                <w:szCs w:val="22"/>
              </w:rPr>
              <w:t>*upošteva se samo operativni čas kirurga                                                ( brez priprav, zbujanja in menjav med operacijami)</w:t>
            </w:r>
          </w:p>
        </w:tc>
      </w:tr>
      <w:tr w:rsidR="0021543D" w:rsidRPr="00DA2FA2" w14:paraId="00F9520D" w14:textId="77777777" w:rsidTr="00800C5D">
        <w:trPr>
          <w:trHeight w:val="584"/>
        </w:trPr>
        <w:tc>
          <w:tcPr>
            <w:tcW w:w="1028" w:type="pct"/>
          </w:tcPr>
          <w:p w14:paraId="48E06C42" w14:textId="6354EDFD" w:rsidR="0021543D" w:rsidRPr="00AD1D18" w:rsidRDefault="0021543D" w:rsidP="00140688">
            <w:pPr>
              <w:suppressAutoHyphens w:val="0"/>
              <w:rPr>
                <w:rFonts w:cs="Arial"/>
                <w:b/>
                <w:color w:val="000000" w:themeColor="dark1"/>
                <w:kern w:val="24"/>
                <w:sz w:val="22"/>
                <w:szCs w:val="22"/>
              </w:rPr>
            </w:pPr>
            <w:r w:rsidRPr="00AD1D18">
              <w:rPr>
                <w:rFonts w:cs="Arial"/>
                <w:b/>
                <w:color w:val="000000" w:themeColor="dark1"/>
                <w:kern w:val="24"/>
                <w:sz w:val="22"/>
                <w:szCs w:val="22"/>
              </w:rPr>
              <w:t>8.</w:t>
            </w:r>
            <w:r w:rsidR="00D635EE">
              <w:rPr>
                <w:rFonts w:cs="Arial"/>
                <w:b/>
                <w:color w:val="000000" w:themeColor="dark1"/>
                <w:kern w:val="24"/>
                <w:sz w:val="22"/>
                <w:szCs w:val="22"/>
              </w:rPr>
              <w:t>Š</w:t>
            </w:r>
            <w:r w:rsidRPr="00AD1D18">
              <w:rPr>
                <w:rFonts w:cs="Arial"/>
                <w:b/>
                <w:color w:val="000000" w:themeColor="dark1"/>
                <w:kern w:val="24"/>
                <w:sz w:val="22"/>
                <w:szCs w:val="22"/>
              </w:rPr>
              <w:t>tevilo izvedenih nujnih operacij</w:t>
            </w:r>
          </w:p>
        </w:tc>
        <w:tc>
          <w:tcPr>
            <w:tcW w:w="1184" w:type="pct"/>
          </w:tcPr>
          <w:p w14:paraId="64A5F8D7" w14:textId="4C3AFE64" w:rsidR="0021543D" w:rsidRPr="00AD1D18" w:rsidRDefault="0021543D" w:rsidP="00140688">
            <w:pPr>
              <w:suppressAutoHyphens w:val="0"/>
              <w:rPr>
                <w:rFonts w:cs="Arial"/>
                <w:color w:val="000000" w:themeColor="dark1"/>
                <w:kern w:val="24"/>
                <w:sz w:val="22"/>
                <w:szCs w:val="22"/>
              </w:rPr>
            </w:pPr>
            <w:r w:rsidRPr="00AD1D18">
              <w:rPr>
                <w:rFonts w:cs="Arial"/>
                <w:color w:val="000000" w:themeColor="dark1"/>
                <w:kern w:val="24"/>
                <w:sz w:val="22"/>
                <w:szCs w:val="22"/>
              </w:rPr>
              <w:t xml:space="preserve">Število izvedenih nujnih operacij, ki niso bile načrtovane v operacijski dvorani </w:t>
            </w:r>
          </w:p>
        </w:tc>
        <w:tc>
          <w:tcPr>
            <w:tcW w:w="1317" w:type="pct"/>
          </w:tcPr>
          <w:p w14:paraId="4E483A47" w14:textId="77777777" w:rsidR="0021543D" w:rsidRPr="00AD1D18" w:rsidRDefault="0021543D" w:rsidP="00140688">
            <w:pPr>
              <w:suppressAutoHyphens w:val="0"/>
              <w:rPr>
                <w:rFonts w:cs="Arial"/>
                <w:color w:val="000000" w:themeColor="dark1"/>
                <w:kern w:val="24"/>
                <w:sz w:val="22"/>
                <w:szCs w:val="22"/>
              </w:rPr>
            </w:pPr>
            <w:r w:rsidRPr="00AD1D18">
              <w:rPr>
                <w:rFonts w:cs="Arial"/>
                <w:color w:val="000000" w:themeColor="dark1"/>
                <w:kern w:val="24"/>
                <w:sz w:val="22"/>
                <w:szCs w:val="22"/>
              </w:rPr>
              <w:t>Vsota vseh izvedenih nujnih operacij</w:t>
            </w:r>
          </w:p>
        </w:tc>
        <w:tc>
          <w:tcPr>
            <w:tcW w:w="1472" w:type="pct"/>
          </w:tcPr>
          <w:p w14:paraId="43F09E65" w14:textId="77777777" w:rsidR="0021543D" w:rsidRPr="00AD1D18" w:rsidRDefault="0021543D" w:rsidP="00140688">
            <w:pPr>
              <w:pStyle w:val="Odstavekseznama"/>
              <w:suppressAutoHyphens w:val="0"/>
              <w:spacing w:after="0"/>
              <w:ind w:left="510"/>
              <w:jc w:val="both"/>
              <w:rPr>
                <w:rFonts w:ascii="Arial" w:eastAsia="Times New Roman" w:hAnsi="Arial" w:cs="Arial"/>
                <w:color w:val="000000" w:themeColor="dark1"/>
                <w:kern w:val="24"/>
                <w:lang w:eastAsia="sl-SI"/>
              </w:rPr>
            </w:pPr>
          </w:p>
        </w:tc>
      </w:tr>
      <w:tr w:rsidR="0021543D" w:rsidRPr="00DA2FA2" w14:paraId="2E4954B8" w14:textId="77777777" w:rsidTr="00800C5D">
        <w:trPr>
          <w:trHeight w:val="584"/>
        </w:trPr>
        <w:tc>
          <w:tcPr>
            <w:tcW w:w="1028" w:type="pct"/>
          </w:tcPr>
          <w:p w14:paraId="77CD6987" w14:textId="0E3E295C" w:rsidR="0021543D" w:rsidRPr="00AD1D18" w:rsidRDefault="0021543D" w:rsidP="00140688">
            <w:pPr>
              <w:suppressAutoHyphens w:val="0"/>
              <w:rPr>
                <w:rFonts w:cs="Arial"/>
                <w:b/>
                <w:color w:val="000000" w:themeColor="dark1"/>
                <w:kern w:val="24"/>
                <w:sz w:val="22"/>
                <w:szCs w:val="22"/>
              </w:rPr>
            </w:pPr>
            <w:r w:rsidRPr="00AD1D18">
              <w:rPr>
                <w:rFonts w:cs="Arial"/>
                <w:b/>
                <w:color w:val="000000" w:themeColor="dark1"/>
                <w:kern w:val="24"/>
                <w:sz w:val="22"/>
                <w:szCs w:val="22"/>
              </w:rPr>
              <w:t>9.</w:t>
            </w:r>
            <w:r w:rsidR="00D635EE">
              <w:rPr>
                <w:rFonts w:cs="Arial"/>
                <w:b/>
                <w:color w:val="000000" w:themeColor="dark1"/>
                <w:kern w:val="24"/>
                <w:sz w:val="22"/>
                <w:szCs w:val="22"/>
              </w:rPr>
              <w:t>D</w:t>
            </w:r>
            <w:r w:rsidRPr="00AD1D18">
              <w:rPr>
                <w:rFonts w:cs="Arial"/>
                <w:b/>
                <w:color w:val="000000" w:themeColor="dark1"/>
                <w:kern w:val="24"/>
                <w:sz w:val="22"/>
                <w:szCs w:val="22"/>
              </w:rPr>
              <w:t>elež urgentnih operacij</w:t>
            </w:r>
          </w:p>
        </w:tc>
        <w:tc>
          <w:tcPr>
            <w:tcW w:w="1184" w:type="pct"/>
          </w:tcPr>
          <w:p w14:paraId="1E5651B6" w14:textId="77777777" w:rsidR="0021543D" w:rsidRPr="00AD1D18" w:rsidRDefault="0021543D" w:rsidP="00140688">
            <w:pPr>
              <w:suppressAutoHyphens w:val="0"/>
              <w:rPr>
                <w:rFonts w:cs="Arial"/>
                <w:color w:val="000000" w:themeColor="dark1"/>
                <w:kern w:val="24"/>
                <w:sz w:val="22"/>
                <w:szCs w:val="22"/>
              </w:rPr>
            </w:pPr>
            <w:r w:rsidRPr="00AD1D18">
              <w:rPr>
                <w:rFonts w:cs="Arial"/>
                <w:color w:val="000000" w:themeColor="dark1"/>
                <w:kern w:val="24"/>
                <w:sz w:val="22"/>
                <w:szCs w:val="22"/>
              </w:rPr>
              <w:t>Delež nujnih operacij glede na načrtovane operacije</w:t>
            </w:r>
          </w:p>
        </w:tc>
        <w:tc>
          <w:tcPr>
            <w:tcW w:w="1317" w:type="pct"/>
          </w:tcPr>
          <w:p w14:paraId="70898742" w14:textId="01C55889" w:rsidR="0021543D" w:rsidRPr="00AD1D18" w:rsidRDefault="0021543D" w:rsidP="00140688">
            <w:pPr>
              <w:suppressAutoHyphens w:val="0"/>
              <w:rPr>
                <w:rFonts w:cs="Arial"/>
                <w:color w:val="000000" w:themeColor="dark1"/>
                <w:kern w:val="24"/>
                <w:sz w:val="22"/>
                <w:szCs w:val="22"/>
              </w:rPr>
            </w:pPr>
            <w:r w:rsidRPr="00AD1D18">
              <w:rPr>
                <w:rFonts w:cs="Arial"/>
                <w:color w:val="000000" w:themeColor="dark1"/>
                <w:kern w:val="24"/>
                <w:sz w:val="22"/>
                <w:szCs w:val="22"/>
              </w:rPr>
              <w:t>Število izvedenih nujnih operacij *</w:t>
            </w:r>
            <w:r w:rsidR="00D635EE">
              <w:rPr>
                <w:rFonts w:cs="Arial"/>
                <w:color w:val="000000" w:themeColor="dark1"/>
                <w:kern w:val="24"/>
                <w:sz w:val="22"/>
                <w:szCs w:val="22"/>
              </w:rPr>
              <w:t xml:space="preserve">x </w:t>
            </w:r>
            <w:r w:rsidRPr="00AD1D18">
              <w:rPr>
                <w:rFonts w:cs="Arial"/>
                <w:color w:val="000000" w:themeColor="dark1"/>
                <w:kern w:val="24"/>
                <w:sz w:val="22"/>
                <w:szCs w:val="22"/>
              </w:rPr>
              <w:t xml:space="preserve">100/ število </w:t>
            </w:r>
          </w:p>
          <w:p w14:paraId="6716EE81" w14:textId="77777777" w:rsidR="0021543D" w:rsidRPr="00AD1D18" w:rsidRDefault="0021543D" w:rsidP="00140688">
            <w:pPr>
              <w:suppressAutoHyphens w:val="0"/>
              <w:rPr>
                <w:rFonts w:cs="Arial"/>
                <w:color w:val="000000" w:themeColor="dark1"/>
                <w:kern w:val="24"/>
                <w:sz w:val="22"/>
                <w:szCs w:val="22"/>
              </w:rPr>
            </w:pPr>
            <w:r w:rsidRPr="00AD1D18">
              <w:rPr>
                <w:rFonts w:cs="Arial"/>
                <w:color w:val="000000" w:themeColor="dark1"/>
                <w:kern w:val="24"/>
                <w:sz w:val="22"/>
                <w:szCs w:val="22"/>
              </w:rPr>
              <w:t>načrtovanih operacij</w:t>
            </w:r>
          </w:p>
        </w:tc>
        <w:tc>
          <w:tcPr>
            <w:tcW w:w="1472" w:type="pct"/>
          </w:tcPr>
          <w:p w14:paraId="75C8AAB2" w14:textId="77777777" w:rsidR="0021543D" w:rsidRPr="00AD1D18" w:rsidRDefault="0021543D" w:rsidP="00140688">
            <w:pPr>
              <w:pStyle w:val="Odstavekseznama"/>
              <w:suppressAutoHyphens w:val="0"/>
              <w:spacing w:after="0"/>
              <w:ind w:left="510"/>
              <w:jc w:val="both"/>
              <w:rPr>
                <w:rFonts w:ascii="Arial" w:eastAsia="Times New Roman" w:hAnsi="Arial" w:cs="Arial"/>
                <w:color w:val="000000" w:themeColor="dark1"/>
                <w:kern w:val="24"/>
                <w:lang w:eastAsia="sl-SI"/>
              </w:rPr>
            </w:pPr>
          </w:p>
        </w:tc>
      </w:tr>
    </w:tbl>
    <w:p w14:paraId="4E43D99B" w14:textId="77777777" w:rsidR="0021543D" w:rsidRPr="00AD1D18" w:rsidRDefault="0021543D" w:rsidP="00140688">
      <w:pPr>
        <w:rPr>
          <w:rFonts w:cs="Arial"/>
          <w:sz w:val="22"/>
          <w:szCs w:val="22"/>
        </w:rPr>
      </w:pPr>
    </w:p>
    <w:p w14:paraId="42B752F4" w14:textId="52DDEFCC" w:rsidR="0021543D" w:rsidRPr="00AD1D18" w:rsidRDefault="0021543D" w:rsidP="00140688">
      <w:pPr>
        <w:rPr>
          <w:rFonts w:cs="Arial"/>
          <w:sz w:val="22"/>
          <w:szCs w:val="22"/>
        </w:rPr>
      </w:pPr>
      <w:r w:rsidRPr="00AD1D18">
        <w:rPr>
          <w:rFonts w:cs="Arial"/>
          <w:b/>
          <w:sz w:val="22"/>
          <w:szCs w:val="22"/>
        </w:rPr>
        <w:t>Prejšnje izkušnje v okviru projektov</w:t>
      </w:r>
      <w:r w:rsidR="00A5185B" w:rsidRPr="00AD1D18">
        <w:rPr>
          <w:rFonts w:cs="Arial"/>
          <w:b/>
          <w:sz w:val="22"/>
          <w:szCs w:val="22"/>
        </w:rPr>
        <w:t xml:space="preserve">: </w:t>
      </w:r>
      <w:r w:rsidRPr="00AD1D18">
        <w:rPr>
          <w:rFonts w:cs="Arial"/>
          <w:sz w:val="22"/>
          <w:szCs w:val="22"/>
        </w:rPr>
        <w:t>Kazalniki učinkovitosti operativne dejavnosti so v veljavi že nekaj let in se rutinsko poročajo. Posodobili smo nekatere definicije in dodali mednarodne standarde učinkovitosti operativne dejavnosti.</w:t>
      </w:r>
    </w:p>
    <w:p w14:paraId="0DF62892" w14:textId="77777777" w:rsidR="0021543D" w:rsidRPr="00AD1D18" w:rsidRDefault="0021543D" w:rsidP="00140688">
      <w:pPr>
        <w:rPr>
          <w:rFonts w:cs="Arial"/>
          <w:sz w:val="22"/>
          <w:szCs w:val="22"/>
        </w:rPr>
      </w:pPr>
    </w:p>
    <w:p w14:paraId="21EBCBD6" w14:textId="70B55F5D" w:rsidR="0021543D" w:rsidRPr="00AD1D18" w:rsidRDefault="0021543D" w:rsidP="00A5185B">
      <w:pPr>
        <w:rPr>
          <w:rFonts w:cs="Arial"/>
          <w:sz w:val="22"/>
          <w:szCs w:val="22"/>
        </w:rPr>
      </w:pPr>
      <w:r w:rsidRPr="00AD1D18">
        <w:rPr>
          <w:rFonts w:cs="Arial"/>
          <w:b/>
          <w:sz w:val="22"/>
          <w:szCs w:val="22"/>
        </w:rPr>
        <w:t>Viri podatkov</w:t>
      </w:r>
      <w:r w:rsidR="00A5185B" w:rsidRPr="00AD1D18">
        <w:rPr>
          <w:rFonts w:cs="Arial"/>
          <w:b/>
          <w:sz w:val="22"/>
          <w:szCs w:val="22"/>
        </w:rPr>
        <w:t xml:space="preserve">: </w:t>
      </w:r>
      <w:r w:rsidRPr="00AD1D18">
        <w:rPr>
          <w:rFonts w:cs="Arial"/>
          <w:sz w:val="22"/>
          <w:szCs w:val="22"/>
        </w:rPr>
        <w:t>izvajalec zdravstvene dejavnosti, bolnišnični informacijski sistem</w:t>
      </w:r>
      <w:r w:rsidR="00A5185B" w:rsidRPr="00AD1D18">
        <w:rPr>
          <w:rFonts w:cs="Arial"/>
          <w:sz w:val="22"/>
          <w:szCs w:val="22"/>
        </w:rPr>
        <w:t>.</w:t>
      </w:r>
    </w:p>
    <w:p w14:paraId="791868A5" w14:textId="77777777" w:rsidR="00A5185B" w:rsidRPr="00AD1D18" w:rsidRDefault="00A5185B" w:rsidP="00A5185B">
      <w:pPr>
        <w:rPr>
          <w:rFonts w:cs="Arial"/>
          <w:sz w:val="22"/>
          <w:szCs w:val="22"/>
        </w:rPr>
      </w:pPr>
    </w:p>
    <w:p w14:paraId="4C6CE072" w14:textId="234D8422" w:rsidR="0021543D" w:rsidRPr="00AD1D18" w:rsidRDefault="0021543D" w:rsidP="00140688">
      <w:pPr>
        <w:rPr>
          <w:rFonts w:cs="Arial"/>
          <w:sz w:val="22"/>
          <w:szCs w:val="22"/>
        </w:rPr>
      </w:pPr>
      <w:r w:rsidRPr="00AD1D18">
        <w:rPr>
          <w:rFonts w:cs="Arial"/>
          <w:b/>
          <w:sz w:val="22"/>
          <w:szCs w:val="22"/>
        </w:rPr>
        <w:t>Domena</w:t>
      </w:r>
      <w:r w:rsidR="00A5185B" w:rsidRPr="00AD1D18">
        <w:rPr>
          <w:rFonts w:cs="Arial"/>
          <w:b/>
          <w:sz w:val="22"/>
          <w:szCs w:val="22"/>
        </w:rPr>
        <w:t xml:space="preserve">: </w:t>
      </w:r>
      <w:r w:rsidRPr="00AD1D18">
        <w:rPr>
          <w:rFonts w:cs="Arial"/>
          <w:sz w:val="22"/>
          <w:szCs w:val="22"/>
        </w:rPr>
        <w:t xml:space="preserve">Kazalniki ločeno opredeljujejo učinkovitost izvajanja  načrtovane operativne dejavnosti v operacijskih dvoranah namenjenih veliki operativi, kjer se izvajajo operacije hospitaliziranih pacientov in v operacijskih dvoranah namenjenih izvajanjem ambulantne in dnevne kirurgije. </w:t>
      </w:r>
    </w:p>
    <w:p w14:paraId="2BEC57EA" w14:textId="77777777" w:rsidR="00A5185B" w:rsidRPr="00AD1D18" w:rsidRDefault="00A5185B" w:rsidP="00140688">
      <w:pPr>
        <w:rPr>
          <w:rFonts w:cs="Arial"/>
          <w:sz w:val="22"/>
          <w:szCs w:val="22"/>
        </w:rPr>
      </w:pPr>
    </w:p>
    <w:p w14:paraId="6985BFB2" w14:textId="3C0A5ED9" w:rsidR="0021543D" w:rsidRPr="00AD1D18" w:rsidRDefault="0021543D" w:rsidP="00140688">
      <w:pPr>
        <w:rPr>
          <w:rFonts w:cs="Arial"/>
          <w:sz w:val="22"/>
          <w:szCs w:val="22"/>
        </w:rPr>
      </w:pPr>
      <w:r w:rsidRPr="00AD1D18">
        <w:rPr>
          <w:rFonts w:cs="Arial"/>
          <w:b/>
          <w:sz w:val="22"/>
          <w:szCs w:val="22"/>
        </w:rPr>
        <w:t>Vrsta kazalnika: strukturni, procesni, rezultat</w:t>
      </w:r>
      <w:r w:rsidR="00A5185B" w:rsidRPr="00AD1D18">
        <w:rPr>
          <w:rFonts w:cs="Arial"/>
          <w:b/>
          <w:sz w:val="22"/>
          <w:szCs w:val="22"/>
        </w:rPr>
        <w:t xml:space="preserve">: </w:t>
      </w:r>
      <w:r w:rsidRPr="00AD1D18">
        <w:rPr>
          <w:rFonts w:cs="Arial"/>
          <w:sz w:val="22"/>
          <w:szCs w:val="22"/>
        </w:rPr>
        <w:t xml:space="preserve">Kazalniki učinkovitosti izvajanja operativne dejavnosti so tako strukturni (operativna kapaciteta), kot procesni (11 procesnih časov) in prikazujejo tudi končen rezultat učinkovitosti posameznih procesov izvajanja operativne </w:t>
      </w:r>
      <w:r w:rsidRPr="00AD1D18">
        <w:rPr>
          <w:rFonts w:cs="Arial"/>
          <w:sz w:val="22"/>
          <w:szCs w:val="22"/>
        </w:rPr>
        <w:lastRenderedPageBreak/>
        <w:t>dejavnosti (izkoriščenost operacijske dvorane, letno število izvedenih operacij, delež odpadlih načrtovanih operacij…)</w:t>
      </w:r>
      <w:r w:rsidR="00A5185B" w:rsidRPr="00AD1D18">
        <w:rPr>
          <w:rFonts w:cs="Arial"/>
          <w:sz w:val="22"/>
          <w:szCs w:val="22"/>
        </w:rPr>
        <w:t>.</w:t>
      </w:r>
    </w:p>
    <w:p w14:paraId="13FE73E2" w14:textId="77777777" w:rsidR="00A5185B" w:rsidRPr="00AD1D18" w:rsidRDefault="00A5185B" w:rsidP="00140688">
      <w:pPr>
        <w:rPr>
          <w:rFonts w:cs="Arial"/>
          <w:sz w:val="22"/>
          <w:szCs w:val="22"/>
        </w:rPr>
      </w:pPr>
    </w:p>
    <w:p w14:paraId="7439D3EC" w14:textId="4FABEF99" w:rsidR="0021543D" w:rsidRPr="00AD1D18" w:rsidRDefault="0021543D" w:rsidP="00140688">
      <w:pPr>
        <w:rPr>
          <w:rFonts w:cs="Arial"/>
          <w:sz w:val="22"/>
          <w:szCs w:val="22"/>
        </w:rPr>
      </w:pPr>
      <w:r w:rsidRPr="00AD1D18">
        <w:rPr>
          <w:rFonts w:cs="Arial"/>
          <w:b/>
          <w:sz w:val="22"/>
          <w:szCs w:val="22"/>
        </w:rPr>
        <w:t>Prilagoditev/stratifikacija</w:t>
      </w:r>
      <w:r w:rsidR="00A5185B" w:rsidRPr="00AD1D18">
        <w:rPr>
          <w:rFonts w:cs="Arial"/>
          <w:b/>
          <w:sz w:val="22"/>
          <w:szCs w:val="22"/>
        </w:rPr>
        <w:t xml:space="preserve">: </w:t>
      </w:r>
      <w:r w:rsidRPr="00AD1D18">
        <w:rPr>
          <w:rFonts w:cs="Arial"/>
          <w:sz w:val="22"/>
          <w:szCs w:val="22"/>
        </w:rPr>
        <w:t>Kazalnike učinkovitosti izvajanja načrtovane operativne dejavnosti prikazujemo ločeno za veliko operativo in ambulantne kirurške posege in dnevno kirurgijo.</w:t>
      </w:r>
    </w:p>
    <w:p w14:paraId="121390FC" w14:textId="77777777" w:rsidR="00A5185B" w:rsidRPr="00AD1D18" w:rsidRDefault="00A5185B" w:rsidP="00140688">
      <w:pPr>
        <w:rPr>
          <w:rFonts w:cs="Arial"/>
          <w:sz w:val="22"/>
          <w:szCs w:val="22"/>
        </w:rPr>
      </w:pPr>
    </w:p>
    <w:p w14:paraId="07934A63" w14:textId="74E585CB" w:rsidR="0021543D" w:rsidRPr="00AD1D18" w:rsidRDefault="0021543D" w:rsidP="00140688">
      <w:pPr>
        <w:rPr>
          <w:rFonts w:cs="Arial"/>
          <w:sz w:val="22"/>
          <w:szCs w:val="22"/>
        </w:rPr>
      </w:pPr>
      <w:r w:rsidRPr="00AD1D18">
        <w:rPr>
          <w:rFonts w:cs="Arial"/>
          <w:b/>
          <w:sz w:val="22"/>
          <w:szCs w:val="22"/>
        </w:rPr>
        <w:t>Ali se kazalnik uporablja mednarodno</w:t>
      </w:r>
      <w:r w:rsidR="00A5185B" w:rsidRPr="00AD1D18">
        <w:rPr>
          <w:rFonts w:cs="Arial"/>
          <w:b/>
          <w:sz w:val="22"/>
          <w:szCs w:val="22"/>
        </w:rPr>
        <w:t xml:space="preserve">: </w:t>
      </w:r>
      <w:r w:rsidRPr="00AD1D18">
        <w:rPr>
          <w:rFonts w:cs="Arial"/>
          <w:sz w:val="22"/>
          <w:szCs w:val="22"/>
        </w:rPr>
        <w:t xml:space="preserve">Kazalniki se uporabljajo mednarodno npr. </w:t>
      </w:r>
      <w:proofErr w:type="spellStart"/>
      <w:r w:rsidRPr="00AD1D18">
        <w:rPr>
          <w:rFonts w:cs="Arial"/>
          <w:sz w:val="22"/>
          <w:szCs w:val="22"/>
        </w:rPr>
        <w:t>Verband</w:t>
      </w:r>
      <w:proofErr w:type="spellEnd"/>
      <w:r w:rsidRPr="00AD1D18">
        <w:rPr>
          <w:rFonts w:cs="Arial"/>
          <w:sz w:val="22"/>
          <w:szCs w:val="22"/>
        </w:rPr>
        <w:t xml:space="preserve"> </w:t>
      </w:r>
      <w:proofErr w:type="spellStart"/>
      <w:r w:rsidRPr="00AD1D18">
        <w:rPr>
          <w:rFonts w:cs="Arial"/>
          <w:sz w:val="22"/>
          <w:szCs w:val="22"/>
        </w:rPr>
        <w:t>für</w:t>
      </w:r>
      <w:proofErr w:type="spellEnd"/>
      <w:r w:rsidRPr="00AD1D18">
        <w:rPr>
          <w:rFonts w:cs="Arial"/>
          <w:sz w:val="22"/>
          <w:szCs w:val="22"/>
        </w:rPr>
        <w:t xml:space="preserve"> OP-Management </w:t>
      </w:r>
      <w:proofErr w:type="spellStart"/>
      <w:r w:rsidRPr="00AD1D18">
        <w:rPr>
          <w:rFonts w:cs="Arial"/>
          <w:sz w:val="22"/>
          <w:szCs w:val="22"/>
        </w:rPr>
        <w:t>e.V</w:t>
      </w:r>
      <w:proofErr w:type="spellEnd"/>
      <w:r w:rsidRPr="00AD1D18">
        <w:rPr>
          <w:rFonts w:cs="Arial"/>
          <w:sz w:val="22"/>
          <w:szCs w:val="22"/>
        </w:rPr>
        <w:t>. in omogočajo primerjavo rezultatov.</w:t>
      </w:r>
    </w:p>
    <w:p w14:paraId="3DFC4CC7" w14:textId="77777777" w:rsidR="00A5185B" w:rsidRPr="00AD1D18" w:rsidRDefault="00A5185B" w:rsidP="00140688">
      <w:pPr>
        <w:rPr>
          <w:rFonts w:cs="Arial"/>
          <w:sz w:val="22"/>
          <w:szCs w:val="22"/>
        </w:rPr>
      </w:pPr>
    </w:p>
    <w:p w14:paraId="72B2A916" w14:textId="0D258277" w:rsidR="0021543D" w:rsidRPr="00AD1D18" w:rsidRDefault="0021543D" w:rsidP="00140688">
      <w:pPr>
        <w:rPr>
          <w:rFonts w:cs="Arial"/>
          <w:bCs/>
          <w:sz w:val="22"/>
          <w:szCs w:val="22"/>
        </w:rPr>
      </w:pPr>
      <w:proofErr w:type="spellStart"/>
      <w:r w:rsidRPr="00AD1D18">
        <w:rPr>
          <w:rFonts w:cs="Arial"/>
          <w:b/>
          <w:sz w:val="22"/>
          <w:szCs w:val="22"/>
        </w:rPr>
        <w:t>Podkazalniki</w:t>
      </w:r>
      <w:proofErr w:type="spellEnd"/>
      <w:r w:rsidR="00A5185B" w:rsidRPr="00AD1D18">
        <w:rPr>
          <w:rFonts w:cs="Arial"/>
          <w:b/>
          <w:sz w:val="22"/>
          <w:szCs w:val="22"/>
        </w:rPr>
        <w:t xml:space="preserve">: </w:t>
      </w:r>
      <w:r w:rsidRPr="00AD1D18">
        <w:rPr>
          <w:rFonts w:cs="Arial"/>
          <w:sz w:val="22"/>
          <w:szCs w:val="22"/>
        </w:rPr>
        <w:t xml:space="preserve">Učinkovitost izvajanja načrtovane operativne dejavnosti merimo z devetimi kazalniki opredeljenimi v tabeli </w:t>
      </w:r>
      <w:r w:rsidRPr="00AD1D18">
        <w:rPr>
          <w:rFonts w:cs="Arial"/>
          <w:bCs/>
          <w:sz w:val="22"/>
          <w:szCs w:val="22"/>
        </w:rPr>
        <w:t>2 Kazalniki učinkovitosti izvajanja načrtovane operativne dejavnosti</w:t>
      </w:r>
      <w:r w:rsidR="00BE0C21" w:rsidRPr="00AD1D18">
        <w:rPr>
          <w:rFonts w:cs="Arial"/>
          <w:bCs/>
          <w:sz w:val="22"/>
          <w:szCs w:val="22"/>
        </w:rPr>
        <w:t>.</w:t>
      </w:r>
    </w:p>
    <w:p w14:paraId="0922ADAC" w14:textId="77777777" w:rsidR="00BE0C21" w:rsidRPr="00AD1D18" w:rsidRDefault="00BE0C21" w:rsidP="00140688">
      <w:pPr>
        <w:rPr>
          <w:rFonts w:cs="Arial"/>
          <w:bCs/>
          <w:sz w:val="22"/>
          <w:szCs w:val="22"/>
        </w:rPr>
      </w:pPr>
    </w:p>
    <w:p w14:paraId="686A704A" w14:textId="244AAA38" w:rsidR="0021543D" w:rsidRPr="00AD1D18" w:rsidRDefault="0021543D" w:rsidP="00140688">
      <w:pPr>
        <w:rPr>
          <w:rFonts w:cs="Arial"/>
          <w:sz w:val="22"/>
          <w:szCs w:val="22"/>
        </w:rPr>
      </w:pPr>
      <w:r w:rsidRPr="00AD1D18">
        <w:rPr>
          <w:rFonts w:cs="Arial"/>
          <w:b/>
          <w:sz w:val="22"/>
          <w:szCs w:val="22"/>
        </w:rPr>
        <w:t>Povezani kazalniki</w:t>
      </w:r>
      <w:r w:rsidR="00E247EC" w:rsidRPr="00AD1D18">
        <w:rPr>
          <w:rFonts w:cs="Arial"/>
          <w:b/>
          <w:sz w:val="22"/>
          <w:szCs w:val="22"/>
        </w:rPr>
        <w:t xml:space="preserve">: </w:t>
      </w:r>
      <w:r w:rsidRPr="00AD1D18">
        <w:rPr>
          <w:rFonts w:cs="Arial"/>
          <w:sz w:val="22"/>
          <w:szCs w:val="22"/>
        </w:rPr>
        <w:t>Posamezni kazalniki izvajanja načrtovane operativne dejavnosti so med seboj povezani in omogočajo natančno analizo vzrokov neučinkovitosti in izboljšave izvajanja načrtovane operativne dejavnosti.</w:t>
      </w:r>
    </w:p>
    <w:p w14:paraId="4E8CFD7E" w14:textId="77777777" w:rsidR="00E247EC" w:rsidRPr="00AD1D18" w:rsidRDefault="00E247EC" w:rsidP="00140688">
      <w:pPr>
        <w:rPr>
          <w:rFonts w:cs="Arial"/>
          <w:sz w:val="22"/>
          <w:szCs w:val="22"/>
        </w:rPr>
      </w:pPr>
    </w:p>
    <w:p w14:paraId="2401253F" w14:textId="2D709AF3" w:rsidR="0021543D" w:rsidRPr="00AD1D18" w:rsidRDefault="0021543D" w:rsidP="00140688">
      <w:pPr>
        <w:rPr>
          <w:rFonts w:cs="Arial"/>
          <w:sz w:val="22"/>
          <w:szCs w:val="22"/>
        </w:rPr>
      </w:pPr>
      <w:r w:rsidRPr="00AD1D18">
        <w:rPr>
          <w:rFonts w:cs="Arial"/>
          <w:b/>
          <w:sz w:val="22"/>
          <w:szCs w:val="22"/>
        </w:rPr>
        <w:t>Razlaga</w:t>
      </w:r>
      <w:r w:rsidR="00E247EC" w:rsidRPr="00AD1D18">
        <w:rPr>
          <w:rFonts w:cs="Arial"/>
          <w:b/>
          <w:sz w:val="22"/>
          <w:szCs w:val="22"/>
        </w:rPr>
        <w:t xml:space="preserve">: </w:t>
      </w:r>
      <w:r w:rsidRPr="00AD1D18">
        <w:rPr>
          <w:rFonts w:cs="Arial"/>
          <w:sz w:val="22"/>
          <w:szCs w:val="22"/>
        </w:rPr>
        <w:t xml:space="preserve">Učinkovitost poteka operativne dejavnosti je ključnega pomena za uravnoteženo poslovanje in izvedbo delovnega programa. Številne bolnišnice so za optimizacijo izvajanja operativne dejavnosti uvedle koordinacijo operativne dejavnosti, ki bistveno pripomore k učinkovitosti kompleksnega procesa izvajanja operativne dejavnosti.  </w:t>
      </w:r>
    </w:p>
    <w:p w14:paraId="53F52C3A" w14:textId="77777777" w:rsidR="00E247EC" w:rsidRPr="00AD1D18" w:rsidRDefault="00E247EC" w:rsidP="00140688">
      <w:pPr>
        <w:rPr>
          <w:rFonts w:cs="Arial"/>
          <w:sz w:val="22"/>
          <w:szCs w:val="22"/>
        </w:rPr>
      </w:pPr>
    </w:p>
    <w:p w14:paraId="77E51237" w14:textId="5F70E85B" w:rsidR="0021543D" w:rsidRPr="00AD1D18" w:rsidRDefault="0021543D" w:rsidP="00140688">
      <w:pPr>
        <w:rPr>
          <w:rFonts w:cs="Arial"/>
          <w:sz w:val="22"/>
          <w:szCs w:val="22"/>
        </w:rPr>
      </w:pPr>
      <w:r w:rsidRPr="00AD1D18">
        <w:rPr>
          <w:rFonts w:cs="Arial"/>
          <w:b/>
          <w:sz w:val="22"/>
          <w:szCs w:val="22"/>
        </w:rPr>
        <w:t>Izidi (vmesni, končni)</w:t>
      </w:r>
      <w:r w:rsidR="00E247EC" w:rsidRPr="00AD1D18">
        <w:rPr>
          <w:rFonts w:cs="Arial"/>
          <w:b/>
          <w:sz w:val="22"/>
          <w:szCs w:val="22"/>
        </w:rPr>
        <w:t xml:space="preserve">: </w:t>
      </w:r>
      <w:r w:rsidRPr="00AD1D18">
        <w:rPr>
          <w:rFonts w:cs="Arial"/>
          <w:sz w:val="22"/>
          <w:szCs w:val="22"/>
        </w:rPr>
        <w:t>Posamezni procesni časi operativne dejavnosti (1-11) predstavljajo vmesene rezultate učinkovitosti posameznih procesov, končni rezultat predstavlja devet kazalnikov učinkovitosti izvajanja načrtovane operativne dejavnosti.</w:t>
      </w:r>
    </w:p>
    <w:p w14:paraId="29F8C51D" w14:textId="77777777" w:rsidR="0021543D" w:rsidRPr="00AD1D18" w:rsidRDefault="0021543D" w:rsidP="00140688">
      <w:pPr>
        <w:rPr>
          <w:rFonts w:cs="Arial"/>
          <w:b/>
          <w:sz w:val="22"/>
          <w:szCs w:val="22"/>
        </w:rPr>
      </w:pPr>
    </w:p>
    <w:p w14:paraId="12C43701" w14:textId="20354BBC" w:rsidR="0021543D" w:rsidRPr="00AD1D18" w:rsidRDefault="0021543D" w:rsidP="00140688">
      <w:pPr>
        <w:rPr>
          <w:rFonts w:cs="Arial"/>
          <w:sz w:val="22"/>
          <w:szCs w:val="22"/>
        </w:rPr>
      </w:pPr>
      <w:r w:rsidRPr="00AD1D18">
        <w:rPr>
          <w:rFonts w:cs="Arial"/>
          <w:b/>
          <w:sz w:val="22"/>
          <w:szCs w:val="22"/>
        </w:rPr>
        <w:t>Ciljna vrednost ali pričakovana vrednost</w:t>
      </w:r>
      <w:r w:rsidR="00E247EC" w:rsidRPr="00AD1D18">
        <w:rPr>
          <w:rFonts w:cs="Arial"/>
          <w:sz w:val="22"/>
          <w:szCs w:val="22"/>
        </w:rPr>
        <w:t xml:space="preserve">: </w:t>
      </w:r>
      <w:r w:rsidRPr="00AD1D18">
        <w:rPr>
          <w:rFonts w:cs="Arial"/>
          <w:sz w:val="22"/>
          <w:szCs w:val="22"/>
        </w:rPr>
        <w:t xml:space="preserve">V tabeli </w:t>
      </w:r>
      <w:r w:rsidRPr="00AD1D18">
        <w:rPr>
          <w:rFonts w:cs="Arial"/>
          <w:bCs/>
          <w:sz w:val="22"/>
          <w:szCs w:val="22"/>
        </w:rPr>
        <w:t>2 Kazalniki učinkovitosti izvajanja načrtovane dejavnosti so opredeljene kot referenca mednaro</w:t>
      </w:r>
      <w:r w:rsidRPr="00AD1D18">
        <w:rPr>
          <w:rFonts w:cs="Arial"/>
          <w:sz w:val="22"/>
          <w:szCs w:val="22"/>
        </w:rPr>
        <w:t>dni rezultati, ki služijo kot orientacija ciljne vrednosti.</w:t>
      </w:r>
    </w:p>
    <w:p w14:paraId="4C87F79B" w14:textId="77777777" w:rsidR="00E247EC" w:rsidRPr="00AD1D18" w:rsidRDefault="00E247EC" w:rsidP="00140688">
      <w:pPr>
        <w:rPr>
          <w:rFonts w:cs="Arial"/>
          <w:sz w:val="22"/>
          <w:szCs w:val="22"/>
        </w:rPr>
      </w:pPr>
    </w:p>
    <w:p w14:paraId="7930C858" w14:textId="099EBFCA" w:rsidR="0021543D" w:rsidRPr="00AD1D18" w:rsidRDefault="0021543D" w:rsidP="00140688">
      <w:pPr>
        <w:rPr>
          <w:rFonts w:cs="Arial"/>
          <w:sz w:val="22"/>
          <w:szCs w:val="22"/>
        </w:rPr>
      </w:pPr>
      <w:r w:rsidRPr="00AD1D18">
        <w:rPr>
          <w:rFonts w:cs="Arial"/>
          <w:b/>
          <w:sz w:val="22"/>
          <w:szCs w:val="22"/>
        </w:rPr>
        <w:t>Smernice: vir podatkov za kazalnik</w:t>
      </w:r>
      <w:r w:rsidR="00E247EC" w:rsidRPr="00AD1D18">
        <w:rPr>
          <w:rFonts w:cs="Arial"/>
          <w:b/>
          <w:sz w:val="22"/>
          <w:szCs w:val="22"/>
        </w:rPr>
        <w:t xml:space="preserve">: </w:t>
      </w:r>
      <w:r w:rsidRPr="00AD1D18">
        <w:rPr>
          <w:rFonts w:cs="Arial"/>
          <w:sz w:val="22"/>
          <w:szCs w:val="22"/>
        </w:rPr>
        <w:t xml:space="preserve">Smernica za definicije procesnih časov je seznam procesnih časov izvajanja operativne dejavnosti na sledeči povezavi: </w:t>
      </w:r>
      <w:r w:rsidR="00E247EC" w:rsidRPr="00AD1D18">
        <w:rPr>
          <w:rFonts w:cs="Arial"/>
          <w:sz w:val="22"/>
          <w:szCs w:val="22"/>
        </w:rPr>
        <w:t>https://www.digmed.de/publikation-glossar-perioperativer-prozesszeiten-und-kennzahlen/</w:t>
      </w:r>
    </w:p>
    <w:p w14:paraId="2F5443BD" w14:textId="77777777" w:rsidR="00E247EC" w:rsidRPr="00AD1D18" w:rsidRDefault="00E247EC" w:rsidP="00140688">
      <w:pPr>
        <w:rPr>
          <w:rFonts w:cs="Arial"/>
          <w:sz w:val="22"/>
          <w:szCs w:val="22"/>
        </w:rPr>
      </w:pPr>
    </w:p>
    <w:p w14:paraId="36A98464" w14:textId="098EC5E0" w:rsidR="0021543D" w:rsidRPr="00AD1D18" w:rsidRDefault="0021543D" w:rsidP="00140688">
      <w:pPr>
        <w:rPr>
          <w:rFonts w:cs="Arial"/>
          <w:sz w:val="22"/>
          <w:szCs w:val="22"/>
        </w:rPr>
      </w:pPr>
      <w:r w:rsidRPr="00AD1D18">
        <w:rPr>
          <w:rFonts w:cs="Arial"/>
          <w:b/>
          <w:sz w:val="22"/>
          <w:szCs w:val="22"/>
        </w:rPr>
        <w:t>Kriteriji vključitve ali izključitev pacientov</w:t>
      </w:r>
      <w:r w:rsidR="00E247EC" w:rsidRPr="00AD1D18">
        <w:rPr>
          <w:rFonts w:cs="Arial"/>
          <w:b/>
          <w:sz w:val="22"/>
          <w:szCs w:val="22"/>
        </w:rPr>
        <w:t xml:space="preserve">: </w:t>
      </w:r>
      <w:r w:rsidR="00D635EE">
        <w:rPr>
          <w:rFonts w:cs="Arial"/>
          <w:sz w:val="22"/>
          <w:szCs w:val="22"/>
        </w:rPr>
        <w:t>Za</w:t>
      </w:r>
      <w:r w:rsidRPr="00AD1D18">
        <w:rPr>
          <w:rFonts w:cs="Arial"/>
          <w:sz w:val="22"/>
          <w:szCs w:val="22"/>
        </w:rPr>
        <w:t xml:space="preserve"> izračun kazalnikov učinkovitosti operativne dejavnosti se upoštevajo le načrtovane operacij</w:t>
      </w:r>
      <w:r w:rsidR="00E247EC" w:rsidRPr="00AD1D18">
        <w:rPr>
          <w:rFonts w:cs="Arial"/>
          <w:sz w:val="22"/>
          <w:szCs w:val="22"/>
        </w:rPr>
        <w:t xml:space="preserve">e </w:t>
      </w:r>
      <w:r w:rsidRPr="00AD1D18">
        <w:rPr>
          <w:rFonts w:cs="Arial"/>
          <w:sz w:val="22"/>
          <w:szCs w:val="22"/>
        </w:rPr>
        <w:t xml:space="preserve">(razpisane na dnevnem operativnem programu) in redni obratovalni čas operacijske dvorane namenjen izvajanju načrtovanega operativnega programa. </w:t>
      </w:r>
    </w:p>
    <w:p w14:paraId="2048C899" w14:textId="77777777" w:rsidR="0021543D" w:rsidRPr="00AD1D18" w:rsidRDefault="0021543D" w:rsidP="00140688">
      <w:pPr>
        <w:rPr>
          <w:rFonts w:cs="Arial"/>
          <w:sz w:val="22"/>
          <w:szCs w:val="22"/>
        </w:rPr>
      </w:pPr>
      <w:r w:rsidRPr="00AD1D18">
        <w:rPr>
          <w:rFonts w:cs="Arial"/>
          <w:sz w:val="22"/>
          <w:szCs w:val="22"/>
          <w:u w:val="single"/>
        </w:rPr>
        <w:t>Izvajanje nujnih operacij</w:t>
      </w:r>
      <w:r w:rsidRPr="00AD1D18">
        <w:rPr>
          <w:rFonts w:cs="Arial"/>
          <w:sz w:val="22"/>
          <w:szCs w:val="22"/>
        </w:rPr>
        <w:t xml:space="preserve"> opredelimo s kazalnikoma </w:t>
      </w:r>
    </w:p>
    <w:p w14:paraId="23444803" w14:textId="73BA5EF6" w:rsidR="0021543D" w:rsidRPr="00AD1D18" w:rsidRDefault="0021543D">
      <w:pPr>
        <w:pStyle w:val="Odstavekseznama"/>
        <w:numPr>
          <w:ilvl w:val="0"/>
          <w:numId w:val="55"/>
        </w:numPr>
        <w:spacing w:after="0"/>
        <w:contextualSpacing/>
        <w:jc w:val="both"/>
        <w:textAlignment w:val="auto"/>
        <w:rPr>
          <w:rFonts w:ascii="Arial" w:hAnsi="Arial" w:cs="Arial"/>
        </w:rPr>
      </w:pPr>
      <w:r w:rsidRPr="00AD1D18">
        <w:rPr>
          <w:rFonts w:ascii="Arial" w:hAnsi="Arial" w:cs="Arial"/>
        </w:rPr>
        <w:t>8.</w:t>
      </w:r>
      <w:r w:rsidR="00D635EE">
        <w:rPr>
          <w:rFonts w:ascii="Arial" w:hAnsi="Arial" w:cs="Arial"/>
        </w:rPr>
        <w:t xml:space="preserve"> </w:t>
      </w:r>
      <w:r w:rsidRPr="00AD1D18">
        <w:rPr>
          <w:rFonts w:ascii="Arial" w:hAnsi="Arial" w:cs="Arial"/>
        </w:rPr>
        <w:t xml:space="preserve">število izvedenih nujnih operacij </w:t>
      </w:r>
    </w:p>
    <w:p w14:paraId="0D8B57EF" w14:textId="4FD9FD93" w:rsidR="0021543D" w:rsidRPr="00AD1D18" w:rsidRDefault="0021543D">
      <w:pPr>
        <w:pStyle w:val="Odstavekseznama"/>
        <w:numPr>
          <w:ilvl w:val="0"/>
          <w:numId w:val="55"/>
        </w:numPr>
        <w:spacing w:after="0"/>
        <w:contextualSpacing/>
        <w:jc w:val="both"/>
        <w:textAlignment w:val="auto"/>
        <w:rPr>
          <w:rFonts w:ascii="Arial" w:hAnsi="Arial" w:cs="Arial"/>
        </w:rPr>
      </w:pPr>
      <w:r w:rsidRPr="00AD1D18">
        <w:rPr>
          <w:rFonts w:ascii="Arial" w:hAnsi="Arial" w:cs="Arial"/>
        </w:rPr>
        <w:t>9.</w:t>
      </w:r>
      <w:r w:rsidR="00D635EE">
        <w:rPr>
          <w:rFonts w:ascii="Arial" w:hAnsi="Arial" w:cs="Arial"/>
        </w:rPr>
        <w:t xml:space="preserve"> </w:t>
      </w:r>
      <w:r w:rsidRPr="00AD1D18">
        <w:rPr>
          <w:rFonts w:ascii="Arial" w:hAnsi="Arial" w:cs="Arial"/>
        </w:rPr>
        <w:t>delež urgentnih operacij.</w:t>
      </w:r>
    </w:p>
    <w:p w14:paraId="35B9322F" w14:textId="77777777" w:rsidR="0021543D" w:rsidRPr="00AD1D18" w:rsidRDefault="0021543D" w:rsidP="00140688">
      <w:pPr>
        <w:rPr>
          <w:rFonts w:cs="Arial"/>
          <w:sz w:val="22"/>
          <w:szCs w:val="22"/>
        </w:rPr>
      </w:pPr>
    </w:p>
    <w:p w14:paraId="190D35C8" w14:textId="124B8786" w:rsidR="0021543D" w:rsidRPr="00AD1D18" w:rsidRDefault="0021543D" w:rsidP="00860759">
      <w:pPr>
        <w:rPr>
          <w:rFonts w:cs="Arial"/>
          <w:sz w:val="22"/>
          <w:szCs w:val="22"/>
        </w:rPr>
      </w:pPr>
      <w:r w:rsidRPr="00AD1D18">
        <w:rPr>
          <w:rFonts w:cs="Arial"/>
          <w:b/>
          <w:sz w:val="22"/>
          <w:szCs w:val="22"/>
        </w:rPr>
        <w:t>Skrbnik</w:t>
      </w:r>
      <w:r w:rsidR="00860759" w:rsidRPr="00AD1D18">
        <w:rPr>
          <w:rFonts w:cs="Arial"/>
          <w:b/>
          <w:sz w:val="22"/>
          <w:szCs w:val="22"/>
        </w:rPr>
        <w:t xml:space="preserve">: </w:t>
      </w:r>
      <w:r w:rsidR="00860759" w:rsidRPr="00AD1D18">
        <w:rPr>
          <w:rFonts w:cs="Arial"/>
          <w:bCs/>
          <w:sz w:val="22"/>
          <w:szCs w:val="22"/>
        </w:rPr>
        <w:t>I</w:t>
      </w:r>
      <w:r w:rsidRPr="00AD1D18">
        <w:rPr>
          <w:rFonts w:cs="Arial"/>
          <w:sz w:val="22"/>
          <w:szCs w:val="22"/>
        </w:rPr>
        <w:t>zvajalec zdravstvene dejavnosti, koordinator operativne dejavnosti</w:t>
      </w:r>
      <w:r w:rsidR="00860759" w:rsidRPr="00AD1D18">
        <w:rPr>
          <w:rFonts w:cs="Arial"/>
          <w:sz w:val="22"/>
          <w:szCs w:val="22"/>
        </w:rPr>
        <w:t>.</w:t>
      </w:r>
    </w:p>
    <w:p w14:paraId="769AD95F" w14:textId="77777777" w:rsidR="00860759" w:rsidRPr="00AD1D18" w:rsidRDefault="00860759" w:rsidP="00860759">
      <w:pPr>
        <w:rPr>
          <w:rFonts w:cs="Arial"/>
          <w:sz w:val="22"/>
          <w:szCs w:val="22"/>
        </w:rPr>
      </w:pPr>
    </w:p>
    <w:p w14:paraId="410DDEEE" w14:textId="77777777" w:rsidR="000E4721" w:rsidRPr="00AD1D18" w:rsidRDefault="000E4721">
      <w:pPr>
        <w:suppressAutoHyphens w:val="0"/>
        <w:overflowPunct/>
        <w:autoSpaceDE/>
        <w:spacing w:after="160" w:line="256" w:lineRule="auto"/>
        <w:jc w:val="left"/>
        <w:rPr>
          <w:rFonts w:cs="Arial"/>
          <w:b/>
          <w:sz w:val="22"/>
          <w:szCs w:val="22"/>
        </w:rPr>
      </w:pPr>
      <w:r w:rsidRPr="00AD1D18">
        <w:rPr>
          <w:rFonts w:cs="Arial"/>
          <w:b/>
          <w:sz w:val="22"/>
          <w:szCs w:val="22"/>
        </w:rPr>
        <w:br w:type="page"/>
      </w:r>
    </w:p>
    <w:p w14:paraId="2AD4F334" w14:textId="4C0D9B5B" w:rsidR="0021543D" w:rsidRPr="00AD1D18" w:rsidRDefault="0021543D" w:rsidP="00140688">
      <w:pPr>
        <w:rPr>
          <w:rFonts w:cs="Arial"/>
          <w:b/>
          <w:sz w:val="22"/>
          <w:szCs w:val="22"/>
        </w:rPr>
      </w:pPr>
      <w:r w:rsidRPr="00AD1D18">
        <w:rPr>
          <w:rFonts w:cs="Arial"/>
          <w:b/>
          <w:sz w:val="22"/>
          <w:szCs w:val="22"/>
        </w:rPr>
        <w:lastRenderedPageBreak/>
        <w:t>Reference</w:t>
      </w:r>
      <w:r w:rsidR="00860759" w:rsidRPr="00AD1D18">
        <w:rPr>
          <w:rFonts w:cs="Arial"/>
          <w:b/>
          <w:sz w:val="22"/>
          <w:szCs w:val="22"/>
        </w:rPr>
        <w:t>:</w:t>
      </w:r>
    </w:p>
    <w:p w14:paraId="17E37C16" w14:textId="77777777" w:rsidR="00860759" w:rsidRPr="00AD1D18" w:rsidRDefault="00860759" w:rsidP="00140688">
      <w:pPr>
        <w:rPr>
          <w:rFonts w:cs="Arial"/>
          <w:b/>
          <w:sz w:val="22"/>
          <w:szCs w:val="22"/>
        </w:rPr>
      </w:pPr>
    </w:p>
    <w:p w14:paraId="4682D88C" w14:textId="77777777" w:rsidR="0021543D" w:rsidRPr="00AD1D18" w:rsidRDefault="0021543D">
      <w:pPr>
        <w:pStyle w:val="Odstavekseznama"/>
        <w:numPr>
          <w:ilvl w:val="0"/>
          <w:numId w:val="56"/>
        </w:numPr>
        <w:spacing w:after="0"/>
        <w:contextualSpacing/>
        <w:jc w:val="both"/>
        <w:textAlignment w:val="auto"/>
        <w:rPr>
          <w:rFonts w:ascii="Arial" w:hAnsi="Arial" w:cs="Arial"/>
        </w:rPr>
      </w:pPr>
      <w:r w:rsidRPr="00AD1D18">
        <w:rPr>
          <w:rFonts w:ascii="Arial" w:hAnsi="Arial" w:cs="Arial"/>
        </w:rPr>
        <w:t xml:space="preserve">M. Bauer, T.C. </w:t>
      </w:r>
      <w:proofErr w:type="spellStart"/>
      <w:r w:rsidRPr="00AD1D18">
        <w:rPr>
          <w:rFonts w:ascii="Arial" w:hAnsi="Arial" w:cs="Arial"/>
        </w:rPr>
        <w:t>Auhuber</w:t>
      </w:r>
      <w:proofErr w:type="spellEnd"/>
      <w:r w:rsidRPr="00AD1D18">
        <w:rPr>
          <w:rFonts w:ascii="Arial" w:hAnsi="Arial" w:cs="Arial"/>
        </w:rPr>
        <w:t xml:space="preserve">, R. Kraus, J. </w:t>
      </w:r>
      <w:proofErr w:type="spellStart"/>
      <w:r w:rsidRPr="00AD1D18">
        <w:rPr>
          <w:rFonts w:ascii="Arial" w:hAnsi="Arial" w:cs="Arial"/>
        </w:rPr>
        <w:t>Rüggeberg</w:t>
      </w:r>
      <w:proofErr w:type="spellEnd"/>
      <w:r w:rsidRPr="00AD1D18">
        <w:rPr>
          <w:rFonts w:ascii="Arial" w:hAnsi="Arial" w:cs="Arial"/>
        </w:rPr>
        <w:t xml:space="preserve">, K. </w:t>
      </w:r>
      <w:proofErr w:type="spellStart"/>
      <w:r w:rsidRPr="00AD1D18">
        <w:rPr>
          <w:rFonts w:ascii="Arial" w:hAnsi="Arial" w:cs="Arial"/>
        </w:rPr>
        <w:t>Wardemann</w:t>
      </w:r>
      <w:proofErr w:type="spellEnd"/>
      <w:r w:rsidRPr="00AD1D18">
        <w:rPr>
          <w:rFonts w:ascii="Arial" w:hAnsi="Arial" w:cs="Arial"/>
        </w:rPr>
        <w:t xml:space="preserve">, P. Müller, C. </w:t>
      </w:r>
      <w:proofErr w:type="spellStart"/>
      <w:r w:rsidRPr="00AD1D18">
        <w:rPr>
          <w:rFonts w:ascii="Arial" w:hAnsi="Arial" w:cs="Arial"/>
        </w:rPr>
        <w:t>Taube</w:t>
      </w:r>
      <w:proofErr w:type="spellEnd"/>
      <w:r w:rsidRPr="00AD1D18">
        <w:rPr>
          <w:rFonts w:ascii="Arial" w:hAnsi="Arial" w:cs="Arial"/>
        </w:rPr>
        <w:t xml:space="preserve">, M. </w:t>
      </w:r>
      <w:proofErr w:type="spellStart"/>
      <w:r w:rsidRPr="00AD1D18">
        <w:rPr>
          <w:rFonts w:ascii="Arial" w:hAnsi="Arial" w:cs="Arial"/>
        </w:rPr>
        <w:t>Diemer</w:t>
      </w:r>
      <w:proofErr w:type="spellEnd"/>
      <w:r w:rsidRPr="00AD1D18">
        <w:rPr>
          <w:rFonts w:ascii="Arial" w:hAnsi="Arial" w:cs="Arial"/>
        </w:rPr>
        <w:t xml:space="preserve">, M. Schuster;  </w:t>
      </w:r>
      <w:proofErr w:type="spellStart"/>
      <w:r w:rsidRPr="00AD1D18">
        <w:rPr>
          <w:rFonts w:ascii="Arial" w:hAnsi="Arial" w:cs="Arial"/>
        </w:rPr>
        <w:t>Glossar</w:t>
      </w:r>
      <w:proofErr w:type="spellEnd"/>
      <w:r w:rsidRPr="00AD1D18">
        <w:rPr>
          <w:rFonts w:ascii="Arial" w:hAnsi="Arial" w:cs="Arial"/>
        </w:rPr>
        <w:t xml:space="preserve"> </w:t>
      </w:r>
      <w:proofErr w:type="spellStart"/>
      <w:r w:rsidRPr="00AD1D18">
        <w:rPr>
          <w:rFonts w:ascii="Arial" w:hAnsi="Arial" w:cs="Arial"/>
        </w:rPr>
        <w:t>perioperativer</w:t>
      </w:r>
      <w:proofErr w:type="spellEnd"/>
      <w:r w:rsidRPr="00AD1D18">
        <w:rPr>
          <w:rFonts w:ascii="Arial" w:hAnsi="Arial" w:cs="Arial"/>
        </w:rPr>
        <w:t xml:space="preserve"> </w:t>
      </w:r>
      <w:proofErr w:type="spellStart"/>
      <w:r w:rsidRPr="00AD1D18">
        <w:rPr>
          <w:rFonts w:ascii="Arial" w:hAnsi="Arial" w:cs="Arial"/>
        </w:rPr>
        <w:t>Prozesszeiten</w:t>
      </w:r>
      <w:proofErr w:type="spellEnd"/>
      <w:r w:rsidRPr="00AD1D18">
        <w:rPr>
          <w:rFonts w:ascii="Arial" w:hAnsi="Arial" w:cs="Arial"/>
        </w:rPr>
        <w:t xml:space="preserve"> </w:t>
      </w:r>
      <w:proofErr w:type="spellStart"/>
      <w:r w:rsidRPr="00AD1D18">
        <w:rPr>
          <w:rFonts w:ascii="Arial" w:hAnsi="Arial" w:cs="Arial"/>
        </w:rPr>
        <w:t>und</w:t>
      </w:r>
      <w:proofErr w:type="spellEnd"/>
      <w:r w:rsidRPr="00AD1D18">
        <w:rPr>
          <w:rFonts w:ascii="Arial" w:hAnsi="Arial" w:cs="Arial"/>
        </w:rPr>
        <w:t xml:space="preserve"> </w:t>
      </w:r>
      <w:proofErr w:type="spellStart"/>
      <w:r w:rsidRPr="00AD1D18">
        <w:rPr>
          <w:rFonts w:ascii="Arial" w:hAnsi="Arial" w:cs="Arial"/>
        </w:rPr>
        <w:t>Kennzahlen</w:t>
      </w:r>
      <w:proofErr w:type="spellEnd"/>
      <w:r w:rsidRPr="00AD1D18">
        <w:rPr>
          <w:rFonts w:ascii="Arial" w:hAnsi="Arial" w:cs="Arial"/>
        </w:rPr>
        <w:t xml:space="preserve"> ; A&amp;I </w:t>
      </w:r>
      <w:proofErr w:type="spellStart"/>
      <w:r w:rsidRPr="00AD1D18">
        <w:rPr>
          <w:rFonts w:ascii="Arial" w:hAnsi="Arial" w:cs="Arial"/>
        </w:rPr>
        <w:t>Anästhesiologie</w:t>
      </w:r>
      <w:proofErr w:type="spellEnd"/>
      <w:r w:rsidRPr="00AD1D18">
        <w:rPr>
          <w:rFonts w:ascii="Arial" w:hAnsi="Arial" w:cs="Arial"/>
        </w:rPr>
        <w:t xml:space="preserve"> &amp; </w:t>
      </w:r>
      <w:proofErr w:type="spellStart"/>
      <w:r w:rsidRPr="00AD1D18">
        <w:rPr>
          <w:rFonts w:ascii="Arial" w:hAnsi="Arial" w:cs="Arial"/>
        </w:rPr>
        <w:t>Intensivmedizin</w:t>
      </w:r>
      <w:proofErr w:type="spellEnd"/>
      <w:r w:rsidRPr="00AD1D18">
        <w:rPr>
          <w:rFonts w:ascii="Arial" w:hAnsi="Arial" w:cs="Arial"/>
        </w:rPr>
        <w:t>, 13/11/2020</w:t>
      </w:r>
    </w:p>
    <w:p w14:paraId="24BA57B7" w14:textId="77777777" w:rsidR="0021543D" w:rsidRPr="00AD1D18" w:rsidRDefault="0021543D" w:rsidP="00140688">
      <w:pPr>
        <w:ind w:left="142"/>
        <w:rPr>
          <w:rFonts w:cs="Arial"/>
          <w:sz w:val="22"/>
          <w:szCs w:val="22"/>
        </w:rPr>
      </w:pPr>
      <w:r w:rsidRPr="00AD1D18">
        <w:rPr>
          <w:rFonts w:cs="Arial"/>
          <w:sz w:val="22"/>
          <w:szCs w:val="22"/>
        </w:rPr>
        <w:t xml:space="preserve"> </w:t>
      </w:r>
      <w:proofErr w:type="spellStart"/>
      <w:r w:rsidRPr="00AD1D18">
        <w:rPr>
          <w:rFonts w:cs="Arial"/>
          <w:sz w:val="22"/>
          <w:szCs w:val="22"/>
        </w:rPr>
        <w:t>Matthias</w:t>
      </w:r>
      <w:proofErr w:type="spellEnd"/>
      <w:r w:rsidRPr="00AD1D18">
        <w:rPr>
          <w:rFonts w:cs="Arial"/>
          <w:sz w:val="22"/>
          <w:szCs w:val="22"/>
        </w:rPr>
        <w:t xml:space="preserve"> </w:t>
      </w:r>
      <w:proofErr w:type="spellStart"/>
      <w:r w:rsidRPr="00AD1D18">
        <w:rPr>
          <w:rFonts w:cs="Arial"/>
          <w:sz w:val="22"/>
          <w:szCs w:val="22"/>
        </w:rPr>
        <w:t>Diemer</w:t>
      </w:r>
      <w:proofErr w:type="spellEnd"/>
      <w:r w:rsidRPr="00AD1D18">
        <w:rPr>
          <w:rFonts w:cs="Arial"/>
          <w:sz w:val="22"/>
          <w:szCs w:val="22"/>
        </w:rPr>
        <w:t xml:space="preserve"> , Christian </w:t>
      </w:r>
      <w:proofErr w:type="spellStart"/>
      <w:r w:rsidRPr="00AD1D18">
        <w:rPr>
          <w:rFonts w:cs="Arial"/>
          <w:sz w:val="22"/>
          <w:szCs w:val="22"/>
        </w:rPr>
        <w:t>Taube</w:t>
      </w:r>
      <w:proofErr w:type="spellEnd"/>
      <w:r w:rsidRPr="00AD1D18">
        <w:rPr>
          <w:rFonts w:cs="Arial"/>
          <w:sz w:val="22"/>
          <w:szCs w:val="22"/>
        </w:rPr>
        <w:t xml:space="preserve"> , Jörg </w:t>
      </w:r>
      <w:proofErr w:type="spellStart"/>
      <w:r w:rsidRPr="00AD1D18">
        <w:rPr>
          <w:rFonts w:cs="Arial"/>
          <w:sz w:val="22"/>
          <w:szCs w:val="22"/>
        </w:rPr>
        <w:t>Ansorg</w:t>
      </w:r>
      <w:proofErr w:type="spellEnd"/>
      <w:r w:rsidRPr="00AD1D18">
        <w:rPr>
          <w:rFonts w:cs="Arial"/>
          <w:sz w:val="22"/>
          <w:szCs w:val="22"/>
        </w:rPr>
        <w:t xml:space="preserve"> , Jörg </w:t>
      </w:r>
      <w:proofErr w:type="spellStart"/>
      <w:r w:rsidRPr="00AD1D18">
        <w:rPr>
          <w:rFonts w:cs="Arial"/>
          <w:sz w:val="22"/>
          <w:szCs w:val="22"/>
        </w:rPr>
        <w:t>Heberer</w:t>
      </w:r>
      <w:proofErr w:type="spellEnd"/>
      <w:r w:rsidRPr="00AD1D18">
        <w:rPr>
          <w:rFonts w:cs="Arial"/>
          <w:sz w:val="22"/>
          <w:szCs w:val="22"/>
        </w:rPr>
        <w:t xml:space="preserve"> , </w:t>
      </w:r>
      <w:proofErr w:type="spellStart"/>
      <w:r w:rsidRPr="00AD1D18">
        <w:rPr>
          <w:rFonts w:cs="Arial"/>
          <w:sz w:val="22"/>
          <w:szCs w:val="22"/>
        </w:rPr>
        <w:t>Wilfried</w:t>
      </w:r>
      <w:proofErr w:type="spellEnd"/>
      <w:r w:rsidRPr="00AD1D18">
        <w:rPr>
          <w:rFonts w:cs="Arial"/>
          <w:sz w:val="22"/>
          <w:szCs w:val="22"/>
        </w:rPr>
        <w:t xml:space="preserve"> von </w:t>
      </w:r>
      <w:proofErr w:type="spellStart"/>
      <w:r w:rsidRPr="00AD1D18">
        <w:rPr>
          <w:rFonts w:cs="Arial"/>
          <w:sz w:val="22"/>
          <w:szCs w:val="22"/>
        </w:rPr>
        <w:t>Eiff</w:t>
      </w:r>
      <w:proofErr w:type="spellEnd"/>
      <w:r w:rsidRPr="00AD1D18">
        <w:rPr>
          <w:rFonts w:cs="Arial"/>
          <w:sz w:val="22"/>
          <w:szCs w:val="22"/>
        </w:rPr>
        <w:t xml:space="preserve"> ; </w:t>
      </w:r>
      <w:proofErr w:type="spellStart"/>
      <w:r w:rsidRPr="00AD1D18">
        <w:rPr>
          <w:rFonts w:cs="Arial"/>
          <w:sz w:val="22"/>
          <w:szCs w:val="22"/>
        </w:rPr>
        <w:t>Handbuch</w:t>
      </w:r>
      <w:proofErr w:type="spellEnd"/>
    </w:p>
    <w:p w14:paraId="1BC3CDB1" w14:textId="77777777" w:rsidR="0021543D" w:rsidRPr="00AD1D18" w:rsidRDefault="0021543D" w:rsidP="00140688">
      <w:pPr>
        <w:ind w:left="142"/>
        <w:rPr>
          <w:rFonts w:cs="Arial"/>
          <w:sz w:val="22"/>
          <w:szCs w:val="22"/>
        </w:rPr>
      </w:pPr>
    </w:p>
    <w:p w14:paraId="41B6BA58" w14:textId="77777777" w:rsidR="0021543D" w:rsidRPr="00AD1D18" w:rsidRDefault="0021543D" w:rsidP="00140688">
      <w:pPr>
        <w:ind w:left="142"/>
        <w:rPr>
          <w:rFonts w:cs="Arial"/>
          <w:sz w:val="22"/>
          <w:szCs w:val="22"/>
        </w:rPr>
      </w:pPr>
    </w:p>
    <w:p w14:paraId="1A17A0E8" w14:textId="77777777" w:rsidR="0021543D" w:rsidRPr="00AD1D18" w:rsidRDefault="0021543D" w:rsidP="00140688">
      <w:pPr>
        <w:suppressAutoHyphens w:val="0"/>
        <w:overflowPunct/>
        <w:autoSpaceDE/>
        <w:rPr>
          <w:rFonts w:cs="Arial"/>
          <w:b/>
          <w:bCs/>
          <w:color w:val="000000"/>
          <w:sz w:val="22"/>
          <w:szCs w:val="22"/>
        </w:rPr>
      </w:pPr>
    </w:p>
    <w:p w14:paraId="17849D14" w14:textId="77777777" w:rsidR="0021543D" w:rsidRPr="00AD1D18" w:rsidRDefault="0021543D" w:rsidP="0021543D">
      <w:pPr>
        <w:suppressAutoHyphens w:val="0"/>
        <w:overflowPunct/>
        <w:autoSpaceDE/>
        <w:spacing w:after="160" w:line="256" w:lineRule="auto"/>
        <w:jc w:val="left"/>
        <w:rPr>
          <w:rFonts w:eastAsia="Calibri" w:cs="Arial"/>
          <w:b/>
          <w:bCs/>
          <w:color w:val="000000"/>
          <w:sz w:val="22"/>
          <w:szCs w:val="22"/>
          <w:lang w:eastAsia="en-US"/>
        </w:rPr>
      </w:pPr>
      <w:r w:rsidRPr="00AD1D18">
        <w:rPr>
          <w:rFonts w:cs="Arial"/>
          <w:b/>
          <w:bCs/>
          <w:color w:val="000000"/>
        </w:rPr>
        <w:br w:type="page"/>
      </w:r>
    </w:p>
    <w:p w14:paraId="558AD5F7" w14:textId="7E81F4E4" w:rsidR="0021543D" w:rsidRPr="00AD1D18" w:rsidRDefault="0021543D" w:rsidP="00860759">
      <w:pPr>
        <w:pStyle w:val="Odstavekseznama"/>
        <w:numPr>
          <w:ilvl w:val="1"/>
          <w:numId w:val="3"/>
        </w:numPr>
        <w:spacing w:after="0"/>
        <w:ind w:left="788" w:hanging="431"/>
        <w:jc w:val="both"/>
        <w:rPr>
          <w:rFonts w:ascii="Arial" w:hAnsi="Arial" w:cs="Arial"/>
          <w:b/>
          <w:bCs/>
          <w:color w:val="000000"/>
        </w:rPr>
      </w:pPr>
      <w:r w:rsidRPr="00AD1D18">
        <w:rPr>
          <w:rFonts w:ascii="Arial" w:hAnsi="Arial" w:cs="Arial"/>
          <w:b/>
          <w:bCs/>
          <w:color w:val="000000"/>
        </w:rPr>
        <w:lastRenderedPageBreak/>
        <w:t>Kolonizacij</w:t>
      </w:r>
      <w:r w:rsidR="00591C1D" w:rsidRPr="00AD1D18">
        <w:rPr>
          <w:rFonts w:ascii="Arial" w:hAnsi="Arial" w:cs="Arial"/>
          <w:b/>
          <w:bCs/>
          <w:color w:val="000000"/>
        </w:rPr>
        <w:t>a</w:t>
      </w:r>
      <w:r w:rsidRPr="00AD1D18">
        <w:rPr>
          <w:rFonts w:ascii="Arial" w:hAnsi="Arial" w:cs="Arial"/>
          <w:b/>
          <w:bCs/>
          <w:color w:val="000000"/>
        </w:rPr>
        <w:t xml:space="preserve"> z</w:t>
      </w:r>
      <w:r w:rsidR="00591C1D" w:rsidRPr="00AD1D18">
        <w:rPr>
          <w:rFonts w:ascii="Arial" w:hAnsi="Arial" w:cs="Arial"/>
          <w:b/>
          <w:bCs/>
          <w:color w:val="000000"/>
        </w:rPr>
        <w:t xml:space="preserve"> večkratno odpornimi bakterijami (MRSA, ESBL, VRE)</w:t>
      </w:r>
    </w:p>
    <w:p w14:paraId="23EB9B41" w14:textId="77777777" w:rsidR="00860759" w:rsidRPr="00AD1D18" w:rsidRDefault="00860759" w:rsidP="00860759">
      <w:pPr>
        <w:pStyle w:val="Odstavekseznama"/>
        <w:spacing w:after="0"/>
        <w:ind w:left="788"/>
        <w:jc w:val="both"/>
        <w:rPr>
          <w:rFonts w:ascii="Arial" w:hAnsi="Arial" w:cs="Arial"/>
          <w:b/>
          <w:bCs/>
          <w:color w:val="000000"/>
        </w:rPr>
      </w:pPr>
    </w:p>
    <w:p w14:paraId="7E4F297B" w14:textId="185D4189" w:rsidR="00591C1D" w:rsidRPr="00AD1D18" w:rsidRDefault="00591C1D" w:rsidP="00591C1D">
      <w:pPr>
        <w:spacing w:line="360" w:lineRule="auto"/>
        <w:rPr>
          <w:rFonts w:cs="Arial"/>
          <w:sz w:val="22"/>
          <w:szCs w:val="22"/>
        </w:rPr>
      </w:pPr>
      <w:r w:rsidRPr="00AD1D18">
        <w:rPr>
          <w:rFonts w:cs="Arial"/>
          <w:b/>
          <w:bCs/>
          <w:sz w:val="22"/>
          <w:szCs w:val="22"/>
        </w:rPr>
        <w:t xml:space="preserve">Krajši naziv: </w:t>
      </w:r>
      <w:r w:rsidRPr="00AD1D18">
        <w:rPr>
          <w:rFonts w:cs="Arial"/>
          <w:sz w:val="22"/>
          <w:szCs w:val="22"/>
        </w:rPr>
        <w:t>Večkratno odporne bakterije (VOB)</w:t>
      </w:r>
    </w:p>
    <w:p w14:paraId="4CA7E608" w14:textId="77777777" w:rsidR="00591C1D" w:rsidRPr="00AD1D18" w:rsidRDefault="00591C1D" w:rsidP="00591C1D">
      <w:pPr>
        <w:spacing w:line="360" w:lineRule="auto"/>
        <w:rPr>
          <w:rFonts w:cs="Arial"/>
          <w:sz w:val="22"/>
          <w:szCs w:val="22"/>
        </w:rPr>
      </w:pPr>
    </w:p>
    <w:p w14:paraId="3DF75E9A" w14:textId="77777777" w:rsidR="00591C1D" w:rsidRPr="00AD1D18" w:rsidRDefault="00591C1D" w:rsidP="00591C1D">
      <w:pPr>
        <w:spacing w:line="360" w:lineRule="auto"/>
        <w:rPr>
          <w:rFonts w:cs="Arial"/>
          <w:sz w:val="22"/>
          <w:szCs w:val="22"/>
        </w:rPr>
      </w:pPr>
      <w:r w:rsidRPr="00AD1D18">
        <w:rPr>
          <w:rFonts w:cs="Arial"/>
          <w:b/>
          <w:bCs/>
          <w:sz w:val="22"/>
          <w:szCs w:val="22"/>
        </w:rPr>
        <w:t xml:space="preserve">Polni naziv: </w:t>
      </w:r>
      <w:r w:rsidRPr="00AD1D18">
        <w:rPr>
          <w:rFonts w:cs="Arial"/>
          <w:sz w:val="22"/>
          <w:szCs w:val="22"/>
        </w:rPr>
        <w:t xml:space="preserve">Preprečevanje prenosov VOB v bolnišnicah. </w:t>
      </w:r>
    </w:p>
    <w:p w14:paraId="55F50ACB" w14:textId="77777777" w:rsidR="00591C1D" w:rsidRPr="00AD1D18" w:rsidRDefault="00591C1D" w:rsidP="00591C1D">
      <w:pPr>
        <w:spacing w:line="360" w:lineRule="auto"/>
        <w:rPr>
          <w:rFonts w:cs="Arial"/>
          <w:sz w:val="22"/>
          <w:szCs w:val="22"/>
        </w:rPr>
      </w:pPr>
      <w:r w:rsidRPr="00AD1D18">
        <w:rPr>
          <w:rFonts w:cs="Arial"/>
          <w:sz w:val="22"/>
          <w:szCs w:val="22"/>
        </w:rPr>
        <w:t>VOB:</w:t>
      </w:r>
    </w:p>
    <w:p w14:paraId="34ABE736" w14:textId="77777777" w:rsidR="00591C1D" w:rsidRPr="00AD1D18" w:rsidRDefault="00591C1D">
      <w:pPr>
        <w:pStyle w:val="Odstavekseznama"/>
        <w:numPr>
          <w:ilvl w:val="0"/>
          <w:numId w:val="67"/>
        </w:numPr>
        <w:suppressAutoHyphens w:val="0"/>
        <w:autoSpaceDN/>
        <w:spacing w:line="360" w:lineRule="auto"/>
        <w:contextualSpacing/>
        <w:jc w:val="both"/>
        <w:textAlignment w:val="auto"/>
        <w:rPr>
          <w:rFonts w:ascii="Arial" w:hAnsi="Arial" w:cs="Arial"/>
        </w:rPr>
      </w:pPr>
      <w:r w:rsidRPr="00AD1D18">
        <w:rPr>
          <w:rFonts w:ascii="Arial" w:hAnsi="Arial" w:cs="Arial"/>
        </w:rPr>
        <w:t xml:space="preserve">MRSA (Proti </w:t>
      </w:r>
      <w:proofErr w:type="spellStart"/>
      <w:r w:rsidRPr="00AD1D18">
        <w:rPr>
          <w:rFonts w:ascii="Arial" w:hAnsi="Arial" w:cs="Arial"/>
        </w:rPr>
        <w:t>meticilinu</w:t>
      </w:r>
      <w:proofErr w:type="spellEnd"/>
      <w:r w:rsidRPr="00AD1D18">
        <w:rPr>
          <w:rFonts w:ascii="Arial" w:hAnsi="Arial" w:cs="Arial"/>
        </w:rPr>
        <w:t xml:space="preserve"> odporni stafilokok </w:t>
      </w:r>
      <w:proofErr w:type="spellStart"/>
      <w:r w:rsidRPr="00AD1D18">
        <w:rPr>
          <w:rFonts w:ascii="Arial" w:hAnsi="Arial" w:cs="Arial"/>
        </w:rPr>
        <w:t>aureus</w:t>
      </w:r>
      <w:proofErr w:type="spellEnd"/>
      <w:r w:rsidRPr="00AD1D18">
        <w:rPr>
          <w:rFonts w:ascii="Arial" w:hAnsi="Arial" w:cs="Arial"/>
        </w:rPr>
        <w:t>)</w:t>
      </w:r>
    </w:p>
    <w:p w14:paraId="41D1D7D0" w14:textId="77777777" w:rsidR="00591C1D" w:rsidRPr="00AD1D18" w:rsidRDefault="00591C1D">
      <w:pPr>
        <w:pStyle w:val="Odstavekseznama"/>
        <w:numPr>
          <w:ilvl w:val="0"/>
          <w:numId w:val="67"/>
        </w:numPr>
        <w:suppressAutoHyphens w:val="0"/>
        <w:autoSpaceDN/>
        <w:spacing w:line="360" w:lineRule="auto"/>
        <w:contextualSpacing/>
        <w:jc w:val="both"/>
        <w:textAlignment w:val="auto"/>
        <w:rPr>
          <w:rFonts w:ascii="Arial" w:hAnsi="Arial" w:cs="Arial"/>
        </w:rPr>
      </w:pPr>
      <w:r w:rsidRPr="00AD1D18">
        <w:rPr>
          <w:rFonts w:ascii="Arial" w:hAnsi="Arial" w:cs="Arial"/>
        </w:rPr>
        <w:t>ESBL (</w:t>
      </w:r>
      <w:proofErr w:type="spellStart"/>
      <w:r w:rsidRPr="00AD1D18">
        <w:rPr>
          <w:rFonts w:ascii="Arial" w:hAnsi="Arial" w:cs="Arial"/>
        </w:rPr>
        <w:t>enterobakterije</w:t>
      </w:r>
      <w:proofErr w:type="spellEnd"/>
      <w:r w:rsidRPr="00AD1D18">
        <w:rPr>
          <w:rFonts w:ascii="Arial" w:hAnsi="Arial" w:cs="Arial"/>
        </w:rPr>
        <w:t xml:space="preserve">, ki izločajo </w:t>
      </w:r>
      <w:proofErr w:type="spellStart"/>
      <w:r w:rsidRPr="00AD1D18">
        <w:rPr>
          <w:rFonts w:ascii="Arial" w:hAnsi="Arial" w:cs="Arial"/>
        </w:rPr>
        <w:t>betalaktamaze</w:t>
      </w:r>
      <w:proofErr w:type="spellEnd"/>
      <w:r w:rsidRPr="00AD1D18">
        <w:rPr>
          <w:rFonts w:ascii="Arial" w:hAnsi="Arial" w:cs="Arial"/>
        </w:rPr>
        <w:t xml:space="preserve"> razširjenega spektra)</w:t>
      </w:r>
    </w:p>
    <w:p w14:paraId="2A510E32" w14:textId="6030A2C3" w:rsidR="00591C1D" w:rsidRPr="00AD1D18" w:rsidRDefault="00591C1D">
      <w:pPr>
        <w:pStyle w:val="Odstavekseznama"/>
        <w:numPr>
          <w:ilvl w:val="0"/>
          <w:numId w:val="67"/>
        </w:numPr>
        <w:suppressAutoHyphens w:val="0"/>
        <w:autoSpaceDN/>
        <w:spacing w:line="360" w:lineRule="auto"/>
        <w:contextualSpacing/>
        <w:jc w:val="both"/>
        <w:textAlignment w:val="auto"/>
        <w:rPr>
          <w:rFonts w:ascii="Arial" w:hAnsi="Arial" w:cs="Arial"/>
        </w:rPr>
      </w:pPr>
      <w:r w:rsidRPr="00AD1D18">
        <w:rPr>
          <w:rFonts w:ascii="Arial" w:hAnsi="Arial" w:cs="Arial"/>
        </w:rPr>
        <w:t xml:space="preserve">VRE (Proti </w:t>
      </w:r>
      <w:proofErr w:type="spellStart"/>
      <w:r w:rsidRPr="00AD1D18">
        <w:rPr>
          <w:rFonts w:ascii="Arial" w:hAnsi="Arial" w:cs="Arial"/>
        </w:rPr>
        <w:t>vankomicinu</w:t>
      </w:r>
      <w:proofErr w:type="spellEnd"/>
      <w:r w:rsidRPr="00AD1D18">
        <w:rPr>
          <w:rFonts w:ascii="Arial" w:hAnsi="Arial" w:cs="Arial"/>
        </w:rPr>
        <w:t xml:space="preserve"> odporni </w:t>
      </w:r>
      <w:proofErr w:type="spellStart"/>
      <w:r w:rsidRPr="00AD1D18">
        <w:rPr>
          <w:rFonts w:ascii="Arial" w:hAnsi="Arial" w:cs="Arial"/>
        </w:rPr>
        <w:t>enterokoki</w:t>
      </w:r>
      <w:proofErr w:type="spellEnd"/>
      <w:r w:rsidRPr="00AD1D18">
        <w:rPr>
          <w:rFonts w:ascii="Arial" w:hAnsi="Arial" w:cs="Arial"/>
        </w:rPr>
        <w:t>)</w:t>
      </w:r>
    </w:p>
    <w:p w14:paraId="44E0F539" w14:textId="77777777" w:rsidR="00591C1D" w:rsidRPr="00AD1D18" w:rsidRDefault="00591C1D" w:rsidP="00591C1D">
      <w:pPr>
        <w:pStyle w:val="Odstavekseznama"/>
        <w:suppressAutoHyphens w:val="0"/>
        <w:autoSpaceDN/>
        <w:spacing w:line="360" w:lineRule="auto"/>
        <w:contextualSpacing/>
        <w:jc w:val="both"/>
        <w:textAlignment w:val="auto"/>
        <w:rPr>
          <w:rFonts w:ascii="Arial" w:hAnsi="Arial" w:cs="Arial"/>
        </w:rPr>
      </w:pPr>
    </w:p>
    <w:p w14:paraId="029A6085" w14:textId="4549DB8C" w:rsidR="00591C1D" w:rsidRPr="00AD1D18" w:rsidRDefault="00591C1D" w:rsidP="00591C1D">
      <w:pPr>
        <w:spacing w:line="360" w:lineRule="auto"/>
        <w:rPr>
          <w:rFonts w:cs="Arial"/>
          <w:color w:val="000000"/>
          <w:sz w:val="22"/>
          <w:szCs w:val="22"/>
          <w:lang w:bidi="sl-SI"/>
        </w:rPr>
      </w:pPr>
      <w:r w:rsidRPr="00AD1D18">
        <w:rPr>
          <w:rFonts w:cs="Arial"/>
          <w:b/>
          <w:bCs/>
          <w:sz w:val="22"/>
          <w:szCs w:val="22"/>
        </w:rPr>
        <w:t xml:space="preserve">Utemeljitev: </w:t>
      </w:r>
      <w:r w:rsidRPr="00AD1D18">
        <w:rPr>
          <w:rFonts w:cs="Arial"/>
          <w:color w:val="000000"/>
          <w:sz w:val="22"/>
          <w:szCs w:val="22"/>
          <w:lang w:bidi="sl-SI"/>
        </w:rPr>
        <w:t>Z ustreznim izvajanjem iskanja nosilcev VOB ob sprejemu v bolnišnico in ustreznim razkuževanjem rok z alkoholnimi razkužili v petih ključnih situacijah ob bolniku (pred in po stiku z bolnikom, po stiku z njegovo okolico in predmeti, pred čistimi/aseptičnimi posegi, po izpostavljenosti telesnim tekočinam) lahko uspešno preprečimo prenos VOB z enega bolnika na drugega. Z obvladovanjem/zmanjšanjem števila nosilcev VOB bo število bolnikov z VOB okužbo manjše, kar je ugodno za bolnike, obenem ima ugoden ekološki pomen. Zmanjšanje števila VOB okužb ima tudi ugoden finančni učinek (manjša poraba dragih protimikrobnih zdravil).</w:t>
      </w:r>
    </w:p>
    <w:p w14:paraId="77758550" w14:textId="44704C5C" w:rsidR="00591C1D" w:rsidRPr="00AD1D18" w:rsidRDefault="00591C1D" w:rsidP="00591C1D">
      <w:pPr>
        <w:spacing w:line="360" w:lineRule="auto"/>
        <w:rPr>
          <w:rFonts w:cs="Arial"/>
          <w:color w:val="000000"/>
          <w:sz w:val="22"/>
          <w:szCs w:val="22"/>
          <w:lang w:bidi="sl-SI"/>
        </w:rPr>
      </w:pPr>
      <w:r w:rsidRPr="00AD1D18">
        <w:rPr>
          <w:rFonts w:cs="Arial"/>
          <w:color w:val="000000"/>
          <w:sz w:val="22"/>
          <w:szCs w:val="22"/>
          <w:lang w:bidi="sl-SI"/>
        </w:rPr>
        <w:t>Obravnava pacientov z VOB zahteva tudi izolacijo pacientov s kolonizacijo</w:t>
      </w:r>
      <w:r w:rsidR="00D635EE">
        <w:rPr>
          <w:rFonts w:cs="Arial"/>
          <w:color w:val="000000"/>
          <w:sz w:val="22"/>
          <w:szCs w:val="22"/>
          <w:lang w:bidi="sl-SI"/>
        </w:rPr>
        <w:t>,</w:t>
      </w:r>
      <w:r w:rsidRPr="00AD1D18">
        <w:rPr>
          <w:rFonts w:cs="Arial"/>
          <w:color w:val="000000"/>
          <w:sz w:val="22"/>
          <w:szCs w:val="22"/>
          <w:lang w:bidi="sl-SI"/>
        </w:rPr>
        <w:t xml:space="preserve"> kar pomembno vpliva na posteljne kapacitete in zmanjšuje izkoriščenost posteljnih kapacitet in drugih resursov – tudi podaljševanje čakalnih dob.</w:t>
      </w:r>
    </w:p>
    <w:p w14:paraId="499D3BA9" w14:textId="77777777" w:rsidR="00591C1D" w:rsidRPr="00AD1D18" w:rsidRDefault="00591C1D" w:rsidP="00591C1D">
      <w:pPr>
        <w:spacing w:line="360" w:lineRule="auto"/>
        <w:rPr>
          <w:rFonts w:cs="Arial"/>
          <w:b/>
          <w:bCs/>
          <w:sz w:val="22"/>
          <w:szCs w:val="22"/>
        </w:rPr>
      </w:pPr>
    </w:p>
    <w:p w14:paraId="72883457" w14:textId="30069AA9" w:rsidR="00591C1D" w:rsidRPr="00AD1D18" w:rsidRDefault="00591C1D" w:rsidP="00591C1D">
      <w:pPr>
        <w:spacing w:line="360" w:lineRule="auto"/>
        <w:rPr>
          <w:rFonts w:cs="Arial"/>
          <w:sz w:val="22"/>
          <w:szCs w:val="22"/>
          <w:u w:val="single"/>
        </w:rPr>
      </w:pPr>
      <w:r w:rsidRPr="00AD1D18">
        <w:rPr>
          <w:rFonts w:cs="Arial"/>
          <w:b/>
          <w:bCs/>
          <w:sz w:val="22"/>
          <w:szCs w:val="22"/>
        </w:rPr>
        <w:t xml:space="preserve">Vrsta kazalnika: </w:t>
      </w:r>
      <w:r w:rsidRPr="00AD1D18">
        <w:rPr>
          <w:rFonts w:cs="Arial"/>
          <w:sz w:val="22"/>
          <w:szCs w:val="22"/>
          <w:u w:val="single"/>
        </w:rPr>
        <w:t>kazalnik procesa, izidov</w:t>
      </w:r>
    </w:p>
    <w:p w14:paraId="08681E30" w14:textId="77777777" w:rsidR="00591C1D" w:rsidRPr="00AD1D18" w:rsidRDefault="00591C1D" w:rsidP="00591C1D">
      <w:pPr>
        <w:spacing w:line="360" w:lineRule="auto"/>
        <w:rPr>
          <w:rFonts w:cs="Arial"/>
          <w:sz w:val="22"/>
          <w:szCs w:val="22"/>
          <w:u w:val="single"/>
        </w:rPr>
      </w:pPr>
    </w:p>
    <w:p w14:paraId="6E4CDC1F" w14:textId="1D5AD448" w:rsidR="00591C1D" w:rsidRPr="00AD1D18" w:rsidRDefault="00591C1D" w:rsidP="00591C1D">
      <w:pPr>
        <w:spacing w:line="360" w:lineRule="auto"/>
        <w:rPr>
          <w:rFonts w:cs="Arial"/>
          <w:sz w:val="22"/>
          <w:szCs w:val="22"/>
        </w:rPr>
      </w:pPr>
      <w:r w:rsidRPr="00AD1D18">
        <w:rPr>
          <w:rFonts w:cs="Arial"/>
          <w:b/>
          <w:bCs/>
          <w:sz w:val="22"/>
          <w:szCs w:val="22"/>
        </w:rPr>
        <w:t xml:space="preserve">Dejavnost: </w:t>
      </w:r>
      <w:r w:rsidRPr="00AD1D18">
        <w:rPr>
          <w:rFonts w:cs="Arial"/>
          <w:sz w:val="22"/>
          <w:szCs w:val="22"/>
        </w:rPr>
        <w:t>bolnišnična dejavnost -</w:t>
      </w:r>
      <w:r w:rsidRPr="00AD1D18">
        <w:rPr>
          <w:rFonts w:cs="Arial"/>
          <w:b/>
          <w:bCs/>
          <w:sz w:val="22"/>
          <w:szCs w:val="22"/>
        </w:rPr>
        <w:t xml:space="preserve">  </w:t>
      </w:r>
      <w:r w:rsidRPr="00AD1D18">
        <w:rPr>
          <w:rFonts w:cs="Arial"/>
          <w:sz w:val="22"/>
          <w:szCs w:val="22"/>
        </w:rPr>
        <w:t>sekundarna in terciarna</w:t>
      </w:r>
    </w:p>
    <w:p w14:paraId="408E9484" w14:textId="77777777" w:rsidR="00591C1D" w:rsidRPr="00AD1D18" w:rsidRDefault="00591C1D" w:rsidP="00591C1D">
      <w:pPr>
        <w:spacing w:line="360" w:lineRule="auto"/>
        <w:rPr>
          <w:rFonts w:cs="Arial"/>
          <w:sz w:val="22"/>
          <w:szCs w:val="22"/>
        </w:rPr>
      </w:pPr>
    </w:p>
    <w:p w14:paraId="15A58E78" w14:textId="38E454EF" w:rsidR="00591C1D" w:rsidRPr="00AD1D18" w:rsidRDefault="00591C1D" w:rsidP="00591C1D">
      <w:pPr>
        <w:spacing w:line="360" w:lineRule="auto"/>
        <w:rPr>
          <w:rFonts w:cs="Arial"/>
          <w:color w:val="000000"/>
          <w:sz w:val="22"/>
          <w:szCs w:val="22"/>
          <w:lang w:bidi="sl-SI"/>
        </w:rPr>
      </w:pPr>
      <w:r w:rsidRPr="00AD1D18">
        <w:rPr>
          <w:rFonts w:cs="Arial"/>
          <w:b/>
          <w:bCs/>
          <w:sz w:val="22"/>
          <w:szCs w:val="22"/>
        </w:rPr>
        <w:t xml:space="preserve">Kratka definicija: </w:t>
      </w:r>
      <w:r w:rsidRPr="00AD1D18">
        <w:rPr>
          <w:rFonts w:cs="Arial"/>
          <w:color w:val="000000"/>
          <w:sz w:val="22"/>
          <w:szCs w:val="22"/>
          <w:lang w:bidi="sl-SI"/>
        </w:rPr>
        <w:t>Kazalnik kaže koliko bolnikov je v tekočem letu kolonizacijo z VOB pridobilo v posamezni bolnišnici.</w:t>
      </w:r>
    </w:p>
    <w:p w14:paraId="2A9B2B85" w14:textId="77777777" w:rsidR="00591C1D" w:rsidRPr="00AD1D18" w:rsidRDefault="00591C1D" w:rsidP="00591C1D">
      <w:pPr>
        <w:spacing w:line="360" w:lineRule="auto"/>
        <w:rPr>
          <w:rFonts w:cs="Arial"/>
          <w:sz w:val="22"/>
          <w:szCs w:val="22"/>
        </w:rPr>
      </w:pPr>
    </w:p>
    <w:p w14:paraId="0B575927" w14:textId="7ADFAF5D" w:rsidR="00591C1D" w:rsidRPr="00B222AD" w:rsidRDefault="00591C1D" w:rsidP="00591C1D">
      <w:pPr>
        <w:spacing w:line="360" w:lineRule="auto"/>
        <w:rPr>
          <w:rFonts w:cstheme="minorHAnsi"/>
        </w:rPr>
      </w:pPr>
      <w:r w:rsidRPr="00AD1D18">
        <w:rPr>
          <w:rFonts w:cs="Arial"/>
          <w:b/>
          <w:bCs/>
          <w:sz w:val="22"/>
          <w:szCs w:val="22"/>
        </w:rPr>
        <w:t xml:space="preserve">Operativna definicija: </w:t>
      </w:r>
      <w:r w:rsidRPr="00AD1D18">
        <w:rPr>
          <w:rFonts w:cs="Arial"/>
          <w:sz w:val="22"/>
          <w:szCs w:val="22"/>
        </w:rPr>
        <w:t xml:space="preserve">Število prenosov kolonizacij z VOB v </w:t>
      </w:r>
      <w:r w:rsidRPr="00B222AD">
        <w:rPr>
          <w:rFonts w:cstheme="minorHAnsi"/>
        </w:rPr>
        <w:t>bolnišnici na 1000 bolnišnično oskrbnih dni (BOD)</w:t>
      </w:r>
    </w:p>
    <w:p w14:paraId="336B02A0" w14:textId="77777777" w:rsidR="00591C1D" w:rsidRPr="00AD1D18" w:rsidRDefault="00591C1D" w:rsidP="00591C1D">
      <w:pPr>
        <w:spacing w:line="360" w:lineRule="auto"/>
        <w:rPr>
          <w:rFonts w:cs="Arial"/>
          <w:sz w:val="22"/>
          <w:szCs w:val="22"/>
        </w:rPr>
      </w:pPr>
    </w:p>
    <w:p w14:paraId="3103F28E" w14:textId="77777777" w:rsidR="00591C1D" w:rsidRPr="00AD1D18" w:rsidRDefault="00591C1D" w:rsidP="00591C1D">
      <w:pPr>
        <w:spacing w:line="360" w:lineRule="auto"/>
        <w:rPr>
          <w:rFonts w:cs="Arial"/>
          <w:i/>
          <w:iCs/>
          <w:sz w:val="22"/>
          <w:szCs w:val="22"/>
        </w:rPr>
      </w:pPr>
      <w:r w:rsidRPr="00AD1D18">
        <w:rPr>
          <w:rFonts w:cs="Arial"/>
          <w:b/>
          <w:bCs/>
          <w:i/>
          <w:iCs/>
          <w:sz w:val="22"/>
          <w:szCs w:val="22"/>
        </w:rPr>
        <w:t xml:space="preserve">Števec: </w:t>
      </w:r>
      <w:r w:rsidRPr="00AD1D18">
        <w:rPr>
          <w:rFonts w:cs="Arial"/>
          <w:i/>
          <w:iCs/>
          <w:sz w:val="22"/>
          <w:szCs w:val="22"/>
        </w:rPr>
        <w:t>Število novoodkritih kolonizacij z VOB* (več kot 48 ur po sprejemu) v bolnišnici</w:t>
      </w:r>
    </w:p>
    <w:p w14:paraId="7F7CECB3" w14:textId="2B5089FF" w:rsidR="00591C1D" w:rsidRPr="00AD1D18" w:rsidRDefault="00591C1D" w:rsidP="00591C1D">
      <w:pPr>
        <w:spacing w:line="360" w:lineRule="auto"/>
        <w:rPr>
          <w:rFonts w:cs="Arial"/>
          <w:i/>
          <w:iCs/>
          <w:sz w:val="22"/>
          <w:szCs w:val="22"/>
        </w:rPr>
      </w:pPr>
      <w:r w:rsidRPr="00AD1D18">
        <w:rPr>
          <w:rFonts w:cs="Arial"/>
          <w:i/>
          <w:iCs/>
          <w:sz w:val="22"/>
          <w:szCs w:val="22"/>
        </w:rPr>
        <w:t>* ločeno za MRSA, ESBL, VRE</w:t>
      </w:r>
    </w:p>
    <w:p w14:paraId="4BCAB542" w14:textId="77777777" w:rsidR="00591C1D" w:rsidRPr="00AD1D18" w:rsidRDefault="00591C1D" w:rsidP="00591C1D">
      <w:pPr>
        <w:spacing w:line="360" w:lineRule="auto"/>
        <w:rPr>
          <w:rFonts w:cs="Arial"/>
          <w:i/>
          <w:iCs/>
          <w:sz w:val="22"/>
          <w:szCs w:val="22"/>
        </w:rPr>
      </w:pPr>
    </w:p>
    <w:p w14:paraId="76919B4A" w14:textId="2165A2D4" w:rsidR="00591C1D" w:rsidRPr="00AD1D18" w:rsidRDefault="00591C1D" w:rsidP="00591C1D">
      <w:pPr>
        <w:spacing w:line="360" w:lineRule="auto"/>
        <w:rPr>
          <w:rFonts w:cstheme="minorHAnsi"/>
        </w:rPr>
      </w:pPr>
      <w:r w:rsidRPr="00AD1D18">
        <w:rPr>
          <w:rFonts w:cs="Arial"/>
          <w:b/>
          <w:bCs/>
          <w:i/>
          <w:iCs/>
          <w:sz w:val="22"/>
          <w:szCs w:val="22"/>
        </w:rPr>
        <w:t>Imenovalec:</w:t>
      </w:r>
      <w:r w:rsidRPr="00AD1D18">
        <w:rPr>
          <w:rFonts w:cs="Arial"/>
          <w:b/>
          <w:bCs/>
          <w:sz w:val="22"/>
          <w:szCs w:val="22"/>
        </w:rPr>
        <w:t xml:space="preserve"> </w:t>
      </w:r>
      <w:r w:rsidRPr="00AD1D18">
        <w:rPr>
          <w:rFonts w:cs="Arial"/>
          <w:sz w:val="22"/>
          <w:szCs w:val="22"/>
        </w:rPr>
        <w:t xml:space="preserve">Število </w:t>
      </w:r>
      <w:r w:rsidRPr="00AD1D18">
        <w:rPr>
          <w:rFonts w:cstheme="minorHAnsi"/>
        </w:rPr>
        <w:t xml:space="preserve">bolnišnično oskrbnih dni* </w:t>
      </w:r>
    </w:p>
    <w:p w14:paraId="4AFF6749" w14:textId="477EB5D0" w:rsidR="00591C1D" w:rsidRPr="00AD1D18" w:rsidRDefault="00591C1D" w:rsidP="00591C1D">
      <w:pPr>
        <w:spacing w:line="360" w:lineRule="auto"/>
        <w:rPr>
          <w:rFonts w:cs="Arial"/>
          <w:sz w:val="22"/>
          <w:szCs w:val="22"/>
        </w:rPr>
      </w:pPr>
      <w:r w:rsidRPr="00AD1D18">
        <w:rPr>
          <w:rFonts w:cstheme="minorHAnsi"/>
        </w:rPr>
        <w:t>*redna obravnava in enodnevna bolnišnica skupaj</w:t>
      </w:r>
      <w:r w:rsidR="00B222AD">
        <w:rPr>
          <w:rFonts w:cs="Arial"/>
          <w:sz w:val="22"/>
          <w:szCs w:val="22"/>
        </w:rPr>
        <w:t>.</w:t>
      </w:r>
    </w:p>
    <w:p w14:paraId="666852F1" w14:textId="77777777" w:rsidR="00591C1D" w:rsidRPr="00AD1D18" w:rsidRDefault="00591C1D" w:rsidP="00591C1D">
      <w:pPr>
        <w:spacing w:line="360" w:lineRule="auto"/>
        <w:rPr>
          <w:rFonts w:cs="Arial"/>
          <w:sz w:val="22"/>
          <w:szCs w:val="22"/>
        </w:rPr>
      </w:pPr>
    </w:p>
    <w:p w14:paraId="5CA877FD" w14:textId="3D78540A" w:rsidR="00591C1D" w:rsidRPr="00AD1D18" w:rsidRDefault="00591C1D" w:rsidP="00591C1D">
      <w:pPr>
        <w:spacing w:line="360" w:lineRule="auto"/>
        <w:rPr>
          <w:rFonts w:cs="Arial"/>
          <w:sz w:val="22"/>
          <w:szCs w:val="22"/>
        </w:rPr>
      </w:pPr>
      <w:r w:rsidRPr="00AD1D18">
        <w:rPr>
          <w:rFonts w:cs="Arial"/>
          <w:b/>
          <w:bCs/>
          <w:sz w:val="22"/>
          <w:szCs w:val="22"/>
        </w:rPr>
        <w:t xml:space="preserve">Viri podatkov: </w:t>
      </w:r>
      <w:r w:rsidRPr="00AD1D18">
        <w:rPr>
          <w:rFonts w:cs="Arial"/>
          <w:sz w:val="22"/>
          <w:szCs w:val="22"/>
        </w:rPr>
        <w:t>Bolnišnice</w:t>
      </w:r>
    </w:p>
    <w:p w14:paraId="05715EAE" w14:textId="77777777" w:rsidR="00591C1D" w:rsidRPr="00AD1D18" w:rsidRDefault="00591C1D" w:rsidP="00591C1D">
      <w:pPr>
        <w:spacing w:line="360" w:lineRule="auto"/>
        <w:rPr>
          <w:rFonts w:cs="Arial"/>
          <w:sz w:val="22"/>
          <w:szCs w:val="22"/>
        </w:rPr>
      </w:pPr>
    </w:p>
    <w:p w14:paraId="438D7045" w14:textId="77777777" w:rsidR="00591C1D" w:rsidRPr="00AD1D18" w:rsidRDefault="00591C1D" w:rsidP="00591C1D">
      <w:pPr>
        <w:spacing w:line="360" w:lineRule="auto"/>
        <w:rPr>
          <w:rFonts w:cs="Arial"/>
          <w:b/>
          <w:bCs/>
          <w:sz w:val="22"/>
          <w:szCs w:val="22"/>
        </w:rPr>
      </w:pPr>
      <w:proofErr w:type="spellStart"/>
      <w:r w:rsidRPr="00AD1D18">
        <w:rPr>
          <w:rFonts w:cs="Arial"/>
          <w:b/>
          <w:bCs/>
          <w:sz w:val="22"/>
          <w:szCs w:val="22"/>
        </w:rPr>
        <w:t>Podkazalniki</w:t>
      </w:r>
      <w:proofErr w:type="spellEnd"/>
      <w:r w:rsidRPr="00AD1D18">
        <w:rPr>
          <w:rFonts w:cs="Arial"/>
          <w:b/>
          <w:bCs/>
          <w:sz w:val="22"/>
          <w:szCs w:val="22"/>
        </w:rPr>
        <w:t>:</w:t>
      </w:r>
    </w:p>
    <w:p w14:paraId="2418D72B" w14:textId="77777777" w:rsidR="00591C1D" w:rsidRPr="00AD1D18" w:rsidRDefault="00591C1D">
      <w:pPr>
        <w:pStyle w:val="Odstavekseznama"/>
        <w:numPr>
          <w:ilvl w:val="0"/>
          <w:numId w:val="67"/>
        </w:numPr>
        <w:suppressAutoHyphens w:val="0"/>
        <w:autoSpaceDN/>
        <w:spacing w:line="360" w:lineRule="auto"/>
        <w:contextualSpacing/>
        <w:textAlignment w:val="auto"/>
        <w:rPr>
          <w:rFonts w:ascii="Arial" w:hAnsi="Arial" w:cs="Arial"/>
          <w:i/>
          <w:iCs/>
        </w:rPr>
      </w:pPr>
      <w:r w:rsidRPr="00AD1D18">
        <w:rPr>
          <w:rFonts w:ascii="Arial" w:hAnsi="Arial" w:cs="Arial"/>
          <w:i/>
          <w:iCs/>
        </w:rPr>
        <w:t>Kolonizacije z MRSA v bolnišnici na 1000 BOD</w:t>
      </w:r>
    </w:p>
    <w:p w14:paraId="680346C3" w14:textId="77777777" w:rsidR="00591C1D" w:rsidRPr="00AD1D18" w:rsidRDefault="00591C1D">
      <w:pPr>
        <w:pStyle w:val="Odstavekseznama"/>
        <w:numPr>
          <w:ilvl w:val="0"/>
          <w:numId w:val="67"/>
        </w:numPr>
        <w:suppressAutoHyphens w:val="0"/>
        <w:autoSpaceDN/>
        <w:spacing w:line="360" w:lineRule="auto"/>
        <w:contextualSpacing/>
        <w:textAlignment w:val="auto"/>
        <w:rPr>
          <w:rFonts w:ascii="Arial" w:hAnsi="Arial" w:cs="Arial"/>
          <w:i/>
          <w:iCs/>
        </w:rPr>
      </w:pPr>
      <w:r w:rsidRPr="00AD1D18">
        <w:rPr>
          <w:rFonts w:ascii="Arial" w:hAnsi="Arial" w:cs="Arial"/>
          <w:i/>
          <w:iCs/>
        </w:rPr>
        <w:t>Kolonizacija z ESBL v bolnišnici  na 1000 BOD</w:t>
      </w:r>
    </w:p>
    <w:p w14:paraId="60BEA53E" w14:textId="77777777" w:rsidR="00591C1D" w:rsidRPr="00AD1D18" w:rsidRDefault="00591C1D">
      <w:pPr>
        <w:pStyle w:val="Odstavekseznama"/>
        <w:numPr>
          <w:ilvl w:val="0"/>
          <w:numId w:val="67"/>
        </w:numPr>
        <w:suppressAutoHyphens w:val="0"/>
        <w:autoSpaceDN/>
        <w:spacing w:line="360" w:lineRule="auto"/>
        <w:contextualSpacing/>
        <w:textAlignment w:val="auto"/>
        <w:rPr>
          <w:rFonts w:ascii="Arial" w:hAnsi="Arial" w:cs="Arial"/>
          <w:i/>
          <w:iCs/>
        </w:rPr>
      </w:pPr>
      <w:r w:rsidRPr="00AD1D18">
        <w:rPr>
          <w:rFonts w:ascii="Arial" w:hAnsi="Arial" w:cs="Arial"/>
          <w:i/>
          <w:iCs/>
        </w:rPr>
        <w:t>Kolonizacija z VRE v bolnišnici na 1000 BOD</w:t>
      </w:r>
    </w:p>
    <w:p w14:paraId="0CD625C6" w14:textId="77777777" w:rsidR="00591C1D" w:rsidRPr="00AD1D18" w:rsidRDefault="00591C1D" w:rsidP="00591C1D">
      <w:pPr>
        <w:spacing w:line="360" w:lineRule="auto"/>
        <w:rPr>
          <w:rFonts w:cs="Arial"/>
          <w:b/>
          <w:bCs/>
          <w:sz w:val="22"/>
          <w:szCs w:val="22"/>
        </w:rPr>
      </w:pPr>
    </w:p>
    <w:p w14:paraId="0E73E623" w14:textId="46100651" w:rsidR="00591C1D" w:rsidRPr="00AD1D18" w:rsidRDefault="00591C1D" w:rsidP="00591C1D">
      <w:pPr>
        <w:spacing w:line="360" w:lineRule="auto"/>
        <w:rPr>
          <w:rFonts w:cs="Arial"/>
          <w:sz w:val="22"/>
          <w:szCs w:val="22"/>
        </w:rPr>
      </w:pPr>
      <w:r w:rsidRPr="00AD1D18">
        <w:rPr>
          <w:rFonts w:cs="Arial"/>
          <w:b/>
          <w:bCs/>
          <w:sz w:val="22"/>
          <w:szCs w:val="22"/>
        </w:rPr>
        <w:t xml:space="preserve">Povezani kazalniki: </w:t>
      </w:r>
      <w:r w:rsidRPr="00AD1D18">
        <w:rPr>
          <w:rFonts w:cs="Arial"/>
          <w:sz w:val="22"/>
          <w:szCs w:val="22"/>
        </w:rPr>
        <w:t>Higiena rok</w:t>
      </w:r>
    </w:p>
    <w:p w14:paraId="6FCF305B" w14:textId="77777777" w:rsidR="00591C1D" w:rsidRPr="00AD1D18" w:rsidRDefault="00591C1D" w:rsidP="00591C1D">
      <w:pPr>
        <w:spacing w:line="360" w:lineRule="auto"/>
        <w:rPr>
          <w:rFonts w:cs="Arial"/>
          <w:sz w:val="22"/>
          <w:szCs w:val="22"/>
        </w:rPr>
      </w:pPr>
    </w:p>
    <w:p w14:paraId="0F5091F4" w14:textId="7A7F1894" w:rsidR="00591C1D" w:rsidRPr="00AD1D18" w:rsidRDefault="00591C1D" w:rsidP="00591C1D">
      <w:pPr>
        <w:spacing w:line="360" w:lineRule="auto"/>
        <w:rPr>
          <w:rFonts w:cs="Arial"/>
          <w:sz w:val="22"/>
          <w:szCs w:val="22"/>
        </w:rPr>
      </w:pPr>
      <w:r w:rsidRPr="00AD1D18">
        <w:rPr>
          <w:rFonts w:cs="Arial"/>
          <w:b/>
          <w:bCs/>
          <w:sz w:val="22"/>
          <w:szCs w:val="22"/>
        </w:rPr>
        <w:t>Obdobje poročanja:</w:t>
      </w:r>
      <w:r w:rsidRPr="00AD1D18">
        <w:rPr>
          <w:rFonts w:cs="Arial"/>
          <w:sz w:val="22"/>
          <w:szCs w:val="22"/>
        </w:rPr>
        <w:t xml:space="preserve"> četrtletje</w:t>
      </w:r>
    </w:p>
    <w:p w14:paraId="78DED9FA" w14:textId="77777777" w:rsidR="00591C1D" w:rsidRPr="00AD1D18" w:rsidRDefault="00591C1D" w:rsidP="00591C1D">
      <w:pPr>
        <w:spacing w:line="360" w:lineRule="auto"/>
        <w:rPr>
          <w:rFonts w:cs="Arial"/>
          <w:sz w:val="22"/>
          <w:szCs w:val="22"/>
        </w:rPr>
      </w:pPr>
    </w:p>
    <w:p w14:paraId="20FBEAD3" w14:textId="4C3CD6BA" w:rsidR="00591C1D" w:rsidRPr="00AD1D18" w:rsidRDefault="00591C1D" w:rsidP="00591C1D">
      <w:pPr>
        <w:spacing w:line="360" w:lineRule="auto"/>
        <w:rPr>
          <w:rFonts w:cs="Arial"/>
          <w:sz w:val="22"/>
          <w:szCs w:val="22"/>
        </w:rPr>
      </w:pPr>
      <w:r w:rsidRPr="00AD1D18">
        <w:rPr>
          <w:rFonts w:cs="Arial"/>
          <w:b/>
          <w:bCs/>
          <w:sz w:val="22"/>
          <w:szCs w:val="22"/>
        </w:rPr>
        <w:t>Skrbnik kazalnika</w:t>
      </w:r>
      <w:r w:rsidRPr="00AD1D18">
        <w:rPr>
          <w:rFonts w:cs="Arial"/>
          <w:sz w:val="22"/>
          <w:szCs w:val="22"/>
        </w:rPr>
        <w:t>: MZ – UNK</w:t>
      </w:r>
      <w:r w:rsidR="00B222AD">
        <w:rPr>
          <w:rFonts w:cs="Arial"/>
          <w:sz w:val="22"/>
          <w:szCs w:val="22"/>
        </w:rPr>
        <w:t>I</w:t>
      </w:r>
      <w:r w:rsidRPr="00AD1D18">
        <w:rPr>
          <w:rFonts w:cs="Arial"/>
          <w:sz w:val="22"/>
          <w:szCs w:val="22"/>
        </w:rPr>
        <w:t>Z</w:t>
      </w:r>
    </w:p>
    <w:p w14:paraId="56E6ECA1" w14:textId="7410CD2D" w:rsidR="00591C1D" w:rsidRPr="00AD1D18" w:rsidRDefault="00591C1D" w:rsidP="00591C1D">
      <w:pPr>
        <w:suppressAutoHyphens w:val="0"/>
        <w:overflowPunct/>
        <w:autoSpaceDE/>
        <w:spacing w:after="160" w:line="256" w:lineRule="auto"/>
        <w:jc w:val="left"/>
        <w:rPr>
          <w:rFonts w:cs="Arial"/>
          <w:b/>
          <w:sz w:val="22"/>
          <w:szCs w:val="22"/>
        </w:rPr>
      </w:pPr>
      <w:r w:rsidRPr="00AD1D18">
        <w:rPr>
          <w:rFonts w:cs="Arial"/>
          <w:b/>
          <w:sz w:val="22"/>
          <w:szCs w:val="22"/>
        </w:rPr>
        <w:br w:type="page"/>
      </w:r>
    </w:p>
    <w:p w14:paraId="69446CFA" w14:textId="77777777" w:rsidR="00591C1D" w:rsidRPr="00AD1D18" w:rsidRDefault="00591C1D">
      <w:pPr>
        <w:suppressAutoHyphens w:val="0"/>
        <w:overflowPunct/>
        <w:autoSpaceDE/>
        <w:spacing w:after="160" w:line="256" w:lineRule="auto"/>
        <w:jc w:val="left"/>
        <w:rPr>
          <w:rFonts w:cs="Arial"/>
          <w:b/>
          <w:sz w:val="22"/>
          <w:szCs w:val="22"/>
        </w:rPr>
      </w:pPr>
    </w:p>
    <w:p w14:paraId="434A1755" w14:textId="4086EEA4" w:rsidR="0021543D" w:rsidRPr="00AD1D18" w:rsidRDefault="0021543D" w:rsidP="00153C5A">
      <w:pPr>
        <w:pStyle w:val="Odstavekseznama"/>
        <w:numPr>
          <w:ilvl w:val="1"/>
          <w:numId w:val="3"/>
        </w:numPr>
        <w:spacing w:after="0"/>
        <w:jc w:val="both"/>
        <w:rPr>
          <w:rFonts w:ascii="Arial" w:hAnsi="Arial" w:cs="Arial"/>
          <w:b/>
          <w:bCs/>
          <w:color w:val="000000"/>
        </w:rPr>
      </w:pPr>
      <w:r w:rsidRPr="00AD1D18">
        <w:rPr>
          <w:rFonts w:ascii="Arial" w:hAnsi="Arial" w:cs="Arial"/>
          <w:b/>
          <w:bCs/>
          <w:color w:val="000000"/>
        </w:rPr>
        <w:t xml:space="preserve">Bolnišnična poraba protimikrobnih zdravil </w:t>
      </w:r>
    </w:p>
    <w:p w14:paraId="137DD3FC" w14:textId="77777777" w:rsidR="00153C5A" w:rsidRPr="00AD1D18" w:rsidRDefault="00153C5A" w:rsidP="00153C5A">
      <w:pPr>
        <w:pStyle w:val="Odstavekseznama"/>
        <w:spacing w:after="0"/>
        <w:ind w:left="792"/>
        <w:jc w:val="both"/>
        <w:rPr>
          <w:rFonts w:ascii="Arial" w:hAnsi="Arial" w:cs="Arial"/>
          <w:b/>
          <w:bCs/>
          <w:color w:val="000000"/>
        </w:rPr>
      </w:pPr>
    </w:p>
    <w:p w14:paraId="0C6DFB2A" w14:textId="5D3A2C2F" w:rsidR="0021543D" w:rsidRPr="00AD1D18" w:rsidRDefault="0021543D" w:rsidP="00153C5A">
      <w:pPr>
        <w:rPr>
          <w:rFonts w:cs="Arial"/>
          <w:sz w:val="22"/>
          <w:szCs w:val="22"/>
        </w:rPr>
      </w:pPr>
      <w:r w:rsidRPr="00AD1D18">
        <w:rPr>
          <w:rFonts w:cs="Arial"/>
          <w:b/>
          <w:sz w:val="22"/>
          <w:szCs w:val="22"/>
        </w:rPr>
        <w:t>Krajši naziv</w:t>
      </w:r>
      <w:r w:rsidR="00153C5A" w:rsidRPr="00AD1D18">
        <w:rPr>
          <w:rFonts w:cs="Arial"/>
          <w:b/>
          <w:sz w:val="22"/>
          <w:szCs w:val="22"/>
        </w:rPr>
        <w:t>:</w:t>
      </w:r>
      <w:r w:rsidRPr="00AD1D18">
        <w:rPr>
          <w:rFonts w:cs="Arial"/>
          <w:b/>
          <w:sz w:val="22"/>
          <w:szCs w:val="22"/>
        </w:rPr>
        <w:t xml:space="preserve"> </w:t>
      </w:r>
      <w:r w:rsidRPr="00AD1D18">
        <w:rPr>
          <w:rFonts w:cs="Arial"/>
          <w:bCs/>
          <w:color w:val="000000"/>
          <w:sz w:val="22"/>
          <w:szCs w:val="22"/>
          <w:lang w:bidi="sl-SI"/>
        </w:rPr>
        <w:t>Nacionalno spremljanje bolnišnične porabe protimikrobnih zdravil</w:t>
      </w:r>
    </w:p>
    <w:p w14:paraId="72492138" w14:textId="77777777" w:rsidR="0021543D" w:rsidRPr="00AD1D18" w:rsidRDefault="0021543D" w:rsidP="00153C5A">
      <w:pPr>
        <w:rPr>
          <w:rFonts w:cs="Arial"/>
          <w:sz w:val="22"/>
          <w:szCs w:val="22"/>
        </w:rPr>
      </w:pPr>
    </w:p>
    <w:p w14:paraId="7A8C4C90" w14:textId="7E1192E3" w:rsidR="0021543D" w:rsidRPr="00AD1D18" w:rsidRDefault="0021543D" w:rsidP="00153C5A">
      <w:pPr>
        <w:rPr>
          <w:rFonts w:cs="Arial"/>
          <w:sz w:val="22"/>
          <w:szCs w:val="22"/>
        </w:rPr>
      </w:pPr>
      <w:r w:rsidRPr="00AD1D18">
        <w:rPr>
          <w:rFonts w:cs="Arial"/>
          <w:b/>
          <w:sz w:val="22"/>
          <w:szCs w:val="22"/>
        </w:rPr>
        <w:t>Polni naziv</w:t>
      </w:r>
      <w:r w:rsidR="00153C5A" w:rsidRPr="00AD1D18">
        <w:rPr>
          <w:rFonts w:cs="Arial"/>
          <w:b/>
          <w:sz w:val="22"/>
          <w:szCs w:val="22"/>
        </w:rPr>
        <w:t xml:space="preserve">: </w:t>
      </w:r>
      <w:r w:rsidRPr="00AD1D18">
        <w:rPr>
          <w:rFonts w:cs="Arial"/>
          <w:color w:val="000000"/>
          <w:sz w:val="22"/>
          <w:szCs w:val="22"/>
          <w:lang w:bidi="sl-SI"/>
        </w:rPr>
        <w:t>Racionalno spremljanje bolnišnične porabe protimikrobnih zdravil v Sloveniji na nacionalni ravni, glede na tip bolnišnic in na ravni oddelkov</w:t>
      </w:r>
    </w:p>
    <w:p w14:paraId="73622DD1" w14:textId="77777777" w:rsidR="0021543D" w:rsidRPr="00AD1D18" w:rsidRDefault="0021543D" w:rsidP="00153C5A">
      <w:pPr>
        <w:rPr>
          <w:rFonts w:cs="Arial"/>
          <w:sz w:val="22"/>
          <w:szCs w:val="22"/>
        </w:rPr>
      </w:pPr>
    </w:p>
    <w:p w14:paraId="18848E5C" w14:textId="3E54B406" w:rsidR="0021543D" w:rsidRPr="00AD1D18" w:rsidRDefault="0021543D" w:rsidP="00153C5A">
      <w:pPr>
        <w:rPr>
          <w:rFonts w:cs="Arial"/>
          <w:b/>
          <w:sz w:val="22"/>
          <w:szCs w:val="22"/>
        </w:rPr>
      </w:pPr>
      <w:r w:rsidRPr="00AD1D18">
        <w:rPr>
          <w:rFonts w:cs="Arial"/>
          <w:b/>
          <w:sz w:val="22"/>
          <w:szCs w:val="22"/>
        </w:rPr>
        <w:t>Utemeljitev (vključuje obrazložitev, prednosti in omejitve, namen)</w:t>
      </w:r>
      <w:r w:rsidR="00153C5A" w:rsidRPr="00AD1D18">
        <w:rPr>
          <w:rFonts w:cs="Arial"/>
          <w:b/>
          <w:sz w:val="22"/>
          <w:szCs w:val="22"/>
        </w:rPr>
        <w:t>:</w:t>
      </w:r>
    </w:p>
    <w:p w14:paraId="30561466" w14:textId="77777777" w:rsidR="0021543D" w:rsidRPr="00AD1D18" w:rsidRDefault="0021543D">
      <w:pPr>
        <w:pStyle w:val="Other"/>
        <w:numPr>
          <w:ilvl w:val="0"/>
          <w:numId w:val="20"/>
        </w:numPr>
        <w:tabs>
          <w:tab w:val="left" w:pos="455"/>
        </w:tabs>
        <w:suppressAutoHyphens w:val="0"/>
        <w:jc w:val="both"/>
        <w:rPr>
          <w:sz w:val="22"/>
          <w:szCs w:val="22"/>
        </w:rPr>
      </w:pPr>
      <w:r w:rsidRPr="00AD1D18">
        <w:rPr>
          <w:color w:val="000000"/>
          <w:sz w:val="22"/>
          <w:szCs w:val="22"/>
          <w:lang w:eastAsia="sl-SI" w:bidi="sl-SI"/>
        </w:rPr>
        <w:t>Raba antibiotikov je najpomembnejši dejavnik pri razvoju odpornosti bakterij. Obstajajo nedvomne povezave med porabo antibiotikov in odpornostjo.</w:t>
      </w:r>
    </w:p>
    <w:p w14:paraId="715950A3" w14:textId="77777777" w:rsidR="0021543D" w:rsidRPr="00AD1D18" w:rsidRDefault="0021543D">
      <w:pPr>
        <w:pStyle w:val="Other"/>
        <w:numPr>
          <w:ilvl w:val="0"/>
          <w:numId w:val="20"/>
        </w:numPr>
        <w:tabs>
          <w:tab w:val="left" w:pos="455"/>
        </w:tabs>
        <w:suppressAutoHyphens w:val="0"/>
        <w:jc w:val="both"/>
        <w:rPr>
          <w:sz w:val="22"/>
          <w:szCs w:val="22"/>
        </w:rPr>
      </w:pPr>
      <w:r w:rsidRPr="00AD1D18">
        <w:rPr>
          <w:color w:val="000000"/>
          <w:sz w:val="22"/>
          <w:szCs w:val="22"/>
          <w:lang w:eastAsia="sl-SI" w:bidi="sl-SI"/>
        </w:rPr>
        <w:t xml:space="preserve">Poleg celokupne rabe pomembno vpliva na razvoj odpornost še struktura porabe razredov antibiotikov. Širokospektralni antibiotiki so namreč povezani z višjim odstotkom odpornosti bakterij na antibiotike kot </w:t>
      </w:r>
      <w:proofErr w:type="spellStart"/>
      <w:r w:rsidRPr="00AD1D18">
        <w:rPr>
          <w:color w:val="000000"/>
          <w:sz w:val="22"/>
          <w:szCs w:val="22"/>
          <w:lang w:eastAsia="sl-SI" w:bidi="sl-SI"/>
        </w:rPr>
        <w:t>ozkospektralni</w:t>
      </w:r>
      <w:proofErr w:type="spellEnd"/>
      <w:r w:rsidRPr="00AD1D18">
        <w:rPr>
          <w:color w:val="000000"/>
          <w:sz w:val="22"/>
          <w:szCs w:val="22"/>
          <w:lang w:eastAsia="sl-SI" w:bidi="sl-SI"/>
        </w:rPr>
        <w:t>.</w:t>
      </w:r>
    </w:p>
    <w:p w14:paraId="0A777747" w14:textId="77777777" w:rsidR="0021543D" w:rsidRPr="00AD1D18" w:rsidRDefault="0021543D">
      <w:pPr>
        <w:pStyle w:val="Other"/>
        <w:numPr>
          <w:ilvl w:val="0"/>
          <w:numId w:val="20"/>
        </w:numPr>
        <w:tabs>
          <w:tab w:val="left" w:pos="455"/>
        </w:tabs>
        <w:suppressAutoHyphens w:val="0"/>
        <w:jc w:val="both"/>
        <w:rPr>
          <w:sz w:val="22"/>
          <w:szCs w:val="22"/>
        </w:rPr>
      </w:pPr>
      <w:r w:rsidRPr="00AD1D18">
        <w:rPr>
          <w:color w:val="000000"/>
          <w:sz w:val="22"/>
          <w:szCs w:val="22"/>
          <w:lang w:eastAsia="sl-SI" w:bidi="sl-SI"/>
        </w:rPr>
        <w:t>Poleg ekoloških vplivov ima raba antibiotikov tudi ekonomski vpliv.</w:t>
      </w:r>
    </w:p>
    <w:p w14:paraId="24278E39" w14:textId="24A7BDC3" w:rsidR="0021543D" w:rsidRPr="00AD1D18" w:rsidRDefault="0021543D">
      <w:pPr>
        <w:pStyle w:val="Odstavekseznama"/>
        <w:numPr>
          <w:ilvl w:val="0"/>
          <w:numId w:val="20"/>
        </w:numPr>
        <w:spacing w:after="0"/>
        <w:jc w:val="both"/>
        <w:rPr>
          <w:rFonts w:ascii="Arial" w:hAnsi="Arial" w:cs="Arial"/>
        </w:rPr>
      </w:pPr>
      <w:r w:rsidRPr="00AD1D18">
        <w:rPr>
          <w:rFonts w:ascii="Arial" w:hAnsi="Arial" w:cs="Arial"/>
          <w:color w:val="000000"/>
          <w:lang w:eastAsia="sl-SI" w:bidi="sl-SI"/>
        </w:rPr>
        <w:t>Raba antibiotikov se zelo razlikuje med posameznimi bolnišnicami istega tipa kot tudi med podobnimi oddelki</w:t>
      </w:r>
      <w:r w:rsidR="00B222AD">
        <w:rPr>
          <w:rFonts w:ascii="Arial" w:hAnsi="Arial" w:cs="Arial"/>
          <w:color w:val="000000"/>
          <w:lang w:eastAsia="sl-SI" w:bidi="sl-SI"/>
        </w:rPr>
        <w:t>,</w:t>
      </w:r>
      <w:r w:rsidRPr="00AD1D18">
        <w:rPr>
          <w:rFonts w:ascii="Arial" w:hAnsi="Arial" w:cs="Arial"/>
          <w:color w:val="000000"/>
          <w:lang w:eastAsia="sl-SI" w:bidi="sl-SI"/>
        </w:rPr>
        <w:t xml:space="preserve"> kar je ob podobni patologiji ležečih bolnikov pogosto neupravičeno.</w:t>
      </w:r>
    </w:p>
    <w:p w14:paraId="1C87F9B9" w14:textId="77777777" w:rsidR="0021543D" w:rsidRPr="00AD1D18" w:rsidRDefault="0021543D" w:rsidP="00153C5A">
      <w:pPr>
        <w:rPr>
          <w:rFonts w:cs="Arial"/>
          <w:sz w:val="22"/>
          <w:szCs w:val="22"/>
        </w:rPr>
      </w:pPr>
    </w:p>
    <w:p w14:paraId="2783FFF5" w14:textId="528B285D" w:rsidR="0021543D" w:rsidRPr="00AD1D18" w:rsidRDefault="0021543D" w:rsidP="00153C5A">
      <w:pPr>
        <w:rPr>
          <w:rFonts w:cs="Arial"/>
          <w:sz w:val="22"/>
          <w:szCs w:val="22"/>
        </w:rPr>
      </w:pPr>
      <w:r w:rsidRPr="00AD1D18">
        <w:rPr>
          <w:rFonts w:cs="Arial"/>
          <w:b/>
          <w:sz w:val="22"/>
          <w:szCs w:val="22"/>
        </w:rPr>
        <w:t>Kratka definicija</w:t>
      </w:r>
      <w:r w:rsidR="00153C5A" w:rsidRPr="00AD1D18">
        <w:rPr>
          <w:rFonts w:cs="Arial"/>
          <w:b/>
          <w:sz w:val="22"/>
          <w:szCs w:val="22"/>
        </w:rPr>
        <w:t>:</w:t>
      </w:r>
      <w:r w:rsidRPr="00AD1D18">
        <w:rPr>
          <w:rFonts w:cs="Arial"/>
          <w:b/>
          <w:sz w:val="22"/>
          <w:szCs w:val="22"/>
        </w:rPr>
        <w:t xml:space="preserve"> </w:t>
      </w:r>
      <w:r w:rsidRPr="00AD1D18">
        <w:rPr>
          <w:rFonts w:cs="Arial"/>
          <w:color w:val="000000"/>
          <w:sz w:val="22"/>
          <w:szCs w:val="22"/>
          <w:lang w:bidi="sl-SI"/>
        </w:rPr>
        <w:t xml:space="preserve">Za področje infektologije bomo iz podatkov o porabi protimikrobnih zdravil v tekočem letu spremljali porabo protibakterijskih zdravil (antibiotikov), </w:t>
      </w:r>
      <w:proofErr w:type="spellStart"/>
      <w:r w:rsidRPr="00AD1D18">
        <w:rPr>
          <w:rFonts w:cs="Arial"/>
          <w:color w:val="000000"/>
          <w:sz w:val="22"/>
          <w:szCs w:val="22"/>
          <w:lang w:bidi="sl-SI"/>
        </w:rPr>
        <w:t>protiglivičnih</w:t>
      </w:r>
      <w:proofErr w:type="spellEnd"/>
      <w:r w:rsidRPr="00AD1D18">
        <w:rPr>
          <w:rFonts w:cs="Arial"/>
          <w:color w:val="000000"/>
          <w:sz w:val="22"/>
          <w:szCs w:val="22"/>
          <w:lang w:bidi="sl-SI"/>
        </w:rPr>
        <w:t xml:space="preserve"> in protivirusnih zdravil.</w:t>
      </w:r>
    </w:p>
    <w:p w14:paraId="0DFF1400" w14:textId="77777777" w:rsidR="0021543D" w:rsidRPr="00AD1D18" w:rsidRDefault="0021543D" w:rsidP="00153C5A">
      <w:pPr>
        <w:rPr>
          <w:rFonts w:cs="Arial"/>
          <w:sz w:val="22"/>
          <w:szCs w:val="22"/>
        </w:rPr>
      </w:pPr>
    </w:p>
    <w:p w14:paraId="0DAF0E1C" w14:textId="3F985DFD" w:rsidR="0021543D" w:rsidRPr="00AD1D18" w:rsidRDefault="0021543D" w:rsidP="00153C5A">
      <w:pPr>
        <w:rPr>
          <w:rFonts w:cs="Arial"/>
          <w:b/>
          <w:bCs/>
          <w:sz w:val="22"/>
          <w:szCs w:val="22"/>
        </w:rPr>
      </w:pPr>
      <w:r w:rsidRPr="00AD1D18">
        <w:rPr>
          <w:rFonts w:cs="Arial"/>
          <w:b/>
          <w:bCs/>
          <w:sz w:val="22"/>
          <w:szCs w:val="22"/>
        </w:rPr>
        <w:t>Operativna definicija: zapis za kazalnik števec/imenovalec</w:t>
      </w:r>
      <w:r w:rsidR="00153C5A" w:rsidRPr="00AD1D18">
        <w:rPr>
          <w:rFonts w:cs="Arial"/>
          <w:b/>
          <w:bCs/>
          <w:sz w:val="22"/>
          <w:szCs w:val="22"/>
        </w:rPr>
        <w:t>:</w:t>
      </w:r>
    </w:p>
    <w:p w14:paraId="0FBCEDF0" w14:textId="6084DA5B" w:rsidR="0021543D" w:rsidRPr="00AD1D18" w:rsidRDefault="0021543D" w:rsidP="00153C5A">
      <w:pPr>
        <w:pStyle w:val="Other"/>
        <w:jc w:val="both"/>
        <w:rPr>
          <w:sz w:val="22"/>
          <w:szCs w:val="22"/>
        </w:rPr>
      </w:pPr>
      <w:r w:rsidRPr="00AD1D18">
        <w:rPr>
          <w:b/>
          <w:bCs/>
          <w:color w:val="000000"/>
          <w:sz w:val="22"/>
          <w:szCs w:val="22"/>
          <w:lang w:eastAsia="sl-SI" w:bidi="sl-SI"/>
        </w:rPr>
        <w:t>Števec:</w:t>
      </w:r>
      <w:r w:rsidR="00153C5A" w:rsidRPr="00AD1D18">
        <w:rPr>
          <w:color w:val="000000"/>
          <w:sz w:val="22"/>
          <w:szCs w:val="22"/>
          <w:lang w:eastAsia="sl-SI" w:bidi="sl-SI"/>
        </w:rPr>
        <w:t xml:space="preserve"> Š</w:t>
      </w:r>
      <w:r w:rsidRPr="00AD1D18">
        <w:rPr>
          <w:color w:val="000000"/>
          <w:sz w:val="22"/>
          <w:szCs w:val="22"/>
          <w:lang w:eastAsia="sl-SI" w:bidi="sl-SI"/>
        </w:rPr>
        <w:t>tevilo definiranih dnevnih doz, ki jih opredeljuje Svetovna zdravstvena organizacija. Pri analizi se upošteva zadnja verzija. Število definiranih dnevnih doz se preračuna iz števila komadov ali pakiranj porabljenih zdravil. Podatke posredujejo bolnišnični farmacevti bolnišnic.</w:t>
      </w:r>
    </w:p>
    <w:p w14:paraId="5E00D8A4" w14:textId="1E312236" w:rsidR="0021543D" w:rsidRPr="00AD1D18" w:rsidRDefault="0021543D" w:rsidP="00153C5A">
      <w:pPr>
        <w:pStyle w:val="Other"/>
        <w:jc w:val="both"/>
        <w:rPr>
          <w:sz w:val="22"/>
          <w:szCs w:val="22"/>
        </w:rPr>
      </w:pPr>
      <w:r w:rsidRPr="00AD1D18">
        <w:rPr>
          <w:b/>
          <w:bCs/>
          <w:color w:val="000000"/>
          <w:sz w:val="22"/>
          <w:szCs w:val="22"/>
          <w:lang w:eastAsia="sl-SI" w:bidi="sl-SI"/>
        </w:rPr>
        <w:t>Imenovalec:</w:t>
      </w:r>
      <w:r w:rsidRPr="00AD1D18">
        <w:rPr>
          <w:color w:val="000000"/>
          <w:sz w:val="22"/>
          <w:szCs w:val="22"/>
          <w:lang w:eastAsia="sl-SI" w:bidi="sl-SI"/>
        </w:rPr>
        <w:t xml:space="preserve"> </w:t>
      </w:r>
      <w:r w:rsidR="00153C5A" w:rsidRPr="00AD1D18">
        <w:rPr>
          <w:color w:val="000000"/>
          <w:sz w:val="22"/>
          <w:szCs w:val="22"/>
          <w:lang w:eastAsia="sl-SI" w:bidi="sl-SI"/>
        </w:rPr>
        <w:t>Š</w:t>
      </w:r>
      <w:r w:rsidRPr="00AD1D18">
        <w:rPr>
          <w:color w:val="000000"/>
          <w:sz w:val="22"/>
          <w:szCs w:val="22"/>
          <w:lang w:eastAsia="sl-SI" w:bidi="sl-SI"/>
        </w:rPr>
        <w:t>tevilo dni hospitalizacije in število sprejemov v bolnišnico ter na oddelke interne medicine, kirurgije, ginekologije, pediatrije in intenzivne enote (kirurške, internistične, mešane).</w:t>
      </w:r>
    </w:p>
    <w:p w14:paraId="6183FE37" w14:textId="6E4AE4B6" w:rsidR="0021543D" w:rsidRPr="00AD1D18" w:rsidRDefault="00B222AD" w:rsidP="00153C5A">
      <w:pPr>
        <w:rPr>
          <w:rFonts w:cs="Arial"/>
          <w:color w:val="000000"/>
          <w:sz w:val="22"/>
          <w:szCs w:val="22"/>
          <w:lang w:bidi="sl-SI"/>
        </w:rPr>
      </w:pPr>
      <w:r>
        <w:rPr>
          <w:rFonts w:cs="Arial"/>
          <w:color w:val="000000"/>
          <w:sz w:val="22"/>
          <w:szCs w:val="22"/>
          <w:lang w:bidi="sl-SI"/>
        </w:rPr>
        <w:t>V</w:t>
      </w:r>
      <w:r w:rsidR="0021543D" w:rsidRPr="00AD1D18">
        <w:rPr>
          <w:rFonts w:cs="Arial"/>
          <w:color w:val="000000"/>
          <w:sz w:val="22"/>
          <w:szCs w:val="22"/>
          <w:lang w:bidi="sl-SI"/>
        </w:rPr>
        <w:t>ključitveni kriteriji: število dni hospitalizacije in število sprejemov zahteva 24-urno hospitalizacijo, ki je izjemoma krajša le, če bolnik umre ali je premeščen v drugo bolnišnico.</w:t>
      </w:r>
    </w:p>
    <w:p w14:paraId="1FBC80BD" w14:textId="24D81ED1" w:rsidR="0021543D" w:rsidRPr="00AD1D18" w:rsidRDefault="00B222AD" w:rsidP="00153C5A">
      <w:pPr>
        <w:pStyle w:val="Other"/>
        <w:jc w:val="both"/>
        <w:rPr>
          <w:sz w:val="22"/>
          <w:szCs w:val="22"/>
        </w:rPr>
      </w:pPr>
      <w:r>
        <w:rPr>
          <w:color w:val="000000"/>
          <w:sz w:val="22"/>
          <w:szCs w:val="22"/>
          <w:lang w:eastAsia="sl-SI" w:bidi="sl-SI"/>
        </w:rPr>
        <w:t>I</w:t>
      </w:r>
      <w:r w:rsidR="0021543D" w:rsidRPr="00AD1D18">
        <w:rPr>
          <w:color w:val="000000"/>
          <w:sz w:val="22"/>
          <w:szCs w:val="22"/>
          <w:lang w:eastAsia="sl-SI" w:bidi="sl-SI"/>
        </w:rPr>
        <w:t>zključitveni kriteriji: bolniki v enodnevni in dnevni bolnišnici; bolnišnice morajo posebej voditi porabo protimikrobnih zdravil za bolnike, ki niso sprejeti.</w:t>
      </w:r>
    </w:p>
    <w:p w14:paraId="1DA396B3" w14:textId="77777777" w:rsidR="0021543D" w:rsidRPr="00AD1D18" w:rsidRDefault="0021543D" w:rsidP="00153C5A">
      <w:pPr>
        <w:rPr>
          <w:rFonts w:cs="Arial"/>
          <w:sz w:val="22"/>
          <w:szCs w:val="22"/>
        </w:rPr>
      </w:pPr>
      <w:r w:rsidRPr="00AD1D18">
        <w:rPr>
          <w:rFonts w:cs="Arial"/>
          <w:color w:val="000000"/>
          <w:sz w:val="22"/>
          <w:szCs w:val="22"/>
          <w:lang w:bidi="sl-SI"/>
        </w:rPr>
        <w:t>Spremenili bomo enote porabljenih zdravil v DDD/100 dni hospitalizacije in DDD/100 sprejemov. Bolnišnice in drugi zainteresirani uporabniki bodo dobili posredovane podatke na spletni strani.</w:t>
      </w:r>
    </w:p>
    <w:p w14:paraId="27D901CF" w14:textId="77777777" w:rsidR="0021543D" w:rsidRPr="00AD1D18" w:rsidRDefault="0021543D" w:rsidP="00153C5A">
      <w:pPr>
        <w:rPr>
          <w:rFonts w:cs="Arial"/>
          <w:sz w:val="22"/>
          <w:szCs w:val="22"/>
        </w:rPr>
      </w:pPr>
    </w:p>
    <w:p w14:paraId="4B271F31" w14:textId="38AD2D3E" w:rsidR="0021543D" w:rsidRPr="00AD1D18" w:rsidRDefault="0021543D" w:rsidP="00153C5A">
      <w:pPr>
        <w:rPr>
          <w:rFonts w:cs="Arial"/>
          <w:color w:val="000000"/>
          <w:sz w:val="22"/>
          <w:szCs w:val="22"/>
          <w:lang w:bidi="sl-SI"/>
        </w:rPr>
      </w:pPr>
      <w:r w:rsidRPr="00AD1D18">
        <w:rPr>
          <w:rFonts w:cs="Arial"/>
          <w:b/>
          <w:sz w:val="22"/>
          <w:szCs w:val="22"/>
        </w:rPr>
        <w:t>Prejšnje izkušnje v okviru projektov</w:t>
      </w:r>
      <w:r w:rsidR="00817D64" w:rsidRPr="00AD1D18">
        <w:rPr>
          <w:rFonts w:cs="Arial"/>
          <w:b/>
          <w:sz w:val="22"/>
          <w:szCs w:val="22"/>
        </w:rPr>
        <w:t xml:space="preserve">: </w:t>
      </w:r>
      <w:r w:rsidRPr="00AD1D18">
        <w:rPr>
          <w:rFonts w:cs="Arial"/>
          <w:color w:val="000000"/>
          <w:sz w:val="22"/>
          <w:szCs w:val="22"/>
          <w:lang w:bidi="sl-SI"/>
        </w:rPr>
        <w:t xml:space="preserve">Raba antibiotikov v ambulantah in bolnišnicah se v Evropi že vrsto let spremlja v okviru Evropskega projekta </w:t>
      </w:r>
      <w:r w:rsidR="00B222AD">
        <w:rPr>
          <w:rFonts w:cs="Arial"/>
          <w:color w:val="000000"/>
          <w:sz w:val="22"/>
          <w:szCs w:val="22"/>
          <w:lang w:bidi="sl-SI"/>
        </w:rPr>
        <w:t xml:space="preserve">spremljanja porabe protimikrobnih učinkovin </w:t>
      </w:r>
      <w:r w:rsidRPr="00AD1D18">
        <w:rPr>
          <w:rFonts w:cs="Arial"/>
          <w:color w:val="000000"/>
          <w:sz w:val="22"/>
          <w:szCs w:val="22"/>
          <w:lang w:bidi="sl-SI"/>
        </w:rPr>
        <w:t xml:space="preserve">(ESAC - </w:t>
      </w:r>
      <w:proofErr w:type="spellStart"/>
      <w:r w:rsidRPr="00AD1D18">
        <w:rPr>
          <w:rFonts w:cs="Arial"/>
          <w:color w:val="000000"/>
          <w:sz w:val="22"/>
          <w:szCs w:val="22"/>
          <w:lang w:bidi="sl-SI"/>
        </w:rPr>
        <w:t>European</w:t>
      </w:r>
      <w:proofErr w:type="spellEnd"/>
      <w:r w:rsidRPr="00AD1D18">
        <w:rPr>
          <w:rFonts w:cs="Arial"/>
          <w:color w:val="000000"/>
          <w:sz w:val="22"/>
          <w:szCs w:val="22"/>
          <w:lang w:bidi="sl-SI"/>
        </w:rPr>
        <w:t xml:space="preserve"> </w:t>
      </w:r>
      <w:proofErr w:type="spellStart"/>
      <w:r w:rsidRPr="00AD1D18">
        <w:rPr>
          <w:rFonts w:cs="Arial"/>
          <w:color w:val="000000"/>
          <w:sz w:val="22"/>
          <w:szCs w:val="22"/>
          <w:lang w:bidi="sl-SI"/>
        </w:rPr>
        <w:t>Surveillance</w:t>
      </w:r>
      <w:proofErr w:type="spellEnd"/>
      <w:r w:rsidRPr="00AD1D18">
        <w:rPr>
          <w:rFonts w:cs="Arial"/>
          <w:color w:val="000000"/>
          <w:sz w:val="22"/>
          <w:szCs w:val="22"/>
          <w:lang w:bidi="sl-SI"/>
        </w:rPr>
        <w:t xml:space="preserve"> </w:t>
      </w:r>
      <w:proofErr w:type="spellStart"/>
      <w:r w:rsidRPr="00AD1D18">
        <w:rPr>
          <w:rFonts w:cs="Arial"/>
          <w:color w:val="000000"/>
          <w:sz w:val="22"/>
          <w:szCs w:val="22"/>
          <w:lang w:bidi="sl-SI"/>
        </w:rPr>
        <w:t>of</w:t>
      </w:r>
      <w:proofErr w:type="spellEnd"/>
      <w:r w:rsidRPr="00AD1D18">
        <w:rPr>
          <w:rFonts w:cs="Arial"/>
          <w:color w:val="000000"/>
          <w:sz w:val="22"/>
          <w:szCs w:val="22"/>
          <w:lang w:bidi="sl-SI"/>
        </w:rPr>
        <w:t xml:space="preserve"> </w:t>
      </w:r>
      <w:proofErr w:type="spellStart"/>
      <w:r w:rsidRPr="00AD1D18">
        <w:rPr>
          <w:rFonts w:cs="Arial"/>
          <w:color w:val="000000"/>
          <w:sz w:val="22"/>
          <w:szCs w:val="22"/>
          <w:lang w:bidi="sl-SI"/>
        </w:rPr>
        <w:t>Antimicrobial</w:t>
      </w:r>
      <w:proofErr w:type="spellEnd"/>
      <w:r w:rsidRPr="00AD1D18">
        <w:rPr>
          <w:rFonts w:cs="Arial"/>
          <w:color w:val="000000"/>
          <w:sz w:val="22"/>
          <w:szCs w:val="22"/>
          <w:lang w:bidi="sl-SI"/>
        </w:rPr>
        <w:t xml:space="preserve"> </w:t>
      </w:r>
      <w:proofErr w:type="spellStart"/>
      <w:r w:rsidRPr="00AD1D18">
        <w:rPr>
          <w:rFonts w:cs="Arial"/>
          <w:color w:val="000000"/>
          <w:sz w:val="22"/>
          <w:szCs w:val="22"/>
          <w:lang w:bidi="sl-SI"/>
        </w:rPr>
        <w:t>Consumption</w:t>
      </w:r>
      <w:proofErr w:type="spellEnd"/>
      <w:r w:rsidRPr="00AD1D18">
        <w:rPr>
          <w:rFonts w:cs="Arial"/>
          <w:color w:val="000000"/>
          <w:sz w:val="22"/>
          <w:szCs w:val="22"/>
          <w:lang w:bidi="sl-SI"/>
        </w:rPr>
        <w:t>). Na tem območju so objavljene številne raziskave. Ugotovljene so velike razlike med državami.</w:t>
      </w:r>
    </w:p>
    <w:p w14:paraId="36E46F19" w14:textId="77777777" w:rsidR="0021543D" w:rsidRPr="00AD1D18" w:rsidRDefault="0021543D" w:rsidP="00153C5A">
      <w:pPr>
        <w:rPr>
          <w:rFonts w:cs="Arial"/>
          <w:sz w:val="22"/>
          <w:szCs w:val="22"/>
        </w:rPr>
      </w:pPr>
    </w:p>
    <w:p w14:paraId="42E073E0" w14:textId="53245FAE" w:rsidR="0021543D" w:rsidRPr="00AD1D18" w:rsidRDefault="0021543D" w:rsidP="00153C5A">
      <w:pPr>
        <w:rPr>
          <w:rFonts w:cs="Arial"/>
          <w:sz w:val="22"/>
          <w:szCs w:val="22"/>
        </w:rPr>
      </w:pPr>
      <w:r w:rsidRPr="00AD1D18">
        <w:rPr>
          <w:rFonts w:cs="Arial"/>
          <w:b/>
          <w:sz w:val="22"/>
          <w:szCs w:val="22"/>
        </w:rPr>
        <w:t>Viri podatkov</w:t>
      </w:r>
      <w:r w:rsidR="00817D64" w:rsidRPr="00AD1D18">
        <w:rPr>
          <w:rFonts w:cs="Arial"/>
          <w:b/>
          <w:sz w:val="22"/>
          <w:szCs w:val="22"/>
        </w:rPr>
        <w:t>:</w:t>
      </w:r>
      <w:r w:rsidRPr="00AD1D18">
        <w:rPr>
          <w:rFonts w:cs="Arial"/>
          <w:b/>
          <w:sz w:val="22"/>
          <w:szCs w:val="22"/>
        </w:rPr>
        <w:t xml:space="preserve"> </w:t>
      </w:r>
      <w:r w:rsidRPr="00AD1D18">
        <w:rPr>
          <w:rFonts w:cs="Arial"/>
          <w:color w:val="000000"/>
          <w:sz w:val="22"/>
          <w:szCs w:val="22"/>
          <w:lang w:bidi="sl-SI"/>
        </w:rPr>
        <w:t>Viri podatkov so podatki bolnišnic o številu sprejemov in številu dni hospitalizacije za celotno bolnišnico ter za prej definirane oddelke. Omenjene podatke primerjamo tudi s podatki, ki jih vodi I</w:t>
      </w:r>
      <w:r w:rsidR="00B222AD">
        <w:rPr>
          <w:rFonts w:cs="Arial"/>
          <w:color w:val="000000"/>
          <w:sz w:val="22"/>
          <w:szCs w:val="22"/>
          <w:lang w:bidi="sl-SI"/>
        </w:rPr>
        <w:t>nstitut varnosti in zdravja</w:t>
      </w:r>
      <w:r w:rsidRPr="00AD1D18">
        <w:rPr>
          <w:rFonts w:cs="Arial"/>
          <w:color w:val="000000"/>
          <w:sz w:val="22"/>
          <w:szCs w:val="22"/>
          <w:lang w:bidi="sl-SI"/>
        </w:rPr>
        <w:t>.</w:t>
      </w:r>
      <w:r w:rsidR="00817D64" w:rsidRPr="00AD1D18">
        <w:rPr>
          <w:rFonts w:cs="Arial"/>
          <w:color w:val="000000"/>
          <w:sz w:val="22"/>
          <w:szCs w:val="22"/>
          <w:lang w:bidi="sl-SI"/>
        </w:rPr>
        <w:t xml:space="preserve"> </w:t>
      </w:r>
      <w:r w:rsidRPr="00AD1D18">
        <w:rPr>
          <w:rFonts w:cs="Arial"/>
          <w:color w:val="000000"/>
          <w:sz w:val="22"/>
          <w:szCs w:val="22"/>
          <w:lang w:bidi="sl-SI"/>
        </w:rPr>
        <w:t>Zajeli bomo podatke celotne bolnišnice in posebej podatke oddelkov, na katerih bomo spremljali porabo.</w:t>
      </w:r>
      <w:r w:rsidR="00817D64" w:rsidRPr="00AD1D18">
        <w:rPr>
          <w:rFonts w:cs="Arial"/>
          <w:color w:val="000000"/>
          <w:sz w:val="22"/>
          <w:szCs w:val="22"/>
          <w:lang w:bidi="sl-SI"/>
        </w:rPr>
        <w:t xml:space="preserve"> </w:t>
      </w:r>
      <w:r w:rsidRPr="00AD1D18">
        <w:rPr>
          <w:rFonts w:cs="Arial"/>
          <w:color w:val="000000"/>
          <w:sz w:val="22"/>
          <w:szCs w:val="22"/>
          <w:lang w:bidi="sl-SI"/>
        </w:rPr>
        <w:t>Podatke bomo zbirali letno, v bolnišnicah, ki bodo izrazile interes, pa lahko tudi v trimesečnih obdobjih ali mesečno.</w:t>
      </w:r>
    </w:p>
    <w:p w14:paraId="37CA233B" w14:textId="77777777" w:rsidR="0021543D" w:rsidRPr="00AD1D18" w:rsidRDefault="0021543D" w:rsidP="00153C5A">
      <w:pPr>
        <w:rPr>
          <w:rFonts w:cs="Arial"/>
          <w:sz w:val="22"/>
          <w:szCs w:val="22"/>
        </w:rPr>
      </w:pPr>
    </w:p>
    <w:p w14:paraId="60B65384" w14:textId="05E68BEF" w:rsidR="0021543D" w:rsidRPr="00AD1D18" w:rsidRDefault="0021543D" w:rsidP="00153C5A">
      <w:pPr>
        <w:rPr>
          <w:rFonts w:cs="Arial"/>
          <w:sz w:val="22"/>
          <w:szCs w:val="22"/>
        </w:rPr>
      </w:pPr>
      <w:r w:rsidRPr="00AD1D18">
        <w:rPr>
          <w:rFonts w:cs="Arial"/>
          <w:b/>
          <w:sz w:val="22"/>
          <w:szCs w:val="22"/>
        </w:rPr>
        <w:t>Domena</w:t>
      </w:r>
      <w:r w:rsidR="00817D64" w:rsidRPr="00AD1D18">
        <w:rPr>
          <w:rFonts w:cs="Arial"/>
          <w:b/>
          <w:sz w:val="22"/>
          <w:szCs w:val="22"/>
        </w:rPr>
        <w:t xml:space="preserve">: </w:t>
      </w:r>
      <w:r w:rsidRPr="00AD1D18">
        <w:rPr>
          <w:rFonts w:cs="Arial"/>
          <w:color w:val="000000"/>
          <w:sz w:val="22"/>
          <w:szCs w:val="22"/>
          <w:lang w:bidi="sl-SI"/>
        </w:rPr>
        <w:t xml:space="preserve">Izbrani kazalniki merijo racionalno rabo protimikrobnih zdravil v skladu s slovenskimi priporočili. Primerjava med podobnimi tipi bolnišnic in oddelkov nam daje osnovo </w:t>
      </w:r>
      <w:r w:rsidRPr="00AD1D18">
        <w:rPr>
          <w:rFonts w:cs="Arial"/>
          <w:color w:val="000000"/>
          <w:sz w:val="22"/>
          <w:szCs w:val="22"/>
          <w:lang w:bidi="sl-SI"/>
        </w:rPr>
        <w:lastRenderedPageBreak/>
        <w:t>za nadaljnje analize razlik v porabi. Ker v bližnji prihodnosti ne pričakujemo novih antibiotikov je nujno, da izboljšamo rabo antibiotikov na nivoju bolnišnic in oddelkov.</w:t>
      </w:r>
    </w:p>
    <w:p w14:paraId="4DAEDAED" w14:textId="77777777" w:rsidR="0021543D" w:rsidRPr="00AD1D18" w:rsidRDefault="0021543D" w:rsidP="00153C5A">
      <w:pPr>
        <w:rPr>
          <w:rFonts w:cs="Arial"/>
          <w:sz w:val="22"/>
          <w:szCs w:val="22"/>
        </w:rPr>
      </w:pPr>
    </w:p>
    <w:p w14:paraId="4811861F" w14:textId="7892FCC7" w:rsidR="0021543D" w:rsidRPr="00AD1D18" w:rsidRDefault="0021543D" w:rsidP="00153C5A">
      <w:pPr>
        <w:rPr>
          <w:rFonts w:cs="Arial"/>
          <w:sz w:val="22"/>
          <w:szCs w:val="22"/>
        </w:rPr>
      </w:pPr>
      <w:r w:rsidRPr="00AD1D18">
        <w:rPr>
          <w:rFonts w:cs="Arial"/>
          <w:b/>
          <w:sz w:val="22"/>
          <w:szCs w:val="22"/>
        </w:rPr>
        <w:t>Vrsta kazalnika: strukturni, procesni, rezultat</w:t>
      </w:r>
      <w:r w:rsidR="00817D64" w:rsidRPr="00AD1D18">
        <w:rPr>
          <w:rFonts w:cs="Arial"/>
          <w:b/>
          <w:sz w:val="22"/>
          <w:szCs w:val="22"/>
        </w:rPr>
        <w:t>:</w:t>
      </w:r>
      <w:r w:rsidRPr="00AD1D18">
        <w:rPr>
          <w:rFonts w:cs="Arial"/>
          <w:b/>
          <w:sz w:val="22"/>
          <w:szCs w:val="22"/>
        </w:rPr>
        <w:t xml:space="preserve"> </w:t>
      </w:r>
      <w:r w:rsidRPr="00AD1D18">
        <w:rPr>
          <w:rFonts w:cs="Arial"/>
          <w:color w:val="000000"/>
          <w:sz w:val="22"/>
          <w:szCs w:val="22"/>
          <w:lang w:bidi="sl-SI"/>
        </w:rPr>
        <w:t>Kazalnik je procesni in merilo izida zdravljenja.</w:t>
      </w:r>
    </w:p>
    <w:p w14:paraId="63532CCD" w14:textId="77777777" w:rsidR="0021543D" w:rsidRPr="00AD1D18" w:rsidRDefault="0021543D" w:rsidP="00153C5A">
      <w:pPr>
        <w:rPr>
          <w:rFonts w:cs="Arial"/>
          <w:sz w:val="22"/>
          <w:szCs w:val="22"/>
        </w:rPr>
      </w:pPr>
    </w:p>
    <w:p w14:paraId="08EA90A3" w14:textId="39F85DE6" w:rsidR="0021543D" w:rsidRPr="00AD1D18" w:rsidRDefault="0021543D" w:rsidP="00153C5A">
      <w:pPr>
        <w:rPr>
          <w:rFonts w:cs="Arial"/>
          <w:color w:val="000000"/>
          <w:sz w:val="22"/>
          <w:szCs w:val="22"/>
          <w:lang w:bidi="sl-SI"/>
        </w:rPr>
      </w:pPr>
      <w:r w:rsidRPr="00AD1D18">
        <w:rPr>
          <w:rFonts w:cs="Arial"/>
          <w:b/>
          <w:sz w:val="22"/>
          <w:szCs w:val="22"/>
        </w:rPr>
        <w:t>Prilagoditev/stratifikacija</w:t>
      </w:r>
      <w:r w:rsidR="00817D64" w:rsidRPr="00AD1D18">
        <w:rPr>
          <w:rFonts w:cs="Arial"/>
          <w:b/>
          <w:sz w:val="22"/>
          <w:szCs w:val="22"/>
        </w:rPr>
        <w:t>:</w:t>
      </w:r>
      <w:r w:rsidRPr="00AD1D18">
        <w:rPr>
          <w:rFonts w:cs="Arial"/>
          <w:b/>
          <w:sz w:val="22"/>
          <w:szCs w:val="22"/>
        </w:rPr>
        <w:t xml:space="preserve"> </w:t>
      </w:r>
      <w:r w:rsidRPr="00AD1D18">
        <w:rPr>
          <w:rFonts w:cs="Arial"/>
          <w:color w:val="000000"/>
          <w:sz w:val="22"/>
          <w:szCs w:val="22"/>
          <w:lang w:bidi="sl-SI"/>
        </w:rPr>
        <w:t xml:space="preserve">Iz zbranih podatkov je možno narediti prilagoditve glede na odpustne diagnoze bolnikov. V bolnišnicah so najpogosteje hospitalizirani bolniki z okužbami spodnjih dihal, sledijo bolniki s sumom ali dokazano sistemsko okužbo, bolniki z okužbami kože in mehkih delov, sečil, okužb v prebavilih ter trebušni votlini in okužbami zgornjih dihal. Podatke bomo lahko </w:t>
      </w:r>
      <w:proofErr w:type="spellStart"/>
      <w:r w:rsidRPr="00AD1D18">
        <w:rPr>
          <w:rFonts w:cs="Arial"/>
          <w:color w:val="000000"/>
          <w:sz w:val="22"/>
          <w:szCs w:val="22"/>
          <w:lang w:bidi="sl-SI"/>
        </w:rPr>
        <w:t>stratificirali</w:t>
      </w:r>
      <w:proofErr w:type="spellEnd"/>
      <w:r w:rsidRPr="00AD1D18">
        <w:rPr>
          <w:rFonts w:cs="Arial"/>
          <w:color w:val="000000"/>
          <w:sz w:val="22"/>
          <w:szCs w:val="22"/>
          <w:lang w:bidi="sl-SI"/>
        </w:rPr>
        <w:t xml:space="preserve"> na starost bolnikov, tipe bolnišnic in oddelkov.</w:t>
      </w:r>
    </w:p>
    <w:p w14:paraId="29BB80BA" w14:textId="77777777" w:rsidR="0021543D" w:rsidRPr="00AD1D18" w:rsidRDefault="0021543D" w:rsidP="00153C5A">
      <w:pPr>
        <w:rPr>
          <w:rFonts w:cs="Arial"/>
          <w:b/>
          <w:sz w:val="22"/>
          <w:szCs w:val="22"/>
        </w:rPr>
      </w:pPr>
    </w:p>
    <w:p w14:paraId="19462C4D" w14:textId="0DF39403" w:rsidR="0021543D" w:rsidRPr="00AD1D18" w:rsidRDefault="0021543D" w:rsidP="00153C5A">
      <w:pPr>
        <w:rPr>
          <w:rFonts w:cs="Arial"/>
          <w:sz w:val="22"/>
          <w:szCs w:val="22"/>
        </w:rPr>
      </w:pPr>
      <w:r w:rsidRPr="00AD1D18">
        <w:rPr>
          <w:rFonts w:cs="Arial"/>
          <w:b/>
          <w:sz w:val="22"/>
          <w:szCs w:val="22"/>
        </w:rPr>
        <w:t>Ali se kazalnik uporablja mednarodno</w:t>
      </w:r>
      <w:r w:rsidR="00817D64" w:rsidRPr="00AD1D18">
        <w:rPr>
          <w:rFonts w:cs="Arial"/>
          <w:b/>
          <w:sz w:val="22"/>
          <w:szCs w:val="22"/>
        </w:rPr>
        <w:t xml:space="preserve">: </w:t>
      </w:r>
      <w:r w:rsidR="00817D64" w:rsidRPr="00AD1D18">
        <w:rPr>
          <w:rFonts w:cs="Arial"/>
          <w:bCs/>
          <w:sz w:val="22"/>
          <w:szCs w:val="22"/>
        </w:rPr>
        <w:t>Da.</w:t>
      </w:r>
    </w:p>
    <w:p w14:paraId="341E3973" w14:textId="77777777" w:rsidR="0021543D" w:rsidRPr="00AD1D18" w:rsidRDefault="0021543D" w:rsidP="00153C5A">
      <w:pPr>
        <w:rPr>
          <w:rFonts w:cs="Arial"/>
          <w:b/>
          <w:sz w:val="22"/>
          <w:szCs w:val="22"/>
        </w:rPr>
      </w:pPr>
    </w:p>
    <w:p w14:paraId="068EC274" w14:textId="5481E685" w:rsidR="0021543D" w:rsidRPr="00AD1D18" w:rsidRDefault="0021543D" w:rsidP="00153C5A">
      <w:pPr>
        <w:rPr>
          <w:rFonts w:cs="Arial"/>
          <w:sz w:val="22"/>
          <w:szCs w:val="22"/>
        </w:rPr>
      </w:pPr>
      <w:proofErr w:type="spellStart"/>
      <w:r w:rsidRPr="00AD1D18">
        <w:rPr>
          <w:rFonts w:cs="Arial"/>
          <w:b/>
          <w:sz w:val="22"/>
          <w:szCs w:val="22"/>
        </w:rPr>
        <w:t>Podkazalniki</w:t>
      </w:r>
      <w:proofErr w:type="spellEnd"/>
      <w:r w:rsidR="00817D64" w:rsidRPr="00AD1D18">
        <w:rPr>
          <w:rFonts w:cs="Arial"/>
          <w:b/>
          <w:sz w:val="22"/>
          <w:szCs w:val="22"/>
        </w:rPr>
        <w:t>:</w:t>
      </w:r>
      <w:r w:rsidRPr="00AD1D18">
        <w:rPr>
          <w:rFonts w:cs="Arial"/>
          <w:b/>
          <w:sz w:val="22"/>
          <w:szCs w:val="22"/>
        </w:rPr>
        <w:t xml:space="preserve"> </w:t>
      </w:r>
      <w:r w:rsidRPr="00AD1D18">
        <w:rPr>
          <w:rFonts w:cs="Arial"/>
          <w:color w:val="000000"/>
          <w:sz w:val="22"/>
          <w:szCs w:val="22"/>
          <w:lang w:bidi="sl-SI"/>
        </w:rPr>
        <w:t xml:space="preserve">Poleg celokupne rabe protimikrobnih zdravil bomo spremljali še porabo posameznih razredov, načine dajanja (per os, </w:t>
      </w:r>
      <w:proofErr w:type="spellStart"/>
      <w:r w:rsidRPr="00AD1D18">
        <w:rPr>
          <w:rFonts w:cs="Arial"/>
          <w:color w:val="000000"/>
          <w:sz w:val="22"/>
          <w:szCs w:val="22"/>
          <w:lang w:bidi="sl-SI"/>
        </w:rPr>
        <w:t>parenteralno</w:t>
      </w:r>
      <w:proofErr w:type="spellEnd"/>
      <w:r w:rsidRPr="00AD1D18">
        <w:rPr>
          <w:rFonts w:cs="Arial"/>
          <w:color w:val="000000"/>
          <w:sz w:val="22"/>
          <w:szCs w:val="22"/>
          <w:lang w:bidi="sl-SI"/>
        </w:rPr>
        <w:t xml:space="preserve">, inhalacije) in izračunali stroške za protibakterijske, </w:t>
      </w:r>
      <w:proofErr w:type="spellStart"/>
      <w:r w:rsidRPr="00AD1D18">
        <w:rPr>
          <w:rFonts w:cs="Arial"/>
          <w:color w:val="000000"/>
          <w:sz w:val="22"/>
          <w:szCs w:val="22"/>
          <w:lang w:bidi="sl-SI"/>
        </w:rPr>
        <w:t>protiglivične</w:t>
      </w:r>
      <w:proofErr w:type="spellEnd"/>
      <w:r w:rsidRPr="00AD1D18">
        <w:rPr>
          <w:rFonts w:cs="Arial"/>
          <w:color w:val="000000"/>
          <w:sz w:val="22"/>
          <w:szCs w:val="22"/>
          <w:lang w:bidi="sl-SI"/>
        </w:rPr>
        <w:t xml:space="preserve"> ter protivirusne učinkovine. Posebej bomo izračunali stroške za omenjena zdravila na dni hospitalizacije in na sprejem.</w:t>
      </w:r>
    </w:p>
    <w:p w14:paraId="2DC68F2B" w14:textId="77777777" w:rsidR="0021543D" w:rsidRPr="00AD1D18" w:rsidRDefault="0021543D" w:rsidP="00153C5A">
      <w:pPr>
        <w:rPr>
          <w:rFonts w:cs="Arial"/>
          <w:sz w:val="22"/>
          <w:szCs w:val="22"/>
        </w:rPr>
      </w:pPr>
    </w:p>
    <w:p w14:paraId="356F32D9" w14:textId="1222EEB4" w:rsidR="0021543D" w:rsidRPr="00AD1D18" w:rsidRDefault="0021543D" w:rsidP="00153C5A">
      <w:pPr>
        <w:rPr>
          <w:rFonts w:cs="Arial"/>
          <w:sz w:val="22"/>
          <w:szCs w:val="22"/>
        </w:rPr>
      </w:pPr>
      <w:r w:rsidRPr="00AD1D18">
        <w:rPr>
          <w:rFonts w:cs="Arial"/>
          <w:b/>
          <w:sz w:val="22"/>
          <w:szCs w:val="22"/>
        </w:rPr>
        <w:t>Povezani kazalniki</w:t>
      </w:r>
      <w:r w:rsidR="00817D64" w:rsidRPr="00AD1D18">
        <w:rPr>
          <w:rFonts w:cs="Arial"/>
          <w:b/>
          <w:sz w:val="22"/>
          <w:szCs w:val="22"/>
        </w:rPr>
        <w:t xml:space="preserve">: </w:t>
      </w:r>
      <w:r w:rsidRPr="00AD1D18">
        <w:rPr>
          <w:rFonts w:cs="Arial"/>
          <w:color w:val="000000"/>
          <w:sz w:val="22"/>
          <w:szCs w:val="22"/>
          <w:lang w:bidi="sl-SI"/>
        </w:rPr>
        <w:t>Trajanje bivanja v bolnišnici se spremlja za vse bolnike in pri nekaterih diagnozah</w:t>
      </w:r>
      <w:r w:rsidR="00B222AD">
        <w:rPr>
          <w:rFonts w:cs="Arial"/>
          <w:color w:val="000000"/>
          <w:sz w:val="22"/>
          <w:szCs w:val="22"/>
          <w:lang w:bidi="sl-SI"/>
        </w:rPr>
        <w:t>,</w:t>
      </w:r>
      <w:r w:rsidRPr="00AD1D18">
        <w:rPr>
          <w:rFonts w:cs="Arial"/>
          <w:color w:val="000000"/>
          <w:sz w:val="22"/>
          <w:szCs w:val="22"/>
          <w:lang w:bidi="sl-SI"/>
        </w:rPr>
        <w:t xml:space="preserve"> npr. doma pridobljeni pljučnici. Kazalnik je povezan tudi z kazalnikom spremljanja MRSA v Sloveniji, pa tudi</w:t>
      </w:r>
      <w:r w:rsidR="00B222AD">
        <w:rPr>
          <w:rFonts w:cs="Arial"/>
          <w:color w:val="000000"/>
          <w:sz w:val="22"/>
          <w:szCs w:val="22"/>
          <w:lang w:bidi="sl-SI"/>
        </w:rPr>
        <w:t xml:space="preserve"> </w:t>
      </w:r>
      <w:r w:rsidRPr="00AD1D18">
        <w:rPr>
          <w:rFonts w:cs="Arial"/>
          <w:color w:val="000000"/>
          <w:sz w:val="22"/>
          <w:szCs w:val="22"/>
          <w:lang w:bidi="sl-SI"/>
        </w:rPr>
        <w:t xml:space="preserve">s pojavljanjem na antibiotike odpornih bakterij kot so bakterije, ki izločajo </w:t>
      </w:r>
      <w:proofErr w:type="spellStart"/>
      <w:r w:rsidRPr="00AD1D18">
        <w:rPr>
          <w:rFonts w:cs="Arial"/>
          <w:color w:val="000000"/>
          <w:sz w:val="22"/>
          <w:szCs w:val="22"/>
          <w:lang w:bidi="sl-SI"/>
        </w:rPr>
        <w:t>betalaktamaze</w:t>
      </w:r>
      <w:proofErr w:type="spellEnd"/>
      <w:r w:rsidRPr="00AD1D18">
        <w:rPr>
          <w:rFonts w:cs="Arial"/>
          <w:color w:val="000000"/>
          <w:sz w:val="22"/>
          <w:szCs w:val="22"/>
          <w:lang w:bidi="sl-SI"/>
        </w:rPr>
        <w:t xml:space="preserve"> razširjenega spektra (ESBL)</w:t>
      </w:r>
      <w:r w:rsidR="00B222AD">
        <w:rPr>
          <w:rFonts w:cs="Arial"/>
          <w:color w:val="000000"/>
          <w:sz w:val="22"/>
          <w:szCs w:val="22"/>
          <w:lang w:bidi="sl-SI"/>
        </w:rPr>
        <w:t>,</w:t>
      </w:r>
      <w:r w:rsidRPr="00AD1D18">
        <w:rPr>
          <w:rFonts w:cs="Arial"/>
          <w:color w:val="000000"/>
          <w:sz w:val="22"/>
          <w:szCs w:val="22"/>
          <w:lang w:bidi="sl-SI"/>
        </w:rPr>
        <w:t xml:space="preserve"> na </w:t>
      </w:r>
      <w:proofErr w:type="spellStart"/>
      <w:r w:rsidRPr="00AD1D18">
        <w:rPr>
          <w:rFonts w:cs="Arial"/>
          <w:color w:val="000000"/>
          <w:sz w:val="22"/>
          <w:szCs w:val="22"/>
          <w:lang w:bidi="sl-SI"/>
        </w:rPr>
        <w:t>vankomicin</w:t>
      </w:r>
      <w:proofErr w:type="spellEnd"/>
      <w:r w:rsidRPr="00AD1D18">
        <w:rPr>
          <w:rFonts w:cs="Arial"/>
          <w:color w:val="000000"/>
          <w:sz w:val="22"/>
          <w:szCs w:val="22"/>
          <w:lang w:bidi="sl-SI"/>
        </w:rPr>
        <w:t xml:space="preserve"> odpornih </w:t>
      </w:r>
      <w:proofErr w:type="spellStart"/>
      <w:r w:rsidRPr="00AD1D18">
        <w:rPr>
          <w:rFonts w:cs="Arial"/>
          <w:color w:val="000000"/>
          <w:sz w:val="22"/>
          <w:szCs w:val="22"/>
          <w:lang w:bidi="sl-SI"/>
        </w:rPr>
        <w:t>enterokokov</w:t>
      </w:r>
      <w:proofErr w:type="spellEnd"/>
      <w:r w:rsidRPr="00AD1D18">
        <w:rPr>
          <w:rFonts w:cs="Arial"/>
          <w:color w:val="000000"/>
          <w:sz w:val="22"/>
          <w:szCs w:val="22"/>
          <w:lang w:bidi="sl-SI"/>
        </w:rPr>
        <w:t xml:space="preserve"> (VRE)</w:t>
      </w:r>
      <w:r w:rsidR="00B222AD">
        <w:rPr>
          <w:rFonts w:cs="Arial"/>
          <w:color w:val="000000"/>
          <w:sz w:val="22"/>
          <w:szCs w:val="22"/>
          <w:lang w:bidi="sl-SI"/>
        </w:rPr>
        <w:t>,</w:t>
      </w:r>
      <w:r w:rsidRPr="00AD1D18">
        <w:rPr>
          <w:rFonts w:cs="Arial"/>
          <w:color w:val="000000"/>
          <w:sz w:val="22"/>
          <w:szCs w:val="22"/>
          <w:lang w:bidi="sl-SI"/>
        </w:rPr>
        <w:t xml:space="preserve"> na </w:t>
      </w:r>
      <w:proofErr w:type="spellStart"/>
      <w:r w:rsidRPr="00AD1D18">
        <w:rPr>
          <w:rFonts w:cs="Arial"/>
          <w:color w:val="000000"/>
          <w:sz w:val="22"/>
          <w:szCs w:val="22"/>
          <w:lang w:bidi="sl-SI"/>
        </w:rPr>
        <w:t>karbapenem</w:t>
      </w:r>
      <w:proofErr w:type="spellEnd"/>
      <w:r w:rsidRPr="00AD1D18">
        <w:rPr>
          <w:rFonts w:cs="Arial"/>
          <w:color w:val="000000"/>
          <w:sz w:val="22"/>
          <w:szCs w:val="22"/>
          <w:lang w:bidi="sl-SI"/>
        </w:rPr>
        <w:t xml:space="preserve"> odporne bakterije. Kazalnik je povezan tudi z regijsko ambulantno porabo antibiotikov v Sloveniji.</w:t>
      </w:r>
    </w:p>
    <w:p w14:paraId="05FE7A97" w14:textId="77777777" w:rsidR="0021543D" w:rsidRPr="00AD1D18" w:rsidRDefault="0021543D" w:rsidP="00153C5A">
      <w:pPr>
        <w:rPr>
          <w:rFonts w:cs="Arial"/>
          <w:sz w:val="22"/>
          <w:szCs w:val="22"/>
        </w:rPr>
      </w:pPr>
    </w:p>
    <w:p w14:paraId="0EB19879" w14:textId="612C1A66" w:rsidR="0021543D" w:rsidRPr="00AD1D18" w:rsidRDefault="0021543D" w:rsidP="00153C5A">
      <w:pPr>
        <w:rPr>
          <w:rFonts w:cs="Arial"/>
          <w:color w:val="000000"/>
          <w:sz w:val="22"/>
          <w:szCs w:val="22"/>
          <w:lang w:bidi="sl-SI"/>
        </w:rPr>
      </w:pPr>
      <w:r w:rsidRPr="00AD1D18">
        <w:rPr>
          <w:rFonts w:cs="Arial"/>
          <w:b/>
          <w:sz w:val="22"/>
          <w:szCs w:val="22"/>
        </w:rPr>
        <w:t>Razlaga</w:t>
      </w:r>
      <w:r w:rsidR="00817D64" w:rsidRPr="00AD1D18">
        <w:rPr>
          <w:rFonts w:cs="Arial"/>
          <w:b/>
          <w:sz w:val="22"/>
          <w:szCs w:val="22"/>
        </w:rPr>
        <w:t xml:space="preserve">: </w:t>
      </w:r>
      <w:r w:rsidRPr="00AD1D18">
        <w:rPr>
          <w:rFonts w:cs="Arial"/>
          <w:color w:val="000000"/>
          <w:sz w:val="22"/>
          <w:szCs w:val="22"/>
          <w:lang w:bidi="sl-SI"/>
        </w:rPr>
        <w:t xml:space="preserve">Več raziskav je pokazalo naslednje izsledke: čim višja je celotna raba antibiotikov v bolnišnici tem večja je odpornost bakterij. Pogosto pa obstaja tudi povezava: čim večja je poraba antibiotikov v regiji tem višja je poraba v regijski bolnišnici. Poleg celokupne rabe je pomembna še struktura rabe antibiotikov. Vsi antibiotiki lahko selekcionirajo odporne seve, vendar nekateri razredi antibiotikov bolj kot drugi. Relativno tveganje za pojav MRSA se poveča pri jemanju </w:t>
      </w:r>
      <w:proofErr w:type="spellStart"/>
      <w:r w:rsidRPr="00AD1D18">
        <w:rPr>
          <w:rFonts w:cs="Arial"/>
          <w:color w:val="000000"/>
          <w:sz w:val="22"/>
          <w:szCs w:val="22"/>
          <w:lang w:bidi="sl-SI"/>
        </w:rPr>
        <w:t>kinolonov</w:t>
      </w:r>
      <w:proofErr w:type="spellEnd"/>
      <w:r w:rsidRPr="00AD1D18">
        <w:rPr>
          <w:rFonts w:cs="Arial"/>
          <w:color w:val="000000"/>
          <w:sz w:val="22"/>
          <w:szCs w:val="22"/>
          <w:lang w:bidi="sl-SI"/>
        </w:rPr>
        <w:t xml:space="preserve">, </w:t>
      </w:r>
      <w:proofErr w:type="spellStart"/>
      <w:r w:rsidRPr="00AD1D18">
        <w:rPr>
          <w:rFonts w:cs="Arial"/>
          <w:color w:val="000000"/>
          <w:sz w:val="22"/>
          <w:szCs w:val="22"/>
          <w:lang w:bidi="sl-SI"/>
        </w:rPr>
        <w:t>glikopeptidov</w:t>
      </w:r>
      <w:proofErr w:type="spellEnd"/>
      <w:r w:rsidRPr="00AD1D18">
        <w:rPr>
          <w:rFonts w:cs="Arial"/>
          <w:color w:val="000000"/>
          <w:sz w:val="22"/>
          <w:szCs w:val="22"/>
          <w:lang w:bidi="sl-SI"/>
        </w:rPr>
        <w:t xml:space="preserve">, </w:t>
      </w:r>
      <w:proofErr w:type="spellStart"/>
      <w:r w:rsidRPr="00AD1D18">
        <w:rPr>
          <w:rFonts w:cs="Arial"/>
          <w:color w:val="000000"/>
          <w:sz w:val="22"/>
          <w:szCs w:val="22"/>
          <w:lang w:bidi="sl-SI"/>
        </w:rPr>
        <w:t>cefalosporinov</w:t>
      </w:r>
      <w:proofErr w:type="spellEnd"/>
      <w:r w:rsidRPr="00AD1D18">
        <w:rPr>
          <w:rFonts w:cs="Arial"/>
          <w:color w:val="000000"/>
          <w:sz w:val="22"/>
          <w:szCs w:val="22"/>
          <w:lang w:bidi="sl-SI"/>
        </w:rPr>
        <w:t xml:space="preserve"> in drugih </w:t>
      </w:r>
      <w:proofErr w:type="spellStart"/>
      <w:r w:rsidRPr="00AD1D18">
        <w:rPr>
          <w:rFonts w:cs="Arial"/>
          <w:color w:val="000000"/>
          <w:sz w:val="22"/>
          <w:szCs w:val="22"/>
          <w:lang w:bidi="sl-SI"/>
        </w:rPr>
        <w:t>betalaktamov</w:t>
      </w:r>
      <w:proofErr w:type="spellEnd"/>
      <w:r w:rsidRPr="00AD1D18">
        <w:rPr>
          <w:rFonts w:cs="Arial"/>
          <w:color w:val="000000"/>
          <w:sz w:val="22"/>
          <w:szCs w:val="22"/>
          <w:lang w:bidi="sl-SI"/>
        </w:rPr>
        <w:t xml:space="preserve">. Nastanek VRE pospešuje raba </w:t>
      </w:r>
      <w:proofErr w:type="spellStart"/>
      <w:r w:rsidRPr="00AD1D18">
        <w:rPr>
          <w:rFonts w:cs="Arial"/>
          <w:color w:val="000000"/>
          <w:sz w:val="22"/>
          <w:szCs w:val="22"/>
          <w:lang w:bidi="sl-SI"/>
        </w:rPr>
        <w:t>vankomicina</w:t>
      </w:r>
      <w:proofErr w:type="spellEnd"/>
      <w:r w:rsidRPr="00AD1D18">
        <w:rPr>
          <w:rFonts w:cs="Arial"/>
          <w:color w:val="000000"/>
          <w:sz w:val="22"/>
          <w:szCs w:val="22"/>
          <w:lang w:bidi="sl-SI"/>
        </w:rPr>
        <w:t xml:space="preserve">, </w:t>
      </w:r>
      <w:proofErr w:type="spellStart"/>
      <w:r w:rsidRPr="00AD1D18">
        <w:rPr>
          <w:rFonts w:cs="Arial"/>
          <w:color w:val="000000"/>
          <w:sz w:val="22"/>
          <w:szCs w:val="22"/>
          <w:lang w:bidi="sl-SI"/>
        </w:rPr>
        <w:t>cefalosporinov</w:t>
      </w:r>
      <w:proofErr w:type="spellEnd"/>
      <w:r w:rsidRPr="00AD1D18">
        <w:rPr>
          <w:rFonts w:cs="Arial"/>
          <w:color w:val="000000"/>
          <w:sz w:val="22"/>
          <w:szCs w:val="22"/>
          <w:lang w:bidi="sl-SI"/>
        </w:rPr>
        <w:t xml:space="preserve">, </w:t>
      </w:r>
      <w:proofErr w:type="spellStart"/>
      <w:r w:rsidRPr="00AD1D18">
        <w:rPr>
          <w:rFonts w:cs="Arial"/>
          <w:color w:val="000000"/>
          <w:sz w:val="22"/>
          <w:szCs w:val="22"/>
          <w:lang w:bidi="sl-SI"/>
        </w:rPr>
        <w:t>protianaerobnih</w:t>
      </w:r>
      <w:proofErr w:type="spellEnd"/>
      <w:r w:rsidRPr="00AD1D18">
        <w:rPr>
          <w:rFonts w:cs="Arial"/>
          <w:color w:val="000000"/>
          <w:sz w:val="22"/>
          <w:szCs w:val="22"/>
          <w:lang w:bidi="sl-SI"/>
        </w:rPr>
        <w:t xml:space="preserve"> (</w:t>
      </w:r>
      <w:proofErr w:type="spellStart"/>
      <w:r w:rsidRPr="00AD1D18">
        <w:rPr>
          <w:rFonts w:cs="Arial"/>
          <w:color w:val="000000"/>
          <w:sz w:val="22"/>
          <w:szCs w:val="22"/>
          <w:lang w:bidi="sl-SI"/>
        </w:rPr>
        <w:t>metronidazol</w:t>
      </w:r>
      <w:proofErr w:type="spellEnd"/>
      <w:r w:rsidRPr="00AD1D18">
        <w:rPr>
          <w:rFonts w:cs="Arial"/>
          <w:color w:val="000000"/>
          <w:sz w:val="22"/>
          <w:szCs w:val="22"/>
          <w:lang w:bidi="sl-SI"/>
        </w:rPr>
        <w:t xml:space="preserve">, </w:t>
      </w:r>
      <w:proofErr w:type="spellStart"/>
      <w:r w:rsidRPr="00AD1D18">
        <w:rPr>
          <w:rFonts w:cs="Arial"/>
          <w:color w:val="000000"/>
          <w:sz w:val="22"/>
          <w:szCs w:val="22"/>
          <w:lang w:bidi="sl-SI"/>
        </w:rPr>
        <w:t>klindamicin</w:t>
      </w:r>
      <w:proofErr w:type="spellEnd"/>
      <w:r w:rsidRPr="00AD1D18">
        <w:rPr>
          <w:rFonts w:cs="Arial"/>
          <w:color w:val="000000"/>
          <w:sz w:val="22"/>
          <w:szCs w:val="22"/>
          <w:lang w:bidi="sl-SI"/>
        </w:rPr>
        <w:t xml:space="preserve">) antibiotikov in </w:t>
      </w:r>
      <w:proofErr w:type="spellStart"/>
      <w:r w:rsidRPr="00AD1D18">
        <w:rPr>
          <w:rFonts w:cs="Arial"/>
          <w:color w:val="000000"/>
          <w:sz w:val="22"/>
          <w:szCs w:val="22"/>
          <w:lang w:bidi="sl-SI"/>
        </w:rPr>
        <w:t>linezolida</w:t>
      </w:r>
      <w:proofErr w:type="spellEnd"/>
      <w:r w:rsidRPr="00AD1D18">
        <w:rPr>
          <w:rFonts w:cs="Arial"/>
          <w:color w:val="000000"/>
          <w:sz w:val="22"/>
          <w:szCs w:val="22"/>
          <w:lang w:bidi="sl-SI"/>
        </w:rPr>
        <w:t xml:space="preserve">. Dejavnik tveganja za pojav bakterije </w:t>
      </w:r>
      <w:proofErr w:type="spellStart"/>
      <w:r w:rsidRPr="00AD1D18">
        <w:rPr>
          <w:rFonts w:cs="Arial"/>
          <w:color w:val="000000"/>
          <w:sz w:val="22"/>
          <w:szCs w:val="22"/>
          <w:lang w:bidi="sl-SI"/>
        </w:rPr>
        <w:t>Klebsiella</w:t>
      </w:r>
      <w:proofErr w:type="spellEnd"/>
      <w:r w:rsidRPr="00AD1D18">
        <w:rPr>
          <w:rFonts w:cs="Arial"/>
          <w:color w:val="000000"/>
          <w:sz w:val="22"/>
          <w:szCs w:val="22"/>
          <w:lang w:bidi="sl-SI"/>
        </w:rPr>
        <w:t xml:space="preserve"> </w:t>
      </w:r>
      <w:proofErr w:type="spellStart"/>
      <w:r w:rsidRPr="00AD1D18">
        <w:rPr>
          <w:rFonts w:cs="Arial"/>
          <w:color w:val="000000"/>
          <w:sz w:val="22"/>
          <w:szCs w:val="22"/>
          <w:lang w:bidi="sl-SI"/>
        </w:rPr>
        <w:t>pneumoniae</w:t>
      </w:r>
      <w:proofErr w:type="spellEnd"/>
      <w:r w:rsidRPr="00AD1D18">
        <w:rPr>
          <w:rFonts w:cs="Arial"/>
          <w:color w:val="000000"/>
          <w:sz w:val="22"/>
          <w:szCs w:val="22"/>
          <w:lang w:bidi="sl-SI"/>
        </w:rPr>
        <w:t>, ki izloča ESBL</w:t>
      </w:r>
      <w:r w:rsidR="00B222AD">
        <w:rPr>
          <w:rFonts w:cs="Arial"/>
          <w:color w:val="000000"/>
          <w:sz w:val="22"/>
          <w:szCs w:val="22"/>
          <w:lang w:bidi="sl-SI"/>
        </w:rPr>
        <w:t>,</w:t>
      </w:r>
      <w:r w:rsidRPr="00AD1D18">
        <w:rPr>
          <w:rFonts w:cs="Arial"/>
          <w:color w:val="000000"/>
          <w:sz w:val="22"/>
          <w:szCs w:val="22"/>
          <w:lang w:bidi="sl-SI"/>
        </w:rPr>
        <w:t xml:space="preserve"> je predhodna raba </w:t>
      </w:r>
      <w:proofErr w:type="spellStart"/>
      <w:r w:rsidRPr="00AD1D18">
        <w:rPr>
          <w:rFonts w:cs="Arial"/>
          <w:color w:val="000000"/>
          <w:sz w:val="22"/>
          <w:szCs w:val="22"/>
          <w:lang w:bidi="sl-SI"/>
        </w:rPr>
        <w:t>cefalosporinov</w:t>
      </w:r>
      <w:proofErr w:type="spellEnd"/>
      <w:r w:rsidRPr="00AD1D18">
        <w:rPr>
          <w:rFonts w:cs="Arial"/>
          <w:color w:val="000000"/>
          <w:sz w:val="22"/>
          <w:szCs w:val="22"/>
          <w:lang w:bidi="sl-SI"/>
        </w:rPr>
        <w:t xml:space="preserve"> 3. generacije</w:t>
      </w:r>
      <w:r w:rsidR="00FF48F8">
        <w:rPr>
          <w:rFonts w:cs="Arial"/>
          <w:color w:val="000000"/>
          <w:sz w:val="22"/>
          <w:szCs w:val="22"/>
          <w:lang w:bidi="sl-SI"/>
        </w:rPr>
        <w:t>;</w:t>
      </w:r>
      <w:r w:rsidRPr="00AD1D18">
        <w:rPr>
          <w:rFonts w:cs="Arial"/>
          <w:color w:val="000000"/>
          <w:sz w:val="22"/>
          <w:szCs w:val="22"/>
          <w:lang w:bidi="sl-SI"/>
        </w:rPr>
        <w:t xml:space="preserve"> države, ki imajo visoko rabo te skupine antibiotikov imajo namreč višjo pojavnost </w:t>
      </w:r>
      <w:proofErr w:type="spellStart"/>
      <w:r w:rsidRPr="00AD1D18">
        <w:rPr>
          <w:rFonts w:cs="Arial"/>
          <w:color w:val="000000"/>
          <w:sz w:val="22"/>
          <w:szCs w:val="22"/>
          <w:lang w:bidi="sl-SI"/>
        </w:rPr>
        <w:t>Klebsiella</w:t>
      </w:r>
      <w:proofErr w:type="spellEnd"/>
      <w:r w:rsidRPr="00AD1D18">
        <w:rPr>
          <w:rFonts w:cs="Arial"/>
          <w:color w:val="000000"/>
          <w:sz w:val="22"/>
          <w:szCs w:val="22"/>
          <w:lang w:bidi="sl-SI"/>
        </w:rPr>
        <w:t xml:space="preserve"> ESBL pozitivnih izolatov. Pri visoki rabi določenih skupin </w:t>
      </w:r>
      <w:proofErr w:type="spellStart"/>
      <w:r w:rsidRPr="00AD1D18">
        <w:rPr>
          <w:rFonts w:cs="Arial"/>
          <w:color w:val="000000"/>
          <w:sz w:val="22"/>
          <w:szCs w:val="22"/>
          <w:lang w:bidi="sl-SI"/>
        </w:rPr>
        <w:t>protiglivičnih</w:t>
      </w:r>
      <w:proofErr w:type="spellEnd"/>
      <w:r w:rsidRPr="00AD1D18">
        <w:rPr>
          <w:rFonts w:cs="Arial"/>
          <w:color w:val="000000"/>
          <w:sz w:val="22"/>
          <w:szCs w:val="22"/>
          <w:lang w:bidi="sl-SI"/>
        </w:rPr>
        <w:t xml:space="preserve"> zdravil pride do spremembe sevov gliv tako da se zviša pojavnost na </w:t>
      </w:r>
      <w:proofErr w:type="spellStart"/>
      <w:r w:rsidRPr="00AD1D18">
        <w:rPr>
          <w:rFonts w:cs="Arial"/>
          <w:color w:val="000000"/>
          <w:sz w:val="22"/>
          <w:szCs w:val="22"/>
          <w:lang w:bidi="sl-SI"/>
        </w:rPr>
        <w:t>protiglivična</w:t>
      </w:r>
      <w:proofErr w:type="spellEnd"/>
      <w:r w:rsidRPr="00AD1D18">
        <w:rPr>
          <w:rFonts w:cs="Arial"/>
          <w:color w:val="000000"/>
          <w:sz w:val="22"/>
          <w:szCs w:val="22"/>
          <w:lang w:bidi="sl-SI"/>
        </w:rPr>
        <w:t xml:space="preserve"> zdravila odpornih gliv.</w:t>
      </w:r>
    </w:p>
    <w:p w14:paraId="4E33147A" w14:textId="77777777" w:rsidR="0021543D" w:rsidRPr="00AD1D18" w:rsidRDefault="0021543D" w:rsidP="00153C5A">
      <w:pPr>
        <w:rPr>
          <w:rFonts w:cs="Arial"/>
          <w:sz w:val="22"/>
          <w:szCs w:val="22"/>
        </w:rPr>
      </w:pPr>
    </w:p>
    <w:p w14:paraId="1B80EDC0" w14:textId="5893BC19" w:rsidR="0021543D" w:rsidRPr="00AD1D18" w:rsidRDefault="0021543D" w:rsidP="00817D64">
      <w:pPr>
        <w:rPr>
          <w:rFonts w:cs="Arial"/>
          <w:color w:val="000000"/>
          <w:sz w:val="22"/>
          <w:szCs w:val="22"/>
          <w:lang w:bidi="sl-SI"/>
        </w:rPr>
      </w:pPr>
      <w:r w:rsidRPr="00AD1D18">
        <w:rPr>
          <w:rFonts w:cs="Arial"/>
          <w:b/>
          <w:sz w:val="22"/>
          <w:szCs w:val="22"/>
        </w:rPr>
        <w:t>Izidi (vmesni, končni)</w:t>
      </w:r>
      <w:r w:rsidR="00817D64" w:rsidRPr="00AD1D18">
        <w:rPr>
          <w:rFonts w:cs="Arial"/>
          <w:b/>
          <w:sz w:val="22"/>
          <w:szCs w:val="22"/>
        </w:rPr>
        <w:t xml:space="preserve">: </w:t>
      </w:r>
      <w:r w:rsidRPr="00AD1D18">
        <w:rPr>
          <w:rFonts w:cs="Arial"/>
          <w:color w:val="000000"/>
          <w:sz w:val="22"/>
          <w:szCs w:val="22"/>
          <w:lang w:bidi="sl-SI"/>
        </w:rPr>
        <w:t>Slovenija ima dobro vzpostavljeno mrežo spremljanja porabe protimikrobnih zdravil v bolnišnicah.</w:t>
      </w:r>
      <w:r w:rsidR="00817D64" w:rsidRPr="00AD1D18">
        <w:rPr>
          <w:rFonts w:cs="Arial"/>
          <w:color w:val="000000"/>
          <w:sz w:val="22"/>
          <w:szCs w:val="22"/>
          <w:lang w:bidi="sl-SI"/>
        </w:rPr>
        <w:t xml:space="preserve"> </w:t>
      </w:r>
      <w:r w:rsidRPr="00AD1D18">
        <w:rPr>
          <w:rFonts w:cs="Arial"/>
          <w:color w:val="000000"/>
          <w:sz w:val="22"/>
          <w:szCs w:val="22"/>
          <w:lang w:bidi="sl-SI"/>
        </w:rPr>
        <w:t xml:space="preserve">Spremljamo porabo v vseh 29 bolnišnicah in na 5 oddelkih splošnih in </w:t>
      </w:r>
      <w:r w:rsidR="00FF48F8">
        <w:rPr>
          <w:rFonts w:cs="Arial"/>
          <w:color w:val="000000"/>
          <w:sz w:val="22"/>
          <w:szCs w:val="22"/>
          <w:lang w:bidi="sl-SI"/>
        </w:rPr>
        <w:t>u</w:t>
      </w:r>
      <w:r w:rsidRPr="00AD1D18">
        <w:rPr>
          <w:rFonts w:cs="Arial"/>
          <w:color w:val="000000"/>
          <w:sz w:val="22"/>
          <w:szCs w:val="22"/>
          <w:lang w:bidi="sl-SI"/>
        </w:rPr>
        <w:t>niverzitetnih bolnišnic. Slabost spremljanja je</w:t>
      </w:r>
      <w:r w:rsidR="00FF48F8">
        <w:rPr>
          <w:rFonts w:cs="Arial"/>
          <w:color w:val="000000"/>
          <w:sz w:val="22"/>
          <w:szCs w:val="22"/>
          <w:lang w:bidi="sl-SI"/>
        </w:rPr>
        <w:t>,</w:t>
      </w:r>
      <w:r w:rsidRPr="00AD1D18">
        <w:rPr>
          <w:rFonts w:cs="Arial"/>
          <w:color w:val="000000"/>
          <w:sz w:val="22"/>
          <w:szCs w:val="22"/>
          <w:lang w:bidi="sl-SI"/>
        </w:rPr>
        <w:t xml:space="preserve"> da ne ločujemo </w:t>
      </w:r>
      <w:r w:rsidR="00FF48F8">
        <w:rPr>
          <w:rFonts w:cs="Arial"/>
          <w:color w:val="000000"/>
          <w:sz w:val="22"/>
          <w:szCs w:val="22"/>
          <w:lang w:bidi="sl-SI"/>
        </w:rPr>
        <w:t xml:space="preserve">povsem </w:t>
      </w:r>
      <w:r w:rsidRPr="00AD1D18">
        <w:rPr>
          <w:rFonts w:cs="Arial"/>
          <w:color w:val="000000"/>
          <w:sz w:val="22"/>
          <w:szCs w:val="22"/>
          <w:lang w:bidi="sl-SI"/>
        </w:rPr>
        <w:t>porabe pri sprejetih bolnikih od nesprejetih</w:t>
      </w:r>
      <w:r w:rsidR="00FF48F8">
        <w:rPr>
          <w:rFonts w:cs="Arial"/>
          <w:color w:val="000000"/>
          <w:sz w:val="22"/>
          <w:szCs w:val="22"/>
          <w:lang w:bidi="sl-SI"/>
        </w:rPr>
        <w:t>,</w:t>
      </w:r>
      <w:r w:rsidRPr="00AD1D18">
        <w:rPr>
          <w:rFonts w:cs="Arial"/>
          <w:color w:val="000000"/>
          <w:sz w:val="22"/>
          <w:szCs w:val="22"/>
          <w:lang w:bidi="sl-SI"/>
        </w:rPr>
        <w:t xml:space="preserve"> ki jih obravnavamo ambulantno. Rezultate spremljanja uporablja Nacionalna komisija za smotrno rabo protimikrobnih zdravil </w:t>
      </w:r>
      <w:r w:rsidR="00FF48F8">
        <w:rPr>
          <w:rFonts w:cs="Arial"/>
          <w:color w:val="000000"/>
          <w:sz w:val="22"/>
          <w:szCs w:val="22"/>
          <w:lang w:bidi="sl-SI"/>
        </w:rPr>
        <w:t xml:space="preserve">(NAKOBO) </w:t>
      </w:r>
      <w:r w:rsidRPr="00AD1D18">
        <w:rPr>
          <w:rFonts w:cs="Arial"/>
          <w:color w:val="000000"/>
          <w:sz w:val="22"/>
          <w:szCs w:val="22"/>
          <w:lang w:bidi="sl-SI"/>
        </w:rPr>
        <w:t xml:space="preserve">za načrtovanje bolnišničnih nadzorov in bolnišnične </w:t>
      </w:r>
      <w:r w:rsidR="00FF48F8">
        <w:rPr>
          <w:rFonts w:cs="Arial"/>
          <w:color w:val="000000"/>
          <w:sz w:val="22"/>
          <w:szCs w:val="22"/>
          <w:lang w:bidi="sl-SI"/>
        </w:rPr>
        <w:t>k</w:t>
      </w:r>
      <w:r w:rsidRPr="00AD1D18">
        <w:rPr>
          <w:rFonts w:cs="Arial"/>
          <w:color w:val="000000"/>
          <w:sz w:val="22"/>
          <w:szCs w:val="22"/>
          <w:lang w:bidi="sl-SI"/>
        </w:rPr>
        <w:t>omisije za zdravila ali antibiotike. Bolnišnice prejmejo obdelane podatke po enotni metodologiji in jih lahko primerjajo z bolnišnicami in oddelki istega tipa. V letu 2013 smo začeli izvajati strokovne nadzore bolnišnic o smotrni rabi protimikrobnih zdravil v skladu s Pravilnikom o strokovnem nadzoru izvajanja programa preprečevanja in obvladovanja bolnišničnih okužb (U</w:t>
      </w:r>
      <w:r w:rsidR="00FF48F8">
        <w:rPr>
          <w:rFonts w:cs="Arial"/>
          <w:color w:val="000000"/>
          <w:sz w:val="22"/>
          <w:szCs w:val="22"/>
          <w:lang w:bidi="sl-SI"/>
        </w:rPr>
        <w:t xml:space="preserve">radni list </w:t>
      </w:r>
      <w:r w:rsidRPr="00AD1D18">
        <w:rPr>
          <w:rFonts w:cs="Arial"/>
          <w:color w:val="000000"/>
          <w:sz w:val="22"/>
          <w:szCs w:val="22"/>
          <w:lang w:bidi="sl-SI"/>
        </w:rPr>
        <w:t>RS</w:t>
      </w:r>
      <w:r w:rsidR="00FF48F8">
        <w:rPr>
          <w:rFonts w:cs="Arial"/>
          <w:color w:val="000000"/>
          <w:sz w:val="22"/>
          <w:szCs w:val="22"/>
          <w:lang w:bidi="sl-SI"/>
        </w:rPr>
        <w:t>, št.</w:t>
      </w:r>
      <w:r w:rsidRPr="00AD1D18">
        <w:rPr>
          <w:rFonts w:cs="Arial"/>
          <w:color w:val="000000"/>
          <w:sz w:val="22"/>
          <w:szCs w:val="22"/>
          <w:lang w:bidi="sl-SI"/>
        </w:rPr>
        <w:t xml:space="preserve"> 10/11). Strokovne nadzore smo začeli izvajati najprej v bolnišnicah z najvišjo porabo protimikrobnih zdravil. Čeprav bolnišnice porabijo le 10 do 20</w:t>
      </w:r>
      <w:r w:rsidR="00FF48F8">
        <w:rPr>
          <w:rFonts w:cs="Arial"/>
          <w:color w:val="000000"/>
          <w:sz w:val="22"/>
          <w:szCs w:val="22"/>
          <w:lang w:bidi="sl-SI"/>
        </w:rPr>
        <w:t xml:space="preserve"> </w:t>
      </w:r>
      <w:r w:rsidRPr="00C22A05">
        <w:rPr>
          <w:rFonts w:asciiTheme="minorHAnsi" w:hAnsiTheme="minorHAnsi" w:cstheme="minorHAnsi"/>
          <w:color w:val="000000"/>
          <w:sz w:val="22"/>
          <w:szCs w:val="22"/>
          <w:lang w:bidi="sl-SI"/>
        </w:rPr>
        <w:t>%</w:t>
      </w:r>
      <w:r w:rsidRPr="00AD1D18">
        <w:rPr>
          <w:rFonts w:cs="Arial"/>
          <w:color w:val="000000"/>
          <w:sz w:val="22"/>
          <w:szCs w:val="22"/>
          <w:lang w:bidi="sl-SI"/>
        </w:rPr>
        <w:t xml:space="preserve"> celotne porabe antibiotikov v državi so zaradi narave bolnikov bolnišnice epicenter za nastajanje odpornosti bakterij proti antibiotikom.</w:t>
      </w:r>
    </w:p>
    <w:p w14:paraId="3C2DA9D4" w14:textId="77777777" w:rsidR="0021543D" w:rsidRPr="00AD1D18" w:rsidRDefault="0021543D" w:rsidP="00153C5A">
      <w:pPr>
        <w:rPr>
          <w:rFonts w:cs="Arial"/>
          <w:b/>
          <w:sz w:val="22"/>
          <w:szCs w:val="22"/>
        </w:rPr>
      </w:pPr>
    </w:p>
    <w:p w14:paraId="3ED90401" w14:textId="4B405D5D" w:rsidR="0021543D" w:rsidRPr="00AD1D18" w:rsidRDefault="0021543D" w:rsidP="00153C5A">
      <w:pPr>
        <w:rPr>
          <w:rFonts w:cs="Arial"/>
          <w:b/>
          <w:sz w:val="22"/>
          <w:szCs w:val="22"/>
        </w:rPr>
      </w:pPr>
      <w:r w:rsidRPr="00AD1D18">
        <w:rPr>
          <w:rFonts w:cs="Arial"/>
          <w:b/>
          <w:sz w:val="22"/>
          <w:szCs w:val="22"/>
        </w:rPr>
        <w:lastRenderedPageBreak/>
        <w:t>Ciljna vrednost ali pričakovana vrednost</w:t>
      </w:r>
      <w:r w:rsidR="00817D64" w:rsidRPr="00AD1D18">
        <w:rPr>
          <w:rFonts w:cs="Arial"/>
          <w:b/>
          <w:sz w:val="22"/>
          <w:szCs w:val="22"/>
        </w:rPr>
        <w:t>:</w:t>
      </w:r>
      <w:r w:rsidR="00817D64" w:rsidRPr="00DA2FA2">
        <w:rPr>
          <w:rFonts w:cs="Arial"/>
          <w:b/>
          <w:bCs/>
        </w:rPr>
        <w:t xml:space="preserve"> </w:t>
      </w:r>
      <w:r w:rsidR="00817D64" w:rsidRPr="00AD1D18">
        <w:rPr>
          <w:rFonts w:cs="Arial"/>
          <w:bCs/>
          <w:sz w:val="22"/>
          <w:szCs w:val="22"/>
        </w:rPr>
        <w:t>Predvidoma pod</w:t>
      </w:r>
      <w:r w:rsidRPr="00AD1D18">
        <w:rPr>
          <w:rFonts w:cs="Arial"/>
          <w:bCs/>
          <w:sz w:val="22"/>
          <w:szCs w:val="22"/>
        </w:rPr>
        <w:t xml:space="preserve"> 48 DDD/100 BOD, na podlagi določitve strokovne skupine</w:t>
      </w:r>
      <w:r w:rsidR="00817D64" w:rsidRPr="00AD1D18">
        <w:rPr>
          <w:rFonts w:cs="Arial"/>
          <w:bCs/>
          <w:sz w:val="22"/>
          <w:szCs w:val="22"/>
        </w:rPr>
        <w:t>.</w:t>
      </w:r>
    </w:p>
    <w:p w14:paraId="267B79F9" w14:textId="77777777" w:rsidR="0021543D" w:rsidRPr="00AD1D18" w:rsidRDefault="0021543D" w:rsidP="00153C5A">
      <w:pPr>
        <w:rPr>
          <w:rFonts w:cs="Arial"/>
          <w:b/>
          <w:sz w:val="22"/>
          <w:szCs w:val="22"/>
        </w:rPr>
      </w:pPr>
    </w:p>
    <w:p w14:paraId="34B08864" w14:textId="77777777" w:rsidR="001727EC" w:rsidRPr="00AD1D18" w:rsidRDefault="0021543D" w:rsidP="00817D64">
      <w:pPr>
        <w:rPr>
          <w:rFonts w:cs="Arial"/>
          <w:color w:val="000000"/>
          <w:sz w:val="22"/>
          <w:szCs w:val="22"/>
          <w:lang w:bidi="sl-SI"/>
        </w:rPr>
      </w:pPr>
      <w:r w:rsidRPr="00AD1D18">
        <w:rPr>
          <w:rFonts w:cs="Arial"/>
          <w:b/>
          <w:sz w:val="22"/>
          <w:szCs w:val="22"/>
        </w:rPr>
        <w:t>Smernice: vir podatkov za kazalnik</w:t>
      </w:r>
      <w:r w:rsidR="00817D64" w:rsidRPr="00AD1D18">
        <w:rPr>
          <w:rFonts w:cs="Arial"/>
          <w:b/>
          <w:sz w:val="22"/>
          <w:szCs w:val="22"/>
        </w:rPr>
        <w:t xml:space="preserve">: </w:t>
      </w:r>
      <w:r w:rsidRPr="00AD1D18">
        <w:rPr>
          <w:rFonts w:cs="Arial"/>
          <w:color w:val="000000"/>
          <w:sz w:val="22"/>
          <w:szCs w:val="22"/>
          <w:lang w:bidi="sl-SI"/>
        </w:rPr>
        <w:t>Smernice za smiselno rabo antibiotikov so navedene v:</w:t>
      </w:r>
      <w:r w:rsidR="00817D64" w:rsidRPr="00AD1D18">
        <w:rPr>
          <w:rFonts w:cs="Arial"/>
          <w:color w:val="000000"/>
          <w:sz w:val="22"/>
          <w:szCs w:val="22"/>
          <w:lang w:bidi="sl-SI"/>
        </w:rPr>
        <w:t xml:space="preserve"> </w:t>
      </w:r>
    </w:p>
    <w:p w14:paraId="35BFE091" w14:textId="1F4BD58C" w:rsidR="0021543D" w:rsidRPr="00AD1D18" w:rsidRDefault="0021543D" w:rsidP="00817D64">
      <w:pPr>
        <w:rPr>
          <w:rFonts w:cs="Arial"/>
          <w:sz w:val="22"/>
          <w:szCs w:val="22"/>
        </w:rPr>
      </w:pPr>
      <w:r w:rsidRPr="00AD1D18">
        <w:rPr>
          <w:rFonts w:cs="Arial"/>
          <w:color w:val="000000"/>
          <w:sz w:val="22"/>
          <w:szCs w:val="22"/>
          <w:lang w:bidi="sl-SI"/>
        </w:rPr>
        <w:t xml:space="preserve">Čižman M, </w:t>
      </w:r>
      <w:proofErr w:type="spellStart"/>
      <w:r w:rsidRPr="00AD1D18">
        <w:rPr>
          <w:rFonts w:cs="Arial"/>
          <w:color w:val="000000"/>
          <w:sz w:val="22"/>
          <w:szCs w:val="22"/>
          <w:lang w:bidi="sl-SI"/>
        </w:rPr>
        <w:t>Beovič</w:t>
      </w:r>
      <w:proofErr w:type="spellEnd"/>
      <w:r w:rsidRPr="00AD1D18">
        <w:rPr>
          <w:rFonts w:cs="Arial"/>
          <w:color w:val="000000"/>
          <w:sz w:val="22"/>
          <w:szCs w:val="22"/>
          <w:lang w:bidi="sl-SI"/>
        </w:rPr>
        <w:t xml:space="preserve"> B. Kako predpisujemo protimikrobna zdravila v bolnišnicah. Ljubljana 2007.</w:t>
      </w:r>
      <w:r w:rsidR="001727EC" w:rsidRPr="00AD1D18">
        <w:rPr>
          <w:rFonts w:cs="Arial"/>
          <w:color w:val="000000"/>
          <w:sz w:val="22"/>
          <w:szCs w:val="22"/>
          <w:lang w:bidi="sl-SI"/>
        </w:rPr>
        <w:t xml:space="preserve"> </w:t>
      </w:r>
      <w:r w:rsidRPr="00AD1D18">
        <w:rPr>
          <w:rFonts w:cs="Arial"/>
          <w:color w:val="000000"/>
          <w:sz w:val="22"/>
          <w:szCs w:val="22"/>
          <w:lang w:bidi="sl-SI"/>
        </w:rPr>
        <w:t xml:space="preserve">ŠKRGAT-KRISTAN, Sabina, ŠIFRER, Franc, KOPČAVAR GUČEK, </w:t>
      </w:r>
      <w:proofErr w:type="spellStart"/>
      <w:r w:rsidRPr="00AD1D18">
        <w:rPr>
          <w:rFonts w:cs="Arial"/>
          <w:color w:val="000000"/>
          <w:sz w:val="22"/>
          <w:szCs w:val="22"/>
          <w:lang w:bidi="sl-SI"/>
        </w:rPr>
        <w:t>Nena</w:t>
      </w:r>
      <w:proofErr w:type="spellEnd"/>
      <w:r w:rsidRPr="00AD1D18">
        <w:rPr>
          <w:rFonts w:cs="Arial"/>
          <w:color w:val="000000"/>
          <w:sz w:val="22"/>
          <w:szCs w:val="22"/>
          <w:lang w:bidi="sl-SI"/>
        </w:rPr>
        <w:t>, OSOLNIK, Katarina, ERŽEN, Renato, FLEŽAR, Matjaž, PETEK, Davorina, ŠORLI, Jurij, TOMIČ, Viktorija, MUŠIČ, Ema, BEOVIČ, Bojana, ŠUŠKOVIČ, Stanislav, KOŠNIK, Mitja. Stališče do obravnave akutnega poslabšanja kronične obstruktivne pljučne bolezni (</w:t>
      </w:r>
      <w:proofErr w:type="spellStart"/>
      <w:r w:rsidRPr="00AD1D18">
        <w:rPr>
          <w:rFonts w:cs="Arial"/>
          <w:color w:val="000000"/>
          <w:sz w:val="22"/>
          <w:szCs w:val="22"/>
          <w:lang w:bidi="sl-SI"/>
        </w:rPr>
        <w:t>apKOPB</w:t>
      </w:r>
      <w:proofErr w:type="spellEnd"/>
      <w:r w:rsidRPr="00AD1D18">
        <w:rPr>
          <w:rFonts w:cs="Arial"/>
          <w:color w:val="000000"/>
          <w:sz w:val="22"/>
          <w:szCs w:val="22"/>
          <w:lang w:bidi="sl-SI"/>
        </w:rPr>
        <w:t xml:space="preserve">). </w:t>
      </w:r>
      <w:r w:rsidRPr="00AD1D18">
        <w:rPr>
          <w:rFonts w:cs="Arial"/>
          <w:i/>
          <w:iCs/>
          <w:color w:val="000000"/>
          <w:sz w:val="22"/>
          <w:szCs w:val="22"/>
          <w:lang w:bidi="sl-SI"/>
        </w:rPr>
        <w:t xml:space="preserve">Zdrav </w:t>
      </w:r>
      <w:proofErr w:type="spellStart"/>
      <w:r w:rsidRPr="00AD1D18">
        <w:rPr>
          <w:rFonts w:cs="Arial"/>
          <w:i/>
          <w:iCs/>
          <w:color w:val="000000"/>
          <w:sz w:val="22"/>
          <w:szCs w:val="22"/>
          <w:lang w:bidi="sl-SI"/>
        </w:rPr>
        <w:t>Vestn</w:t>
      </w:r>
      <w:proofErr w:type="spellEnd"/>
      <w:r w:rsidRPr="00AD1D18">
        <w:rPr>
          <w:rFonts w:cs="Arial"/>
          <w:i/>
          <w:iCs/>
          <w:color w:val="000000"/>
          <w:sz w:val="22"/>
          <w:szCs w:val="22"/>
          <w:lang w:bidi="sl-SI"/>
        </w:rPr>
        <w:t xml:space="preserve"> (Tisk. izd.)</w:t>
      </w:r>
      <w:r w:rsidRPr="00AD1D18">
        <w:rPr>
          <w:rFonts w:cs="Arial"/>
          <w:color w:val="000000"/>
          <w:sz w:val="22"/>
          <w:szCs w:val="22"/>
          <w:lang w:bidi="sl-SI"/>
        </w:rPr>
        <w:t xml:space="preserve">. [Tiskana izd.], 2009, </w:t>
      </w:r>
      <w:proofErr w:type="spellStart"/>
      <w:r w:rsidRPr="00AD1D18">
        <w:rPr>
          <w:rFonts w:cs="Arial"/>
          <w:color w:val="000000"/>
          <w:sz w:val="22"/>
          <w:szCs w:val="22"/>
          <w:lang w:bidi="sl-SI"/>
        </w:rPr>
        <w:t>letn</w:t>
      </w:r>
      <w:proofErr w:type="spellEnd"/>
      <w:r w:rsidRPr="00AD1D18">
        <w:rPr>
          <w:rFonts w:cs="Arial"/>
          <w:color w:val="000000"/>
          <w:sz w:val="22"/>
          <w:szCs w:val="22"/>
          <w:lang w:bidi="sl-SI"/>
        </w:rPr>
        <w:t xml:space="preserve">. 78, št. 1, str. 19-32. </w:t>
      </w:r>
      <w:r w:rsidRPr="00AD1D18">
        <w:rPr>
          <w:rFonts w:cs="Arial"/>
          <w:color w:val="0A31FF"/>
          <w:sz w:val="22"/>
          <w:szCs w:val="22"/>
          <w:u w:val="single"/>
          <w:lang w:val="en-US" w:bidi="en-US"/>
        </w:rPr>
        <w:t>http://vestnik.szd.si/st09-1/st09-1.htm</w:t>
      </w:r>
      <w:r w:rsidRPr="00AD1D18">
        <w:rPr>
          <w:rFonts w:cs="Arial"/>
          <w:color w:val="000000"/>
          <w:sz w:val="22"/>
          <w:szCs w:val="22"/>
          <w:lang w:val="en-US" w:bidi="en-US"/>
        </w:rPr>
        <w:t>.</w:t>
      </w:r>
    </w:p>
    <w:p w14:paraId="1D16D8F2" w14:textId="77777777" w:rsidR="0021543D" w:rsidRPr="00AD1D18" w:rsidRDefault="0021543D" w:rsidP="00153C5A">
      <w:pPr>
        <w:rPr>
          <w:rFonts w:cs="Arial"/>
          <w:sz w:val="22"/>
          <w:szCs w:val="22"/>
        </w:rPr>
      </w:pPr>
      <w:r w:rsidRPr="00AD1D18">
        <w:rPr>
          <w:rFonts w:cs="Arial"/>
          <w:color w:val="000000"/>
          <w:sz w:val="22"/>
          <w:szCs w:val="22"/>
          <w:lang w:bidi="sl-SI"/>
        </w:rPr>
        <w:t xml:space="preserve">MUŠIČ, Ema, OSOLNIK, Katarina, TOMIČ, Viktorija, ERŽEN, Renato, KOŠNIK, Mitja, BEOVIČ, Bojana, LEJKO-ZUPANC, Tatjana, STRLE, Franc, VODOPIVEC JAMŠEK, Vlasta, ŽIVČEC- KALAN, Gordana, ŠVAB, Igor, SOČAN, Maja. Priporočila za obravnavo </w:t>
      </w:r>
      <w:proofErr w:type="spellStart"/>
      <w:r w:rsidRPr="00AD1D18">
        <w:rPr>
          <w:rFonts w:cs="Arial"/>
          <w:color w:val="000000"/>
          <w:sz w:val="22"/>
          <w:szCs w:val="22"/>
          <w:lang w:bidi="sl-SI"/>
        </w:rPr>
        <w:t>zunajbolnišnične</w:t>
      </w:r>
      <w:proofErr w:type="spellEnd"/>
      <w:r w:rsidRPr="00AD1D18">
        <w:rPr>
          <w:rFonts w:cs="Arial"/>
          <w:color w:val="000000"/>
          <w:sz w:val="22"/>
          <w:szCs w:val="22"/>
          <w:lang w:bidi="sl-SI"/>
        </w:rPr>
        <w:t xml:space="preserve"> pljučnice odraslih : prenovljena in dopolnjena izdaja, 2010. </w:t>
      </w:r>
      <w:r w:rsidRPr="00AD1D18">
        <w:rPr>
          <w:rFonts w:cs="Arial"/>
          <w:i/>
          <w:iCs/>
          <w:color w:val="000000"/>
          <w:sz w:val="22"/>
          <w:szCs w:val="22"/>
          <w:lang w:bidi="sl-SI"/>
        </w:rPr>
        <w:t xml:space="preserve">Zdrav </w:t>
      </w:r>
      <w:proofErr w:type="spellStart"/>
      <w:r w:rsidRPr="00AD1D18">
        <w:rPr>
          <w:rFonts w:cs="Arial"/>
          <w:i/>
          <w:iCs/>
          <w:color w:val="000000"/>
          <w:sz w:val="22"/>
          <w:szCs w:val="22"/>
          <w:lang w:bidi="sl-SI"/>
        </w:rPr>
        <w:t>Vestn</w:t>
      </w:r>
      <w:proofErr w:type="spellEnd"/>
      <w:r w:rsidRPr="00AD1D18">
        <w:rPr>
          <w:rFonts w:cs="Arial"/>
          <w:i/>
          <w:iCs/>
          <w:color w:val="000000"/>
          <w:sz w:val="22"/>
          <w:szCs w:val="22"/>
          <w:lang w:bidi="sl-SI"/>
        </w:rPr>
        <w:t xml:space="preserve"> (Tisk. izd.)</w:t>
      </w:r>
      <w:r w:rsidRPr="00AD1D18">
        <w:rPr>
          <w:rFonts w:cs="Arial"/>
          <w:color w:val="000000"/>
          <w:sz w:val="22"/>
          <w:szCs w:val="22"/>
          <w:lang w:bidi="sl-SI"/>
        </w:rPr>
        <w:t xml:space="preserve">. [Tiskana izd.], mar. 2010, </w:t>
      </w:r>
      <w:proofErr w:type="spellStart"/>
      <w:r w:rsidRPr="00AD1D18">
        <w:rPr>
          <w:rFonts w:cs="Arial"/>
          <w:color w:val="000000"/>
          <w:sz w:val="22"/>
          <w:szCs w:val="22"/>
          <w:lang w:bidi="sl-SI"/>
        </w:rPr>
        <w:t>letn</w:t>
      </w:r>
      <w:proofErr w:type="spellEnd"/>
      <w:r w:rsidRPr="00AD1D18">
        <w:rPr>
          <w:rFonts w:cs="Arial"/>
          <w:color w:val="000000"/>
          <w:sz w:val="22"/>
          <w:szCs w:val="22"/>
          <w:lang w:bidi="sl-SI"/>
        </w:rPr>
        <w:t>. 79, št. 3, str. 245-164.</w:t>
      </w:r>
    </w:p>
    <w:p w14:paraId="108D6D38" w14:textId="77777777" w:rsidR="0021543D" w:rsidRPr="00AD1D18" w:rsidRDefault="0021543D" w:rsidP="00153C5A">
      <w:pPr>
        <w:rPr>
          <w:rFonts w:cs="Arial"/>
          <w:sz w:val="22"/>
          <w:szCs w:val="22"/>
        </w:rPr>
      </w:pPr>
    </w:p>
    <w:p w14:paraId="47BD72AC" w14:textId="6338D55D" w:rsidR="0021543D" w:rsidRPr="00AD1D18" w:rsidRDefault="0021543D" w:rsidP="00153C5A">
      <w:pPr>
        <w:rPr>
          <w:rFonts w:cs="Arial"/>
          <w:color w:val="000000"/>
          <w:sz w:val="22"/>
          <w:szCs w:val="22"/>
          <w:lang w:bidi="sl-SI"/>
        </w:rPr>
      </w:pPr>
      <w:r w:rsidRPr="00AD1D18">
        <w:rPr>
          <w:rFonts w:cs="Arial"/>
          <w:b/>
          <w:sz w:val="22"/>
          <w:szCs w:val="22"/>
        </w:rPr>
        <w:t>Kriteriji vključitve ali izključitev paciento</w:t>
      </w:r>
      <w:r w:rsidR="001727EC" w:rsidRPr="00AD1D18">
        <w:rPr>
          <w:rFonts w:cs="Arial"/>
          <w:b/>
          <w:sz w:val="22"/>
          <w:szCs w:val="22"/>
        </w:rPr>
        <w:t xml:space="preserve">v: </w:t>
      </w:r>
      <w:r w:rsidR="001727EC" w:rsidRPr="00AD1D18">
        <w:rPr>
          <w:rFonts w:cs="Arial"/>
          <w:bCs/>
          <w:sz w:val="22"/>
          <w:szCs w:val="22"/>
        </w:rPr>
        <w:t xml:space="preserve">Opisani </w:t>
      </w:r>
      <w:r w:rsidRPr="00AD1D18">
        <w:rPr>
          <w:rFonts w:cs="Arial"/>
          <w:color w:val="000000"/>
          <w:sz w:val="22"/>
          <w:szCs w:val="22"/>
          <w:lang w:bidi="sl-SI"/>
        </w:rPr>
        <w:t>v kratki definiciji pod opredelitvijo števca in imenovalca</w:t>
      </w:r>
      <w:r w:rsidR="001727EC" w:rsidRPr="00AD1D18">
        <w:rPr>
          <w:rFonts w:cs="Arial"/>
          <w:color w:val="000000"/>
          <w:sz w:val="22"/>
          <w:szCs w:val="22"/>
          <w:lang w:bidi="sl-SI"/>
        </w:rPr>
        <w:t>.</w:t>
      </w:r>
    </w:p>
    <w:p w14:paraId="165E3591" w14:textId="77777777" w:rsidR="001727EC" w:rsidRPr="00AD1D18" w:rsidRDefault="001727EC" w:rsidP="00153C5A">
      <w:pPr>
        <w:rPr>
          <w:rFonts w:cs="Arial"/>
          <w:b/>
          <w:sz w:val="22"/>
          <w:szCs w:val="22"/>
          <w:shd w:val="clear" w:color="auto" w:fill="FFFF00"/>
        </w:rPr>
      </w:pPr>
    </w:p>
    <w:p w14:paraId="49E515A3" w14:textId="4C66374E" w:rsidR="0021543D" w:rsidRPr="00AD1D18" w:rsidRDefault="0021543D" w:rsidP="00153C5A">
      <w:pPr>
        <w:rPr>
          <w:rFonts w:cs="Arial"/>
          <w:b/>
          <w:sz w:val="22"/>
          <w:szCs w:val="22"/>
        </w:rPr>
      </w:pPr>
      <w:r w:rsidRPr="00AD1D18">
        <w:rPr>
          <w:rFonts w:cs="Arial"/>
          <w:b/>
          <w:sz w:val="22"/>
          <w:szCs w:val="22"/>
        </w:rPr>
        <w:t>Skrbnik</w:t>
      </w:r>
      <w:r w:rsidR="001727EC" w:rsidRPr="00AD1D18">
        <w:rPr>
          <w:rFonts w:cs="Arial"/>
          <w:b/>
          <w:sz w:val="22"/>
          <w:szCs w:val="22"/>
        </w:rPr>
        <w:t>:</w:t>
      </w:r>
      <w:r w:rsidRPr="00AD1D18">
        <w:rPr>
          <w:rFonts w:cs="Arial"/>
          <w:b/>
          <w:sz w:val="22"/>
          <w:szCs w:val="22"/>
        </w:rPr>
        <w:t xml:space="preserve"> </w:t>
      </w:r>
      <w:r w:rsidRPr="00AD1D18">
        <w:rPr>
          <w:rFonts w:cs="Arial"/>
          <w:color w:val="000000"/>
          <w:sz w:val="22"/>
          <w:szCs w:val="22"/>
          <w:lang w:bidi="sl-SI"/>
        </w:rPr>
        <w:t>N</w:t>
      </w:r>
      <w:r w:rsidR="00FF48F8">
        <w:rPr>
          <w:rFonts w:cs="Arial"/>
          <w:color w:val="000000"/>
          <w:sz w:val="22"/>
          <w:szCs w:val="22"/>
          <w:lang w:bidi="sl-SI"/>
        </w:rPr>
        <w:t>A</w:t>
      </w:r>
      <w:r w:rsidRPr="00AD1D18">
        <w:rPr>
          <w:rFonts w:cs="Arial"/>
          <w:color w:val="000000"/>
          <w:sz w:val="22"/>
          <w:szCs w:val="22"/>
          <w:lang w:bidi="sl-SI"/>
        </w:rPr>
        <w:t>KOBO, M</w:t>
      </w:r>
      <w:r w:rsidR="00FF48F8">
        <w:rPr>
          <w:rFonts w:cs="Arial"/>
          <w:color w:val="000000"/>
          <w:sz w:val="22"/>
          <w:szCs w:val="22"/>
          <w:lang w:bidi="sl-SI"/>
        </w:rPr>
        <w:t>Z</w:t>
      </w:r>
      <w:r w:rsidR="001727EC" w:rsidRPr="00AD1D18">
        <w:rPr>
          <w:rFonts w:cs="Arial"/>
          <w:color w:val="000000"/>
          <w:sz w:val="22"/>
          <w:szCs w:val="22"/>
          <w:lang w:bidi="sl-SI"/>
        </w:rPr>
        <w:t>.</w:t>
      </w:r>
    </w:p>
    <w:p w14:paraId="747BF04B" w14:textId="77777777" w:rsidR="0021543D" w:rsidRPr="00AD1D18" w:rsidRDefault="0021543D" w:rsidP="00153C5A">
      <w:pPr>
        <w:rPr>
          <w:rFonts w:cs="Arial"/>
          <w:b/>
          <w:sz w:val="22"/>
          <w:szCs w:val="22"/>
        </w:rPr>
      </w:pPr>
    </w:p>
    <w:p w14:paraId="5CF6FF32" w14:textId="77777777" w:rsidR="000E4721" w:rsidRPr="00AD1D18" w:rsidRDefault="000E4721">
      <w:pPr>
        <w:suppressAutoHyphens w:val="0"/>
        <w:overflowPunct/>
        <w:autoSpaceDE/>
        <w:spacing w:after="160" w:line="256" w:lineRule="auto"/>
        <w:jc w:val="left"/>
        <w:rPr>
          <w:rFonts w:cs="Arial"/>
          <w:b/>
          <w:sz w:val="22"/>
          <w:szCs w:val="22"/>
        </w:rPr>
      </w:pPr>
      <w:r w:rsidRPr="00AD1D18">
        <w:rPr>
          <w:rFonts w:cs="Arial"/>
          <w:b/>
          <w:sz w:val="22"/>
          <w:szCs w:val="22"/>
        </w:rPr>
        <w:br w:type="page"/>
      </w:r>
    </w:p>
    <w:p w14:paraId="51BE6488" w14:textId="7F077A97" w:rsidR="0021543D" w:rsidRPr="00AD1D18" w:rsidRDefault="0021543D" w:rsidP="00153C5A">
      <w:pPr>
        <w:rPr>
          <w:rFonts w:cs="Arial"/>
          <w:b/>
          <w:sz w:val="22"/>
          <w:szCs w:val="22"/>
        </w:rPr>
      </w:pPr>
      <w:r w:rsidRPr="00AD1D18">
        <w:rPr>
          <w:rFonts w:cs="Arial"/>
          <w:b/>
          <w:sz w:val="22"/>
          <w:szCs w:val="22"/>
        </w:rPr>
        <w:lastRenderedPageBreak/>
        <w:t>Reference</w:t>
      </w:r>
      <w:r w:rsidR="001727EC" w:rsidRPr="00AD1D18">
        <w:rPr>
          <w:rFonts w:cs="Arial"/>
          <w:b/>
          <w:sz w:val="22"/>
          <w:szCs w:val="22"/>
        </w:rPr>
        <w:t>:</w:t>
      </w:r>
    </w:p>
    <w:p w14:paraId="1CE91379" w14:textId="77777777" w:rsidR="001727EC" w:rsidRPr="00AD1D18" w:rsidRDefault="001727EC" w:rsidP="00153C5A">
      <w:pPr>
        <w:rPr>
          <w:rFonts w:cs="Arial"/>
          <w:b/>
          <w:sz w:val="22"/>
          <w:szCs w:val="22"/>
        </w:rPr>
      </w:pPr>
    </w:p>
    <w:p w14:paraId="102395D8" w14:textId="77777777" w:rsidR="0021543D" w:rsidRPr="00AD1D18" w:rsidRDefault="0021543D">
      <w:pPr>
        <w:pStyle w:val="Odstavekseznama"/>
        <w:numPr>
          <w:ilvl w:val="0"/>
          <w:numId w:val="21"/>
        </w:numPr>
        <w:spacing w:after="0"/>
        <w:ind w:left="425" w:hanging="425"/>
        <w:jc w:val="both"/>
        <w:rPr>
          <w:rFonts w:ascii="Arial" w:hAnsi="Arial" w:cs="Arial"/>
        </w:rPr>
      </w:pPr>
      <w:r w:rsidRPr="00AD1D18">
        <w:rPr>
          <w:rFonts w:ascii="Arial" w:hAnsi="Arial" w:cs="Arial"/>
        </w:rPr>
        <w:t>http://ecdc.europa.eu</w:t>
      </w:r>
    </w:p>
    <w:p w14:paraId="40382A2E" w14:textId="77777777" w:rsidR="0021543D" w:rsidRPr="00AD1D18" w:rsidRDefault="0021543D">
      <w:pPr>
        <w:pStyle w:val="Odstavekseznama"/>
        <w:numPr>
          <w:ilvl w:val="0"/>
          <w:numId w:val="21"/>
        </w:numPr>
        <w:spacing w:after="0"/>
        <w:ind w:left="425" w:hanging="425"/>
        <w:jc w:val="both"/>
        <w:rPr>
          <w:rFonts w:ascii="Arial" w:hAnsi="Arial" w:cs="Arial"/>
        </w:rPr>
      </w:pPr>
      <w:r w:rsidRPr="00AD1D18">
        <w:rPr>
          <w:rFonts w:ascii="Arial" w:hAnsi="Arial" w:cs="Arial"/>
        </w:rPr>
        <w:t>www.rivm.nl/earss</w:t>
      </w:r>
    </w:p>
    <w:p w14:paraId="45B6EEB8" w14:textId="77777777" w:rsidR="0021543D" w:rsidRPr="00AD1D18" w:rsidRDefault="0021543D">
      <w:pPr>
        <w:pStyle w:val="Odstavekseznama"/>
        <w:numPr>
          <w:ilvl w:val="0"/>
          <w:numId w:val="21"/>
        </w:numPr>
        <w:spacing w:after="0"/>
        <w:ind w:left="425" w:hanging="425"/>
        <w:jc w:val="both"/>
        <w:rPr>
          <w:rFonts w:ascii="Arial" w:hAnsi="Arial" w:cs="Arial"/>
        </w:rPr>
      </w:pPr>
      <w:r w:rsidRPr="00AD1D18">
        <w:rPr>
          <w:rFonts w:ascii="Arial" w:hAnsi="Arial" w:cs="Arial"/>
        </w:rPr>
        <w:t>Čižman M, Kariž S, Kobal N, Ovnič-</w:t>
      </w:r>
      <w:proofErr w:type="spellStart"/>
      <w:r w:rsidRPr="00AD1D18">
        <w:rPr>
          <w:rFonts w:ascii="Arial" w:hAnsi="Arial" w:cs="Arial"/>
        </w:rPr>
        <w:t>Hanuš</w:t>
      </w:r>
      <w:proofErr w:type="spellEnd"/>
      <w:r w:rsidRPr="00AD1D18">
        <w:rPr>
          <w:rFonts w:ascii="Arial" w:hAnsi="Arial" w:cs="Arial"/>
        </w:rPr>
        <w:t xml:space="preserve"> A, Šibanc B, </w:t>
      </w:r>
      <w:proofErr w:type="spellStart"/>
      <w:r w:rsidRPr="00AD1D18">
        <w:rPr>
          <w:rFonts w:ascii="Arial" w:hAnsi="Arial" w:cs="Arial"/>
        </w:rPr>
        <w:t>Salemovič</w:t>
      </w:r>
      <w:proofErr w:type="spellEnd"/>
      <w:r w:rsidRPr="00AD1D18">
        <w:rPr>
          <w:rFonts w:ascii="Arial" w:hAnsi="Arial" w:cs="Arial"/>
        </w:rPr>
        <w:t xml:space="preserve"> D, et </w:t>
      </w:r>
      <w:proofErr w:type="spellStart"/>
      <w:r w:rsidRPr="00AD1D18">
        <w:rPr>
          <w:rFonts w:ascii="Arial" w:hAnsi="Arial" w:cs="Arial"/>
        </w:rPr>
        <w:t>al</w:t>
      </w:r>
      <w:proofErr w:type="spellEnd"/>
      <w:r w:rsidRPr="00AD1D18">
        <w:rPr>
          <w:rFonts w:ascii="Arial" w:hAnsi="Arial" w:cs="Arial"/>
        </w:rPr>
        <w:t xml:space="preserve">. Kaj vemo o porabi antibiotikov v bolnišnicah. V: Čižman M, Strle F, </w:t>
      </w:r>
      <w:proofErr w:type="spellStart"/>
      <w:r w:rsidRPr="00AD1D18">
        <w:rPr>
          <w:rFonts w:ascii="Arial" w:hAnsi="Arial" w:cs="Arial"/>
        </w:rPr>
        <w:t>eds</w:t>
      </w:r>
      <w:proofErr w:type="spellEnd"/>
      <w:r w:rsidRPr="00AD1D18">
        <w:rPr>
          <w:rFonts w:ascii="Arial" w:hAnsi="Arial" w:cs="Arial"/>
        </w:rPr>
        <w:t xml:space="preserve">. </w:t>
      </w:r>
      <w:proofErr w:type="spellStart"/>
      <w:r w:rsidRPr="00AD1D18">
        <w:rPr>
          <w:rFonts w:ascii="Arial" w:hAnsi="Arial" w:cs="Arial"/>
        </w:rPr>
        <w:t>Infektološki</w:t>
      </w:r>
      <w:proofErr w:type="spellEnd"/>
      <w:r w:rsidRPr="00AD1D18">
        <w:rPr>
          <w:rFonts w:ascii="Arial" w:hAnsi="Arial" w:cs="Arial"/>
        </w:rPr>
        <w:t xml:space="preserve"> simpozij 2002. Med </w:t>
      </w:r>
      <w:proofErr w:type="spellStart"/>
      <w:r w:rsidRPr="00AD1D18">
        <w:rPr>
          <w:rFonts w:ascii="Arial" w:hAnsi="Arial" w:cs="Arial"/>
        </w:rPr>
        <w:t>Razgl</w:t>
      </w:r>
      <w:proofErr w:type="spellEnd"/>
      <w:r w:rsidRPr="00AD1D18">
        <w:rPr>
          <w:rFonts w:ascii="Arial" w:hAnsi="Arial" w:cs="Arial"/>
        </w:rPr>
        <w:t xml:space="preserve"> 2002; 41 S2: 35-42.</w:t>
      </w:r>
    </w:p>
    <w:p w14:paraId="15F0D1AD" w14:textId="77777777" w:rsidR="0021543D" w:rsidRPr="00AD1D18" w:rsidRDefault="0021543D">
      <w:pPr>
        <w:pStyle w:val="Odstavekseznama"/>
        <w:numPr>
          <w:ilvl w:val="0"/>
          <w:numId w:val="21"/>
        </w:numPr>
        <w:spacing w:after="0"/>
        <w:ind w:left="425" w:hanging="425"/>
        <w:jc w:val="both"/>
        <w:rPr>
          <w:rFonts w:ascii="Arial" w:hAnsi="Arial" w:cs="Arial"/>
        </w:rPr>
      </w:pPr>
      <w:r w:rsidRPr="00AD1D18">
        <w:rPr>
          <w:rFonts w:ascii="Arial" w:hAnsi="Arial" w:cs="Arial"/>
        </w:rPr>
        <w:t xml:space="preserve">Čižman M, Bajec T, ESAC raziskovalna skupina. Poraba protimikrobnih zdravil v slovenskih bolnišnicah. V: </w:t>
      </w:r>
      <w:proofErr w:type="spellStart"/>
      <w:r w:rsidRPr="00AD1D18">
        <w:rPr>
          <w:rFonts w:ascii="Arial" w:hAnsi="Arial" w:cs="Arial"/>
        </w:rPr>
        <w:t>Beovič</w:t>
      </w:r>
      <w:proofErr w:type="spellEnd"/>
      <w:r w:rsidRPr="00AD1D18">
        <w:rPr>
          <w:rFonts w:ascii="Arial" w:hAnsi="Arial" w:cs="Arial"/>
        </w:rPr>
        <w:t xml:space="preserve"> B, Strle F, Čižman M, </w:t>
      </w:r>
      <w:proofErr w:type="spellStart"/>
      <w:r w:rsidRPr="00AD1D18">
        <w:rPr>
          <w:rFonts w:ascii="Arial" w:hAnsi="Arial" w:cs="Arial"/>
        </w:rPr>
        <w:t>eds</w:t>
      </w:r>
      <w:proofErr w:type="spellEnd"/>
      <w:r w:rsidRPr="00AD1D18">
        <w:rPr>
          <w:rFonts w:ascii="Arial" w:hAnsi="Arial" w:cs="Arial"/>
        </w:rPr>
        <w:t xml:space="preserve">. </w:t>
      </w:r>
      <w:proofErr w:type="spellStart"/>
      <w:r w:rsidRPr="00AD1D18">
        <w:rPr>
          <w:rFonts w:ascii="Arial" w:hAnsi="Arial" w:cs="Arial"/>
        </w:rPr>
        <w:t>Infektološki</w:t>
      </w:r>
      <w:proofErr w:type="spellEnd"/>
      <w:r w:rsidRPr="00AD1D18">
        <w:rPr>
          <w:rFonts w:ascii="Arial" w:hAnsi="Arial" w:cs="Arial"/>
        </w:rPr>
        <w:t xml:space="preserve"> simpozij 2007; Sekcija za kemoterapijo: 105-13.</w:t>
      </w:r>
    </w:p>
    <w:p w14:paraId="52A8A29A" w14:textId="77777777" w:rsidR="0021543D" w:rsidRPr="00AD1D18" w:rsidRDefault="0021543D">
      <w:pPr>
        <w:pStyle w:val="Odstavekseznama"/>
        <w:numPr>
          <w:ilvl w:val="0"/>
          <w:numId w:val="21"/>
        </w:numPr>
        <w:spacing w:after="0"/>
        <w:ind w:left="425" w:hanging="425"/>
        <w:jc w:val="both"/>
        <w:rPr>
          <w:rFonts w:ascii="Arial" w:hAnsi="Arial" w:cs="Arial"/>
        </w:rPr>
      </w:pPr>
      <w:proofErr w:type="spellStart"/>
      <w:r w:rsidRPr="00AD1D18">
        <w:rPr>
          <w:rFonts w:ascii="Arial" w:hAnsi="Arial" w:cs="Arial"/>
        </w:rPr>
        <w:t>Dumartin</w:t>
      </w:r>
      <w:proofErr w:type="spellEnd"/>
      <w:r w:rsidRPr="00AD1D18">
        <w:rPr>
          <w:rFonts w:ascii="Arial" w:hAnsi="Arial" w:cs="Arial"/>
        </w:rPr>
        <w:t xml:space="preserve"> C, </w:t>
      </w:r>
      <w:proofErr w:type="spellStart"/>
      <w:r w:rsidRPr="00AD1D18">
        <w:rPr>
          <w:rFonts w:ascii="Arial" w:hAnsi="Arial" w:cs="Arial"/>
        </w:rPr>
        <w:t>Heriteau</w:t>
      </w:r>
      <w:proofErr w:type="spellEnd"/>
      <w:r w:rsidRPr="00AD1D18">
        <w:rPr>
          <w:rFonts w:ascii="Arial" w:hAnsi="Arial" w:cs="Arial"/>
        </w:rPr>
        <w:t xml:space="preserve"> FL, </w:t>
      </w:r>
      <w:proofErr w:type="spellStart"/>
      <w:r w:rsidRPr="00AD1D18">
        <w:rPr>
          <w:rFonts w:ascii="Arial" w:hAnsi="Arial" w:cs="Arial"/>
        </w:rPr>
        <w:t>Pefau</w:t>
      </w:r>
      <w:proofErr w:type="spellEnd"/>
      <w:r w:rsidRPr="00AD1D18">
        <w:rPr>
          <w:rFonts w:ascii="Arial" w:hAnsi="Arial" w:cs="Arial"/>
        </w:rPr>
        <w:t xml:space="preserve"> M, </w:t>
      </w:r>
      <w:proofErr w:type="spellStart"/>
      <w:r w:rsidRPr="00AD1D18">
        <w:rPr>
          <w:rFonts w:ascii="Arial" w:hAnsi="Arial" w:cs="Arial"/>
        </w:rPr>
        <w:t>Bertrand</w:t>
      </w:r>
      <w:proofErr w:type="spellEnd"/>
      <w:r w:rsidRPr="00AD1D18">
        <w:rPr>
          <w:rFonts w:ascii="Arial" w:hAnsi="Arial" w:cs="Arial"/>
        </w:rPr>
        <w:t xml:space="preserve"> X, </w:t>
      </w:r>
      <w:proofErr w:type="spellStart"/>
      <w:r w:rsidRPr="00AD1D18">
        <w:rPr>
          <w:rFonts w:ascii="Arial" w:hAnsi="Arial" w:cs="Arial"/>
        </w:rPr>
        <w:t>Jarno</w:t>
      </w:r>
      <w:proofErr w:type="spellEnd"/>
      <w:r w:rsidRPr="00AD1D18">
        <w:rPr>
          <w:rFonts w:ascii="Arial" w:hAnsi="Arial" w:cs="Arial"/>
        </w:rPr>
        <w:t xml:space="preserve"> P, et </w:t>
      </w:r>
      <w:proofErr w:type="spellStart"/>
      <w:r w:rsidRPr="00AD1D18">
        <w:rPr>
          <w:rFonts w:ascii="Arial" w:hAnsi="Arial" w:cs="Arial"/>
        </w:rPr>
        <w:t>al</w:t>
      </w:r>
      <w:proofErr w:type="spellEnd"/>
      <w:r w:rsidRPr="00AD1D18">
        <w:rPr>
          <w:rFonts w:ascii="Arial" w:hAnsi="Arial" w:cs="Arial"/>
        </w:rPr>
        <w:t xml:space="preserve">. </w:t>
      </w:r>
      <w:proofErr w:type="spellStart"/>
      <w:r w:rsidRPr="00AD1D18">
        <w:rPr>
          <w:rFonts w:ascii="Arial" w:hAnsi="Arial" w:cs="Arial"/>
        </w:rPr>
        <w:t>Antibiotic</w:t>
      </w:r>
      <w:proofErr w:type="spellEnd"/>
      <w:r w:rsidRPr="00AD1D18">
        <w:rPr>
          <w:rFonts w:ascii="Arial" w:hAnsi="Arial" w:cs="Arial"/>
        </w:rPr>
        <w:t xml:space="preserve"> </w:t>
      </w:r>
      <w:proofErr w:type="spellStart"/>
      <w:r w:rsidRPr="00AD1D18">
        <w:rPr>
          <w:rFonts w:ascii="Arial" w:hAnsi="Arial" w:cs="Arial"/>
        </w:rPr>
        <w:t>use</w:t>
      </w:r>
      <w:proofErr w:type="spellEnd"/>
      <w:r w:rsidRPr="00AD1D18">
        <w:rPr>
          <w:rFonts w:ascii="Arial" w:hAnsi="Arial" w:cs="Arial"/>
        </w:rPr>
        <w:t xml:space="preserve"> in 530 </w:t>
      </w:r>
      <w:proofErr w:type="spellStart"/>
      <w:r w:rsidRPr="00AD1D18">
        <w:rPr>
          <w:rFonts w:ascii="Arial" w:hAnsi="Arial" w:cs="Arial"/>
        </w:rPr>
        <w:t>French</w:t>
      </w:r>
      <w:proofErr w:type="spellEnd"/>
      <w:r w:rsidRPr="00AD1D18">
        <w:rPr>
          <w:rFonts w:ascii="Arial" w:hAnsi="Arial" w:cs="Arial"/>
        </w:rPr>
        <w:t xml:space="preserve"> </w:t>
      </w:r>
      <w:proofErr w:type="spellStart"/>
      <w:r w:rsidRPr="00AD1D18">
        <w:rPr>
          <w:rFonts w:ascii="Arial" w:hAnsi="Arial" w:cs="Arial"/>
        </w:rPr>
        <w:t>hospitals</w:t>
      </w:r>
      <w:proofErr w:type="spellEnd"/>
      <w:r w:rsidRPr="00AD1D18">
        <w:rPr>
          <w:rFonts w:ascii="Arial" w:hAnsi="Arial" w:cs="Arial"/>
        </w:rPr>
        <w:t xml:space="preserve">: </w:t>
      </w:r>
      <w:proofErr w:type="spellStart"/>
      <w:r w:rsidRPr="00AD1D18">
        <w:rPr>
          <w:rFonts w:ascii="Arial" w:hAnsi="Arial" w:cs="Arial"/>
        </w:rPr>
        <w:t>results</w:t>
      </w:r>
      <w:proofErr w:type="spellEnd"/>
      <w:r w:rsidRPr="00AD1D18">
        <w:rPr>
          <w:rFonts w:ascii="Arial" w:hAnsi="Arial" w:cs="Arial"/>
        </w:rPr>
        <w:t xml:space="preserve"> </w:t>
      </w:r>
      <w:proofErr w:type="spellStart"/>
      <w:r w:rsidRPr="00AD1D18">
        <w:rPr>
          <w:rFonts w:ascii="Arial" w:hAnsi="Arial" w:cs="Arial"/>
        </w:rPr>
        <w:t>from</w:t>
      </w:r>
      <w:proofErr w:type="spellEnd"/>
      <w:r w:rsidRPr="00AD1D18">
        <w:rPr>
          <w:rFonts w:ascii="Arial" w:hAnsi="Arial" w:cs="Arial"/>
        </w:rPr>
        <w:t xml:space="preserve"> a </w:t>
      </w:r>
      <w:proofErr w:type="spellStart"/>
      <w:r w:rsidRPr="00AD1D18">
        <w:rPr>
          <w:rFonts w:ascii="Arial" w:hAnsi="Arial" w:cs="Arial"/>
        </w:rPr>
        <w:t>surveillance</w:t>
      </w:r>
      <w:proofErr w:type="spellEnd"/>
      <w:r w:rsidRPr="00AD1D18">
        <w:rPr>
          <w:rFonts w:ascii="Arial" w:hAnsi="Arial" w:cs="Arial"/>
        </w:rPr>
        <w:t xml:space="preserve"> </w:t>
      </w:r>
      <w:proofErr w:type="spellStart"/>
      <w:r w:rsidRPr="00AD1D18">
        <w:rPr>
          <w:rFonts w:ascii="Arial" w:hAnsi="Arial" w:cs="Arial"/>
        </w:rPr>
        <w:t>network</w:t>
      </w:r>
      <w:proofErr w:type="spellEnd"/>
      <w:r w:rsidRPr="00AD1D18">
        <w:rPr>
          <w:rFonts w:ascii="Arial" w:hAnsi="Arial" w:cs="Arial"/>
        </w:rPr>
        <w:t xml:space="preserve"> at hospital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ward</w:t>
      </w:r>
      <w:proofErr w:type="spellEnd"/>
      <w:r w:rsidRPr="00AD1D18">
        <w:rPr>
          <w:rFonts w:ascii="Arial" w:hAnsi="Arial" w:cs="Arial"/>
        </w:rPr>
        <w:t xml:space="preserve"> </w:t>
      </w:r>
      <w:proofErr w:type="spellStart"/>
      <w:r w:rsidRPr="00AD1D18">
        <w:rPr>
          <w:rFonts w:ascii="Arial" w:hAnsi="Arial" w:cs="Arial"/>
        </w:rPr>
        <w:t>levels</w:t>
      </w:r>
      <w:proofErr w:type="spellEnd"/>
      <w:r w:rsidRPr="00AD1D18">
        <w:rPr>
          <w:rFonts w:ascii="Arial" w:hAnsi="Arial" w:cs="Arial"/>
        </w:rPr>
        <w:t xml:space="preserve"> in 2007. J </w:t>
      </w:r>
      <w:proofErr w:type="spellStart"/>
      <w:r w:rsidRPr="00AD1D18">
        <w:rPr>
          <w:rFonts w:ascii="Arial" w:hAnsi="Arial" w:cs="Arial"/>
        </w:rPr>
        <w:t>Antimicrob</w:t>
      </w:r>
      <w:proofErr w:type="spellEnd"/>
      <w:r w:rsidRPr="00AD1D18">
        <w:rPr>
          <w:rFonts w:ascii="Arial" w:hAnsi="Arial" w:cs="Arial"/>
        </w:rPr>
        <w:t xml:space="preserve"> </w:t>
      </w:r>
      <w:proofErr w:type="spellStart"/>
      <w:r w:rsidRPr="00AD1D18">
        <w:rPr>
          <w:rFonts w:ascii="Arial" w:hAnsi="Arial" w:cs="Arial"/>
        </w:rPr>
        <w:t>Chemother</w:t>
      </w:r>
      <w:proofErr w:type="spellEnd"/>
      <w:r w:rsidRPr="00AD1D18">
        <w:rPr>
          <w:rFonts w:ascii="Arial" w:hAnsi="Arial" w:cs="Arial"/>
        </w:rPr>
        <w:t xml:space="preserve">. </w:t>
      </w:r>
      <w:proofErr w:type="spellStart"/>
      <w:r w:rsidRPr="00AD1D18">
        <w:rPr>
          <w:rFonts w:ascii="Arial" w:hAnsi="Arial" w:cs="Arial"/>
        </w:rPr>
        <w:t>Advance</w:t>
      </w:r>
      <w:proofErr w:type="spellEnd"/>
      <w:r w:rsidRPr="00AD1D18">
        <w:rPr>
          <w:rFonts w:ascii="Arial" w:hAnsi="Arial" w:cs="Arial"/>
        </w:rPr>
        <w:t xml:space="preserve"> Access </w:t>
      </w:r>
      <w:proofErr w:type="spellStart"/>
      <w:r w:rsidRPr="00AD1D18">
        <w:rPr>
          <w:rFonts w:ascii="Arial" w:hAnsi="Arial" w:cs="Arial"/>
        </w:rPr>
        <w:t>published</w:t>
      </w:r>
      <w:proofErr w:type="spellEnd"/>
      <w:r w:rsidRPr="00AD1D18">
        <w:rPr>
          <w:rFonts w:ascii="Arial" w:hAnsi="Arial" w:cs="Arial"/>
        </w:rPr>
        <w:t xml:space="preserve"> </w:t>
      </w:r>
      <w:proofErr w:type="spellStart"/>
      <w:r w:rsidRPr="00AD1D18">
        <w:rPr>
          <w:rFonts w:ascii="Arial" w:hAnsi="Arial" w:cs="Arial"/>
        </w:rPr>
        <w:t>June</w:t>
      </w:r>
      <w:proofErr w:type="spellEnd"/>
      <w:r w:rsidRPr="00AD1D18">
        <w:rPr>
          <w:rFonts w:ascii="Arial" w:hAnsi="Arial" w:cs="Arial"/>
        </w:rPr>
        <w:t xml:space="preserve"> 25, 2010.</w:t>
      </w:r>
    </w:p>
    <w:p w14:paraId="2A72D619" w14:textId="77777777" w:rsidR="0021543D" w:rsidRPr="00AD1D18" w:rsidRDefault="0021543D">
      <w:pPr>
        <w:pStyle w:val="Odstavekseznama"/>
        <w:numPr>
          <w:ilvl w:val="0"/>
          <w:numId w:val="21"/>
        </w:numPr>
        <w:spacing w:after="0"/>
        <w:ind w:left="425" w:hanging="425"/>
        <w:jc w:val="both"/>
        <w:rPr>
          <w:rFonts w:ascii="Arial" w:hAnsi="Arial" w:cs="Arial"/>
        </w:rPr>
      </w:pPr>
      <w:proofErr w:type="spellStart"/>
      <w:r w:rsidRPr="00AD1D18">
        <w:rPr>
          <w:rFonts w:ascii="Arial" w:hAnsi="Arial" w:cs="Arial"/>
        </w:rPr>
        <w:t>Jacob</w:t>
      </w:r>
      <w:proofErr w:type="spellEnd"/>
      <w:r w:rsidRPr="00AD1D18">
        <w:rPr>
          <w:rFonts w:ascii="Arial" w:hAnsi="Arial" w:cs="Arial"/>
        </w:rPr>
        <w:t xml:space="preserve"> JT, </w:t>
      </w:r>
      <w:proofErr w:type="spellStart"/>
      <w:r w:rsidRPr="00AD1D18">
        <w:rPr>
          <w:rFonts w:ascii="Arial" w:hAnsi="Arial" w:cs="Arial"/>
        </w:rPr>
        <w:t>Gaynes</w:t>
      </w:r>
      <w:proofErr w:type="spellEnd"/>
      <w:r w:rsidRPr="00AD1D18">
        <w:rPr>
          <w:rFonts w:ascii="Arial" w:hAnsi="Arial" w:cs="Arial"/>
        </w:rPr>
        <w:t xml:space="preserve"> RP. </w:t>
      </w:r>
      <w:proofErr w:type="spellStart"/>
      <w:r w:rsidRPr="00AD1D18">
        <w:rPr>
          <w:rFonts w:ascii="Arial" w:hAnsi="Arial" w:cs="Arial"/>
        </w:rPr>
        <w:t>Emerging</w:t>
      </w:r>
      <w:proofErr w:type="spellEnd"/>
      <w:r w:rsidRPr="00AD1D18">
        <w:rPr>
          <w:rFonts w:ascii="Arial" w:hAnsi="Arial" w:cs="Arial"/>
        </w:rPr>
        <w:t xml:space="preserve"> </w:t>
      </w:r>
      <w:proofErr w:type="spellStart"/>
      <w:r w:rsidRPr="00AD1D18">
        <w:rPr>
          <w:rFonts w:ascii="Arial" w:hAnsi="Arial" w:cs="Arial"/>
        </w:rPr>
        <w:t>trends</w:t>
      </w:r>
      <w:proofErr w:type="spellEnd"/>
      <w:r w:rsidRPr="00AD1D18">
        <w:rPr>
          <w:rFonts w:ascii="Arial" w:hAnsi="Arial" w:cs="Arial"/>
        </w:rPr>
        <w:t xml:space="preserve"> in </w:t>
      </w:r>
      <w:proofErr w:type="spellStart"/>
      <w:r w:rsidRPr="00AD1D18">
        <w:rPr>
          <w:rFonts w:ascii="Arial" w:hAnsi="Arial" w:cs="Arial"/>
        </w:rPr>
        <w:t>antibiotic</w:t>
      </w:r>
      <w:proofErr w:type="spellEnd"/>
      <w:r w:rsidRPr="00AD1D18">
        <w:rPr>
          <w:rFonts w:ascii="Arial" w:hAnsi="Arial" w:cs="Arial"/>
        </w:rPr>
        <w:t xml:space="preserve"> </w:t>
      </w:r>
      <w:proofErr w:type="spellStart"/>
      <w:r w:rsidRPr="00AD1D18">
        <w:rPr>
          <w:rFonts w:ascii="Arial" w:hAnsi="Arial" w:cs="Arial"/>
        </w:rPr>
        <w:t>use</w:t>
      </w:r>
      <w:proofErr w:type="spellEnd"/>
      <w:r w:rsidRPr="00AD1D18">
        <w:rPr>
          <w:rFonts w:ascii="Arial" w:hAnsi="Arial" w:cs="Arial"/>
        </w:rPr>
        <w:t xml:space="preserve"> in US </w:t>
      </w:r>
      <w:proofErr w:type="spellStart"/>
      <w:r w:rsidRPr="00AD1D18">
        <w:rPr>
          <w:rFonts w:ascii="Arial" w:hAnsi="Arial" w:cs="Arial"/>
        </w:rPr>
        <w:t>hospitals</w:t>
      </w:r>
      <w:proofErr w:type="spellEnd"/>
      <w:r w:rsidRPr="00AD1D18">
        <w:rPr>
          <w:rFonts w:ascii="Arial" w:hAnsi="Arial" w:cs="Arial"/>
        </w:rPr>
        <w:t xml:space="preserve">: </w:t>
      </w:r>
      <w:proofErr w:type="spellStart"/>
      <w:r w:rsidRPr="00AD1D18">
        <w:rPr>
          <w:rFonts w:ascii="Arial" w:hAnsi="Arial" w:cs="Arial"/>
        </w:rPr>
        <w:t>quality</w:t>
      </w:r>
      <w:proofErr w:type="spellEnd"/>
      <w:r w:rsidRPr="00AD1D18">
        <w:rPr>
          <w:rFonts w:ascii="Arial" w:hAnsi="Arial" w:cs="Arial"/>
        </w:rPr>
        <w:t xml:space="preserve">, </w:t>
      </w:r>
      <w:proofErr w:type="spellStart"/>
      <w:r w:rsidRPr="00AD1D18">
        <w:rPr>
          <w:rFonts w:ascii="Arial" w:hAnsi="Arial" w:cs="Arial"/>
        </w:rPr>
        <w:t>quantification</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stewardship</w:t>
      </w:r>
      <w:proofErr w:type="spellEnd"/>
      <w:r w:rsidRPr="00AD1D18">
        <w:rPr>
          <w:rFonts w:ascii="Arial" w:hAnsi="Arial" w:cs="Arial"/>
        </w:rPr>
        <w:t xml:space="preserve">. </w:t>
      </w:r>
      <w:proofErr w:type="spellStart"/>
      <w:r w:rsidRPr="00AD1D18">
        <w:rPr>
          <w:rFonts w:ascii="Arial" w:hAnsi="Arial" w:cs="Arial"/>
        </w:rPr>
        <w:t>Expert</w:t>
      </w:r>
      <w:proofErr w:type="spellEnd"/>
      <w:r w:rsidRPr="00AD1D18">
        <w:rPr>
          <w:rFonts w:ascii="Arial" w:hAnsi="Arial" w:cs="Arial"/>
        </w:rPr>
        <w:t xml:space="preserve"> Rev. </w:t>
      </w:r>
      <w:proofErr w:type="spellStart"/>
      <w:r w:rsidRPr="00AD1D18">
        <w:rPr>
          <w:rFonts w:ascii="Arial" w:hAnsi="Arial" w:cs="Arial"/>
        </w:rPr>
        <w:t>Anti</w:t>
      </w:r>
      <w:proofErr w:type="spellEnd"/>
      <w:r w:rsidRPr="00AD1D18">
        <w:rPr>
          <w:rFonts w:ascii="Arial" w:hAnsi="Arial" w:cs="Arial"/>
        </w:rPr>
        <w:t xml:space="preserve"> </w:t>
      </w:r>
      <w:proofErr w:type="spellStart"/>
      <w:r w:rsidRPr="00AD1D18">
        <w:rPr>
          <w:rFonts w:ascii="Arial" w:hAnsi="Arial" w:cs="Arial"/>
        </w:rPr>
        <w:t>Infect</w:t>
      </w:r>
      <w:proofErr w:type="spellEnd"/>
      <w:r w:rsidRPr="00AD1D18">
        <w:rPr>
          <w:rFonts w:ascii="Arial" w:hAnsi="Arial" w:cs="Arial"/>
        </w:rPr>
        <w:t xml:space="preserve">. </w:t>
      </w:r>
      <w:proofErr w:type="spellStart"/>
      <w:r w:rsidRPr="00AD1D18">
        <w:rPr>
          <w:rFonts w:ascii="Arial" w:hAnsi="Arial" w:cs="Arial"/>
        </w:rPr>
        <w:t>Ther</w:t>
      </w:r>
      <w:proofErr w:type="spellEnd"/>
      <w:r w:rsidRPr="00AD1D18">
        <w:rPr>
          <w:rFonts w:ascii="Arial" w:hAnsi="Arial" w:cs="Arial"/>
        </w:rPr>
        <w:t>. 8 (8), 893-902. 2010</w:t>
      </w:r>
    </w:p>
    <w:p w14:paraId="128C42FE" w14:textId="77777777" w:rsidR="0021543D" w:rsidRPr="00AD1D18" w:rsidRDefault="0021543D">
      <w:pPr>
        <w:pStyle w:val="Odstavekseznama"/>
        <w:numPr>
          <w:ilvl w:val="0"/>
          <w:numId w:val="21"/>
        </w:numPr>
        <w:spacing w:after="0"/>
        <w:ind w:left="425" w:hanging="425"/>
        <w:jc w:val="both"/>
        <w:rPr>
          <w:rFonts w:ascii="Arial" w:hAnsi="Arial" w:cs="Arial"/>
        </w:rPr>
      </w:pPr>
      <w:proofErr w:type="spellStart"/>
      <w:r w:rsidRPr="00AD1D18">
        <w:rPr>
          <w:rFonts w:ascii="Arial" w:hAnsi="Arial" w:cs="Arial"/>
        </w:rPr>
        <w:t>Amadeo</w:t>
      </w:r>
      <w:proofErr w:type="spellEnd"/>
      <w:r w:rsidRPr="00AD1D18">
        <w:rPr>
          <w:rFonts w:ascii="Arial" w:hAnsi="Arial" w:cs="Arial"/>
        </w:rPr>
        <w:t xml:space="preserve"> B, </w:t>
      </w:r>
      <w:proofErr w:type="spellStart"/>
      <w:r w:rsidRPr="00AD1D18">
        <w:rPr>
          <w:rFonts w:ascii="Arial" w:hAnsi="Arial" w:cs="Arial"/>
        </w:rPr>
        <w:t>Zarb</w:t>
      </w:r>
      <w:proofErr w:type="spellEnd"/>
      <w:r w:rsidRPr="00AD1D18">
        <w:rPr>
          <w:rFonts w:ascii="Arial" w:hAnsi="Arial" w:cs="Arial"/>
        </w:rPr>
        <w:t xml:space="preserve"> P, </w:t>
      </w:r>
      <w:proofErr w:type="spellStart"/>
      <w:r w:rsidRPr="00AD1D18">
        <w:rPr>
          <w:rFonts w:ascii="Arial" w:hAnsi="Arial" w:cs="Arial"/>
        </w:rPr>
        <w:t>Muller</w:t>
      </w:r>
      <w:proofErr w:type="spellEnd"/>
      <w:r w:rsidRPr="00AD1D18">
        <w:rPr>
          <w:rFonts w:ascii="Arial" w:hAnsi="Arial" w:cs="Arial"/>
        </w:rPr>
        <w:t xml:space="preserve"> A, </w:t>
      </w:r>
      <w:proofErr w:type="spellStart"/>
      <w:r w:rsidRPr="00AD1D18">
        <w:rPr>
          <w:rFonts w:ascii="Arial" w:hAnsi="Arial" w:cs="Arial"/>
        </w:rPr>
        <w:t>Drapier</w:t>
      </w:r>
      <w:proofErr w:type="spellEnd"/>
      <w:r w:rsidRPr="00AD1D18">
        <w:rPr>
          <w:rFonts w:ascii="Arial" w:hAnsi="Arial" w:cs="Arial"/>
        </w:rPr>
        <w:t xml:space="preserve"> N, </w:t>
      </w:r>
      <w:proofErr w:type="spellStart"/>
      <w:r w:rsidRPr="00AD1D18">
        <w:rPr>
          <w:rFonts w:ascii="Arial" w:hAnsi="Arial" w:cs="Arial"/>
        </w:rPr>
        <w:t>Vankerckhoven</w:t>
      </w:r>
      <w:proofErr w:type="spellEnd"/>
      <w:r w:rsidRPr="00AD1D18">
        <w:rPr>
          <w:rFonts w:ascii="Arial" w:hAnsi="Arial" w:cs="Arial"/>
        </w:rPr>
        <w:t xml:space="preserve"> V, et </w:t>
      </w:r>
      <w:proofErr w:type="spellStart"/>
      <w:r w:rsidRPr="00AD1D18">
        <w:rPr>
          <w:rFonts w:ascii="Arial" w:hAnsi="Arial" w:cs="Arial"/>
        </w:rPr>
        <w:t>al</w:t>
      </w:r>
      <w:proofErr w:type="spellEnd"/>
      <w:r w:rsidRPr="00AD1D18">
        <w:rPr>
          <w:rFonts w:ascii="Arial" w:hAnsi="Arial" w:cs="Arial"/>
        </w:rPr>
        <w:t xml:space="preserve">. </w:t>
      </w:r>
      <w:proofErr w:type="spellStart"/>
      <w:r w:rsidRPr="00AD1D18">
        <w:rPr>
          <w:rFonts w:ascii="Arial" w:hAnsi="Arial" w:cs="Arial"/>
        </w:rPr>
        <w:t>European</w:t>
      </w:r>
      <w:proofErr w:type="spellEnd"/>
      <w:r w:rsidRPr="00AD1D18">
        <w:rPr>
          <w:rFonts w:ascii="Arial" w:hAnsi="Arial" w:cs="Arial"/>
        </w:rPr>
        <w:t xml:space="preserve"> </w:t>
      </w:r>
      <w:proofErr w:type="spellStart"/>
      <w:r w:rsidRPr="00AD1D18">
        <w:rPr>
          <w:rFonts w:ascii="Arial" w:hAnsi="Arial" w:cs="Arial"/>
        </w:rPr>
        <w:t>Surveillance</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Antibiotic</w:t>
      </w:r>
      <w:proofErr w:type="spellEnd"/>
      <w:r w:rsidRPr="00AD1D18">
        <w:rPr>
          <w:rFonts w:ascii="Arial" w:hAnsi="Arial" w:cs="Arial"/>
        </w:rPr>
        <w:t xml:space="preserve"> </w:t>
      </w:r>
      <w:proofErr w:type="spellStart"/>
      <w:r w:rsidRPr="00AD1D18">
        <w:rPr>
          <w:rFonts w:ascii="Arial" w:hAnsi="Arial" w:cs="Arial"/>
        </w:rPr>
        <w:t>Consumption</w:t>
      </w:r>
      <w:proofErr w:type="spellEnd"/>
      <w:r w:rsidRPr="00AD1D18">
        <w:rPr>
          <w:rFonts w:ascii="Arial" w:hAnsi="Arial" w:cs="Arial"/>
        </w:rPr>
        <w:t xml:space="preserve"> (ESAC) </w:t>
      </w:r>
      <w:proofErr w:type="spellStart"/>
      <w:r w:rsidRPr="00AD1D18">
        <w:rPr>
          <w:rFonts w:ascii="Arial" w:hAnsi="Arial" w:cs="Arial"/>
        </w:rPr>
        <w:t>point</w:t>
      </w:r>
      <w:proofErr w:type="spellEnd"/>
      <w:r w:rsidRPr="00AD1D18">
        <w:rPr>
          <w:rFonts w:ascii="Arial" w:hAnsi="Arial" w:cs="Arial"/>
        </w:rPr>
        <w:t xml:space="preserve"> prevalence </w:t>
      </w:r>
      <w:proofErr w:type="spellStart"/>
      <w:r w:rsidRPr="00AD1D18">
        <w:rPr>
          <w:rFonts w:ascii="Arial" w:hAnsi="Arial" w:cs="Arial"/>
        </w:rPr>
        <w:t>survey</w:t>
      </w:r>
      <w:proofErr w:type="spellEnd"/>
      <w:r w:rsidRPr="00AD1D18">
        <w:rPr>
          <w:rFonts w:ascii="Arial" w:hAnsi="Arial" w:cs="Arial"/>
        </w:rPr>
        <w:t xml:space="preserve"> 2008: </w:t>
      </w:r>
      <w:proofErr w:type="spellStart"/>
      <w:r w:rsidRPr="00AD1D18">
        <w:rPr>
          <w:rFonts w:ascii="Arial" w:hAnsi="Arial" w:cs="Arial"/>
        </w:rPr>
        <w:t>paediatric</w:t>
      </w:r>
      <w:proofErr w:type="spellEnd"/>
      <w:r w:rsidRPr="00AD1D18">
        <w:rPr>
          <w:rFonts w:ascii="Arial" w:hAnsi="Arial" w:cs="Arial"/>
        </w:rPr>
        <w:t xml:space="preserve"> </w:t>
      </w:r>
      <w:proofErr w:type="spellStart"/>
      <w:r w:rsidRPr="00AD1D18">
        <w:rPr>
          <w:rFonts w:ascii="Arial" w:hAnsi="Arial" w:cs="Arial"/>
        </w:rPr>
        <w:t>antimicrobial</w:t>
      </w:r>
      <w:proofErr w:type="spellEnd"/>
      <w:r w:rsidRPr="00AD1D18">
        <w:rPr>
          <w:rFonts w:ascii="Arial" w:hAnsi="Arial" w:cs="Arial"/>
        </w:rPr>
        <w:t xml:space="preserve"> </w:t>
      </w:r>
      <w:proofErr w:type="spellStart"/>
      <w:r w:rsidRPr="00AD1D18">
        <w:rPr>
          <w:rFonts w:ascii="Arial" w:hAnsi="Arial" w:cs="Arial"/>
        </w:rPr>
        <w:t>prescribing</w:t>
      </w:r>
      <w:proofErr w:type="spellEnd"/>
      <w:r w:rsidRPr="00AD1D18">
        <w:rPr>
          <w:rFonts w:ascii="Arial" w:hAnsi="Arial" w:cs="Arial"/>
        </w:rPr>
        <w:t xml:space="preserve"> in 32 </w:t>
      </w:r>
      <w:proofErr w:type="spellStart"/>
      <w:r w:rsidRPr="00AD1D18">
        <w:rPr>
          <w:rFonts w:ascii="Arial" w:hAnsi="Arial" w:cs="Arial"/>
        </w:rPr>
        <w:t>hospitals</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21 </w:t>
      </w:r>
      <w:proofErr w:type="spellStart"/>
      <w:r w:rsidRPr="00AD1D18">
        <w:rPr>
          <w:rFonts w:ascii="Arial" w:hAnsi="Arial" w:cs="Arial"/>
        </w:rPr>
        <w:t>European</w:t>
      </w:r>
      <w:proofErr w:type="spellEnd"/>
      <w:r w:rsidRPr="00AD1D18">
        <w:rPr>
          <w:rFonts w:ascii="Arial" w:hAnsi="Arial" w:cs="Arial"/>
        </w:rPr>
        <w:t xml:space="preserve"> </w:t>
      </w:r>
      <w:proofErr w:type="spellStart"/>
      <w:r w:rsidRPr="00AD1D18">
        <w:rPr>
          <w:rFonts w:ascii="Arial" w:hAnsi="Arial" w:cs="Arial"/>
        </w:rPr>
        <w:t>countries</w:t>
      </w:r>
      <w:proofErr w:type="spellEnd"/>
      <w:r w:rsidRPr="00AD1D18">
        <w:rPr>
          <w:rFonts w:ascii="Arial" w:hAnsi="Arial" w:cs="Arial"/>
        </w:rPr>
        <w:t xml:space="preserve">. J </w:t>
      </w:r>
      <w:proofErr w:type="spellStart"/>
      <w:r w:rsidRPr="00AD1D18">
        <w:rPr>
          <w:rFonts w:ascii="Arial" w:hAnsi="Arial" w:cs="Arial"/>
        </w:rPr>
        <w:t>Antimicrob</w:t>
      </w:r>
      <w:proofErr w:type="spellEnd"/>
      <w:r w:rsidRPr="00AD1D18">
        <w:rPr>
          <w:rFonts w:ascii="Arial" w:hAnsi="Arial" w:cs="Arial"/>
        </w:rPr>
        <w:t xml:space="preserve"> </w:t>
      </w:r>
      <w:proofErr w:type="spellStart"/>
      <w:r w:rsidRPr="00AD1D18">
        <w:rPr>
          <w:rFonts w:ascii="Arial" w:hAnsi="Arial" w:cs="Arial"/>
        </w:rPr>
        <w:t>Chemother</w:t>
      </w:r>
      <w:proofErr w:type="spellEnd"/>
      <w:r w:rsidRPr="00AD1D18">
        <w:rPr>
          <w:rFonts w:ascii="Arial" w:hAnsi="Arial" w:cs="Arial"/>
        </w:rPr>
        <w:t xml:space="preserve"> 2010; 65: 2247-52.</w:t>
      </w:r>
    </w:p>
    <w:p w14:paraId="29F2CFCF" w14:textId="77777777" w:rsidR="0021543D" w:rsidRPr="00AD1D18" w:rsidRDefault="0021543D">
      <w:pPr>
        <w:pStyle w:val="Odstavekseznama"/>
        <w:numPr>
          <w:ilvl w:val="0"/>
          <w:numId w:val="21"/>
        </w:numPr>
        <w:spacing w:after="0"/>
        <w:ind w:left="425" w:hanging="425"/>
        <w:jc w:val="both"/>
        <w:rPr>
          <w:rFonts w:ascii="Arial" w:hAnsi="Arial" w:cs="Arial"/>
        </w:rPr>
      </w:pPr>
      <w:proofErr w:type="spellStart"/>
      <w:r w:rsidRPr="00AD1D18">
        <w:rPr>
          <w:rFonts w:ascii="Arial" w:hAnsi="Arial" w:cs="Arial"/>
        </w:rPr>
        <w:t>Ansari</w:t>
      </w:r>
      <w:proofErr w:type="spellEnd"/>
      <w:r w:rsidRPr="00AD1D18">
        <w:rPr>
          <w:rFonts w:ascii="Arial" w:hAnsi="Arial" w:cs="Arial"/>
        </w:rPr>
        <w:t xml:space="preserve"> F, Molana H, </w:t>
      </w:r>
      <w:proofErr w:type="spellStart"/>
      <w:r w:rsidRPr="00AD1D18">
        <w:rPr>
          <w:rFonts w:ascii="Arial" w:hAnsi="Arial" w:cs="Arial"/>
        </w:rPr>
        <w:t>Goossens</w:t>
      </w:r>
      <w:proofErr w:type="spellEnd"/>
      <w:r w:rsidRPr="00AD1D18">
        <w:rPr>
          <w:rFonts w:ascii="Arial" w:hAnsi="Arial" w:cs="Arial"/>
        </w:rPr>
        <w:t xml:space="preserve"> H, </w:t>
      </w:r>
      <w:proofErr w:type="spellStart"/>
      <w:r w:rsidRPr="00AD1D18">
        <w:rPr>
          <w:rFonts w:ascii="Arial" w:hAnsi="Arial" w:cs="Arial"/>
        </w:rPr>
        <w:t>Davey</w:t>
      </w:r>
      <w:proofErr w:type="spellEnd"/>
      <w:r w:rsidRPr="00AD1D18">
        <w:rPr>
          <w:rFonts w:ascii="Arial" w:hAnsi="Arial" w:cs="Arial"/>
        </w:rPr>
        <w:t xml:space="preserve"> P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ESAC II Hospital </w:t>
      </w:r>
      <w:proofErr w:type="spellStart"/>
      <w:r w:rsidRPr="00AD1D18">
        <w:rPr>
          <w:rFonts w:ascii="Arial" w:hAnsi="Arial" w:cs="Arial"/>
        </w:rPr>
        <w:t>Care</w:t>
      </w:r>
      <w:proofErr w:type="spellEnd"/>
      <w:r w:rsidRPr="00AD1D18">
        <w:rPr>
          <w:rFonts w:ascii="Arial" w:hAnsi="Arial" w:cs="Arial"/>
        </w:rPr>
        <w:t xml:space="preserve"> </w:t>
      </w:r>
      <w:proofErr w:type="spellStart"/>
      <w:r w:rsidRPr="00AD1D18">
        <w:rPr>
          <w:rFonts w:ascii="Arial" w:hAnsi="Arial" w:cs="Arial"/>
        </w:rPr>
        <w:t>Study</w:t>
      </w:r>
      <w:proofErr w:type="spellEnd"/>
      <w:r w:rsidRPr="00AD1D18">
        <w:rPr>
          <w:rFonts w:ascii="Arial" w:hAnsi="Arial" w:cs="Arial"/>
        </w:rPr>
        <w:t xml:space="preserve"> </w:t>
      </w:r>
      <w:proofErr w:type="spellStart"/>
      <w:r w:rsidRPr="00AD1D18">
        <w:rPr>
          <w:rFonts w:ascii="Arial" w:hAnsi="Arial" w:cs="Arial"/>
        </w:rPr>
        <w:t>Group</w:t>
      </w:r>
      <w:proofErr w:type="spellEnd"/>
      <w:r w:rsidRPr="00AD1D18">
        <w:rPr>
          <w:rFonts w:ascii="Arial" w:hAnsi="Arial" w:cs="Arial"/>
        </w:rPr>
        <w:t xml:space="preserve">. </w:t>
      </w:r>
      <w:proofErr w:type="spellStart"/>
      <w:r w:rsidRPr="00AD1D18">
        <w:rPr>
          <w:rFonts w:ascii="Arial" w:hAnsi="Arial" w:cs="Arial"/>
        </w:rPr>
        <w:t>Development</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standardized</w:t>
      </w:r>
      <w:proofErr w:type="spellEnd"/>
      <w:r w:rsidRPr="00AD1D18">
        <w:rPr>
          <w:rFonts w:ascii="Arial" w:hAnsi="Arial" w:cs="Arial"/>
        </w:rPr>
        <w:t xml:space="preserve"> </w:t>
      </w:r>
      <w:proofErr w:type="spellStart"/>
      <w:r w:rsidRPr="00AD1D18">
        <w:rPr>
          <w:rFonts w:ascii="Arial" w:hAnsi="Arial" w:cs="Arial"/>
        </w:rPr>
        <w:t>methods</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analysis</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changes</w:t>
      </w:r>
      <w:proofErr w:type="spellEnd"/>
      <w:r w:rsidRPr="00AD1D18">
        <w:rPr>
          <w:rFonts w:ascii="Arial" w:hAnsi="Arial" w:cs="Arial"/>
        </w:rPr>
        <w:t xml:space="preserve"> in </w:t>
      </w:r>
      <w:proofErr w:type="spellStart"/>
      <w:r w:rsidRPr="00AD1D18">
        <w:rPr>
          <w:rFonts w:ascii="Arial" w:hAnsi="Arial" w:cs="Arial"/>
        </w:rPr>
        <w:t>antibacterial</w:t>
      </w:r>
      <w:proofErr w:type="spellEnd"/>
      <w:r w:rsidRPr="00AD1D18">
        <w:rPr>
          <w:rFonts w:ascii="Arial" w:hAnsi="Arial" w:cs="Arial"/>
        </w:rPr>
        <w:t xml:space="preserve"> </w:t>
      </w:r>
      <w:proofErr w:type="spellStart"/>
      <w:r w:rsidRPr="00AD1D18">
        <w:rPr>
          <w:rFonts w:ascii="Arial" w:hAnsi="Arial" w:cs="Arial"/>
        </w:rPr>
        <w:t>use</w:t>
      </w:r>
      <w:proofErr w:type="spellEnd"/>
      <w:r w:rsidRPr="00AD1D18">
        <w:rPr>
          <w:rFonts w:ascii="Arial" w:hAnsi="Arial" w:cs="Arial"/>
        </w:rPr>
        <w:t xml:space="preserve"> in </w:t>
      </w:r>
      <w:proofErr w:type="spellStart"/>
      <w:r w:rsidRPr="00AD1D18">
        <w:rPr>
          <w:rFonts w:ascii="Arial" w:hAnsi="Arial" w:cs="Arial"/>
        </w:rPr>
        <w:t>hospitals</w:t>
      </w:r>
      <w:proofErr w:type="spellEnd"/>
      <w:r w:rsidRPr="00AD1D18">
        <w:rPr>
          <w:rFonts w:ascii="Arial" w:hAnsi="Arial" w:cs="Arial"/>
        </w:rPr>
        <w:t xml:space="preserve"> </w:t>
      </w:r>
      <w:proofErr w:type="spellStart"/>
      <w:r w:rsidRPr="00AD1D18">
        <w:rPr>
          <w:rFonts w:ascii="Arial" w:hAnsi="Arial" w:cs="Arial"/>
        </w:rPr>
        <w:t>from</w:t>
      </w:r>
      <w:proofErr w:type="spellEnd"/>
      <w:r w:rsidRPr="00AD1D18">
        <w:rPr>
          <w:rFonts w:ascii="Arial" w:hAnsi="Arial" w:cs="Arial"/>
        </w:rPr>
        <w:t xml:space="preserve"> 18 </w:t>
      </w:r>
      <w:proofErr w:type="spellStart"/>
      <w:r w:rsidRPr="00AD1D18">
        <w:rPr>
          <w:rFonts w:ascii="Arial" w:hAnsi="Arial" w:cs="Arial"/>
        </w:rPr>
        <w:t>European</w:t>
      </w:r>
      <w:proofErr w:type="spellEnd"/>
      <w:r w:rsidRPr="00AD1D18">
        <w:rPr>
          <w:rFonts w:ascii="Arial" w:hAnsi="Arial" w:cs="Arial"/>
        </w:rPr>
        <w:t xml:space="preserve"> </w:t>
      </w:r>
      <w:proofErr w:type="spellStart"/>
      <w:r w:rsidRPr="00AD1D18">
        <w:rPr>
          <w:rFonts w:ascii="Arial" w:hAnsi="Arial" w:cs="Arial"/>
        </w:rPr>
        <w:t>countries</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European</w:t>
      </w:r>
      <w:proofErr w:type="spellEnd"/>
      <w:r w:rsidRPr="00AD1D18">
        <w:rPr>
          <w:rFonts w:ascii="Arial" w:hAnsi="Arial" w:cs="Arial"/>
        </w:rPr>
        <w:t xml:space="preserve"> </w:t>
      </w:r>
      <w:proofErr w:type="spellStart"/>
      <w:r w:rsidRPr="00AD1D18">
        <w:rPr>
          <w:rFonts w:ascii="Arial" w:hAnsi="Arial" w:cs="Arial"/>
        </w:rPr>
        <w:t>Surveillance</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Antimicrobial</w:t>
      </w:r>
      <w:proofErr w:type="spellEnd"/>
      <w:r w:rsidRPr="00AD1D18">
        <w:rPr>
          <w:rFonts w:ascii="Arial" w:hAnsi="Arial" w:cs="Arial"/>
        </w:rPr>
        <w:t xml:space="preserve"> </w:t>
      </w:r>
      <w:proofErr w:type="spellStart"/>
      <w:r w:rsidRPr="00AD1D18">
        <w:rPr>
          <w:rFonts w:ascii="Arial" w:hAnsi="Arial" w:cs="Arial"/>
        </w:rPr>
        <w:t>Consumption</w:t>
      </w:r>
      <w:proofErr w:type="spellEnd"/>
      <w:r w:rsidRPr="00AD1D18">
        <w:rPr>
          <w:rFonts w:ascii="Arial" w:hAnsi="Arial" w:cs="Arial"/>
        </w:rPr>
        <w:t xml:space="preserve"> (ESAC) </w:t>
      </w:r>
      <w:proofErr w:type="spellStart"/>
      <w:r w:rsidRPr="00AD1D18">
        <w:rPr>
          <w:rFonts w:ascii="Arial" w:hAnsi="Arial" w:cs="Arial"/>
        </w:rPr>
        <w:t>longitudinal</w:t>
      </w:r>
      <w:proofErr w:type="spellEnd"/>
      <w:r w:rsidRPr="00AD1D18">
        <w:rPr>
          <w:rFonts w:ascii="Arial" w:hAnsi="Arial" w:cs="Arial"/>
        </w:rPr>
        <w:t xml:space="preserve"> </w:t>
      </w:r>
      <w:proofErr w:type="spellStart"/>
      <w:r w:rsidRPr="00AD1D18">
        <w:rPr>
          <w:rFonts w:ascii="Arial" w:hAnsi="Arial" w:cs="Arial"/>
        </w:rPr>
        <w:t>survey</w:t>
      </w:r>
      <w:proofErr w:type="spellEnd"/>
      <w:r w:rsidRPr="00AD1D18">
        <w:rPr>
          <w:rFonts w:ascii="Arial" w:hAnsi="Arial" w:cs="Arial"/>
        </w:rPr>
        <w:t xml:space="preserve">, 2000-06. J </w:t>
      </w:r>
      <w:proofErr w:type="spellStart"/>
      <w:r w:rsidRPr="00AD1D18">
        <w:rPr>
          <w:rFonts w:ascii="Arial" w:hAnsi="Arial" w:cs="Arial"/>
        </w:rPr>
        <w:t>Antimicrob</w:t>
      </w:r>
      <w:proofErr w:type="spellEnd"/>
      <w:r w:rsidRPr="00AD1D18">
        <w:rPr>
          <w:rFonts w:ascii="Arial" w:hAnsi="Arial" w:cs="Arial"/>
        </w:rPr>
        <w:t xml:space="preserve"> </w:t>
      </w:r>
      <w:proofErr w:type="spellStart"/>
      <w:r w:rsidRPr="00AD1D18">
        <w:rPr>
          <w:rFonts w:ascii="Arial" w:hAnsi="Arial" w:cs="Arial"/>
        </w:rPr>
        <w:t>Chemother</w:t>
      </w:r>
      <w:proofErr w:type="spellEnd"/>
      <w:r w:rsidRPr="00AD1D18">
        <w:rPr>
          <w:rFonts w:ascii="Arial" w:hAnsi="Arial" w:cs="Arial"/>
        </w:rPr>
        <w:t xml:space="preserve">. </w:t>
      </w:r>
      <w:proofErr w:type="spellStart"/>
      <w:r w:rsidRPr="00AD1D18">
        <w:rPr>
          <w:rFonts w:ascii="Arial" w:hAnsi="Arial" w:cs="Arial"/>
        </w:rPr>
        <w:t>Advance</w:t>
      </w:r>
      <w:proofErr w:type="spellEnd"/>
      <w:r w:rsidRPr="00AD1D18">
        <w:rPr>
          <w:rFonts w:ascii="Arial" w:hAnsi="Arial" w:cs="Arial"/>
        </w:rPr>
        <w:t xml:space="preserve"> Access </w:t>
      </w:r>
      <w:proofErr w:type="spellStart"/>
      <w:r w:rsidRPr="00AD1D18">
        <w:rPr>
          <w:rFonts w:ascii="Arial" w:hAnsi="Arial" w:cs="Arial"/>
        </w:rPr>
        <w:t>published</w:t>
      </w:r>
      <w:proofErr w:type="spellEnd"/>
      <w:r w:rsidRPr="00AD1D18">
        <w:rPr>
          <w:rFonts w:ascii="Arial" w:hAnsi="Arial" w:cs="Arial"/>
        </w:rPr>
        <w:t xml:space="preserve"> </w:t>
      </w:r>
      <w:proofErr w:type="spellStart"/>
      <w:r w:rsidRPr="00AD1D18">
        <w:rPr>
          <w:rFonts w:ascii="Arial" w:hAnsi="Arial" w:cs="Arial"/>
        </w:rPr>
        <w:t>October</w:t>
      </w:r>
      <w:proofErr w:type="spellEnd"/>
      <w:r w:rsidRPr="00AD1D18">
        <w:rPr>
          <w:rFonts w:ascii="Arial" w:hAnsi="Arial" w:cs="Arial"/>
        </w:rPr>
        <w:t xml:space="preserve"> 28, 2010.</w:t>
      </w:r>
    </w:p>
    <w:p w14:paraId="631B0141" w14:textId="77777777" w:rsidR="0021543D" w:rsidRPr="00AD1D18" w:rsidRDefault="0021543D">
      <w:pPr>
        <w:pStyle w:val="Odstavekseznama"/>
        <w:numPr>
          <w:ilvl w:val="0"/>
          <w:numId w:val="21"/>
        </w:numPr>
        <w:spacing w:after="0"/>
        <w:ind w:left="425" w:hanging="425"/>
        <w:jc w:val="both"/>
        <w:rPr>
          <w:rFonts w:ascii="Arial" w:hAnsi="Arial" w:cs="Arial"/>
        </w:rPr>
      </w:pPr>
      <w:r w:rsidRPr="00AD1D18">
        <w:rPr>
          <w:rFonts w:ascii="Arial" w:hAnsi="Arial" w:cs="Arial"/>
        </w:rPr>
        <w:t xml:space="preserve">Čižman M, Bajec T, Pečar Čad S, Jenko S, Kopač Z, Bogovič M, et </w:t>
      </w:r>
      <w:proofErr w:type="spellStart"/>
      <w:r w:rsidRPr="00AD1D18">
        <w:rPr>
          <w:rFonts w:ascii="Arial" w:hAnsi="Arial" w:cs="Arial"/>
        </w:rPr>
        <w:t>al</w:t>
      </w:r>
      <w:proofErr w:type="spellEnd"/>
      <w:r w:rsidRPr="00AD1D18">
        <w:rPr>
          <w:rFonts w:ascii="Arial" w:hAnsi="Arial" w:cs="Arial"/>
        </w:rPr>
        <w:t xml:space="preserve">. Poraba antibiotikov v slovenskih bolnišnicah v obdobju 2004-2008 od nacionalne ravni do ravni oddelkov, Zdrav </w:t>
      </w:r>
      <w:proofErr w:type="spellStart"/>
      <w:r w:rsidRPr="00AD1D18">
        <w:rPr>
          <w:rFonts w:ascii="Arial" w:hAnsi="Arial" w:cs="Arial"/>
        </w:rPr>
        <w:t>Vestn</w:t>
      </w:r>
      <w:proofErr w:type="spellEnd"/>
      <w:r w:rsidRPr="00AD1D18">
        <w:rPr>
          <w:rFonts w:ascii="Arial" w:hAnsi="Arial" w:cs="Arial"/>
        </w:rPr>
        <w:t xml:space="preserve"> 2009; 78: 717-725.</w:t>
      </w:r>
    </w:p>
    <w:p w14:paraId="1E0BF847" w14:textId="77777777" w:rsidR="0021543D" w:rsidRPr="00AD1D18" w:rsidRDefault="0021543D">
      <w:pPr>
        <w:pStyle w:val="Odstavekseznama"/>
        <w:numPr>
          <w:ilvl w:val="0"/>
          <w:numId w:val="21"/>
        </w:numPr>
        <w:spacing w:after="0"/>
        <w:ind w:left="425" w:hanging="425"/>
        <w:jc w:val="both"/>
        <w:rPr>
          <w:rFonts w:ascii="Arial" w:hAnsi="Arial" w:cs="Arial"/>
        </w:rPr>
      </w:pPr>
      <w:r w:rsidRPr="00AD1D18">
        <w:rPr>
          <w:rFonts w:ascii="Arial" w:hAnsi="Arial" w:cs="Arial"/>
        </w:rPr>
        <w:t>www.esac.ua.ac.be</w:t>
      </w:r>
    </w:p>
    <w:p w14:paraId="4C407137" w14:textId="77777777" w:rsidR="0021543D" w:rsidRPr="00AD1D18" w:rsidRDefault="0021543D">
      <w:pPr>
        <w:pStyle w:val="Odstavekseznama"/>
        <w:numPr>
          <w:ilvl w:val="0"/>
          <w:numId w:val="21"/>
        </w:numPr>
        <w:spacing w:after="0"/>
        <w:ind w:left="425" w:hanging="425"/>
        <w:jc w:val="both"/>
        <w:rPr>
          <w:rFonts w:ascii="Arial" w:hAnsi="Arial" w:cs="Arial"/>
        </w:rPr>
      </w:pPr>
      <w:r w:rsidRPr="00AD1D18">
        <w:rPr>
          <w:rFonts w:ascii="Arial" w:hAnsi="Arial" w:cs="Arial"/>
        </w:rPr>
        <w:t>www.si-map.org</w:t>
      </w:r>
    </w:p>
    <w:p w14:paraId="5F443860" w14:textId="77777777" w:rsidR="0021543D" w:rsidRPr="00AD1D18" w:rsidRDefault="0021543D">
      <w:pPr>
        <w:pStyle w:val="Odstavekseznama"/>
        <w:numPr>
          <w:ilvl w:val="0"/>
          <w:numId w:val="21"/>
        </w:numPr>
        <w:spacing w:after="0"/>
        <w:ind w:left="425" w:hanging="425"/>
        <w:jc w:val="both"/>
        <w:rPr>
          <w:rFonts w:ascii="Arial" w:hAnsi="Arial" w:cs="Arial"/>
        </w:rPr>
      </w:pPr>
      <w:r w:rsidRPr="00AD1D18">
        <w:rPr>
          <w:rFonts w:ascii="Arial" w:hAnsi="Arial" w:cs="Arial"/>
        </w:rPr>
        <w:t>http://www.danmap.org DANMAP 2009.</w:t>
      </w:r>
    </w:p>
    <w:p w14:paraId="57339C35" w14:textId="77777777" w:rsidR="0021543D" w:rsidRPr="00AD1D18" w:rsidRDefault="0021543D">
      <w:pPr>
        <w:pStyle w:val="Odstavekseznama"/>
        <w:numPr>
          <w:ilvl w:val="0"/>
          <w:numId w:val="21"/>
        </w:numPr>
        <w:spacing w:after="0"/>
        <w:ind w:left="425" w:hanging="425"/>
        <w:jc w:val="both"/>
        <w:rPr>
          <w:rFonts w:ascii="Arial" w:hAnsi="Arial" w:cs="Arial"/>
        </w:rPr>
      </w:pPr>
      <w:r w:rsidRPr="00AD1D18">
        <w:rPr>
          <w:rFonts w:ascii="Arial" w:hAnsi="Arial" w:cs="Arial"/>
        </w:rPr>
        <w:t>http://swab.nl</w:t>
      </w:r>
    </w:p>
    <w:p w14:paraId="71FC7538" w14:textId="77777777" w:rsidR="0021543D" w:rsidRPr="00AD1D18" w:rsidRDefault="0021543D">
      <w:pPr>
        <w:pStyle w:val="Odstavekseznama"/>
        <w:numPr>
          <w:ilvl w:val="0"/>
          <w:numId w:val="21"/>
        </w:numPr>
        <w:spacing w:after="0"/>
        <w:ind w:left="425" w:hanging="425"/>
        <w:jc w:val="both"/>
        <w:rPr>
          <w:rFonts w:ascii="Arial" w:hAnsi="Arial" w:cs="Arial"/>
        </w:rPr>
      </w:pPr>
      <w:r w:rsidRPr="00AD1D18">
        <w:rPr>
          <w:rFonts w:ascii="Arial" w:hAnsi="Arial" w:cs="Arial"/>
        </w:rPr>
        <w:t>http://en.strama.se/dyn/,84,,.html</w:t>
      </w:r>
    </w:p>
    <w:p w14:paraId="7D29C89F" w14:textId="77777777" w:rsidR="0021543D" w:rsidRPr="00AD1D18" w:rsidRDefault="0021543D">
      <w:pPr>
        <w:pStyle w:val="Odstavekseznama"/>
        <w:numPr>
          <w:ilvl w:val="0"/>
          <w:numId w:val="21"/>
        </w:numPr>
        <w:spacing w:after="0"/>
        <w:ind w:left="425" w:hanging="425"/>
        <w:jc w:val="both"/>
        <w:rPr>
          <w:rFonts w:ascii="Arial" w:hAnsi="Arial" w:cs="Arial"/>
        </w:rPr>
      </w:pPr>
      <w:proofErr w:type="spellStart"/>
      <w:r w:rsidRPr="00AD1D18">
        <w:rPr>
          <w:rFonts w:ascii="Arial" w:hAnsi="Arial" w:cs="Arial"/>
        </w:rPr>
        <w:t>Vander</w:t>
      </w:r>
      <w:proofErr w:type="spellEnd"/>
      <w:r w:rsidRPr="00AD1D18">
        <w:rPr>
          <w:rFonts w:ascii="Arial" w:hAnsi="Arial" w:cs="Arial"/>
        </w:rPr>
        <w:t xml:space="preserve"> </w:t>
      </w:r>
      <w:proofErr w:type="spellStart"/>
      <w:r w:rsidRPr="00AD1D18">
        <w:rPr>
          <w:rFonts w:ascii="Arial" w:hAnsi="Arial" w:cs="Arial"/>
        </w:rPr>
        <w:t>Stichele</w:t>
      </w:r>
      <w:proofErr w:type="spellEnd"/>
      <w:r w:rsidRPr="00AD1D18">
        <w:rPr>
          <w:rFonts w:ascii="Arial" w:hAnsi="Arial" w:cs="Arial"/>
        </w:rPr>
        <w:t xml:space="preserve"> RH, </w:t>
      </w:r>
      <w:proofErr w:type="spellStart"/>
      <w:r w:rsidRPr="00AD1D18">
        <w:rPr>
          <w:rFonts w:ascii="Arial" w:hAnsi="Arial" w:cs="Arial"/>
        </w:rPr>
        <w:t>Elseviers</w:t>
      </w:r>
      <w:proofErr w:type="spellEnd"/>
      <w:r w:rsidRPr="00AD1D18">
        <w:rPr>
          <w:rFonts w:ascii="Arial" w:hAnsi="Arial" w:cs="Arial"/>
        </w:rPr>
        <w:t xml:space="preserve"> MM, et </w:t>
      </w:r>
      <w:proofErr w:type="spellStart"/>
      <w:r w:rsidRPr="00AD1D18">
        <w:rPr>
          <w:rFonts w:ascii="Arial" w:hAnsi="Arial" w:cs="Arial"/>
        </w:rPr>
        <w:t>al</w:t>
      </w:r>
      <w:proofErr w:type="spellEnd"/>
      <w:r w:rsidRPr="00AD1D18">
        <w:rPr>
          <w:rFonts w:ascii="Arial" w:hAnsi="Arial" w:cs="Arial"/>
        </w:rPr>
        <w:t xml:space="preserve">. </w:t>
      </w:r>
      <w:proofErr w:type="spellStart"/>
      <w:r w:rsidRPr="00AD1D18">
        <w:rPr>
          <w:rFonts w:ascii="Arial" w:hAnsi="Arial" w:cs="Arial"/>
        </w:rPr>
        <w:t>European</w:t>
      </w:r>
      <w:proofErr w:type="spellEnd"/>
      <w:r w:rsidRPr="00AD1D18">
        <w:rPr>
          <w:rFonts w:ascii="Arial" w:hAnsi="Arial" w:cs="Arial"/>
        </w:rPr>
        <w:t xml:space="preserve"> </w:t>
      </w:r>
      <w:proofErr w:type="spellStart"/>
      <w:r w:rsidRPr="00AD1D18">
        <w:rPr>
          <w:rFonts w:ascii="Arial" w:hAnsi="Arial" w:cs="Arial"/>
        </w:rPr>
        <w:t>Surveillance</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Antibiotic</w:t>
      </w:r>
      <w:proofErr w:type="spellEnd"/>
      <w:r w:rsidRPr="00AD1D18">
        <w:rPr>
          <w:rFonts w:ascii="Arial" w:hAnsi="Arial" w:cs="Arial"/>
        </w:rPr>
        <w:t xml:space="preserve"> </w:t>
      </w:r>
      <w:proofErr w:type="spellStart"/>
      <w:r w:rsidRPr="00AD1D18">
        <w:rPr>
          <w:rFonts w:ascii="Arial" w:hAnsi="Arial" w:cs="Arial"/>
        </w:rPr>
        <w:t>Consumption</w:t>
      </w:r>
      <w:proofErr w:type="spellEnd"/>
      <w:r w:rsidRPr="00AD1D18">
        <w:rPr>
          <w:rFonts w:ascii="Arial" w:hAnsi="Arial" w:cs="Arial"/>
        </w:rPr>
        <w:t xml:space="preserve"> (ESAC) Project </w:t>
      </w:r>
      <w:proofErr w:type="spellStart"/>
      <w:r w:rsidRPr="00AD1D18">
        <w:rPr>
          <w:rFonts w:ascii="Arial" w:hAnsi="Arial" w:cs="Arial"/>
        </w:rPr>
        <w:t>Group</w:t>
      </w:r>
      <w:proofErr w:type="spellEnd"/>
      <w:r w:rsidRPr="00AD1D18">
        <w:rPr>
          <w:rFonts w:ascii="Arial" w:hAnsi="Arial" w:cs="Arial"/>
        </w:rPr>
        <w:t xml:space="preserve">. Hospital </w:t>
      </w:r>
      <w:proofErr w:type="spellStart"/>
      <w:r w:rsidRPr="00AD1D18">
        <w:rPr>
          <w:rFonts w:ascii="Arial" w:hAnsi="Arial" w:cs="Arial"/>
        </w:rPr>
        <w:t>consumption</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antibiotics</w:t>
      </w:r>
      <w:proofErr w:type="spellEnd"/>
      <w:r w:rsidRPr="00AD1D18">
        <w:rPr>
          <w:rFonts w:ascii="Arial" w:hAnsi="Arial" w:cs="Arial"/>
        </w:rPr>
        <w:t xml:space="preserve"> in 15 </w:t>
      </w:r>
      <w:proofErr w:type="spellStart"/>
      <w:r w:rsidRPr="00AD1D18">
        <w:rPr>
          <w:rFonts w:ascii="Arial" w:hAnsi="Arial" w:cs="Arial"/>
        </w:rPr>
        <w:t>European</w:t>
      </w:r>
      <w:proofErr w:type="spellEnd"/>
      <w:r w:rsidRPr="00AD1D18">
        <w:rPr>
          <w:rFonts w:ascii="Arial" w:hAnsi="Arial" w:cs="Arial"/>
        </w:rPr>
        <w:t xml:space="preserve"> </w:t>
      </w:r>
      <w:proofErr w:type="spellStart"/>
      <w:r w:rsidRPr="00AD1D18">
        <w:rPr>
          <w:rFonts w:ascii="Arial" w:hAnsi="Arial" w:cs="Arial"/>
        </w:rPr>
        <w:t>countries</w:t>
      </w:r>
      <w:proofErr w:type="spellEnd"/>
      <w:r w:rsidRPr="00AD1D18">
        <w:rPr>
          <w:rFonts w:ascii="Arial" w:hAnsi="Arial" w:cs="Arial"/>
        </w:rPr>
        <w:t xml:space="preserve">: </w:t>
      </w:r>
      <w:proofErr w:type="spellStart"/>
      <w:r w:rsidRPr="00AD1D18">
        <w:rPr>
          <w:rFonts w:ascii="Arial" w:hAnsi="Arial" w:cs="Arial"/>
        </w:rPr>
        <w:t>results</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ESAC </w:t>
      </w:r>
      <w:proofErr w:type="spellStart"/>
      <w:r w:rsidRPr="00AD1D18">
        <w:rPr>
          <w:rFonts w:ascii="Arial" w:hAnsi="Arial" w:cs="Arial"/>
        </w:rPr>
        <w:t>retrospective</w:t>
      </w:r>
      <w:proofErr w:type="spellEnd"/>
      <w:r w:rsidRPr="00AD1D18">
        <w:rPr>
          <w:rFonts w:ascii="Arial" w:hAnsi="Arial" w:cs="Arial"/>
        </w:rPr>
        <w:t xml:space="preserve"> data </w:t>
      </w:r>
      <w:proofErr w:type="spellStart"/>
      <w:r w:rsidRPr="00AD1D18">
        <w:rPr>
          <w:rFonts w:ascii="Arial" w:hAnsi="Arial" w:cs="Arial"/>
        </w:rPr>
        <w:t>collections</w:t>
      </w:r>
      <w:proofErr w:type="spellEnd"/>
      <w:r w:rsidRPr="00AD1D18">
        <w:rPr>
          <w:rFonts w:ascii="Arial" w:hAnsi="Arial" w:cs="Arial"/>
        </w:rPr>
        <w:t xml:space="preserve"> (1997-2002). J </w:t>
      </w:r>
      <w:proofErr w:type="spellStart"/>
      <w:r w:rsidRPr="00AD1D18">
        <w:rPr>
          <w:rFonts w:ascii="Arial" w:hAnsi="Arial" w:cs="Arial"/>
        </w:rPr>
        <w:t>Antimicob</w:t>
      </w:r>
      <w:proofErr w:type="spellEnd"/>
      <w:r w:rsidRPr="00AD1D18">
        <w:rPr>
          <w:rFonts w:ascii="Arial" w:hAnsi="Arial" w:cs="Arial"/>
        </w:rPr>
        <w:t xml:space="preserve"> </w:t>
      </w:r>
      <w:proofErr w:type="spellStart"/>
      <w:r w:rsidRPr="00AD1D18">
        <w:rPr>
          <w:rFonts w:ascii="Arial" w:hAnsi="Arial" w:cs="Arial"/>
        </w:rPr>
        <w:t>Chemoth</w:t>
      </w:r>
      <w:proofErr w:type="spellEnd"/>
      <w:r w:rsidRPr="00AD1D18">
        <w:rPr>
          <w:rFonts w:ascii="Arial" w:hAnsi="Arial" w:cs="Arial"/>
        </w:rPr>
        <w:t xml:space="preserve"> 2006; 58: 159-67.</w:t>
      </w:r>
    </w:p>
    <w:p w14:paraId="47026F87" w14:textId="77777777" w:rsidR="0021543D" w:rsidRPr="00AD1D18" w:rsidRDefault="0021543D">
      <w:pPr>
        <w:pStyle w:val="Odstavekseznama"/>
        <w:numPr>
          <w:ilvl w:val="0"/>
          <w:numId w:val="21"/>
        </w:numPr>
        <w:spacing w:after="0"/>
        <w:ind w:left="425" w:hanging="425"/>
        <w:jc w:val="both"/>
        <w:rPr>
          <w:rFonts w:ascii="Arial" w:hAnsi="Arial" w:cs="Arial"/>
        </w:rPr>
      </w:pPr>
      <w:r w:rsidRPr="00AD1D18">
        <w:rPr>
          <w:rFonts w:ascii="Arial" w:hAnsi="Arial" w:cs="Arial"/>
        </w:rPr>
        <w:t xml:space="preserve">Čižman M, Bajec T, Šibanc B, Pal E, Reberšek Gorišek J, Remec-Zafred T, Štefančič M, Martinčič T, </w:t>
      </w:r>
      <w:proofErr w:type="spellStart"/>
      <w:r w:rsidRPr="00AD1D18">
        <w:rPr>
          <w:rFonts w:ascii="Arial" w:hAnsi="Arial" w:cs="Arial"/>
        </w:rPr>
        <w:t>Najdenov</w:t>
      </w:r>
      <w:proofErr w:type="spellEnd"/>
      <w:r w:rsidRPr="00AD1D18">
        <w:rPr>
          <w:rFonts w:ascii="Arial" w:hAnsi="Arial" w:cs="Arial"/>
        </w:rPr>
        <w:t xml:space="preserve"> B, </w:t>
      </w:r>
      <w:proofErr w:type="spellStart"/>
      <w:r w:rsidRPr="00AD1D18">
        <w:rPr>
          <w:rFonts w:ascii="Arial" w:hAnsi="Arial" w:cs="Arial"/>
        </w:rPr>
        <w:t>Strancar</w:t>
      </w:r>
      <w:proofErr w:type="spellEnd"/>
      <w:r w:rsidRPr="00AD1D18">
        <w:rPr>
          <w:rFonts w:ascii="Arial" w:hAnsi="Arial" w:cs="Arial"/>
        </w:rPr>
        <w:t xml:space="preserve"> K, </w:t>
      </w:r>
      <w:proofErr w:type="spellStart"/>
      <w:r w:rsidRPr="00AD1D18">
        <w:rPr>
          <w:rFonts w:ascii="Arial" w:hAnsi="Arial" w:cs="Arial"/>
        </w:rPr>
        <w:t>Salemovič</w:t>
      </w:r>
      <w:proofErr w:type="spellEnd"/>
      <w:r w:rsidRPr="00AD1D18">
        <w:rPr>
          <w:rFonts w:ascii="Arial" w:hAnsi="Arial" w:cs="Arial"/>
        </w:rPr>
        <w:t xml:space="preserve"> D, Bogovič M, Ovnič A. Hospital </w:t>
      </w:r>
      <w:proofErr w:type="spellStart"/>
      <w:r w:rsidRPr="00AD1D18">
        <w:rPr>
          <w:rFonts w:ascii="Arial" w:hAnsi="Arial" w:cs="Arial"/>
        </w:rPr>
        <w:t>antibotic</w:t>
      </w:r>
      <w:proofErr w:type="spellEnd"/>
      <w:r w:rsidRPr="00AD1D18">
        <w:rPr>
          <w:rFonts w:ascii="Arial" w:hAnsi="Arial" w:cs="Arial"/>
        </w:rPr>
        <w:t xml:space="preserve"> management in </w:t>
      </w:r>
      <w:proofErr w:type="spellStart"/>
      <w:r w:rsidRPr="00AD1D18">
        <w:rPr>
          <w:rFonts w:ascii="Arial" w:hAnsi="Arial" w:cs="Arial"/>
        </w:rPr>
        <w:t>Slovenia</w:t>
      </w:r>
      <w:proofErr w:type="spellEnd"/>
      <w:r w:rsidRPr="00AD1D18">
        <w:rPr>
          <w:rFonts w:ascii="Arial" w:hAnsi="Arial" w:cs="Arial"/>
        </w:rPr>
        <w:t xml:space="preserve"> - </w:t>
      </w:r>
      <w:proofErr w:type="spellStart"/>
      <w:r w:rsidRPr="00AD1D18">
        <w:rPr>
          <w:rFonts w:ascii="Arial" w:hAnsi="Arial" w:cs="Arial"/>
        </w:rPr>
        <w:t>results</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ABS </w:t>
      </w:r>
      <w:proofErr w:type="spellStart"/>
      <w:r w:rsidRPr="00AD1D18">
        <w:rPr>
          <w:rFonts w:ascii="Arial" w:hAnsi="Arial" w:cs="Arial"/>
        </w:rPr>
        <w:t>maturity</w:t>
      </w:r>
      <w:proofErr w:type="spellEnd"/>
      <w:r w:rsidRPr="00AD1D18">
        <w:rPr>
          <w:rFonts w:ascii="Arial" w:hAnsi="Arial" w:cs="Arial"/>
        </w:rPr>
        <w:t xml:space="preserve"> </w:t>
      </w:r>
      <w:proofErr w:type="spellStart"/>
      <w:r w:rsidRPr="00AD1D18">
        <w:rPr>
          <w:rFonts w:ascii="Arial" w:hAnsi="Arial" w:cs="Arial"/>
        </w:rPr>
        <w:t>survey</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ABS </w:t>
      </w:r>
      <w:proofErr w:type="spellStart"/>
      <w:r w:rsidRPr="00AD1D18">
        <w:rPr>
          <w:rFonts w:ascii="Arial" w:hAnsi="Arial" w:cs="Arial"/>
        </w:rPr>
        <w:t>international</w:t>
      </w:r>
      <w:proofErr w:type="spellEnd"/>
      <w:r w:rsidRPr="00AD1D18">
        <w:rPr>
          <w:rFonts w:ascii="Arial" w:hAnsi="Arial" w:cs="Arial"/>
        </w:rPr>
        <w:t xml:space="preserve"> </w:t>
      </w:r>
      <w:proofErr w:type="spellStart"/>
      <w:r w:rsidRPr="00AD1D18">
        <w:rPr>
          <w:rFonts w:ascii="Arial" w:hAnsi="Arial" w:cs="Arial"/>
        </w:rPr>
        <w:t>group</w:t>
      </w:r>
      <w:proofErr w:type="spellEnd"/>
      <w:r w:rsidRPr="00AD1D18">
        <w:rPr>
          <w:rFonts w:ascii="Arial" w:hAnsi="Arial" w:cs="Arial"/>
        </w:rPr>
        <w:t xml:space="preserve">. Wien. Klin. </w:t>
      </w:r>
      <w:proofErr w:type="spellStart"/>
      <w:r w:rsidRPr="00AD1D18">
        <w:rPr>
          <w:rFonts w:ascii="Arial" w:hAnsi="Arial" w:cs="Arial"/>
        </w:rPr>
        <w:t>Wochenschr</w:t>
      </w:r>
      <w:proofErr w:type="spellEnd"/>
      <w:r w:rsidRPr="00AD1D18">
        <w:rPr>
          <w:rFonts w:ascii="Arial" w:hAnsi="Arial" w:cs="Arial"/>
        </w:rPr>
        <w:t xml:space="preserve">., 2008, </w:t>
      </w:r>
      <w:proofErr w:type="spellStart"/>
      <w:r w:rsidRPr="00AD1D18">
        <w:rPr>
          <w:rFonts w:ascii="Arial" w:hAnsi="Arial" w:cs="Arial"/>
        </w:rPr>
        <w:t>jg</w:t>
      </w:r>
      <w:proofErr w:type="spellEnd"/>
      <w:r w:rsidRPr="00AD1D18">
        <w:rPr>
          <w:rFonts w:ascii="Arial" w:hAnsi="Arial" w:cs="Arial"/>
        </w:rPr>
        <w:t xml:space="preserve">. 12, </w:t>
      </w:r>
      <w:proofErr w:type="spellStart"/>
      <w:r w:rsidRPr="00AD1D18">
        <w:rPr>
          <w:rFonts w:ascii="Arial" w:hAnsi="Arial" w:cs="Arial"/>
        </w:rPr>
        <w:t>hft</w:t>
      </w:r>
      <w:proofErr w:type="spellEnd"/>
      <w:r w:rsidRPr="00AD1D18">
        <w:rPr>
          <w:rFonts w:ascii="Arial" w:hAnsi="Arial" w:cs="Arial"/>
        </w:rPr>
        <w:t>. 9/10, str. 316-320.</w:t>
      </w:r>
    </w:p>
    <w:p w14:paraId="437D59F2" w14:textId="77777777" w:rsidR="0021543D" w:rsidRPr="00AD1D18" w:rsidRDefault="0021543D">
      <w:pPr>
        <w:pStyle w:val="Odstavekseznama"/>
        <w:numPr>
          <w:ilvl w:val="0"/>
          <w:numId w:val="21"/>
        </w:numPr>
        <w:suppressAutoHyphens w:val="0"/>
        <w:spacing w:after="0"/>
        <w:ind w:left="425" w:hanging="425"/>
        <w:jc w:val="both"/>
        <w:rPr>
          <w:rFonts w:ascii="Arial" w:hAnsi="Arial" w:cs="Arial"/>
          <w:b/>
          <w:bCs/>
          <w:color w:val="000000"/>
        </w:rPr>
      </w:pPr>
      <w:r w:rsidRPr="00AD1D18">
        <w:rPr>
          <w:rFonts w:ascii="Arial" w:hAnsi="Arial" w:cs="Arial"/>
        </w:rPr>
        <w:t xml:space="preserve">Čižman M. Poraba antibiotikov na internističnih oddelkih in </w:t>
      </w:r>
      <w:proofErr w:type="spellStart"/>
      <w:r w:rsidRPr="00AD1D18">
        <w:rPr>
          <w:rFonts w:ascii="Arial" w:hAnsi="Arial" w:cs="Arial"/>
        </w:rPr>
        <w:t>internistčnih</w:t>
      </w:r>
      <w:proofErr w:type="spellEnd"/>
      <w:r w:rsidRPr="00AD1D18">
        <w:rPr>
          <w:rFonts w:ascii="Arial" w:hAnsi="Arial" w:cs="Arial"/>
        </w:rPr>
        <w:t xml:space="preserve"> intenzivnih enotah v Sloveniji. V: Fras Z (ur.), Poredoš P (ur.). Zbornik prispevkov. V Ljubljani: Medicinska fakulteta, Katedra za interno medicino, 2009, str. 127-135.</w:t>
      </w:r>
    </w:p>
    <w:p w14:paraId="3AF072D4" w14:textId="77777777" w:rsidR="0021543D" w:rsidRPr="00AD1D18" w:rsidRDefault="0021543D" w:rsidP="000E4721">
      <w:pPr>
        <w:ind w:left="425" w:hanging="425"/>
        <w:rPr>
          <w:rFonts w:cs="Arial"/>
          <w:b/>
          <w:bCs/>
          <w:color w:val="000000"/>
          <w:sz w:val="22"/>
          <w:szCs w:val="22"/>
        </w:rPr>
      </w:pPr>
    </w:p>
    <w:p w14:paraId="357207A8" w14:textId="77777777" w:rsidR="0021543D" w:rsidRPr="00AD1D18" w:rsidRDefault="0021543D" w:rsidP="000E4721">
      <w:pPr>
        <w:suppressAutoHyphens w:val="0"/>
        <w:overflowPunct/>
        <w:autoSpaceDE/>
        <w:ind w:left="425" w:hanging="425"/>
        <w:rPr>
          <w:rFonts w:eastAsia="Calibri" w:cs="Arial"/>
          <w:b/>
          <w:bCs/>
          <w:color w:val="000000"/>
          <w:sz w:val="22"/>
          <w:szCs w:val="22"/>
          <w:lang w:eastAsia="en-US"/>
        </w:rPr>
      </w:pPr>
      <w:r w:rsidRPr="00AD1D18">
        <w:rPr>
          <w:rFonts w:cs="Arial"/>
          <w:b/>
          <w:bCs/>
          <w:color w:val="000000"/>
          <w:sz w:val="22"/>
          <w:szCs w:val="22"/>
        </w:rPr>
        <w:br w:type="page"/>
      </w:r>
    </w:p>
    <w:p w14:paraId="729C8D4C" w14:textId="7FCEB491" w:rsidR="0021543D" w:rsidRPr="00AD1D18" w:rsidRDefault="0021543D" w:rsidP="000E4721">
      <w:pPr>
        <w:pStyle w:val="Odstavekseznama"/>
        <w:numPr>
          <w:ilvl w:val="1"/>
          <w:numId w:val="3"/>
        </w:numPr>
        <w:spacing w:after="0"/>
        <w:jc w:val="both"/>
        <w:rPr>
          <w:rFonts w:ascii="Arial" w:hAnsi="Arial" w:cs="Arial"/>
          <w:b/>
          <w:bCs/>
          <w:color w:val="000000"/>
        </w:rPr>
      </w:pPr>
      <w:r w:rsidRPr="00AD1D18">
        <w:rPr>
          <w:rFonts w:ascii="Arial" w:hAnsi="Arial" w:cs="Arial"/>
          <w:b/>
          <w:bCs/>
          <w:color w:val="000000"/>
        </w:rPr>
        <w:lastRenderedPageBreak/>
        <w:t>Razjede zaradi pritiska</w:t>
      </w:r>
    </w:p>
    <w:p w14:paraId="37F21A15" w14:textId="77777777" w:rsidR="000E4721" w:rsidRPr="00AD1D18" w:rsidRDefault="000E4721" w:rsidP="000E4721">
      <w:pPr>
        <w:pStyle w:val="Odstavekseznama"/>
        <w:spacing w:after="0"/>
        <w:ind w:left="792"/>
        <w:jc w:val="both"/>
        <w:rPr>
          <w:rFonts w:ascii="Arial" w:hAnsi="Arial" w:cs="Arial"/>
          <w:b/>
          <w:bCs/>
          <w:color w:val="000000"/>
        </w:rPr>
      </w:pPr>
    </w:p>
    <w:p w14:paraId="540E7CB5" w14:textId="772283F9" w:rsidR="0021543D" w:rsidRPr="00AD1D18" w:rsidRDefault="0021543D" w:rsidP="000E4721">
      <w:pPr>
        <w:rPr>
          <w:rFonts w:cs="Arial"/>
          <w:bCs/>
          <w:color w:val="000000"/>
          <w:sz w:val="22"/>
          <w:szCs w:val="22"/>
          <w:lang w:bidi="sl-SI"/>
        </w:rPr>
      </w:pPr>
      <w:r w:rsidRPr="00AD1D18">
        <w:rPr>
          <w:rFonts w:cs="Arial"/>
          <w:b/>
          <w:sz w:val="22"/>
          <w:szCs w:val="22"/>
        </w:rPr>
        <w:t>Krajši naziv</w:t>
      </w:r>
      <w:r w:rsidR="000E4721" w:rsidRPr="00AD1D18">
        <w:rPr>
          <w:rFonts w:cs="Arial"/>
          <w:b/>
          <w:sz w:val="22"/>
          <w:szCs w:val="22"/>
        </w:rPr>
        <w:t xml:space="preserve">: </w:t>
      </w:r>
      <w:r w:rsidRPr="00AD1D18">
        <w:rPr>
          <w:rFonts w:cs="Arial"/>
          <w:bCs/>
          <w:color w:val="000000"/>
          <w:sz w:val="22"/>
          <w:szCs w:val="22"/>
          <w:lang w:bidi="sl-SI"/>
        </w:rPr>
        <w:t>Razjede zaradi pritiska</w:t>
      </w:r>
    </w:p>
    <w:p w14:paraId="022DE4AB" w14:textId="77777777" w:rsidR="000E4721" w:rsidRPr="00AD1D18" w:rsidRDefault="000E4721" w:rsidP="000E4721">
      <w:pPr>
        <w:rPr>
          <w:rFonts w:cs="Arial"/>
          <w:sz w:val="22"/>
          <w:szCs w:val="22"/>
        </w:rPr>
      </w:pPr>
    </w:p>
    <w:p w14:paraId="4AD31088" w14:textId="7F409068" w:rsidR="0021543D" w:rsidRPr="00AD1D18" w:rsidRDefault="0021543D" w:rsidP="000E4721">
      <w:pPr>
        <w:rPr>
          <w:rFonts w:cs="Arial"/>
          <w:color w:val="000000"/>
          <w:sz w:val="22"/>
          <w:szCs w:val="22"/>
          <w:lang w:bidi="sl-SI"/>
        </w:rPr>
      </w:pPr>
      <w:r w:rsidRPr="00AD1D18">
        <w:rPr>
          <w:rFonts w:cs="Arial"/>
          <w:b/>
          <w:sz w:val="22"/>
          <w:szCs w:val="22"/>
        </w:rPr>
        <w:t>Polni naziv</w:t>
      </w:r>
      <w:r w:rsidR="000E4721" w:rsidRPr="00AD1D18">
        <w:rPr>
          <w:rFonts w:cs="Arial"/>
          <w:b/>
          <w:sz w:val="22"/>
          <w:szCs w:val="22"/>
        </w:rPr>
        <w:t xml:space="preserve">: </w:t>
      </w:r>
      <w:r w:rsidRPr="00AD1D18">
        <w:rPr>
          <w:rFonts w:cs="Arial"/>
          <w:color w:val="000000"/>
          <w:sz w:val="22"/>
          <w:szCs w:val="22"/>
          <w:lang w:bidi="sl-SI"/>
        </w:rPr>
        <w:t>Delež razjed zaradi pritiska</w:t>
      </w:r>
    </w:p>
    <w:p w14:paraId="6AF0E801" w14:textId="77777777" w:rsidR="000E4721" w:rsidRPr="00AD1D18" w:rsidRDefault="000E4721" w:rsidP="000E4721">
      <w:pPr>
        <w:rPr>
          <w:rFonts w:cs="Arial"/>
          <w:sz w:val="22"/>
          <w:szCs w:val="22"/>
        </w:rPr>
      </w:pPr>
    </w:p>
    <w:p w14:paraId="17A1D5F7" w14:textId="5D79BC91" w:rsidR="000E4721" w:rsidRPr="00AD1D18" w:rsidRDefault="0021543D" w:rsidP="002A0C1A">
      <w:pPr>
        <w:rPr>
          <w:rFonts w:cs="Arial"/>
          <w:color w:val="000000"/>
          <w:sz w:val="22"/>
          <w:szCs w:val="22"/>
          <w:lang w:bidi="sl-SI"/>
        </w:rPr>
      </w:pPr>
      <w:r w:rsidRPr="00AD1D18">
        <w:rPr>
          <w:rFonts w:cs="Arial"/>
          <w:b/>
          <w:sz w:val="22"/>
          <w:szCs w:val="22"/>
        </w:rPr>
        <w:t>Utemeljitev (vključuje obrazložitev, prednosti in omejitve, namen)</w:t>
      </w:r>
      <w:r w:rsidR="000E4721" w:rsidRPr="00AD1D18">
        <w:rPr>
          <w:rFonts w:cs="Arial"/>
          <w:b/>
          <w:sz w:val="22"/>
          <w:szCs w:val="22"/>
        </w:rPr>
        <w:t>:</w:t>
      </w:r>
      <w:r w:rsidR="002A0C1A" w:rsidRPr="00AD1D18">
        <w:rPr>
          <w:rFonts w:cs="Arial"/>
          <w:b/>
          <w:sz w:val="22"/>
          <w:szCs w:val="22"/>
        </w:rPr>
        <w:t xml:space="preserve"> </w:t>
      </w:r>
      <w:r w:rsidR="002A0C1A" w:rsidRPr="00AD1D18">
        <w:rPr>
          <w:rFonts w:cs="Arial"/>
          <w:bCs/>
          <w:sz w:val="22"/>
          <w:szCs w:val="22"/>
        </w:rPr>
        <w:t xml:space="preserve">Utemeljitev: </w:t>
      </w:r>
      <w:r w:rsidRPr="00AD1D18">
        <w:rPr>
          <w:rFonts w:cs="Arial"/>
          <w:color w:val="000000"/>
          <w:sz w:val="22"/>
          <w:szCs w:val="22"/>
          <w:lang w:bidi="sl-SI"/>
        </w:rPr>
        <w:t xml:space="preserve">Razjede zaradi pritiska, imenovane tudi </w:t>
      </w:r>
      <w:proofErr w:type="spellStart"/>
      <w:r w:rsidRPr="00AD1D18">
        <w:rPr>
          <w:rFonts w:cs="Arial"/>
          <w:color w:val="000000"/>
          <w:sz w:val="22"/>
          <w:szCs w:val="22"/>
          <w:lang w:bidi="sl-SI"/>
        </w:rPr>
        <w:t>dekubitalni</w:t>
      </w:r>
      <w:proofErr w:type="spellEnd"/>
      <w:r w:rsidRPr="00AD1D18">
        <w:rPr>
          <w:rFonts w:cs="Arial"/>
          <w:color w:val="000000"/>
          <w:sz w:val="22"/>
          <w:szCs w:val="22"/>
          <w:lang w:bidi="sl-SI"/>
        </w:rPr>
        <w:t xml:space="preserve"> ulkusi ali preležanine so območja lokaliziranih poškodb kože in podkožnih tkiv (na primer mišic in kosti) (1), ki jih povzročajo pritisk, strižne sile in/ali njihova kombinacija (Evropska svetovalna skupina za </w:t>
      </w:r>
      <w:proofErr w:type="spellStart"/>
      <w:r w:rsidRPr="00AD1D18">
        <w:rPr>
          <w:rFonts w:cs="Arial"/>
          <w:color w:val="000000"/>
          <w:sz w:val="22"/>
          <w:szCs w:val="22"/>
          <w:lang w:bidi="sl-SI"/>
        </w:rPr>
        <w:t>dekubitalne</w:t>
      </w:r>
      <w:proofErr w:type="spellEnd"/>
      <w:r w:rsidRPr="00AD1D18">
        <w:rPr>
          <w:rFonts w:cs="Arial"/>
          <w:color w:val="000000"/>
          <w:sz w:val="22"/>
          <w:szCs w:val="22"/>
          <w:lang w:bidi="sl-SI"/>
        </w:rPr>
        <w:t xml:space="preserve"> ulkuse - </w:t>
      </w:r>
      <w:proofErr w:type="spellStart"/>
      <w:r w:rsidRPr="00AD1D18">
        <w:rPr>
          <w:rFonts w:cs="Arial"/>
          <w:color w:val="000000"/>
          <w:sz w:val="22"/>
          <w:szCs w:val="22"/>
          <w:lang w:bidi="sl-SI"/>
        </w:rPr>
        <w:t>European</w:t>
      </w:r>
      <w:proofErr w:type="spellEnd"/>
      <w:r w:rsidRPr="00AD1D18">
        <w:rPr>
          <w:rFonts w:cs="Arial"/>
          <w:color w:val="000000"/>
          <w:sz w:val="22"/>
          <w:szCs w:val="22"/>
          <w:lang w:bidi="sl-SI"/>
        </w:rPr>
        <w:t xml:space="preserve"> </w:t>
      </w:r>
      <w:proofErr w:type="spellStart"/>
      <w:r w:rsidRPr="00AD1D18">
        <w:rPr>
          <w:rFonts w:cs="Arial"/>
          <w:color w:val="000000"/>
          <w:sz w:val="22"/>
          <w:szCs w:val="22"/>
          <w:lang w:bidi="sl-SI"/>
        </w:rPr>
        <w:t>Pressure</w:t>
      </w:r>
      <w:proofErr w:type="spellEnd"/>
      <w:r w:rsidRPr="00AD1D18">
        <w:rPr>
          <w:rFonts w:cs="Arial"/>
          <w:color w:val="000000"/>
          <w:sz w:val="22"/>
          <w:szCs w:val="22"/>
          <w:lang w:bidi="sl-SI"/>
        </w:rPr>
        <w:t xml:space="preserve"> </w:t>
      </w:r>
      <w:proofErr w:type="spellStart"/>
      <w:r w:rsidRPr="00AD1D18">
        <w:rPr>
          <w:rFonts w:cs="Arial"/>
          <w:color w:val="000000"/>
          <w:sz w:val="22"/>
          <w:szCs w:val="22"/>
          <w:lang w:bidi="sl-SI"/>
        </w:rPr>
        <w:t>Ulcer</w:t>
      </w:r>
      <w:proofErr w:type="spellEnd"/>
      <w:r w:rsidRPr="00AD1D18">
        <w:rPr>
          <w:rFonts w:cs="Arial"/>
          <w:color w:val="000000"/>
          <w:sz w:val="22"/>
          <w:szCs w:val="22"/>
          <w:lang w:bidi="sl-SI"/>
        </w:rPr>
        <w:t xml:space="preserve"> </w:t>
      </w:r>
      <w:proofErr w:type="spellStart"/>
      <w:r w:rsidRPr="00AD1D18">
        <w:rPr>
          <w:rFonts w:cs="Arial"/>
          <w:color w:val="000000"/>
          <w:sz w:val="22"/>
          <w:szCs w:val="22"/>
          <w:lang w:bidi="sl-SI"/>
        </w:rPr>
        <w:t>Advisory</w:t>
      </w:r>
      <w:proofErr w:type="spellEnd"/>
      <w:r w:rsidRPr="00AD1D18">
        <w:rPr>
          <w:rFonts w:cs="Arial"/>
          <w:color w:val="000000"/>
          <w:sz w:val="22"/>
          <w:szCs w:val="22"/>
          <w:lang w:bidi="sl-SI"/>
        </w:rPr>
        <w:t xml:space="preserve"> Panel - EPUAP, 2009).</w:t>
      </w:r>
      <w:r w:rsidR="000E4721" w:rsidRPr="00AD1D18">
        <w:rPr>
          <w:rFonts w:cs="Arial"/>
          <w:color w:val="000000"/>
          <w:sz w:val="22"/>
          <w:szCs w:val="22"/>
          <w:lang w:bidi="sl-SI"/>
        </w:rPr>
        <w:t xml:space="preserve"> </w:t>
      </w:r>
      <w:r w:rsidRPr="00AD1D18">
        <w:rPr>
          <w:rFonts w:cs="Arial"/>
          <w:color w:val="000000"/>
          <w:sz w:val="22"/>
          <w:szCs w:val="22"/>
          <w:lang w:bidi="sl-SI"/>
        </w:rPr>
        <w:t>Raziskave kažejo, da razjede zaradi pritiska predstavljajo pomembno breme bolezni in zmanjšujejo kakovost življenja pacientov, njihovih skrbnikov ter družin (2-4). Pacienti pogosto potrebujejo dolgotrajno zdravstveno oskrbo, trpijo močne bolečine, neugodje in neprijetnosti (5-7).</w:t>
      </w:r>
      <w:r w:rsidR="002A0C1A" w:rsidRPr="00AD1D18">
        <w:rPr>
          <w:rFonts w:cs="Arial"/>
          <w:color w:val="000000"/>
          <w:sz w:val="22"/>
          <w:szCs w:val="22"/>
          <w:lang w:bidi="sl-SI"/>
        </w:rPr>
        <w:t xml:space="preserve"> </w:t>
      </w:r>
      <w:r w:rsidRPr="00AD1D18">
        <w:rPr>
          <w:rFonts w:cs="Arial"/>
          <w:color w:val="000000"/>
          <w:sz w:val="22"/>
          <w:szCs w:val="22"/>
          <w:lang w:bidi="sl-SI"/>
        </w:rPr>
        <w:t xml:space="preserve">Ocene o incidenci in prevalenci razjede zaradi pritiska, pridobljene v bolnišničnih študijah, se zelo razlikujejo glede na opredelitev ter stopnjo razjed, populacijo pacientov in pogoje oskrbe. Na podlagi razpoložljivih podatkov ocenjujejo, da se nove razjede zaradi pritiska pojavljajo pri 4 - 10 </w:t>
      </w:r>
      <w:r w:rsidRPr="00C22A05">
        <w:rPr>
          <w:rFonts w:asciiTheme="minorHAnsi" w:hAnsiTheme="minorHAnsi" w:cstheme="minorHAnsi"/>
          <w:color w:val="000000"/>
          <w:sz w:val="22"/>
          <w:szCs w:val="22"/>
          <w:lang w:bidi="sl-SI"/>
        </w:rPr>
        <w:t>%</w:t>
      </w:r>
      <w:r w:rsidRPr="00AD1D18">
        <w:rPr>
          <w:rFonts w:cs="Arial"/>
          <w:color w:val="000000"/>
          <w:sz w:val="22"/>
          <w:szCs w:val="22"/>
          <w:lang w:bidi="sl-SI"/>
        </w:rPr>
        <w:t xml:space="preserve"> pacientov, hospitaliziranih zaradi akutnih bolezni v Veliki Britaniji (8). Izkušnje v Sloveniji kažejo, da je v bolnišnicah za zdravljenje akutnih bolezni prevalenca razjede zaradi pritiska od 1,9 do 2,8 %.</w:t>
      </w:r>
      <w:r w:rsidRPr="00C22A05">
        <w:rPr>
          <w:rFonts w:asciiTheme="minorHAnsi" w:hAnsiTheme="minorHAnsi" w:cstheme="minorHAnsi"/>
          <w:color w:val="000000"/>
          <w:sz w:val="22"/>
          <w:szCs w:val="22"/>
          <w:lang w:bidi="sl-SI"/>
        </w:rPr>
        <w:t xml:space="preserve"> </w:t>
      </w:r>
      <w:r w:rsidRPr="00AD1D18">
        <w:rPr>
          <w:rFonts w:cs="Arial"/>
          <w:color w:val="000000"/>
          <w:sz w:val="22"/>
          <w:szCs w:val="22"/>
          <w:lang w:bidi="sl-SI"/>
        </w:rPr>
        <w:t>V istem obdobju je bila incidenca novih primerov razjede zaradi pritiska 5,4 - 7,9 na 1.000 sprejemov v bolnišnice za zdravljenje akutnih bolezni (9).</w:t>
      </w:r>
      <w:r w:rsidR="000E4721" w:rsidRPr="00AD1D18">
        <w:rPr>
          <w:rFonts w:cs="Arial"/>
          <w:color w:val="000000"/>
          <w:sz w:val="22"/>
          <w:szCs w:val="22"/>
          <w:lang w:bidi="sl-SI"/>
        </w:rPr>
        <w:t xml:space="preserve"> </w:t>
      </w:r>
      <w:r w:rsidRPr="00AD1D18">
        <w:rPr>
          <w:rFonts w:cs="Arial"/>
          <w:color w:val="000000"/>
          <w:sz w:val="22"/>
          <w:szCs w:val="22"/>
          <w:lang w:bidi="sl-SI"/>
        </w:rPr>
        <w:t>Razjede zaradi pritiska so pogostejše pri težko bolnih pacientih, pacientih z nevrološkimi obolenjih (tj. osebah s poškodbami hrbtenjače), osebah z zmanjšano gibljivostjo, podhranjenih osebah, osebah s čezmerno telesno težo, osebah s slabo držo ali pri osebah, ki veliko sedijo oziroma so v postelji in imajo neustrezno vzmetnico, ki ne omogoča zmanjšanja pritiska (1,10 - 12).</w:t>
      </w:r>
      <w:r w:rsidR="000E4721" w:rsidRPr="00AD1D18">
        <w:rPr>
          <w:rFonts w:cs="Arial"/>
          <w:color w:val="000000"/>
          <w:sz w:val="22"/>
          <w:szCs w:val="22"/>
          <w:lang w:bidi="sl-SI"/>
        </w:rPr>
        <w:t xml:space="preserve"> </w:t>
      </w:r>
      <w:r w:rsidRPr="00AD1D18">
        <w:rPr>
          <w:rFonts w:cs="Arial"/>
          <w:color w:val="000000"/>
          <w:sz w:val="22"/>
          <w:szCs w:val="22"/>
          <w:lang w:bidi="sl-SI"/>
        </w:rPr>
        <w:t xml:space="preserve">Razjede zaradi pritiska so povezane s povečano incidenco okužb, vključno z </w:t>
      </w:r>
      <w:proofErr w:type="spellStart"/>
      <w:r w:rsidRPr="00AD1D18">
        <w:rPr>
          <w:rFonts w:cs="Arial"/>
          <w:color w:val="000000"/>
          <w:sz w:val="22"/>
          <w:szCs w:val="22"/>
          <w:lang w:bidi="sl-SI"/>
        </w:rPr>
        <w:t>osteomielitisom</w:t>
      </w:r>
      <w:proofErr w:type="spellEnd"/>
      <w:r w:rsidRPr="00AD1D18">
        <w:rPr>
          <w:rFonts w:cs="Arial"/>
          <w:color w:val="000000"/>
          <w:sz w:val="22"/>
          <w:szCs w:val="22"/>
          <w:lang w:bidi="sl-SI"/>
        </w:rPr>
        <w:t xml:space="preserve"> (13). Pri starejših pacientih so v enotah za intenzivno terapijo prisotnost razjede zaradi pritiska povezane z dva- do štirikratnim povečanjem tveganja za smrt (14, 15).</w:t>
      </w:r>
      <w:r w:rsidR="000E4721" w:rsidRPr="00AD1D18">
        <w:rPr>
          <w:rFonts w:cs="Arial"/>
          <w:color w:val="000000"/>
          <w:sz w:val="22"/>
          <w:szCs w:val="22"/>
          <w:lang w:bidi="sl-SI"/>
        </w:rPr>
        <w:t xml:space="preserve"> </w:t>
      </w:r>
      <w:r w:rsidRPr="00AD1D18">
        <w:rPr>
          <w:rFonts w:cs="Arial"/>
          <w:color w:val="000000"/>
          <w:sz w:val="22"/>
          <w:szCs w:val="22"/>
          <w:lang w:bidi="sl-SI"/>
        </w:rPr>
        <w:t xml:space="preserve">Razjede zaradi pritiska se lahko pojavijo kjerkoli na telesu. Pri odraslih se poškodbe </w:t>
      </w:r>
      <w:proofErr w:type="spellStart"/>
      <w:r w:rsidRPr="00AD1D18">
        <w:rPr>
          <w:rFonts w:cs="Arial"/>
          <w:color w:val="000000"/>
          <w:sz w:val="22"/>
          <w:szCs w:val="22"/>
          <w:lang w:bidi="sl-SI"/>
        </w:rPr>
        <w:t>ponavadi</w:t>
      </w:r>
      <w:proofErr w:type="spellEnd"/>
      <w:r w:rsidRPr="00AD1D18">
        <w:rPr>
          <w:rFonts w:cs="Arial"/>
          <w:color w:val="000000"/>
          <w:sz w:val="22"/>
          <w:szCs w:val="22"/>
          <w:lang w:bidi="sl-SI"/>
        </w:rPr>
        <w:t xml:space="preserve"> pojavijo na izpostavljenih predelih telesa, kjer kost pritiska na mehka tkiva (na primer križnica).</w:t>
      </w:r>
      <w:r w:rsidR="000E4721" w:rsidRPr="00AD1D18">
        <w:rPr>
          <w:rFonts w:cs="Arial"/>
          <w:color w:val="000000"/>
          <w:sz w:val="22"/>
          <w:szCs w:val="22"/>
          <w:lang w:bidi="sl-SI"/>
        </w:rPr>
        <w:t xml:space="preserve"> </w:t>
      </w:r>
    </w:p>
    <w:p w14:paraId="3108A114" w14:textId="2093FE0D" w:rsidR="0021543D" w:rsidRPr="00AD1D18" w:rsidRDefault="0021543D" w:rsidP="000E4721">
      <w:pPr>
        <w:pStyle w:val="Other"/>
        <w:jc w:val="both"/>
        <w:rPr>
          <w:sz w:val="22"/>
          <w:szCs w:val="22"/>
        </w:rPr>
      </w:pPr>
      <w:r w:rsidRPr="00AD1D18">
        <w:rPr>
          <w:color w:val="000000"/>
          <w:sz w:val="22"/>
          <w:szCs w:val="22"/>
          <w:lang w:eastAsia="sl-SI" w:bidi="sl-SI"/>
        </w:rPr>
        <w:t>Prednosti</w:t>
      </w:r>
      <w:r w:rsidR="000E4721" w:rsidRPr="00AD1D18">
        <w:rPr>
          <w:color w:val="000000"/>
          <w:sz w:val="22"/>
          <w:szCs w:val="22"/>
          <w:lang w:eastAsia="sl-SI" w:bidi="sl-SI"/>
        </w:rPr>
        <w:t xml:space="preserve">: </w:t>
      </w:r>
      <w:r w:rsidRPr="00AD1D18">
        <w:rPr>
          <w:color w:val="000000"/>
          <w:sz w:val="22"/>
          <w:szCs w:val="22"/>
          <w:lang w:eastAsia="sl-SI" w:bidi="sl-SI"/>
        </w:rPr>
        <w:t>Razjede zaradi pritiska imajo pomemben vpliv na kakovost življenja pacienta in stroške zdravstvene oskrbe.</w:t>
      </w:r>
    </w:p>
    <w:p w14:paraId="33184AA4" w14:textId="086492E4" w:rsidR="0021543D" w:rsidRPr="00AD1D18" w:rsidRDefault="0021543D" w:rsidP="000E4721">
      <w:pPr>
        <w:pStyle w:val="Other"/>
        <w:jc w:val="both"/>
        <w:rPr>
          <w:sz w:val="22"/>
          <w:szCs w:val="22"/>
        </w:rPr>
      </w:pPr>
      <w:r w:rsidRPr="00AD1D18">
        <w:rPr>
          <w:color w:val="000000"/>
          <w:sz w:val="22"/>
          <w:szCs w:val="22"/>
          <w:lang w:eastAsia="sl-SI" w:bidi="sl-SI"/>
        </w:rPr>
        <w:t>Za obravnavo pacientov z razjedo zaradi pritiska je potrebn</w:t>
      </w:r>
      <w:r w:rsidR="00FF48F8">
        <w:rPr>
          <w:color w:val="000000"/>
          <w:sz w:val="22"/>
          <w:szCs w:val="22"/>
          <w:lang w:eastAsia="sl-SI" w:bidi="sl-SI"/>
        </w:rPr>
        <w:t>a</w:t>
      </w:r>
      <w:r w:rsidRPr="00AD1D18">
        <w:rPr>
          <w:color w:val="000000"/>
          <w:sz w:val="22"/>
          <w:szCs w:val="22"/>
          <w:lang w:eastAsia="sl-SI" w:bidi="sl-SI"/>
        </w:rPr>
        <w:t>: integracija in koordinacija oskrbe, identifikacija pacientov s tveganjem, pravočasna uvedba tako preventivnih ukrepov kot zdravljenja. Kazalnik pripomore k izboljšanju postopkov in izidov oskrbe.</w:t>
      </w:r>
    </w:p>
    <w:p w14:paraId="4891CDCD" w14:textId="2604983A" w:rsidR="0021543D" w:rsidRPr="00AD1D18" w:rsidRDefault="0021543D" w:rsidP="000E4721">
      <w:pPr>
        <w:pStyle w:val="Other"/>
        <w:jc w:val="both"/>
        <w:rPr>
          <w:sz w:val="22"/>
          <w:szCs w:val="22"/>
        </w:rPr>
      </w:pPr>
      <w:r w:rsidRPr="00AD1D18">
        <w:rPr>
          <w:color w:val="000000"/>
          <w:sz w:val="22"/>
          <w:szCs w:val="22"/>
          <w:lang w:eastAsia="sl-SI" w:bidi="sl-SI"/>
        </w:rPr>
        <w:t>Omejitve</w:t>
      </w:r>
      <w:r w:rsidR="000E4721" w:rsidRPr="00AD1D18">
        <w:rPr>
          <w:color w:val="000000"/>
          <w:sz w:val="22"/>
          <w:szCs w:val="22"/>
          <w:lang w:eastAsia="sl-SI" w:bidi="sl-SI"/>
        </w:rPr>
        <w:t xml:space="preserve">: </w:t>
      </w:r>
      <w:r w:rsidRPr="00AD1D18">
        <w:rPr>
          <w:color w:val="000000"/>
          <w:sz w:val="22"/>
          <w:szCs w:val="22"/>
          <w:lang w:bidi="sl-SI"/>
        </w:rPr>
        <w:t>Breme zbiranja podatkov, če informacijski sistemi v bolnišnici ne omogočajo samodejne analize. Uporaba različnih sistemov lahko povzroči težave pri interpretaciji</w:t>
      </w:r>
      <w:r w:rsidR="00FF48F8">
        <w:rPr>
          <w:color w:val="000000"/>
          <w:sz w:val="22"/>
          <w:szCs w:val="22"/>
          <w:lang w:bidi="sl-SI"/>
        </w:rPr>
        <w:t>.</w:t>
      </w:r>
    </w:p>
    <w:p w14:paraId="1C91131B" w14:textId="77777777" w:rsidR="0021543D" w:rsidRPr="00AD1D18" w:rsidRDefault="0021543D" w:rsidP="000E4721">
      <w:pPr>
        <w:rPr>
          <w:rFonts w:cs="Arial"/>
          <w:b/>
          <w:bCs/>
          <w:sz w:val="22"/>
          <w:szCs w:val="22"/>
        </w:rPr>
      </w:pPr>
    </w:p>
    <w:p w14:paraId="265B8351" w14:textId="1563E95B" w:rsidR="0021543D" w:rsidRPr="00AD1D18" w:rsidRDefault="0021543D" w:rsidP="002A0C1A">
      <w:pPr>
        <w:rPr>
          <w:rFonts w:cs="Arial"/>
          <w:sz w:val="22"/>
          <w:szCs w:val="22"/>
        </w:rPr>
      </w:pPr>
      <w:r w:rsidRPr="00AD1D18">
        <w:rPr>
          <w:rFonts w:cs="Arial"/>
          <w:b/>
          <w:bCs/>
          <w:sz w:val="22"/>
          <w:szCs w:val="22"/>
        </w:rPr>
        <w:t>Kratka definicija</w:t>
      </w:r>
      <w:r w:rsidR="002A0C1A" w:rsidRPr="00AD1D18">
        <w:rPr>
          <w:rFonts w:cs="Arial"/>
          <w:b/>
          <w:bCs/>
          <w:sz w:val="22"/>
          <w:szCs w:val="22"/>
        </w:rPr>
        <w:t xml:space="preserve">: </w:t>
      </w:r>
      <w:r w:rsidRPr="00AD1D18">
        <w:rPr>
          <w:rFonts w:cs="Arial"/>
          <w:color w:val="000000"/>
          <w:sz w:val="22"/>
          <w:szCs w:val="22"/>
          <w:lang w:bidi="sl-SI"/>
        </w:rPr>
        <w:t>Število pacientov, ki so pridobili razjedo zaradi pritiska (RZP) v bolnišnici</w:t>
      </w:r>
      <w:r w:rsidR="00FF48F8">
        <w:rPr>
          <w:rFonts w:cs="Arial"/>
          <w:color w:val="000000"/>
          <w:sz w:val="22"/>
          <w:szCs w:val="22"/>
          <w:lang w:bidi="sl-SI"/>
        </w:rPr>
        <w:t xml:space="preserve"> </w:t>
      </w:r>
      <w:r w:rsidRPr="00AD1D18">
        <w:rPr>
          <w:rFonts w:cs="Arial"/>
          <w:color w:val="000000"/>
          <w:sz w:val="22"/>
          <w:szCs w:val="22"/>
          <w:lang w:bidi="sl-SI"/>
        </w:rPr>
        <w:t>na 1.000 sprejetih pacientov v tekočem letu</w:t>
      </w:r>
      <w:r w:rsidR="00FF48F8">
        <w:rPr>
          <w:rFonts w:cs="Arial"/>
          <w:color w:val="000000"/>
          <w:sz w:val="22"/>
          <w:szCs w:val="22"/>
          <w:lang w:bidi="sl-SI"/>
        </w:rPr>
        <w:t>.</w:t>
      </w:r>
    </w:p>
    <w:p w14:paraId="1FC98941" w14:textId="77777777" w:rsidR="0021543D" w:rsidRPr="00AD1D18" w:rsidRDefault="0021543D">
      <w:pPr>
        <w:pStyle w:val="Other"/>
        <w:numPr>
          <w:ilvl w:val="0"/>
          <w:numId w:val="48"/>
        </w:numPr>
        <w:tabs>
          <w:tab w:val="left" w:pos="808"/>
        </w:tabs>
        <w:suppressAutoHyphens w:val="0"/>
        <w:jc w:val="both"/>
        <w:rPr>
          <w:color w:val="000000"/>
          <w:sz w:val="22"/>
          <w:szCs w:val="22"/>
          <w:lang w:eastAsia="sl-SI" w:bidi="sl-SI"/>
        </w:rPr>
      </w:pPr>
      <w:r w:rsidRPr="00AD1D18">
        <w:rPr>
          <w:color w:val="000000"/>
          <w:sz w:val="22"/>
          <w:szCs w:val="22"/>
          <w:lang w:eastAsia="sl-SI" w:bidi="sl-SI"/>
        </w:rPr>
        <w:t>ocena razjed, glede na štiristopenjsko klasifikacijo po EPUAP-u,</w:t>
      </w:r>
    </w:p>
    <w:p w14:paraId="11A33964" w14:textId="78BE04C2" w:rsidR="0021543D" w:rsidRPr="00AD1D18" w:rsidRDefault="0021543D">
      <w:pPr>
        <w:pStyle w:val="Other"/>
        <w:numPr>
          <w:ilvl w:val="0"/>
          <w:numId w:val="48"/>
        </w:numPr>
        <w:tabs>
          <w:tab w:val="left" w:pos="808"/>
        </w:tabs>
        <w:suppressAutoHyphens w:val="0"/>
        <w:jc w:val="both"/>
        <w:rPr>
          <w:sz w:val="22"/>
          <w:szCs w:val="22"/>
        </w:rPr>
      </w:pPr>
      <w:r w:rsidRPr="00AD1D18">
        <w:rPr>
          <w:color w:val="000000"/>
          <w:sz w:val="22"/>
          <w:szCs w:val="22"/>
          <w:lang w:eastAsia="sl-SI" w:bidi="sl-SI"/>
        </w:rPr>
        <w:t>štejemo paciente z RZP in ne števila razjed</w:t>
      </w:r>
      <w:r w:rsidR="00FF48F8">
        <w:rPr>
          <w:color w:val="000000"/>
          <w:sz w:val="22"/>
          <w:szCs w:val="22"/>
          <w:lang w:eastAsia="sl-SI" w:bidi="sl-SI"/>
        </w:rPr>
        <w:t>.</w:t>
      </w:r>
    </w:p>
    <w:p w14:paraId="3DDD5C56" w14:textId="77777777" w:rsidR="0021543D" w:rsidRPr="00AD1D18" w:rsidRDefault="0021543D" w:rsidP="000E4721">
      <w:pPr>
        <w:rPr>
          <w:rFonts w:cs="Arial"/>
          <w:sz w:val="22"/>
          <w:szCs w:val="22"/>
        </w:rPr>
      </w:pPr>
    </w:p>
    <w:p w14:paraId="702C331E" w14:textId="05CF186A" w:rsidR="0021543D" w:rsidRPr="00AD1D18" w:rsidRDefault="0021543D" w:rsidP="000E4721">
      <w:pPr>
        <w:rPr>
          <w:rFonts w:cs="Arial"/>
          <w:b/>
          <w:bCs/>
          <w:sz w:val="22"/>
          <w:szCs w:val="22"/>
        </w:rPr>
      </w:pPr>
      <w:r w:rsidRPr="00AD1D18">
        <w:rPr>
          <w:rFonts w:cs="Arial"/>
          <w:b/>
          <w:bCs/>
          <w:sz w:val="22"/>
          <w:szCs w:val="22"/>
        </w:rPr>
        <w:t>Operativna definicija: zapis za kazalnik števec/imenovalec</w:t>
      </w:r>
      <w:r w:rsidR="002A0C1A" w:rsidRPr="00AD1D18">
        <w:rPr>
          <w:rFonts w:cs="Arial"/>
          <w:b/>
          <w:bCs/>
          <w:sz w:val="22"/>
          <w:szCs w:val="22"/>
        </w:rPr>
        <w:t>:</w:t>
      </w:r>
    </w:p>
    <w:p w14:paraId="47B6F02F" w14:textId="2348E316" w:rsidR="00FF48F8" w:rsidRPr="00AD1D18" w:rsidRDefault="0021543D" w:rsidP="00FF48F8">
      <w:pPr>
        <w:pStyle w:val="Other"/>
        <w:numPr>
          <w:ilvl w:val="0"/>
          <w:numId w:val="49"/>
        </w:numPr>
        <w:tabs>
          <w:tab w:val="left" w:pos="226"/>
        </w:tabs>
        <w:suppressAutoHyphens w:val="0"/>
        <w:ind w:left="720" w:hanging="360"/>
        <w:jc w:val="both"/>
        <w:rPr>
          <w:sz w:val="22"/>
          <w:szCs w:val="22"/>
        </w:rPr>
      </w:pPr>
      <w:r w:rsidRPr="00AD1D18">
        <w:rPr>
          <w:color w:val="000000"/>
          <w:sz w:val="22"/>
          <w:szCs w:val="22"/>
          <w:lang w:eastAsia="sl-SI" w:bidi="sl-SI"/>
        </w:rPr>
        <w:t>kazalnik</w:t>
      </w:r>
    </w:p>
    <w:p w14:paraId="4B5BBCB6" w14:textId="2348E316" w:rsidR="0021543D" w:rsidRPr="00AD1D18" w:rsidRDefault="0021543D" w:rsidP="000E4721">
      <w:pPr>
        <w:pStyle w:val="Other"/>
        <w:jc w:val="both"/>
        <w:rPr>
          <w:sz w:val="22"/>
          <w:szCs w:val="22"/>
        </w:rPr>
      </w:pPr>
      <w:r w:rsidRPr="00AD1D18">
        <w:rPr>
          <w:b/>
          <w:bCs/>
          <w:color w:val="000000"/>
          <w:sz w:val="22"/>
          <w:szCs w:val="22"/>
          <w:lang w:eastAsia="sl-SI" w:bidi="sl-SI"/>
        </w:rPr>
        <w:t>Števec:</w:t>
      </w:r>
      <w:r w:rsidRPr="00AD1D18">
        <w:rPr>
          <w:color w:val="000000"/>
          <w:sz w:val="22"/>
          <w:szCs w:val="22"/>
          <w:lang w:eastAsia="sl-SI" w:bidi="sl-SI"/>
        </w:rPr>
        <w:t xml:space="preserve"> vsi pacienti z razjedo zaradi pritiska (od 1. do 4. stopnje po razvrstitvi EPUAP)</w:t>
      </w:r>
    </w:p>
    <w:p w14:paraId="19636C2F" w14:textId="77777777" w:rsidR="0021543D" w:rsidRPr="00AD1D18" w:rsidRDefault="0021543D" w:rsidP="000E4721">
      <w:pPr>
        <w:pStyle w:val="Other"/>
        <w:jc w:val="both"/>
        <w:rPr>
          <w:sz w:val="22"/>
          <w:szCs w:val="22"/>
        </w:rPr>
      </w:pPr>
      <w:r w:rsidRPr="00AD1D18">
        <w:rPr>
          <w:b/>
          <w:bCs/>
          <w:color w:val="000000"/>
          <w:sz w:val="22"/>
          <w:szCs w:val="22"/>
          <w:lang w:eastAsia="sl-SI" w:bidi="sl-SI"/>
        </w:rPr>
        <w:t>Imenovalec:</w:t>
      </w:r>
      <w:r w:rsidRPr="00AD1D18">
        <w:rPr>
          <w:color w:val="000000"/>
          <w:sz w:val="22"/>
          <w:szCs w:val="22"/>
          <w:lang w:eastAsia="sl-SI" w:bidi="sl-SI"/>
        </w:rPr>
        <w:t xml:space="preserve"> skupno število sprejetih bolnikov</w:t>
      </w:r>
    </w:p>
    <w:p w14:paraId="163A074A" w14:textId="77777777" w:rsidR="0021543D" w:rsidRPr="00AD1D18" w:rsidRDefault="0021543D" w:rsidP="000E4721">
      <w:pPr>
        <w:pStyle w:val="Other"/>
        <w:jc w:val="both"/>
        <w:rPr>
          <w:sz w:val="22"/>
          <w:szCs w:val="22"/>
        </w:rPr>
      </w:pPr>
      <w:r w:rsidRPr="00AD1D18">
        <w:rPr>
          <w:color w:val="000000"/>
          <w:sz w:val="22"/>
          <w:szCs w:val="22"/>
          <w:lang w:eastAsia="sl-SI" w:bidi="sl-SI"/>
        </w:rPr>
        <w:t>Vključeni:</w:t>
      </w:r>
    </w:p>
    <w:p w14:paraId="4B366EE9" w14:textId="77777777" w:rsidR="0021543D" w:rsidRPr="00AD1D18" w:rsidRDefault="0021543D" w:rsidP="000E4721">
      <w:pPr>
        <w:pStyle w:val="Other"/>
        <w:ind w:left="780" w:hanging="340"/>
        <w:jc w:val="both"/>
        <w:rPr>
          <w:sz w:val="22"/>
          <w:szCs w:val="22"/>
        </w:rPr>
      </w:pPr>
      <w:r w:rsidRPr="00AD1D18">
        <w:rPr>
          <w:i/>
          <w:iCs/>
          <w:color w:val="000000"/>
          <w:sz w:val="22"/>
          <w:szCs w:val="22"/>
          <w:lang w:eastAsia="sl-SI" w:bidi="sl-SI"/>
        </w:rPr>
        <w:t>-</w:t>
      </w:r>
      <w:r w:rsidRPr="00AD1D18">
        <w:rPr>
          <w:color w:val="000000"/>
          <w:sz w:val="22"/>
          <w:szCs w:val="22"/>
          <w:lang w:eastAsia="sl-SI" w:bidi="sl-SI"/>
        </w:rPr>
        <w:t xml:space="preserve"> akutni in </w:t>
      </w:r>
      <w:proofErr w:type="spellStart"/>
      <w:r w:rsidRPr="00AD1D18">
        <w:rPr>
          <w:color w:val="000000"/>
          <w:sz w:val="22"/>
          <w:szCs w:val="22"/>
          <w:lang w:eastAsia="sl-SI" w:bidi="sl-SI"/>
        </w:rPr>
        <w:t>neakutni</w:t>
      </w:r>
      <w:proofErr w:type="spellEnd"/>
      <w:r w:rsidRPr="00AD1D18">
        <w:rPr>
          <w:color w:val="000000"/>
          <w:sz w:val="22"/>
          <w:szCs w:val="22"/>
          <w:lang w:eastAsia="sl-SI" w:bidi="sl-SI"/>
        </w:rPr>
        <w:t xml:space="preserve"> bolniki (npr. rehabilitacijska oskrba, psihiatrična oskrba)</w:t>
      </w:r>
    </w:p>
    <w:p w14:paraId="0249AFFF" w14:textId="77777777" w:rsidR="0021543D" w:rsidRPr="00AD1D18" w:rsidRDefault="0021543D">
      <w:pPr>
        <w:pStyle w:val="Other"/>
        <w:numPr>
          <w:ilvl w:val="0"/>
          <w:numId w:val="49"/>
        </w:numPr>
        <w:tabs>
          <w:tab w:val="left" w:pos="226"/>
        </w:tabs>
        <w:suppressAutoHyphens w:val="0"/>
        <w:ind w:left="720" w:hanging="360"/>
        <w:jc w:val="both"/>
        <w:rPr>
          <w:sz w:val="22"/>
          <w:szCs w:val="22"/>
        </w:rPr>
      </w:pPr>
      <w:r w:rsidRPr="00AD1D18">
        <w:rPr>
          <w:color w:val="000000"/>
          <w:sz w:val="22"/>
          <w:szCs w:val="22"/>
          <w:lang w:eastAsia="sl-SI" w:bidi="sl-SI"/>
        </w:rPr>
        <w:t>kazalnik</w:t>
      </w:r>
    </w:p>
    <w:p w14:paraId="5FF18AD3" w14:textId="77777777" w:rsidR="0021543D" w:rsidRPr="00AD1D18" w:rsidRDefault="0021543D" w:rsidP="000E4721">
      <w:pPr>
        <w:pStyle w:val="Other"/>
        <w:jc w:val="both"/>
        <w:rPr>
          <w:sz w:val="22"/>
          <w:szCs w:val="22"/>
        </w:rPr>
      </w:pPr>
      <w:r w:rsidRPr="00AD1D18">
        <w:rPr>
          <w:b/>
          <w:bCs/>
          <w:color w:val="000000"/>
          <w:sz w:val="22"/>
          <w:szCs w:val="22"/>
          <w:lang w:eastAsia="sl-SI" w:bidi="sl-SI"/>
        </w:rPr>
        <w:t>Števec:</w:t>
      </w:r>
      <w:r w:rsidRPr="00AD1D18">
        <w:rPr>
          <w:color w:val="000000"/>
          <w:sz w:val="22"/>
          <w:szCs w:val="22"/>
          <w:lang w:eastAsia="sl-SI" w:bidi="sl-SI"/>
        </w:rPr>
        <w:t xml:space="preserve"> vsi pacienti z razjedo zaradi pritiska (od 1. do 4. stopnje po razvrstitvi EPUAP)</w:t>
      </w:r>
    </w:p>
    <w:p w14:paraId="50679B8B" w14:textId="77777777" w:rsidR="0021543D" w:rsidRPr="00AD1D18" w:rsidRDefault="0021543D" w:rsidP="000E4721">
      <w:pPr>
        <w:pStyle w:val="Other"/>
        <w:jc w:val="both"/>
        <w:rPr>
          <w:sz w:val="22"/>
          <w:szCs w:val="22"/>
        </w:rPr>
      </w:pPr>
      <w:r w:rsidRPr="00AD1D18">
        <w:rPr>
          <w:b/>
          <w:bCs/>
          <w:color w:val="000000"/>
          <w:sz w:val="22"/>
          <w:szCs w:val="22"/>
          <w:lang w:eastAsia="sl-SI" w:bidi="sl-SI"/>
        </w:rPr>
        <w:t>Imenovalec:</w:t>
      </w:r>
      <w:r w:rsidRPr="00AD1D18">
        <w:rPr>
          <w:color w:val="000000"/>
          <w:sz w:val="22"/>
          <w:szCs w:val="22"/>
          <w:lang w:eastAsia="sl-SI" w:bidi="sl-SI"/>
        </w:rPr>
        <w:t xml:space="preserve"> od skupnega števila sprejetih pacientov odštejemo*.</w:t>
      </w:r>
    </w:p>
    <w:p w14:paraId="31C6FAA4" w14:textId="77777777" w:rsidR="0021543D" w:rsidRPr="00AD1D18" w:rsidRDefault="0021543D" w:rsidP="000E4721">
      <w:pPr>
        <w:pStyle w:val="Other"/>
        <w:jc w:val="both"/>
        <w:rPr>
          <w:sz w:val="22"/>
          <w:szCs w:val="22"/>
        </w:rPr>
      </w:pPr>
      <w:r w:rsidRPr="00AD1D18">
        <w:rPr>
          <w:color w:val="000000"/>
          <w:sz w:val="22"/>
          <w:szCs w:val="22"/>
          <w:lang w:eastAsia="sl-SI" w:bidi="sl-SI"/>
        </w:rPr>
        <w:t>*Izključeni:</w:t>
      </w:r>
    </w:p>
    <w:p w14:paraId="398A2292" w14:textId="77777777" w:rsidR="0021543D" w:rsidRPr="00AD1D18" w:rsidRDefault="0021543D">
      <w:pPr>
        <w:pStyle w:val="Other"/>
        <w:numPr>
          <w:ilvl w:val="0"/>
          <w:numId w:val="50"/>
        </w:numPr>
        <w:tabs>
          <w:tab w:val="left" w:pos="795"/>
        </w:tabs>
        <w:suppressAutoHyphens w:val="0"/>
        <w:ind w:left="360" w:hanging="360"/>
        <w:jc w:val="both"/>
        <w:rPr>
          <w:sz w:val="22"/>
          <w:szCs w:val="22"/>
        </w:rPr>
      </w:pPr>
      <w:r w:rsidRPr="00AD1D18">
        <w:rPr>
          <w:color w:val="000000"/>
          <w:sz w:val="22"/>
          <w:szCs w:val="22"/>
          <w:lang w:eastAsia="sl-SI" w:bidi="sl-SI"/>
        </w:rPr>
        <w:t>bolniki, mlajši od 18 let,</w:t>
      </w:r>
    </w:p>
    <w:p w14:paraId="035D0F56" w14:textId="77777777" w:rsidR="0021543D" w:rsidRPr="00AD1D18" w:rsidRDefault="0021543D">
      <w:pPr>
        <w:pStyle w:val="Other"/>
        <w:numPr>
          <w:ilvl w:val="0"/>
          <w:numId w:val="50"/>
        </w:numPr>
        <w:tabs>
          <w:tab w:val="left" w:pos="795"/>
        </w:tabs>
        <w:suppressAutoHyphens w:val="0"/>
        <w:ind w:left="360" w:hanging="360"/>
        <w:jc w:val="both"/>
        <w:rPr>
          <w:sz w:val="22"/>
          <w:szCs w:val="22"/>
        </w:rPr>
      </w:pPr>
      <w:r w:rsidRPr="00AD1D18">
        <w:rPr>
          <w:color w:val="000000"/>
          <w:sz w:val="22"/>
          <w:szCs w:val="22"/>
          <w:lang w:eastAsia="sl-SI" w:bidi="sl-SI"/>
        </w:rPr>
        <w:t>ženske po normalnem (vaginalnem) porodu,</w:t>
      </w:r>
    </w:p>
    <w:p w14:paraId="242216FB" w14:textId="3A31D6FE" w:rsidR="0021543D" w:rsidRPr="00AD1D18" w:rsidRDefault="0021543D">
      <w:pPr>
        <w:pStyle w:val="Other"/>
        <w:numPr>
          <w:ilvl w:val="0"/>
          <w:numId w:val="50"/>
        </w:numPr>
        <w:tabs>
          <w:tab w:val="left" w:pos="795"/>
        </w:tabs>
        <w:suppressAutoHyphens w:val="0"/>
        <w:ind w:left="360" w:hanging="360"/>
        <w:jc w:val="both"/>
        <w:rPr>
          <w:sz w:val="22"/>
          <w:szCs w:val="22"/>
        </w:rPr>
      </w:pPr>
      <w:r w:rsidRPr="00AD1D18">
        <w:rPr>
          <w:color w:val="000000"/>
          <w:sz w:val="22"/>
          <w:szCs w:val="22"/>
          <w:lang w:eastAsia="sl-SI" w:bidi="sl-SI"/>
        </w:rPr>
        <w:lastRenderedPageBreak/>
        <w:t>ambulantni bolniki</w:t>
      </w:r>
      <w:r w:rsidR="00FF48F8">
        <w:rPr>
          <w:color w:val="000000"/>
          <w:sz w:val="22"/>
          <w:szCs w:val="22"/>
          <w:lang w:eastAsia="sl-SI" w:bidi="sl-SI"/>
        </w:rPr>
        <w:t>,</w:t>
      </w:r>
    </w:p>
    <w:p w14:paraId="4AD872A0" w14:textId="2511936F" w:rsidR="0021543D" w:rsidRPr="00AD1D18" w:rsidRDefault="0021543D">
      <w:pPr>
        <w:pStyle w:val="Other"/>
        <w:numPr>
          <w:ilvl w:val="0"/>
          <w:numId w:val="50"/>
        </w:numPr>
        <w:tabs>
          <w:tab w:val="left" w:pos="795"/>
        </w:tabs>
        <w:suppressAutoHyphens w:val="0"/>
        <w:ind w:left="360" w:hanging="360"/>
        <w:jc w:val="both"/>
        <w:rPr>
          <w:sz w:val="22"/>
          <w:szCs w:val="22"/>
        </w:rPr>
      </w:pPr>
      <w:r w:rsidRPr="00AD1D18">
        <w:rPr>
          <w:color w:val="000000"/>
          <w:sz w:val="22"/>
          <w:szCs w:val="22"/>
          <w:lang w:eastAsia="sl-SI" w:bidi="sl-SI"/>
        </w:rPr>
        <w:t>spremljajoče osebe (npr. matere, ki dojijo sprejete dojenčke)</w:t>
      </w:r>
      <w:r w:rsidR="00FF48F8">
        <w:rPr>
          <w:color w:val="000000"/>
          <w:sz w:val="22"/>
          <w:szCs w:val="22"/>
          <w:lang w:eastAsia="sl-SI" w:bidi="sl-SI"/>
        </w:rPr>
        <w:t>.</w:t>
      </w:r>
    </w:p>
    <w:p w14:paraId="6CB23CFD" w14:textId="77777777" w:rsidR="0021543D" w:rsidRPr="00AD1D18" w:rsidRDefault="0021543D" w:rsidP="000E4721">
      <w:pPr>
        <w:rPr>
          <w:rFonts w:cs="Arial"/>
          <w:b/>
          <w:sz w:val="22"/>
          <w:szCs w:val="22"/>
        </w:rPr>
      </w:pPr>
    </w:p>
    <w:p w14:paraId="31C936A9" w14:textId="0D8BE879" w:rsidR="0021543D" w:rsidRPr="00AD1D18" w:rsidRDefault="0021543D" w:rsidP="000E4721">
      <w:pPr>
        <w:rPr>
          <w:rFonts w:cs="Arial"/>
          <w:color w:val="000000"/>
          <w:sz w:val="22"/>
          <w:szCs w:val="22"/>
          <w:lang w:bidi="sl-SI"/>
        </w:rPr>
      </w:pPr>
      <w:r w:rsidRPr="00AD1D18">
        <w:rPr>
          <w:rFonts w:cs="Arial"/>
          <w:b/>
          <w:sz w:val="22"/>
          <w:szCs w:val="22"/>
        </w:rPr>
        <w:t>Prejšnje izkušnje v okviru projektov</w:t>
      </w:r>
      <w:r w:rsidR="002A0C1A" w:rsidRPr="00AD1D18">
        <w:rPr>
          <w:rFonts w:cs="Arial"/>
          <w:b/>
          <w:sz w:val="22"/>
          <w:szCs w:val="22"/>
        </w:rPr>
        <w:t xml:space="preserve">: </w:t>
      </w:r>
      <w:r w:rsidRPr="00AD1D18">
        <w:rPr>
          <w:rFonts w:cs="Arial"/>
          <w:color w:val="000000"/>
          <w:sz w:val="22"/>
          <w:szCs w:val="22"/>
          <w:lang w:bidi="sl-SI"/>
        </w:rPr>
        <w:t>V poročilu o kazalnikih kakovosti za leto 2011 so predstavljene prve ugotovitve:</w:t>
      </w:r>
      <w:r w:rsidR="002A0C1A" w:rsidRPr="00AD1D18">
        <w:rPr>
          <w:rFonts w:cs="Arial"/>
          <w:color w:val="000000"/>
          <w:sz w:val="22"/>
          <w:szCs w:val="22"/>
          <w:lang w:bidi="sl-SI"/>
        </w:rPr>
        <w:t xml:space="preserve"> </w:t>
      </w:r>
      <w:r w:rsidRPr="00AD1D18">
        <w:rPr>
          <w:rFonts w:cs="Arial"/>
          <w:color w:val="000000"/>
          <w:sz w:val="22"/>
          <w:szCs w:val="22"/>
          <w:lang w:bidi="sl-SI"/>
        </w:rPr>
        <w:t>S kazalnikom merimo delež razjed zaradi pritiska na 1000 sprejetih pacientov. Ločimo razjede, ki so jih pacienti že imeli ob sprejemu ter tiste, ki so jih pacienti pridobili v bolnišnici. V števcu štejemo posamezne paciente in ne posameznih razjed.</w:t>
      </w:r>
    </w:p>
    <w:p w14:paraId="0F42C072" w14:textId="77777777" w:rsidR="0021543D" w:rsidRPr="00AD1D18" w:rsidRDefault="0021543D" w:rsidP="000E4721">
      <w:pPr>
        <w:rPr>
          <w:rFonts w:cs="Arial"/>
          <w:color w:val="000000"/>
          <w:sz w:val="22"/>
          <w:szCs w:val="22"/>
          <w:lang w:bidi="sl-SI"/>
        </w:rPr>
      </w:pPr>
    </w:p>
    <w:p w14:paraId="0EDDA118" w14:textId="0D2D0D39" w:rsidR="0021543D" w:rsidRPr="00AD1D18" w:rsidRDefault="0021543D" w:rsidP="000E4721">
      <w:pPr>
        <w:rPr>
          <w:rFonts w:cs="Arial"/>
          <w:color w:val="000000"/>
          <w:sz w:val="22"/>
          <w:szCs w:val="22"/>
          <w:lang w:bidi="sl-SI"/>
        </w:rPr>
      </w:pPr>
      <w:r w:rsidRPr="00AD1D18">
        <w:rPr>
          <w:rFonts w:cs="Arial"/>
          <w:color w:val="000000"/>
          <w:sz w:val="22"/>
          <w:szCs w:val="22"/>
          <w:lang w:bidi="sl-SI"/>
        </w:rPr>
        <w:t xml:space="preserve">Podatke so bolnišnice posredovale za vsako četrtletje posebej. Podatki za vsa četrtletja leta 2011 so bili na razpolago za naslednje bolnišnice: Klinika Golnik, B. Topolšica, B Sežana, Bolnišnica za ženske bolezni in porodništvo Postojna, URI Soča, UKC Ljubljana, OB Valdoltra, PB Begunje, PB Ormož, PB Vojnik, PB Idrija, Psihiatrična klinika Ljubljana, SB Brežice, SB Nova Gorica, SB Izola, SB Jesenice, SB Murska Sobota, SB Novo mesto, SB Slovenj Gradec, SB Trbovlje, SB Ptuj, MC </w:t>
      </w:r>
      <w:proofErr w:type="spellStart"/>
      <w:r w:rsidRPr="00AD1D18">
        <w:rPr>
          <w:rFonts w:cs="Arial"/>
          <w:color w:val="000000"/>
          <w:sz w:val="22"/>
          <w:szCs w:val="22"/>
          <w:lang w:bidi="sl-SI"/>
        </w:rPr>
        <w:t>Medicor</w:t>
      </w:r>
      <w:proofErr w:type="spellEnd"/>
      <w:r w:rsidRPr="00AD1D18">
        <w:rPr>
          <w:rFonts w:cs="Arial"/>
          <w:color w:val="000000"/>
          <w:sz w:val="22"/>
          <w:szCs w:val="22"/>
          <w:lang w:bidi="sl-SI"/>
        </w:rPr>
        <w:t xml:space="preserve"> in Onkološki inštitut. V nadaljnjo obdelavo podatkov ni bilo mogoče vključiti nekaterih bolnišnic, ker niso posredovale vseh zahtevanih podatkov v vseh štirih poročevalskih obdobjih. Obdelava ne vključuje: BGP Kranj, B Sežana, B Postojna, CZBO Šentvid pri Stični, MKZ Rakitna, SB Celje, Kirurškega Sanatorija Rožna dolina in UKC Maribor.</w:t>
      </w:r>
    </w:p>
    <w:p w14:paraId="6779DABA" w14:textId="77777777" w:rsidR="0021543D" w:rsidRPr="00AD1D18" w:rsidRDefault="0021543D" w:rsidP="000E4721">
      <w:pPr>
        <w:rPr>
          <w:rFonts w:cs="Arial"/>
          <w:color w:val="000000"/>
          <w:sz w:val="22"/>
          <w:szCs w:val="22"/>
          <w:lang w:bidi="sl-SI"/>
        </w:rPr>
      </w:pPr>
    </w:p>
    <w:p w14:paraId="48C8F693" w14:textId="77777777" w:rsidR="0021543D" w:rsidRPr="00AD1D18" w:rsidRDefault="0021543D" w:rsidP="000E4721">
      <w:pPr>
        <w:rPr>
          <w:rFonts w:cs="Arial"/>
          <w:color w:val="000000"/>
          <w:sz w:val="22"/>
          <w:szCs w:val="22"/>
          <w:lang w:bidi="sl-SI"/>
        </w:rPr>
      </w:pPr>
      <w:r w:rsidRPr="00AD1D18">
        <w:rPr>
          <w:rFonts w:cs="Arial"/>
          <w:color w:val="000000"/>
          <w:sz w:val="22"/>
          <w:szCs w:val="22"/>
          <w:lang w:bidi="sl-SI"/>
        </w:rPr>
        <w:t>Skupno število sprejemov, ki predstavljajo imenovalec kazalnika, vključenih v obdelavo podatkov, je 269.453. Vrednosti števca pri RZP, pridobljenih v bolnišnici, so nihale med 0 in 497, vrednosti nižje od 5 so bile zabeležene v 8 primerih.</w:t>
      </w:r>
    </w:p>
    <w:p w14:paraId="60A8398C" w14:textId="77777777" w:rsidR="0021543D" w:rsidRPr="00AD1D18" w:rsidRDefault="0021543D" w:rsidP="000E4721">
      <w:pPr>
        <w:rPr>
          <w:rFonts w:cs="Arial"/>
          <w:color w:val="000000"/>
          <w:sz w:val="22"/>
          <w:szCs w:val="22"/>
          <w:lang w:bidi="sl-SI"/>
        </w:rPr>
      </w:pPr>
    </w:p>
    <w:p w14:paraId="18F98ADE" w14:textId="14C7811D" w:rsidR="0021543D" w:rsidRPr="00AD1D18" w:rsidRDefault="0021543D" w:rsidP="002A0C1A">
      <w:pPr>
        <w:rPr>
          <w:rFonts w:cs="Arial"/>
          <w:sz w:val="22"/>
          <w:szCs w:val="22"/>
        </w:rPr>
      </w:pPr>
      <w:r w:rsidRPr="00AD1D18">
        <w:rPr>
          <w:rFonts w:cs="Arial"/>
          <w:b/>
          <w:sz w:val="22"/>
          <w:szCs w:val="22"/>
        </w:rPr>
        <w:t>Viri podatkov</w:t>
      </w:r>
      <w:r w:rsidR="002A0C1A" w:rsidRPr="00AD1D18">
        <w:rPr>
          <w:rFonts w:cs="Arial"/>
          <w:b/>
          <w:sz w:val="22"/>
          <w:szCs w:val="22"/>
        </w:rPr>
        <w:t xml:space="preserve">: </w:t>
      </w:r>
      <w:r w:rsidRPr="00AD1D18">
        <w:rPr>
          <w:rFonts w:cs="Arial"/>
          <w:color w:val="000000"/>
          <w:sz w:val="22"/>
          <w:szCs w:val="22"/>
          <w:lang w:bidi="sl-SI"/>
        </w:rPr>
        <w:t>Razjede zaradi pritiska se zabeležijo glede na klasifikacijo EPUAP, ki opredeljuje 4 stopnje razjed zaradi pritiska:</w:t>
      </w:r>
    </w:p>
    <w:p w14:paraId="38511867" w14:textId="77777777" w:rsidR="0021543D" w:rsidRPr="00AD1D18" w:rsidRDefault="0021543D" w:rsidP="000E4721">
      <w:pPr>
        <w:rPr>
          <w:rFonts w:cs="Arial"/>
          <w:sz w:val="22"/>
          <w:szCs w:val="22"/>
        </w:rPr>
      </w:pPr>
      <w:r w:rsidRPr="00AD1D18">
        <w:rPr>
          <w:rFonts w:cs="Arial"/>
          <w:color w:val="000000"/>
          <w:sz w:val="22"/>
          <w:szCs w:val="22"/>
          <w:lang w:bidi="sl-SI"/>
        </w:rPr>
        <w:t xml:space="preserve">1. stopnja: </w:t>
      </w:r>
      <w:proofErr w:type="spellStart"/>
      <w:r w:rsidRPr="00AD1D18">
        <w:rPr>
          <w:rFonts w:cs="Arial"/>
          <w:color w:val="000000"/>
          <w:sz w:val="22"/>
          <w:szCs w:val="22"/>
          <w:lang w:bidi="sl-SI"/>
        </w:rPr>
        <w:t>eritem</w:t>
      </w:r>
      <w:proofErr w:type="spellEnd"/>
      <w:r w:rsidRPr="00AD1D18">
        <w:rPr>
          <w:rFonts w:cs="Arial"/>
          <w:color w:val="000000"/>
          <w:sz w:val="22"/>
          <w:szCs w:val="22"/>
          <w:lang w:bidi="sl-SI"/>
        </w:rPr>
        <w:t xml:space="preserve"> (rdečina) brez </w:t>
      </w:r>
      <w:proofErr w:type="spellStart"/>
      <w:r w:rsidRPr="00AD1D18">
        <w:rPr>
          <w:rFonts w:cs="Arial"/>
          <w:color w:val="000000"/>
          <w:sz w:val="22"/>
          <w:szCs w:val="22"/>
          <w:lang w:bidi="sl-SI"/>
        </w:rPr>
        <w:t>pobleditve</w:t>
      </w:r>
      <w:proofErr w:type="spellEnd"/>
      <w:r w:rsidRPr="00AD1D18">
        <w:rPr>
          <w:rFonts w:cs="Arial"/>
          <w:color w:val="000000"/>
          <w:sz w:val="22"/>
          <w:szCs w:val="22"/>
          <w:lang w:bidi="sl-SI"/>
        </w:rPr>
        <w:t xml:space="preserve"> na intaktni koži, kot indikatorji se lahko uporabijo tudi razbarvanje kože, občutek toplote, edem, </w:t>
      </w:r>
      <w:proofErr w:type="spellStart"/>
      <w:r w:rsidRPr="00AD1D18">
        <w:rPr>
          <w:rFonts w:cs="Arial"/>
          <w:color w:val="000000"/>
          <w:sz w:val="22"/>
          <w:szCs w:val="22"/>
          <w:lang w:bidi="sl-SI"/>
        </w:rPr>
        <w:t>induracija</w:t>
      </w:r>
      <w:proofErr w:type="spellEnd"/>
      <w:r w:rsidRPr="00AD1D18">
        <w:rPr>
          <w:rFonts w:cs="Arial"/>
          <w:color w:val="000000"/>
          <w:sz w:val="22"/>
          <w:szCs w:val="22"/>
          <w:lang w:bidi="sl-SI"/>
        </w:rPr>
        <w:t xml:space="preserve"> ali otrdelost, zlasti pri osebah s temnejšo kožo</w:t>
      </w:r>
    </w:p>
    <w:p w14:paraId="1A21F246" w14:textId="77777777" w:rsidR="0021543D" w:rsidRPr="00AD1D18" w:rsidRDefault="0021543D">
      <w:pPr>
        <w:pStyle w:val="Other"/>
        <w:numPr>
          <w:ilvl w:val="0"/>
          <w:numId w:val="51"/>
        </w:numPr>
        <w:tabs>
          <w:tab w:val="left" w:pos="259"/>
        </w:tabs>
        <w:suppressAutoHyphens w:val="0"/>
        <w:jc w:val="both"/>
        <w:rPr>
          <w:sz w:val="22"/>
          <w:szCs w:val="22"/>
        </w:rPr>
      </w:pPr>
      <w:r w:rsidRPr="00AD1D18">
        <w:rPr>
          <w:color w:val="000000"/>
          <w:sz w:val="22"/>
          <w:szCs w:val="22"/>
          <w:lang w:eastAsia="sl-SI" w:bidi="sl-SI"/>
        </w:rPr>
        <w:t>stopnja: delna izguba debeline kože, vključno s podkožjem, usnjico ali obojim; razjeda je površinska in je klinično videti kot abrazija ali mehur</w:t>
      </w:r>
    </w:p>
    <w:p w14:paraId="23582C84" w14:textId="77777777" w:rsidR="0021543D" w:rsidRPr="00AD1D18" w:rsidRDefault="0021543D">
      <w:pPr>
        <w:pStyle w:val="Other"/>
        <w:numPr>
          <w:ilvl w:val="0"/>
          <w:numId w:val="51"/>
        </w:numPr>
        <w:tabs>
          <w:tab w:val="left" w:pos="259"/>
        </w:tabs>
        <w:suppressAutoHyphens w:val="0"/>
        <w:jc w:val="both"/>
        <w:rPr>
          <w:sz w:val="22"/>
          <w:szCs w:val="22"/>
        </w:rPr>
      </w:pPr>
      <w:r w:rsidRPr="00AD1D18">
        <w:rPr>
          <w:color w:val="000000"/>
          <w:sz w:val="22"/>
          <w:szCs w:val="22"/>
          <w:lang w:eastAsia="sl-SI" w:bidi="sl-SI"/>
        </w:rPr>
        <w:t>stopnja: izguba celotne debeline kože, vključno s poškodbami ali nekrozo podkožnega tkiva, ki lahko sega do spodnje fascije, vendar ne skozi njo</w:t>
      </w:r>
    </w:p>
    <w:p w14:paraId="08B08991" w14:textId="77777777" w:rsidR="0021543D" w:rsidRPr="00AD1D18" w:rsidRDefault="0021543D" w:rsidP="000E4721">
      <w:pPr>
        <w:rPr>
          <w:rFonts w:cs="Arial"/>
          <w:sz w:val="22"/>
          <w:szCs w:val="22"/>
        </w:rPr>
      </w:pPr>
      <w:r w:rsidRPr="00AD1D18">
        <w:rPr>
          <w:rFonts w:cs="Arial"/>
          <w:color w:val="000000"/>
          <w:sz w:val="22"/>
          <w:szCs w:val="22"/>
          <w:lang w:bidi="sl-SI"/>
        </w:rPr>
        <w:t>4. stopnja: obsežno uničenje, nekroza ali poškodbe mišic, kosti ali podpornih struktur, z izgubo celotne debeline kože ali brez nje.</w:t>
      </w:r>
    </w:p>
    <w:p w14:paraId="779A2955" w14:textId="77777777" w:rsidR="0021543D" w:rsidRPr="00AD1D18" w:rsidRDefault="0021543D" w:rsidP="000E4721">
      <w:pPr>
        <w:rPr>
          <w:rFonts w:cs="Arial"/>
          <w:sz w:val="22"/>
          <w:szCs w:val="22"/>
        </w:rPr>
      </w:pPr>
    </w:p>
    <w:p w14:paraId="14BB51E5" w14:textId="7D16091C" w:rsidR="0021543D" w:rsidRPr="00AD1D18" w:rsidRDefault="0021543D" w:rsidP="002A0C1A">
      <w:pPr>
        <w:rPr>
          <w:rFonts w:cs="Arial"/>
          <w:sz w:val="22"/>
          <w:szCs w:val="22"/>
        </w:rPr>
      </w:pPr>
      <w:r w:rsidRPr="00AD1D18">
        <w:rPr>
          <w:rFonts w:cs="Arial"/>
          <w:b/>
          <w:bCs/>
          <w:sz w:val="22"/>
          <w:szCs w:val="22"/>
        </w:rPr>
        <w:t>Domena</w:t>
      </w:r>
      <w:r w:rsidR="002A0C1A" w:rsidRPr="00AD1D18">
        <w:rPr>
          <w:rFonts w:cs="Arial"/>
          <w:b/>
          <w:bCs/>
          <w:sz w:val="22"/>
          <w:szCs w:val="22"/>
        </w:rPr>
        <w:t xml:space="preserve">: </w:t>
      </w:r>
      <w:r w:rsidRPr="00AD1D18">
        <w:rPr>
          <w:rFonts w:cs="Arial"/>
          <w:color w:val="000000"/>
          <w:sz w:val="22"/>
          <w:szCs w:val="22"/>
          <w:lang w:bidi="sl-SI"/>
        </w:rPr>
        <w:t>S pomočjo kazalnika lahko učinkovito preprečujemo nastanek razjede pacientov pri vseh ogroženih pacientih. Prav tako je učinkovitejša oskrba pacientov z že znano razjedo zaradi pritiska. Tako preventiva kot tudi oskrba pacientov z razjedo zaradi pritiska sta izvedeni tako, da sta osredotočeni na pacienta in jima je omogočena vsa podpora pri preprečevanju ter oskrbi razjede zaradi pritiska. Z dobrim preventivnim programom in uporabo preventivnih pripomočkov lahko preprečimo večino razjed zaradi pritiska, kar pripomore k bolj učinkovitem zdravljenju ter zmanjšanju stroškov zdravstvene oskrbe. S celovitim pristopom preprečevanja razjede zaradi pritiska omogočamo varno in kakovostno oskrbo vseh pacientov, ki imajo dejavnike tveganja za njen nastanek.</w:t>
      </w:r>
    </w:p>
    <w:p w14:paraId="714188BE" w14:textId="77777777" w:rsidR="0021543D" w:rsidRPr="00AD1D18" w:rsidRDefault="0021543D" w:rsidP="000E4721">
      <w:pPr>
        <w:rPr>
          <w:rFonts w:cs="Arial"/>
          <w:sz w:val="22"/>
          <w:szCs w:val="22"/>
        </w:rPr>
      </w:pPr>
    </w:p>
    <w:p w14:paraId="656E719C" w14:textId="2229D0DB" w:rsidR="0021543D" w:rsidRPr="00AD1D18" w:rsidRDefault="0021543D" w:rsidP="000E4721">
      <w:pPr>
        <w:rPr>
          <w:rFonts w:cs="Arial"/>
          <w:color w:val="000000"/>
          <w:sz w:val="22"/>
          <w:szCs w:val="22"/>
          <w:lang w:bidi="sl-SI"/>
        </w:rPr>
      </w:pPr>
      <w:r w:rsidRPr="00AD1D18">
        <w:rPr>
          <w:rFonts w:cs="Arial"/>
          <w:b/>
          <w:sz w:val="22"/>
          <w:szCs w:val="22"/>
        </w:rPr>
        <w:t>Vrsta kazalnika: strukturni, procesni, rezultat</w:t>
      </w:r>
      <w:r w:rsidR="002A0C1A" w:rsidRPr="00AD1D18">
        <w:rPr>
          <w:rFonts w:cs="Arial"/>
          <w:b/>
          <w:sz w:val="22"/>
          <w:szCs w:val="22"/>
        </w:rPr>
        <w:t xml:space="preserve">: </w:t>
      </w:r>
      <w:r w:rsidRPr="00AD1D18">
        <w:rPr>
          <w:rFonts w:cs="Arial"/>
          <w:color w:val="000000"/>
          <w:sz w:val="22"/>
          <w:szCs w:val="22"/>
          <w:lang w:bidi="sl-SI"/>
        </w:rPr>
        <w:t>S kazalnikom merimo uspešnost in učinkovitost izvedenih aktivnosti na področju preprečevanja in oskrbe razjede zaradi pritiska. Z doslednim izvajanjem preventivnega programa preprečevanja razjede zaradi pritiska dosežemo kakovostno in varno obravnavo vseh pacientov, ki imajo dejavnike tveganja za nastanek razjede zaradi pritiska. Kazalnik preprečevanja razjede zaradi pritiska je pomemben indikator kakovosti zdravstvene nege v bolnišnici.</w:t>
      </w:r>
    </w:p>
    <w:p w14:paraId="59094A35" w14:textId="20FB6670" w:rsidR="0021543D" w:rsidRPr="00AD1D18" w:rsidRDefault="0021543D" w:rsidP="000E4721">
      <w:pPr>
        <w:rPr>
          <w:rFonts w:cs="Arial"/>
          <w:sz w:val="22"/>
          <w:szCs w:val="22"/>
        </w:rPr>
      </w:pPr>
    </w:p>
    <w:p w14:paraId="6795AA3B" w14:textId="77777777" w:rsidR="002A0C1A" w:rsidRPr="00AD1D18" w:rsidRDefault="002A0C1A" w:rsidP="000E4721">
      <w:pPr>
        <w:rPr>
          <w:rFonts w:cs="Arial"/>
          <w:sz w:val="22"/>
          <w:szCs w:val="22"/>
        </w:rPr>
      </w:pPr>
    </w:p>
    <w:p w14:paraId="5470B99B" w14:textId="393E2AC4" w:rsidR="0021543D" w:rsidRPr="00AD1D18" w:rsidRDefault="0021543D" w:rsidP="000E4721">
      <w:pPr>
        <w:rPr>
          <w:rFonts w:cs="Arial"/>
          <w:b/>
          <w:sz w:val="22"/>
          <w:szCs w:val="22"/>
        </w:rPr>
      </w:pPr>
      <w:r w:rsidRPr="00AD1D18">
        <w:rPr>
          <w:rFonts w:cs="Arial"/>
          <w:b/>
          <w:sz w:val="22"/>
          <w:szCs w:val="22"/>
        </w:rPr>
        <w:t>Prilagoditev/stratifikacija</w:t>
      </w:r>
      <w:r w:rsidR="002A0C1A" w:rsidRPr="00AD1D18">
        <w:rPr>
          <w:rFonts w:cs="Arial"/>
          <w:b/>
          <w:sz w:val="22"/>
          <w:szCs w:val="22"/>
        </w:rPr>
        <w:t>:</w:t>
      </w:r>
    </w:p>
    <w:p w14:paraId="038D4DCC" w14:textId="77777777" w:rsidR="0021543D" w:rsidRPr="00AD1D18" w:rsidRDefault="0021543D">
      <w:pPr>
        <w:pStyle w:val="Odstavekseznama"/>
        <w:numPr>
          <w:ilvl w:val="0"/>
          <w:numId w:val="50"/>
        </w:numPr>
        <w:spacing w:after="0"/>
        <w:ind w:left="360" w:hanging="360"/>
        <w:jc w:val="both"/>
        <w:rPr>
          <w:rFonts w:ascii="Arial" w:hAnsi="Arial" w:cs="Arial"/>
        </w:rPr>
      </w:pPr>
      <w:r w:rsidRPr="00AD1D18">
        <w:rPr>
          <w:rFonts w:ascii="Arial" w:hAnsi="Arial" w:cs="Arial"/>
        </w:rPr>
        <w:t>Klasifikacija po EPUAP opredeljuje 4 stopnje, ocenjujemo vse stopnje.</w:t>
      </w:r>
    </w:p>
    <w:p w14:paraId="5EEE4075" w14:textId="77777777" w:rsidR="0021543D" w:rsidRPr="00AD1D18" w:rsidRDefault="0021543D">
      <w:pPr>
        <w:pStyle w:val="Odstavekseznama"/>
        <w:numPr>
          <w:ilvl w:val="0"/>
          <w:numId w:val="50"/>
        </w:numPr>
        <w:spacing w:after="0"/>
        <w:ind w:left="360" w:hanging="360"/>
        <w:jc w:val="both"/>
        <w:rPr>
          <w:rFonts w:ascii="Arial" w:hAnsi="Arial" w:cs="Arial"/>
        </w:rPr>
      </w:pPr>
      <w:r w:rsidRPr="00AD1D18">
        <w:rPr>
          <w:rFonts w:ascii="Arial" w:hAnsi="Arial" w:cs="Arial"/>
        </w:rPr>
        <w:lastRenderedPageBreak/>
        <w:t>Če ima pacient več razjed zaradi pritiska, se zabeleži razjeda zaradi pritiska z najvišjo stopnjo po EPUAP.</w:t>
      </w:r>
    </w:p>
    <w:p w14:paraId="752BAEEE" w14:textId="77777777" w:rsidR="0021543D" w:rsidRPr="00AD1D18" w:rsidRDefault="0021543D">
      <w:pPr>
        <w:pStyle w:val="Odstavekseznama"/>
        <w:numPr>
          <w:ilvl w:val="0"/>
          <w:numId w:val="50"/>
        </w:numPr>
        <w:spacing w:after="0"/>
        <w:ind w:left="360" w:hanging="360"/>
        <w:jc w:val="both"/>
        <w:rPr>
          <w:rFonts w:ascii="Arial" w:hAnsi="Arial" w:cs="Arial"/>
        </w:rPr>
      </w:pPr>
      <w:r w:rsidRPr="00AD1D18">
        <w:rPr>
          <w:rFonts w:ascii="Arial" w:hAnsi="Arial" w:cs="Arial"/>
        </w:rPr>
        <w:t>Upoštevamo tudi prvo stopnjo razjede zaradi pritiska.</w:t>
      </w:r>
    </w:p>
    <w:p w14:paraId="27E2C5EA" w14:textId="77777777" w:rsidR="0021543D" w:rsidRPr="00AD1D18" w:rsidRDefault="0021543D">
      <w:pPr>
        <w:pStyle w:val="Odstavekseznama"/>
        <w:numPr>
          <w:ilvl w:val="0"/>
          <w:numId w:val="50"/>
        </w:numPr>
        <w:spacing w:after="0"/>
        <w:ind w:left="360" w:hanging="360"/>
        <w:jc w:val="both"/>
        <w:rPr>
          <w:rFonts w:ascii="Arial" w:hAnsi="Arial" w:cs="Arial"/>
        </w:rPr>
      </w:pPr>
      <w:r w:rsidRPr="00AD1D18">
        <w:rPr>
          <w:rFonts w:ascii="Arial" w:hAnsi="Arial" w:cs="Arial"/>
        </w:rPr>
        <w:t>Po prisotnosti razjed zaradi pritiska ob sprejemu.</w:t>
      </w:r>
    </w:p>
    <w:p w14:paraId="41CF79C0" w14:textId="77777777" w:rsidR="0021543D" w:rsidRPr="00AD1D18" w:rsidRDefault="0021543D">
      <w:pPr>
        <w:pStyle w:val="Odstavekseznama"/>
        <w:numPr>
          <w:ilvl w:val="0"/>
          <w:numId w:val="50"/>
        </w:numPr>
        <w:spacing w:after="0"/>
        <w:ind w:left="360" w:hanging="360"/>
        <w:jc w:val="both"/>
        <w:rPr>
          <w:rFonts w:ascii="Arial" w:hAnsi="Arial" w:cs="Arial"/>
        </w:rPr>
      </w:pPr>
      <w:r w:rsidRPr="00AD1D18">
        <w:rPr>
          <w:rFonts w:ascii="Arial" w:hAnsi="Arial" w:cs="Arial"/>
        </w:rPr>
        <w:t xml:space="preserve">Po mestu (predelih telesa): sakralni predel, </w:t>
      </w:r>
      <w:proofErr w:type="spellStart"/>
      <w:r w:rsidRPr="00AD1D18">
        <w:rPr>
          <w:rFonts w:ascii="Arial" w:hAnsi="Arial" w:cs="Arial"/>
        </w:rPr>
        <w:t>glutealni</w:t>
      </w:r>
      <w:proofErr w:type="spellEnd"/>
      <w:r w:rsidRPr="00AD1D18">
        <w:rPr>
          <w:rFonts w:ascii="Arial" w:hAnsi="Arial" w:cs="Arial"/>
        </w:rPr>
        <w:t xml:space="preserve"> predel, peta, gleženj, komolec, zunanje uho, kolk, hrbet, ostalo.</w:t>
      </w:r>
    </w:p>
    <w:p w14:paraId="4F7E8920" w14:textId="77777777" w:rsidR="0021543D" w:rsidRPr="00AD1D18" w:rsidRDefault="0021543D">
      <w:pPr>
        <w:pStyle w:val="Odstavekseznama"/>
        <w:numPr>
          <w:ilvl w:val="0"/>
          <w:numId w:val="50"/>
        </w:numPr>
        <w:spacing w:after="0"/>
        <w:ind w:left="360" w:hanging="360"/>
        <w:jc w:val="both"/>
        <w:rPr>
          <w:rFonts w:ascii="Arial" w:hAnsi="Arial" w:cs="Arial"/>
        </w:rPr>
      </w:pPr>
      <w:r w:rsidRPr="00AD1D18">
        <w:rPr>
          <w:rFonts w:ascii="Arial" w:hAnsi="Arial" w:cs="Arial"/>
        </w:rPr>
        <w:t>Po številu razjed na pacienta.</w:t>
      </w:r>
    </w:p>
    <w:p w14:paraId="445F6A50" w14:textId="77777777" w:rsidR="0021543D" w:rsidRPr="00AD1D18" w:rsidRDefault="0021543D">
      <w:pPr>
        <w:pStyle w:val="Odstavekseznama"/>
        <w:numPr>
          <w:ilvl w:val="0"/>
          <w:numId w:val="50"/>
        </w:numPr>
        <w:spacing w:after="0"/>
        <w:ind w:left="360" w:hanging="360"/>
        <w:jc w:val="both"/>
        <w:rPr>
          <w:rFonts w:ascii="Arial" w:hAnsi="Arial" w:cs="Arial"/>
        </w:rPr>
      </w:pPr>
      <w:r w:rsidRPr="00AD1D18">
        <w:rPr>
          <w:rFonts w:ascii="Arial" w:hAnsi="Arial" w:cs="Arial"/>
        </w:rPr>
        <w:t>Po diagnozi ali spremljajočih boleznih/invalidnostih (sočasne bolezni).</w:t>
      </w:r>
    </w:p>
    <w:p w14:paraId="1B7E692A" w14:textId="77777777" w:rsidR="0021543D" w:rsidRPr="00AD1D18" w:rsidRDefault="0021543D">
      <w:pPr>
        <w:pStyle w:val="Odstavekseznama"/>
        <w:numPr>
          <w:ilvl w:val="0"/>
          <w:numId w:val="50"/>
        </w:numPr>
        <w:spacing w:after="0"/>
        <w:ind w:left="360" w:hanging="360"/>
        <w:jc w:val="both"/>
        <w:rPr>
          <w:rFonts w:ascii="Arial" w:hAnsi="Arial" w:cs="Arial"/>
        </w:rPr>
      </w:pPr>
      <w:r w:rsidRPr="00AD1D18">
        <w:rPr>
          <w:rFonts w:ascii="Arial" w:hAnsi="Arial" w:cs="Arial"/>
        </w:rPr>
        <w:t>Glede na obravnavo v akutni zdravstveni negi/</w:t>
      </w:r>
      <w:proofErr w:type="spellStart"/>
      <w:r w:rsidRPr="00AD1D18">
        <w:rPr>
          <w:rFonts w:ascii="Arial" w:hAnsi="Arial" w:cs="Arial"/>
        </w:rPr>
        <w:t>neakutni</w:t>
      </w:r>
      <w:proofErr w:type="spellEnd"/>
      <w:r w:rsidRPr="00AD1D18">
        <w:rPr>
          <w:rFonts w:ascii="Arial" w:hAnsi="Arial" w:cs="Arial"/>
        </w:rPr>
        <w:t xml:space="preserve"> zdravstveni negi.</w:t>
      </w:r>
    </w:p>
    <w:p w14:paraId="5B952B86" w14:textId="77777777" w:rsidR="0021543D" w:rsidRPr="00AD1D18" w:rsidRDefault="0021543D">
      <w:pPr>
        <w:pStyle w:val="Odstavekseznama"/>
        <w:numPr>
          <w:ilvl w:val="0"/>
          <w:numId w:val="50"/>
        </w:numPr>
        <w:spacing w:after="0"/>
        <w:ind w:left="360" w:hanging="360"/>
        <w:jc w:val="both"/>
        <w:rPr>
          <w:rFonts w:ascii="Arial" w:hAnsi="Arial" w:cs="Arial"/>
        </w:rPr>
      </w:pPr>
      <w:r w:rsidRPr="00AD1D18">
        <w:rPr>
          <w:rFonts w:ascii="Arial" w:hAnsi="Arial" w:cs="Arial"/>
        </w:rPr>
        <w:t>Po starosti in spolu.</w:t>
      </w:r>
    </w:p>
    <w:p w14:paraId="04B3A786" w14:textId="77777777" w:rsidR="0021543D" w:rsidRPr="00AD1D18" w:rsidRDefault="0021543D" w:rsidP="000E4721">
      <w:pPr>
        <w:rPr>
          <w:rFonts w:cs="Arial"/>
          <w:sz w:val="22"/>
          <w:szCs w:val="22"/>
        </w:rPr>
      </w:pPr>
    </w:p>
    <w:p w14:paraId="7B2E6C1C" w14:textId="77777777" w:rsidR="0021543D" w:rsidRPr="00AD1D18" w:rsidRDefault="0021543D" w:rsidP="000E4721">
      <w:pPr>
        <w:pStyle w:val="Other"/>
        <w:jc w:val="both"/>
        <w:rPr>
          <w:sz w:val="22"/>
          <w:szCs w:val="22"/>
        </w:rPr>
      </w:pPr>
      <w:r w:rsidRPr="00AD1D18">
        <w:rPr>
          <w:b/>
          <w:bCs/>
          <w:color w:val="000000"/>
          <w:sz w:val="22"/>
          <w:szCs w:val="22"/>
          <w:lang w:eastAsia="sl-SI" w:bidi="sl-SI"/>
        </w:rPr>
        <w:t>Prikaz podatkov po področjih**:</w:t>
      </w:r>
    </w:p>
    <w:p w14:paraId="3EF6635C" w14:textId="77777777" w:rsidR="0021543D" w:rsidRPr="00AD1D18" w:rsidRDefault="0021543D" w:rsidP="000E4721">
      <w:pPr>
        <w:pStyle w:val="Other"/>
        <w:ind w:left="1540" w:hanging="360"/>
        <w:jc w:val="both"/>
        <w:rPr>
          <w:sz w:val="22"/>
          <w:szCs w:val="22"/>
        </w:rPr>
      </w:pPr>
      <w:r w:rsidRPr="00AD1D18">
        <w:rPr>
          <w:i/>
          <w:iCs/>
          <w:color w:val="000000"/>
          <w:sz w:val="22"/>
          <w:szCs w:val="22"/>
          <w:lang w:eastAsia="sl-SI" w:bidi="sl-SI"/>
        </w:rPr>
        <w:t>o</w:t>
      </w:r>
      <w:r w:rsidRPr="00AD1D18">
        <w:rPr>
          <w:color w:val="000000"/>
          <w:sz w:val="22"/>
          <w:szCs w:val="22"/>
          <w:lang w:eastAsia="sl-SI" w:bidi="sl-SI"/>
        </w:rPr>
        <w:t xml:space="preserve"> Internistično področje vključuje - internistične oddelke/klinike, nevrologijo, oddelke/klinike za infekcijske bolezni, pulmološke oddelke/klinike, dermatološke oddelke/klinike, internistično področje v okviru onkologije, področje rehabilitacije (bolniki v IRS)</w:t>
      </w:r>
    </w:p>
    <w:p w14:paraId="0D4E9D90" w14:textId="77777777" w:rsidR="0021543D" w:rsidRPr="00AD1D18" w:rsidRDefault="0021543D" w:rsidP="000E4721">
      <w:pPr>
        <w:pStyle w:val="Other"/>
        <w:ind w:left="1540" w:hanging="360"/>
        <w:jc w:val="both"/>
        <w:rPr>
          <w:sz w:val="22"/>
          <w:szCs w:val="22"/>
        </w:rPr>
      </w:pPr>
      <w:r w:rsidRPr="00AD1D18">
        <w:rPr>
          <w:rFonts w:eastAsia="Courier New"/>
          <w:color w:val="000000"/>
          <w:sz w:val="22"/>
          <w:szCs w:val="22"/>
          <w:lang w:eastAsia="sl-SI" w:bidi="sl-SI"/>
        </w:rPr>
        <w:t xml:space="preserve">o </w:t>
      </w:r>
      <w:r w:rsidRPr="00AD1D18">
        <w:rPr>
          <w:color w:val="000000"/>
          <w:sz w:val="22"/>
          <w:szCs w:val="22"/>
          <w:lang w:eastAsia="sl-SI" w:bidi="sl-SI"/>
        </w:rPr>
        <w:t xml:space="preserve">Kirurško področje vključuje - kirurške oddelke/klinike, ortopedijo, </w:t>
      </w:r>
      <w:proofErr w:type="spellStart"/>
      <w:r w:rsidRPr="00AD1D18">
        <w:rPr>
          <w:color w:val="000000"/>
          <w:sz w:val="22"/>
          <w:szCs w:val="22"/>
          <w:lang w:eastAsia="sl-SI" w:bidi="sl-SI"/>
        </w:rPr>
        <w:t>otološke</w:t>
      </w:r>
      <w:proofErr w:type="spellEnd"/>
      <w:r w:rsidRPr="00AD1D18">
        <w:rPr>
          <w:color w:val="000000"/>
          <w:sz w:val="22"/>
          <w:szCs w:val="22"/>
          <w:lang w:eastAsia="sl-SI" w:bidi="sl-SI"/>
        </w:rPr>
        <w:t xml:space="preserve"> oddelke/klinike, urologijo, kirurško področje v okviru onkologije</w:t>
      </w:r>
    </w:p>
    <w:p w14:paraId="1BFF4853" w14:textId="77777777" w:rsidR="0021543D" w:rsidRPr="00AD1D18" w:rsidRDefault="0021543D" w:rsidP="000E4721">
      <w:pPr>
        <w:pStyle w:val="Other"/>
        <w:ind w:left="1180"/>
        <w:jc w:val="both"/>
        <w:rPr>
          <w:sz w:val="22"/>
          <w:szCs w:val="22"/>
        </w:rPr>
      </w:pPr>
      <w:r w:rsidRPr="00AD1D18">
        <w:rPr>
          <w:rFonts w:eastAsia="Courier New"/>
          <w:color w:val="000000"/>
          <w:sz w:val="22"/>
          <w:szCs w:val="22"/>
          <w:lang w:eastAsia="sl-SI" w:bidi="sl-SI"/>
        </w:rPr>
        <w:t xml:space="preserve">o </w:t>
      </w:r>
      <w:r w:rsidRPr="00AD1D18">
        <w:rPr>
          <w:color w:val="000000"/>
          <w:sz w:val="22"/>
          <w:szCs w:val="22"/>
          <w:lang w:eastAsia="sl-SI" w:bidi="sl-SI"/>
        </w:rPr>
        <w:t>Ginekološki oddelki/klinike</w:t>
      </w:r>
    </w:p>
    <w:p w14:paraId="2B8655AC" w14:textId="77777777" w:rsidR="0021543D" w:rsidRPr="00AD1D18" w:rsidRDefault="0021543D" w:rsidP="000E4721">
      <w:pPr>
        <w:pStyle w:val="Other"/>
        <w:ind w:left="1180"/>
        <w:jc w:val="both"/>
        <w:rPr>
          <w:sz w:val="22"/>
          <w:szCs w:val="22"/>
        </w:rPr>
      </w:pPr>
      <w:r w:rsidRPr="00AD1D18">
        <w:rPr>
          <w:rFonts w:eastAsia="Courier New"/>
          <w:color w:val="000000"/>
          <w:sz w:val="22"/>
          <w:szCs w:val="22"/>
          <w:lang w:eastAsia="sl-SI" w:bidi="sl-SI"/>
        </w:rPr>
        <w:t xml:space="preserve">o </w:t>
      </w:r>
      <w:r w:rsidRPr="00AD1D18">
        <w:rPr>
          <w:color w:val="000000"/>
          <w:sz w:val="22"/>
          <w:szCs w:val="22"/>
          <w:lang w:eastAsia="sl-SI" w:bidi="sl-SI"/>
        </w:rPr>
        <w:t>Porodniški oddelki/klinike</w:t>
      </w:r>
    </w:p>
    <w:p w14:paraId="5B915FD4" w14:textId="77777777" w:rsidR="0021543D" w:rsidRPr="00AD1D18" w:rsidRDefault="0021543D" w:rsidP="000E4721">
      <w:pPr>
        <w:pStyle w:val="Other"/>
        <w:ind w:left="1180"/>
        <w:jc w:val="both"/>
        <w:rPr>
          <w:sz w:val="22"/>
          <w:szCs w:val="22"/>
        </w:rPr>
      </w:pPr>
      <w:r w:rsidRPr="00AD1D18">
        <w:rPr>
          <w:rFonts w:eastAsia="Courier New"/>
          <w:color w:val="000000"/>
          <w:sz w:val="22"/>
          <w:szCs w:val="22"/>
          <w:lang w:eastAsia="sl-SI" w:bidi="sl-SI"/>
        </w:rPr>
        <w:t xml:space="preserve">o </w:t>
      </w:r>
      <w:r w:rsidRPr="00AD1D18">
        <w:rPr>
          <w:color w:val="000000"/>
          <w:sz w:val="22"/>
          <w:szCs w:val="22"/>
          <w:lang w:eastAsia="sl-SI" w:bidi="sl-SI"/>
        </w:rPr>
        <w:t>Okulistika</w:t>
      </w:r>
    </w:p>
    <w:p w14:paraId="731638A1" w14:textId="77777777" w:rsidR="0021543D" w:rsidRPr="00AD1D18" w:rsidRDefault="0021543D" w:rsidP="000E4721">
      <w:pPr>
        <w:ind w:left="1180"/>
        <w:rPr>
          <w:rFonts w:cs="Arial"/>
          <w:sz w:val="22"/>
          <w:szCs w:val="22"/>
        </w:rPr>
      </w:pPr>
      <w:r w:rsidRPr="00AD1D18">
        <w:rPr>
          <w:rFonts w:eastAsia="Courier New" w:cs="Arial"/>
          <w:color w:val="000000"/>
          <w:sz w:val="22"/>
          <w:szCs w:val="22"/>
          <w:lang w:bidi="sl-SI"/>
        </w:rPr>
        <w:t xml:space="preserve">o </w:t>
      </w:r>
      <w:r w:rsidRPr="00AD1D18">
        <w:rPr>
          <w:rFonts w:cs="Arial"/>
          <w:color w:val="000000"/>
          <w:sz w:val="22"/>
          <w:szCs w:val="22"/>
          <w:lang w:bidi="sl-SI"/>
        </w:rPr>
        <w:t>Psihiatrija</w:t>
      </w:r>
    </w:p>
    <w:p w14:paraId="368778EB" w14:textId="77777777" w:rsidR="0021543D" w:rsidRPr="00AD1D18" w:rsidRDefault="0021543D" w:rsidP="000E4721">
      <w:pPr>
        <w:rPr>
          <w:rFonts w:cs="Arial"/>
          <w:b/>
          <w:sz w:val="22"/>
          <w:szCs w:val="22"/>
        </w:rPr>
      </w:pPr>
    </w:p>
    <w:p w14:paraId="06368FBD" w14:textId="61FA8D37" w:rsidR="0021543D" w:rsidRPr="00AD1D18" w:rsidRDefault="0021543D" w:rsidP="000E4721">
      <w:pPr>
        <w:rPr>
          <w:rFonts w:cs="Arial"/>
          <w:sz w:val="22"/>
          <w:szCs w:val="22"/>
        </w:rPr>
      </w:pPr>
      <w:r w:rsidRPr="00AD1D18">
        <w:rPr>
          <w:rFonts w:cs="Arial"/>
          <w:b/>
          <w:sz w:val="22"/>
          <w:szCs w:val="22"/>
        </w:rPr>
        <w:t>Ali se kazalnik uporablja mednarodn</w:t>
      </w:r>
      <w:r w:rsidRPr="00AD1D18">
        <w:rPr>
          <w:rFonts w:cs="Arial"/>
          <w:bCs/>
          <w:sz w:val="22"/>
          <w:szCs w:val="22"/>
        </w:rPr>
        <w:t>o</w:t>
      </w:r>
      <w:r w:rsidR="002A0C1A" w:rsidRPr="00AD1D18">
        <w:rPr>
          <w:rFonts w:cs="Arial"/>
          <w:bCs/>
          <w:sz w:val="22"/>
          <w:szCs w:val="22"/>
        </w:rPr>
        <w:t>:</w:t>
      </w:r>
      <w:r w:rsidR="002A0C1A" w:rsidRPr="00AD1D18">
        <w:rPr>
          <w:rFonts w:cs="Arial"/>
          <w:sz w:val="22"/>
          <w:szCs w:val="22"/>
        </w:rPr>
        <w:t xml:space="preserve"> Da.</w:t>
      </w:r>
    </w:p>
    <w:p w14:paraId="7634FA42" w14:textId="77777777" w:rsidR="0021543D" w:rsidRPr="00AD1D18" w:rsidRDefault="0021543D" w:rsidP="000E4721">
      <w:pPr>
        <w:rPr>
          <w:rFonts w:cs="Arial"/>
          <w:sz w:val="22"/>
          <w:szCs w:val="22"/>
        </w:rPr>
      </w:pPr>
    </w:p>
    <w:p w14:paraId="6971A372" w14:textId="71A9AB02" w:rsidR="0021543D" w:rsidRPr="00AD1D18" w:rsidRDefault="0021543D" w:rsidP="000E4721">
      <w:pPr>
        <w:rPr>
          <w:rFonts w:cs="Arial"/>
          <w:sz w:val="22"/>
          <w:szCs w:val="22"/>
        </w:rPr>
      </w:pPr>
      <w:proofErr w:type="spellStart"/>
      <w:r w:rsidRPr="00AD1D18">
        <w:rPr>
          <w:rFonts w:cs="Arial"/>
          <w:b/>
          <w:sz w:val="22"/>
          <w:szCs w:val="22"/>
        </w:rPr>
        <w:t>Podkazalniki</w:t>
      </w:r>
      <w:proofErr w:type="spellEnd"/>
      <w:r w:rsidR="002A0C1A" w:rsidRPr="00AD1D18">
        <w:rPr>
          <w:rFonts w:cs="Arial"/>
          <w:b/>
          <w:sz w:val="22"/>
          <w:szCs w:val="22"/>
        </w:rPr>
        <w:t xml:space="preserve">: </w:t>
      </w:r>
      <w:r w:rsidR="002A0C1A" w:rsidRPr="00AD1D18">
        <w:rPr>
          <w:rFonts w:cs="Arial"/>
          <w:bCs/>
          <w:sz w:val="22"/>
          <w:szCs w:val="22"/>
        </w:rPr>
        <w:t>Ni.</w:t>
      </w:r>
    </w:p>
    <w:p w14:paraId="479834CA" w14:textId="2EF74F9E" w:rsidR="0021543D" w:rsidRPr="00AD1D18" w:rsidRDefault="0021543D" w:rsidP="000E4721">
      <w:pPr>
        <w:rPr>
          <w:rFonts w:cs="Arial"/>
          <w:sz w:val="22"/>
          <w:szCs w:val="22"/>
        </w:rPr>
      </w:pPr>
    </w:p>
    <w:p w14:paraId="4163D1B3" w14:textId="265D69EB" w:rsidR="0021543D" w:rsidRPr="00AD1D18" w:rsidRDefault="0021543D" w:rsidP="000E4721">
      <w:pPr>
        <w:rPr>
          <w:rFonts w:cs="Arial"/>
          <w:color w:val="000000"/>
          <w:sz w:val="22"/>
          <w:szCs w:val="22"/>
          <w:lang w:bidi="sl-SI"/>
        </w:rPr>
      </w:pPr>
      <w:r w:rsidRPr="00AD1D18">
        <w:rPr>
          <w:rFonts w:cs="Arial"/>
          <w:b/>
          <w:sz w:val="22"/>
          <w:szCs w:val="22"/>
        </w:rPr>
        <w:t>Povezani kazalniki</w:t>
      </w:r>
      <w:r w:rsidR="002A0C1A" w:rsidRPr="00AD1D18">
        <w:rPr>
          <w:rFonts w:cs="Arial"/>
          <w:b/>
          <w:sz w:val="22"/>
          <w:szCs w:val="22"/>
        </w:rPr>
        <w:t xml:space="preserve">: </w:t>
      </w:r>
      <w:r w:rsidRPr="00AD1D18">
        <w:rPr>
          <w:rFonts w:cs="Arial"/>
          <w:color w:val="000000"/>
          <w:sz w:val="22"/>
          <w:szCs w:val="22"/>
          <w:lang w:bidi="sl-SI"/>
        </w:rPr>
        <w:t>Kazalniki preprečevanje razjede zaradi pritiska so med seboj povezani in vplivajo na varnost ter kakovost obravnave pacientov v bolnišnici. Povečana pojavnost razjede zaradi pritiska povzroči slabšo učinkovitost oskrbe pacientov in povzroči daljšo hospitalizacijo, poveča stroške oskrbe pacientov in poslabša kakovost pacientovega življenja.</w:t>
      </w:r>
    </w:p>
    <w:p w14:paraId="2D708A35" w14:textId="77777777" w:rsidR="0021543D" w:rsidRPr="00AD1D18" w:rsidRDefault="0021543D" w:rsidP="000E4721">
      <w:pPr>
        <w:rPr>
          <w:rFonts w:cs="Arial"/>
          <w:sz w:val="22"/>
          <w:szCs w:val="22"/>
        </w:rPr>
      </w:pPr>
    </w:p>
    <w:p w14:paraId="3A42328F" w14:textId="537377D8" w:rsidR="0021543D" w:rsidRPr="00AD1D18" w:rsidRDefault="0021543D" w:rsidP="000E4721">
      <w:pPr>
        <w:rPr>
          <w:rFonts w:cs="Arial"/>
          <w:color w:val="000000"/>
          <w:sz w:val="22"/>
          <w:szCs w:val="22"/>
          <w:lang w:bidi="sl-SI"/>
        </w:rPr>
      </w:pPr>
      <w:r w:rsidRPr="00AD1D18">
        <w:rPr>
          <w:rFonts w:cs="Arial"/>
          <w:b/>
          <w:sz w:val="22"/>
          <w:szCs w:val="22"/>
        </w:rPr>
        <w:t>Razlaga</w:t>
      </w:r>
      <w:r w:rsidR="002A0C1A" w:rsidRPr="00AD1D18">
        <w:rPr>
          <w:rFonts w:cs="Arial"/>
          <w:b/>
          <w:sz w:val="22"/>
          <w:szCs w:val="22"/>
        </w:rPr>
        <w:t xml:space="preserve">: </w:t>
      </w:r>
      <w:r w:rsidRPr="00AD1D18">
        <w:rPr>
          <w:rFonts w:cs="Arial"/>
          <w:color w:val="000000"/>
          <w:sz w:val="22"/>
          <w:szCs w:val="22"/>
          <w:lang w:bidi="sl-SI"/>
        </w:rPr>
        <w:t>Izboljšanje obravnavanja razjed zaradi pritiska se kaže kot počasnejše napredovanje. Na klinično učinkovitost in izid zdravljenja vplivajo upoštevanje smernic, razlike v praksi ter razpoložljivost virov. Po drugi strani so številne bolnišnice pod stalnim pritiskom zaradi zmanjševanja stroškov, bodisi skozi zmanjševanje materialnih/neposrednih stroškov zdravljenja bodisi skrajšanje trajanja hospitalizacije ali pa celo obojega.</w:t>
      </w:r>
      <w:r w:rsidR="003F15AF" w:rsidRPr="00AD1D18">
        <w:rPr>
          <w:rFonts w:cs="Arial"/>
          <w:color w:val="000000"/>
          <w:sz w:val="22"/>
          <w:szCs w:val="22"/>
          <w:lang w:bidi="sl-SI"/>
        </w:rPr>
        <w:t xml:space="preserve"> </w:t>
      </w:r>
      <w:r w:rsidRPr="00AD1D18">
        <w:rPr>
          <w:rFonts w:cs="Arial"/>
          <w:color w:val="000000"/>
          <w:sz w:val="22"/>
          <w:szCs w:val="22"/>
          <w:lang w:bidi="sl-SI"/>
        </w:rPr>
        <w:t>Za doseganje dobrih rezultatov oskrbe razjed zaradi pritiska sta nujni nenehna oskrba in dobra koordinacija med primarno (ambulantno) ter sekundarno (bolnišnično) oskrbo, pa tudi med drugimi zavodi in partnerji (npr. domovi za posebno nego, domovi za ostarele, organizacijami za nego na domu).</w:t>
      </w:r>
    </w:p>
    <w:p w14:paraId="189A6AD3" w14:textId="77777777" w:rsidR="0021543D" w:rsidRPr="00AD1D18" w:rsidRDefault="0021543D" w:rsidP="000E4721">
      <w:pPr>
        <w:rPr>
          <w:rFonts w:cs="Arial"/>
          <w:b/>
          <w:sz w:val="22"/>
          <w:szCs w:val="22"/>
        </w:rPr>
      </w:pPr>
    </w:p>
    <w:p w14:paraId="41AF28F6" w14:textId="77777777" w:rsidR="003F15AF" w:rsidRPr="00AD1D18" w:rsidRDefault="003F15AF">
      <w:pPr>
        <w:suppressAutoHyphens w:val="0"/>
        <w:overflowPunct/>
        <w:autoSpaceDE/>
        <w:spacing w:after="160" w:line="256" w:lineRule="auto"/>
        <w:jc w:val="left"/>
        <w:rPr>
          <w:rFonts w:cs="Arial"/>
          <w:b/>
          <w:sz w:val="22"/>
          <w:szCs w:val="22"/>
        </w:rPr>
      </w:pPr>
      <w:r w:rsidRPr="00AD1D18">
        <w:rPr>
          <w:rFonts w:cs="Arial"/>
          <w:b/>
          <w:sz w:val="22"/>
          <w:szCs w:val="22"/>
        </w:rPr>
        <w:br w:type="page"/>
      </w:r>
    </w:p>
    <w:p w14:paraId="753B8EA4" w14:textId="0FC98991" w:rsidR="0021543D" w:rsidRPr="00AD1D18" w:rsidRDefault="0021543D" w:rsidP="000E4721">
      <w:pPr>
        <w:rPr>
          <w:rFonts w:cs="Arial"/>
          <w:color w:val="000000"/>
          <w:sz w:val="22"/>
          <w:szCs w:val="22"/>
          <w:lang w:bidi="sl-SI"/>
        </w:rPr>
      </w:pPr>
      <w:r w:rsidRPr="00AD1D18">
        <w:rPr>
          <w:rFonts w:cs="Arial"/>
          <w:b/>
          <w:sz w:val="22"/>
          <w:szCs w:val="22"/>
        </w:rPr>
        <w:lastRenderedPageBreak/>
        <w:t>Izidi (vmesni, končni)</w:t>
      </w:r>
      <w:r w:rsidR="002A0C1A" w:rsidRPr="00AD1D18">
        <w:rPr>
          <w:rFonts w:cs="Arial"/>
          <w:b/>
          <w:sz w:val="22"/>
          <w:szCs w:val="22"/>
        </w:rPr>
        <w:t xml:space="preserve">: </w:t>
      </w:r>
      <w:r w:rsidRPr="00AD1D18">
        <w:rPr>
          <w:rFonts w:cs="Arial"/>
          <w:color w:val="000000"/>
          <w:sz w:val="22"/>
          <w:szCs w:val="22"/>
          <w:lang w:bidi="sl-SI"/>
        </w:rPr>
        <w:t>Stopnja RZP na 100 sprejemov po bolnišnicah v Sloveniji v letu 2019 (Kazalniki kakovosti v zdravstvu, Letno poročilo za leto 2019)</w:t>
      </w:r>
    </w:p>
    <w:p w14:paraId="08DC21B1" w14:textId="77777777" w:rsidR="0021543D" w:rsidRPr="00AD1D18" w:rsidRDefault="0021543D" w:rsidP="000E4721">
      <w:pPr>
        <w:rPr>
          <w:rFonts w:cs="Arial"/>
          <w:sz w:val="22"/>
          <w:szCs w:val="22"/>
        </w:rPr>
      </w:pPr>
      <w:r w:rsidRPr="00AD1D18">
        <w:rPr>
          <w:rFonts w:cs="Arial"/>
          <w:noProof/>
          <w:sz w:val="22"/>
          <w:szCs w:val="22"/>
        </w:rPr>
        <w:drawing>
          <wp:inline distT="0" distB="0" distL="0" distR="0" wp14:anchorId="4AD1C3BA" wp14:editId="6C4E9A39">
            <wp:extent cx="5760720" cy="4821558"/>
            <wp:effectExtent l="0" t="0" r="0" b="0"/>
            <wp:docPr id="3"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0720" cy="4821558"/>
                    </a:xfrm>
                    <a:prstGeom prst="rect">
                      <a:avLst/>
                    </a:prstGeom>
                    <a:noFill/>
                    <a:ln>
                      <a:noFill/>
                      <a:prstDash/>
                    </a:ln>
                  </pic:spPr>
                </pic:pic>
              </a:graphicData>
            </a:graphic>
          </wp:inline>
        </w:drawing>
      </w:r>
    </w:p>
    <w:p w14:paraId="00053D60" w14:textId="77777777" w:rsidR="0021543D" w:rsidRPr="00AD1D18" w:rsidRDefault="0021543D" w:rsidP="000E4721">
      <w:pPr>
        <w:rPr>
          <w:rFonts w:cs="Arial"/>
          <w:sz w:val="22"/>
          <w:szCs w:val="22"/>
        </w:rPr>
      </w:pPr>
    </w:p>
    <w:p w14:paraId="64103695" w14:textId="320EF5E8" w:rsidR="0021543D" w:rsidRPr="00AD1D18" w:rsidRDefault="0021543D" w:rsidP="000E4721">
      <w:pPr>
        <w:rPr>
          <w:rFonts w:cs="Arial"/>
          <w:sz w:val="22"/>
          <w:szCs w:val="22"/>
        </w:rPr>
      </w:pPr>
      <w:r w:rsidRPr="00AD1D18">
        <w:rPr>
          <w:rFonts w:cs="Arial"/>
          <w:b/>
          <w:sz w:val="22"/>
          <w:szCs w:val="22"/>
        </w:rPr>
        <w:t>Ciljna vrednost ali pričakovana vrednos</w:t>
      </w:r>
      <w:r w:rsidR="003F15AF" w:rsidRPr="00AD1D18">
        <w:rPr>
          <w:rFonts w:cs="Arial"/>
          <w:b/>
          <w:sz w:val="22"/>
          <w:szCs w:val="22"/>
        </w:rPr>
        <w:t>t:</w:t>
      </w:r>
      <w:r w:rsidRPr="00AD1D18">
        <w:rPr>
          <w:rFonts w:cs="Arial"/>
          <w:b/>
          <w:sz w:val="22"/>
          <w:szCs w:val="22"/>
        </w:rPr>
        <w:t xml:space="preserve"> </w:t>
      </w:r>
      <w:r w:rsidRPr="00AD1D18">
        <w:rPr>
          <w:rFonts w:cs="Arial"/>
          <w:sz w:val="22"/>
          <w:szCs w:val="22"/>
        </w:rPr>
        <w:t>Delež</w:t>
      </w:r>
      <w:r w:rsidRPr="00AD1D18">
        <w:rPr>
          <w:rFonts w:cs="Arial"/>
          <w:color w:val="000000"/>
          <w:sz w:val="22"/>
          <w:szCs w:val="22"/>
          <w:lang w:bidi="sl-SI"/>
        </w:rPr>
        <w:t xml:space="preserve"> vseh RAZP: pod 3</w:t>
      </w:r>
      <w:r w:rsidR="00941C50">
        <w:rPr>
          <w:rFonts w:cs="Arial"/>
          <w:color w:val="000000"/>
          <w:sz w:val="22"/>
          <w:szCs w:val="22"/>
          <w:lang w:bidi="sl-SI"/>
        </w:rPr>
        <w:t xml:space="preserve"> </w:t>
      </w:r>
      <w:r w:rsidRPr="00C22A05">
        <w:rPr>
          <w:rFonts w:asciiTheme="minorHAnsi" w:hAnsiTheme="minorHAnsi" w:cstheme="minorHAnsi"/>
          <w:color w:val="000000"/>
          <w:sz w:val="22"/>
          <w:szCs w:val="22"/>
          <w:lang w:bidi="sl-SI"/>
        </w:rPr>
        <w:t>%</w:t>
      </w:r>
      <w:r w:rsidRPr="00AD1D18">
        <w:rPr>
          <w:rFonts w:cs="Arial"/>
          <w:color w:val="000000"/>
          <w:sz w:val="22"/>
          <w:szCs w:val="22"/>
          <w:lang w:bidi="sl-SI"/>
        </w:rPr>
        <w:t xml:space="preserve">, </w:t>
      </w:r>
      <w:r w:rsidR="00941C50">
        <w:rPr>
          <w:rFonts w:cs="Arial"/>
          <w:color w:val="000000"/>
          <w:sz w:val="22"/>
          <w:szCs w:val="22"/>
          <w:lang w:bidi="sl-SI"/>
        </w:rPr>
        <w:t>d</w:t>
      </w:r>
      <w:r w:rsidRPr="00AD1D18">
        <w:rPr>
          <w:rFonts w:cs="Arial"/>
          <w:color w:val="000000"/>
          <w:sz w:val="22"/>
          <w:szCs w:val="22"/>
          <w:lang w:bidi="sl-SI"/>
        </w:rPr>
        <w:t>elež bolnišnično pridobljenih RZP pod 1,5</w:t>
      </w:r>
      <w:r w:rsidR="00941C50">
        <w:rPr>
          <w:rFonts w:cs="Arial"/>
          <w:color w:val="000000"/>
          <w:sz w:val="22"/>
          <w:szCs w:val="22"/>
          <w:lang w:bidi="sl-SI"/>
        </w:rPr>
        <w:t xml:space="preserve"> </w:t>
      </w:r>
      <w:r w:rsidRPr="00C22A05">
        <w:rPr>
          <w:rFonts w:asciiTheme="minorHAnsi" w:hAnsiTheme="minorHAnsi" w:cstheme="minorHAnsi"/>
          <w:color w:val="000000"/>
          <w:sz w:val="22"/>
          <w:szCs w:val="22"/>
          <w:lang w:bidi="sl-SI"/>
        </w:rPr>
        <w:t>%</w:t>
      </w:r>
      <w:r w:rsidRPr="00AD1D18">
        <w:rPr>
          <w:rFonts w:cs="Arial"/>
          <w:color w:val="000000"/>
          <w:sz w:val="22"/>
          <w:szCs w:val="22"/>
          <w:lang w:bidi="sl-SI"/>
        </w:rPr>
        <w:t xml:space="preserve"> - potrebna definicija stroke glede na vrsto bolnišnic</w:t>
      </w:r>
      <w:r w:rsidR="003F15AF" w:rsidRPr="00AD1D18">
        <w:rPr>
          <w:rFonts w:cs="Arial"/>
          <w:color w:val="000000"/>
          <w:sz w:val="22"/>
          <w:szCs w:val="22"/>
          <w:lang w:bidi="sl-SI"/>
        </w:rPr>
        <w:t>.</w:t>
      </w:r>
    </w:p>
    <w:p w14:paraId="5D0AE080" w14:textId="77777777" w:rsidR="0021543D" w:rsidRPr="00AD1D18" w:rsidRDefault="0021543D" w:rsidP="000E4721">
      <w:pPr>
        <w:rPr>
          <w:rFonts w:cs="Arial"/>
          <w:sz w:val="22"/>
          <w:szCs w:val="22"/>
        </w:rPr>
      </w:pPr>
    </w:p>
    <w:p w14:paraId="05536532" w14:textId="2937375E" w:rsidR="0021543D" w:rsidRPr="00AD1D18" w:rsidRDefault="0021543D" w:rsidP="000E4721">
      <w:pPr>
        <w:rPr>
          <w:rFonts w:cs="Arial"/>
          <w:b/>
          <w:sz w:val="22"/>
          <w:szCs w:val="22"/>
        </w:rPr>
      </w:pPr>
      <w:r w:rsidRPr="00AD1D18">
        <w:rPr>
          <w:rFonts w:cs="Arial"/>
          <w:b/>
          <w:sz w:val="22"/>
          <w:szCs w:val="22"/>
        </w:rPr>
        <w:t>Smernice: vir podatkov za kazalnik</w:t>
      </w:r>
      <w:r w:rsidR="003F15AF" w:rsidRPr="00AD1D18">
        <w:rPr>
          <w:rFonts w:cs="Arial"/>
          <w:b/>
          <w:sz w:val="22"/>
          <w:szCs w:val="22"/>
        </w:rPr>
        <w:t>:</w:t>
      </w:r>
    </w:p>
    <w:p w14:paraId="6B5DE8B5" w14:textId="77777777" w:rsidR="0021543D" w:rsidRPr="00AD1D18" w:rsidRDefault="0021543D">
      <w:pPr>
        <w:pStyle w:val="Odstavekseznama"/>
        <w:numPr>
          <w:ilvl w:val="0"/>
          <w:numId w:val="52"/>
        </w:numPr>
        <w:spacing w:after="0"/>
        <w:jc w:val="both"/>
        <w:rPr>
          <w:rFonts w:ascii="Arial" w:hAnsi="Arial" w:cs="Arial"/>
        </w:rPr>
      </w:pPr>
      <w:proofErr w:type="spellStart"/>
      <w:r w:rsidRPr="00AD1D18">
        <w:rPr>
          <w:rFonts w:ascii="Arial" w:hAnsi="Arial" w:cs="Arial"/>
        </w:rPr>
        <w:t>Registered</w:t>
      </w:r>
      <w:proofErr w:type="spellEnd"/>
      <w:r w:rsidRPr="00AD1D18">
        <w:rPr>
          <w:rFonts w:ascii="Arial" w:hAnsi="Arial" w:cs="Arial"/>
        </w:rPr>
        <w:t xml:space="preserve"> </w:t>
      </w:r>
      <w:proofErr w:type="spellStart"/>
      <w:r w:rsidRPr="00AD1D18">
        <w:rPr>
          <w:rFonts w:ascii="Arial" w:hAnsi="Arial" w:cs="Arial"/>
        </w:rPr>
        <w:t>Nurses</w:t>
      </w:r>
      <w:proofErr w:type="spellEnd"/>
      <w:r w:rsidRPr="00AD1D18">
        <w:rPr>
          <w:rFonts w:ascii="Arial" w:hAnsi="Arial" w:cs="Arial"/>
        </w:rPr>
        <w:t xml:space="preserve"> </w:t>
      </w:r>
      <w:proofErr w:type="spellStart"/>
      <w:r w:rsidRPr="00AD1D18">
        <w:rPr>
          <w:rFonts w:ascii="Arial" w:hAnsi="Arial" w:cs="Arial"/>
        </w:rPr>
        <w:t>Association</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Ontario (RNAO) (2007). </w:t>
      </w:r>
      <w:proofErr w:type="spellStart"/>
      <w:r w:rsidRPr="00AD1D18">
        <w:rPr>
          <w:rFonts w:ascii="Arial" w:hAnsi="Arial" w:cs="Arial"/>
        </w:rPr>
        <w:t>Assessment</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management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stage</w:t>
      </w:r>
      <w:proofErr w:type="spellEnd"/>
      <w:r w:rsidRPr="00AD1D18">
        <w:rPr>
          <w:rFonts w:ascii="Arial" w:hAnsi="Arial" w:cs="Arial"/>
        </w:rPr>
        <w:t xml:space="preserve"> I to IV </w:t>
      </w:r>
      <w:proofErr w:type="spellStart"/>
      <w:r w:rsidRPr="00AD1D18">
        <w:rPr>
          <w:rFonts w:ascii="Arial" w:hAnsi="Arial" w:cs="Arial"/>
        </w:rPr>
        <w:t>pressure</w:t>
      </w:r>
      <w:proofErr w:type="spellEnd"/>
      <w:r w:rsidRPr="00AD1D18">
        <w:rPr>
          <w:rFonts w:ascii="Arial" w:hAnsi="Arial" w:cs="Arial"/>
        </w:rPr>
        <w:t xml:space="preserve"> </w:t>
      </w:r>
      <w:proofErr w:type="spellStart"/>
      <w:r w:rsidRPr="00AD1D18">
        <w:rPr>
          <w:rFonts w:ascii="Arial" w:hAnsi="Arial" w:cs="Arial"/>
        </w:rPr>
        <w:t>ulcers</w:t>
      </w:r>
      <w:proofErr w:type="spellEnd"/>
      <w:r w:rsidRPr="00AD1D18">
        <w:rPr>
          <w:rFonts w:ascii="Arial" w:hAnsi="Arial" w:cs="Arial"/>
        </w:rPr>
        <w:t xml:space="preserve">. NGC:005793. GIN5835. </w:t>
      </w:r>
      <w:proofErr w:type="spellStart"/>
      <w:r w:rsidRPr="00AD1D18">
        <w:rPr>
          <w:rFonts w:ascii="Arial" w:hAnsi="Arial" w:cs="Arial"/>
        </w:rPr>
        <w:t>Guideline</w:t>
      </w:r>
      <w:proofErr w:type="spellEnd"/>
      <w:r w:rsidRPr="00AD1D18">
        <w:rPr>
          <w:rFonts w:ascii="Arial" w:hAnsi="Arial" w:cs="Arial"/>
        </w:rPr>
        <w:t xml:space="preserve"> </w:t>
      </w:r>
      <w:proofErr w:type="spellStart"/>
      <w:r w:rsidRPr="00AD1D18">
        <w:rPr>
          <w:rFonts w:ascii="Arial" w:hAnsi="Arial" w:cs="Arial"/>
        </w:rPr>
        <w:t>Clearing</w:t>
      </w:r>
      <w:proofErr w:type="spellEnd"/>
      <w:r w:rsidRPr="00AD1D18">
        <w:rPr>
          <w:rFonts w:ascii="Arial" w:hAnsi="Arial" w:cs="Arial"/>
        </w:rPr>
        <w:t xml:space="preserve"> </w:t>
      </w:r>
      <w:proofErr w:type="spellStart"/>
      <w:r w:rsidRPr="00AD1D18">
        <w:rPr>
          <w:rFonts w:ascii="Arial" w:hAnsi="Arial" w:cs="Arial"/>
        </w:rPr>
        <w:t>Report</w:t>
      </w:r>
      <w:proofErr w:type="spellEnd"/>
      <w:r w:rsidRPr="00AD1D18">
        <w:rPr>
          <w:rFonts w:ascii="Arial" w:hAnsi="Arial" w:cs="Arial"/>
        </w:rPr>
        <w:t xml:space="preserve">. (last </w:t>
      </w:r>
      <w:proofErr w:type="spellStart"/>
      <w:r w:rsidRPr="00AD1D18">
        <w:rPr>
          <w:rFonts w:ascii="Arial" w:hAnsi="Arial" w:cs="Arial"/>
        </w:rPr>
        <w:t>modification</w:t>
      </w:r>
      <w:proofErr w:type="spellEnd"/>
      <w:r w:rsidRPr="00AD1D18">
        <w:rPr>
          <w:rFonts w:ascii="Arial" w:hAnsi="Arial" w:cs="Arial"/>
        </w:rPr>
        <w:t xml:space="preserve"> 2008)</w:t>
      </w:r>
    </w:p>
    <w:p w14:paraId="0CB554C7" w14:textId="77777777" w:rsidR="0021543D" w:rsidRPr="00AD1D18" w:rsidRDefault="0021543D">
      <w:pPr>
        <w:pStyle w:val="Odstavekseznama"/>
        <w:numPr>
          <w:ilvl w:val="0"/>
          <w:numId w:val="52"/>
        </w:numPr>
        <w:spacing w:after="0"/>
        <w:jc w:val="both"/>
        <w:rPr>
          <w:rFonts w:ascii="Arial" w:hAnsi="Arial" w:cs="Arial"/>
        </w:rPr>
      </w:pPr>
      <w:proofErr w:type="spellStart"/>
      <w:r w:rsidRPr="00AD1D18">
        <w:rPr>
          <w:rFonts w:ascii="Arial" w:hAnsi="Arial" w:cs="Arial"/>
        </w:rPr>
        <w:t>Wound</w:t>
      </w:r>
      <w:proofErr w:type="spellEnd"/>
      <w:r w:rsidRPr="00AD1D18">
        <w:rPr>
          <w:rFonts w:ascii="Arial" w:hAnsi="Arial" w:cs="Arial"/>
        </w:rPr>
        <w:t xml:space="preserve">, </w:t>
      </w:r>
      <w:proofErr w:type="spellStart"/>
      <w:r w:rsidRPr="00AD1D18">
        <w:rPr>
          <w:rFonts w:ascii="Arial" w:hAnsi="Arial" w:cs="Arial"/>
        </w:rPr>
        <w:t>Ostomy</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Continence</w:t>
      </w:r>
      <w:proofErr w:type="spellEnd"/>
      <w:r w:rsidRPr="00AD1D18">
        <w:rPr>
          <w:rFonts w:ascii="Arial" w:hAnsi="Arial" w:cs="Arial"/>
        </w:rPr>
        <w:t xml:space="preserve"> </w:t>
      </w:r>
      <w:proofErr w:type="spellStart"/>
      <w:r w:rsidRPr="00AD1D18">
        <w:rPr>
          <w:rFonts w:ascii="Arial" w:hAnsi="Arial" w:cs="Arial"/>
        </w:rPr>
        <w:t>Nurses</w:t>
      </w:r>
      <w:proofErr w:type="spellEnd"/>
      <w:r w:rsidRPr="00AD1D18">
        <w:rPr>
          <w:rFonts w:ascii="Arial" w:hAnsi="Arial" w:cs="Arial"/>
        </w:rPr>
        <w:t xml:space="preserve"> </w:t>
      </w:r>
      <w:proofErr w:type="spellStart"/>
      <w:r w:rsidRPr="00AD1D18">
        <w:rPr>
          <w:rFonts w:ascii="Arial" w:hAnsi="Arial" w:cs="Arial"/>
        </w:rPr>
        <w:t>Society</w:t>
      </w:r>
      <w:proofErr w:type="spellEnd"/>
      <w:r w:rsidRPr="00AD1D18">
        <w:rPr>
          <w:rFonts w:ascii="Arial" w:hAnsi="Arial" w:cs="Arial"/>
        </w:rPr>
        <w:t xml:space="preserve"> (2003). </w:t>
      </w:r>
      <w:proofErr w:type="spellStart"/>
      <w:r w:rsidRPr="00AD1D18">
        <w:rPr>
          <w:rFonts w:ascii="Arial" w:hAnsi="Arial" w:cs="Arial"/>
        </w:rPr>
        <w:t>Guideline</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prevention</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management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pressure</w:t>
      </w:r>
      <w:proofErr w:type="spellEnd"/>
      <w:r w:rsidRPr="00AD1D18">
        <w:rPr>
          <w:rFonts w:ascii="Arial" w:hAnsi="Arial" w:cs="Arial"/>
        </w:rPr>
        <w:t xml:space="preserve"> </w:t>
      </w:r>
      <w:proofErr w:type="spellStart"/>
      <w:r w:rsidRPr="00AD1D18">
        <w:rPr>
          <w:rFonts w:ascii="Arial" w:hAnsi="Arial" w:cs="Arial"/>
        </w:rPr>
        <w:t>ulcers</w:t>
      </w:r>
      <w:proofErr w:type="spellEnd"/>
      <w:r w:rsidRPr="00AD1D18">
        <w:rPr>
          <w:rFonts w:ascii="Arial" w:hAnsi="Arial" w:cs="Arial"/>
        </w:rPr>
        <w:t xml:space="preserve">. NGC:003071. GIN5835. </w:t>
      </w:r>
      <w:proofErr w:type="spellStart"/>
      <w:r w:rsidRPr="00AD1D18">
        <w:rPr>
          <w:rFonts w:ascii="Arial" w:hAnsi="Arial" w:cs="Arial"/>
        </w:rPr>
        <w:t>Guideline</w:t>
      </w:r>
      <w:proofErr w:type="spellEnd"/>
      <w:r w:rsidRPr="00AD1D18">
        <w:rPr>
          <w:rFonts w:ascii="Arial" w:hAnsi="Arial" w:cs="Arial"/>
        </w:rPr>
        <w:t xml:space="preserve"> </w:t>
      </w:r>
      <w:proofErr w:type="spellStart"/>
      <w:r w:rsidRPr="00AD1D18">
        <w:rPr>
          <w:rFonts w:ascii="Arial" w:hAnsi="Arial" w:cs="Arial"/>
        </w:rPr>
        <w:t>Clearing</w:t>
      </w:r>
      <w:proofErr w:type="spellEnd"/>
      <w:r w:rsidRPr="00AD1D18">
        <w:rPr>
          <w:rFonts w:ascii="Arial" w:hAnsi="Arial" w:cs="Arial"/>
        </w:rPr>
        <w:t xml:space="preserve"> </w:t>
      </w:r>
      <w:proofErr w:type="spellStart"/>
      <w:r w:rsidRPr="00AD1D18">
        <w:rPr>
          <w:rFonts w:ascii="Arial" w:hAnsi="Arial" w:cs="Arial"/>
        </w:rPr>
        <w:t>Report</w:t>
      </w:r>
      <w:proofErr w:type="spellEnd"/>
      <w:r w:rsidRPr="00AD1D18">
        <w:rPr>
          <w:rFonts w:ascii="Arial" w:hAnsi="Arial" w:cs="Arial"/>
        </w:rPr>
        <w:t>.</w:t>
      </w:r>
    </w:p>
    <w:p w14:paraId="238214DC" w14:textId="77777777" w:rsidR="0021543D" w:rsidRPr="00AD1D18" w:rsidRDefault="0021543D">
      <w:pPr>
        <w:pStyle w:val="Odstavekseznama"/>
        <w:numPr>
          <w:ilvl w:val="0"/>
          <w:numId w:val="52"/>
        </w:numPr>
        <w:spacing w:after="0"/>
        <w:jc w:val="both"/>
        <w:rPr>
          <w:rFonts w:ascii="Arial" w:hAnsi="Arial" w:cs="Arial"/>
        </w:rPr>
      </w:pPr>
      <w:r w:rsidRPr="00AD1D18">
        <w:rPr>
          <w:rFonts w:ascii="Arial" w:hAnsi="Arial" w:cs="Arial"/>
        </w:rPr>
        <w:t xml:space="preserve">NICE, </w:t>
      </w:r>
      <w:proofErr w:type="spellStart"/>
      <w:r w:rsidRPr="00AD1D18">
        <w:rPr>
          <w:rFonts w:ascii="Arial" w:hAnsi="Arial" w:cs="Arial"/>
        </w:rPr>
        <w:t>Royal</w:t>
      </w:r>
      <w:proofErr w:type="spellEnd"/>
      <w:r w:rsidRPr="00AD1D18">
        <w:rPr>
          <w:rFonts w:ascii="Arial" w:hAnsi="Arial" w:cs="Arial"/>
        </w:rPr>
        <w:t xml:space="preserve"> </w:t>
      </w:r>
      <w:proofErr w:type="spellStart"/>
      <w:r w:rsidRPr="00AD1D18">
        <w:rPr>
          <w:rFonts w:ascii="Arial" w:hAnsi="Arial" w:cs="Arial"/>
        </w:rPr>
        <w:t>College</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Nursing</w:t>
      </w:r>
      <w:proofErr w:type="spellEnd"/>
      <w:r w:rsidRPr="00AD1D18">
        <w:rPr>
          <w:rFonts w:ascii="Arial" w:hAnsi="Arial" w:cs="Arial"/>
        </w:rPr>
        <w:t xml:space="preserve">. (2005). </w:t>
      </w:r>
      <w:proofErr w:type="spellStart"/>
      <w:r w:rsidRPr="00AD1D18">
        <w:rPr>
          <w:rFonts w:ascii="Arial" w:hAnsi="Arial" w:cs="Arial"/>
        </w:rPr>
        <w:t>Pressure</w:t>
      </w:r>
      <w:proofErr w:type="spellEnd"/>
      <w:r w:rsidRPr="00AD1D18">
        <w:rPr>
          <w:rFonts w:ascii="Arial" w:hAnsi="Arial" w:cs="Arial"/>
        </w:rPr>
        <w:t xml:space="preserve"> </w:t>
      </w:r>
      <w:proofErr w:type="spellStart"/>
      <w:r w:rsidRPr="00AD1D18">
        <w:rPr>
          <w:rFonts w:ascii="Arial" w:hAnsi="Arial" w:cs="Arial"/>
        </w:rPr>
        <w:t>ulcers</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management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pressure</w:t>
      </w:r>
      <w:proofErr w:type="spellEnd"/>
      <w:r w:rsidRPr="00AD1D18">
        <w:rPr>
          <w:rFonts w:ascii="Arial" w:hAnsi="Arial" w:cs="Arial"/>
        </w:rPr>
        <w:t xml:space="preserve"> </w:t>
      </w:r>
      <w:proofErr w:type="spellStart"/>
      <w:r w:rsidRPr="00AD1D18">
        <w:rPr>
          <w:rFonts w:ascii="Arial" w:hAnsi="Arial" w:cs="Arial"/>
        </w:rPr>
        <w:t>ulcers</w:t>
      </w:r>
      <w:proofErr w:type="spellEnd"/>
      <w:r w:rsidRPr="00AD1D18">
        <w:rPr>
          <w:rFonts w:ascii="Arial" w:hAnsi="Arial" w:cs="Arial"/>
        </w:rPr>
        <w:t xml:space="preserve"> in </w:t>
      </w:r>
      <w:proofErr w:type="spellStart"/>
      <w:r w:rsidRPr="00AD1D18">
        <w:rPr>
          <w:rFonts w:ascii="Arial" w:hAnsi="Arial" w:cs="Arial"/>
        </w:rPr>
        <w:t>primary</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secondary</w:t>
      </w:r>
      <w:proofErr w:type="spellEnd"/>
      <w:r w:rsidRPr="00AD1D18">
        <w:rPr>
          <w:rFonts w:ascii="Arial" w:hAnsi="Arial" w:cs="Arial"/>
        </w:rPr>
        <w:t xml:space="preserve"> </w:t>
      </w:r>
      <w:proofErr w:type="spellStart"/>
      <w:r w:rsidRPr="00AD1D18">
        <w:rPr>
          <w:rFonts w:ascii="Arial" w:hAnsi="Arial" w:cs="Arial"/>
        </w:rPr>
        <w:t>care</w:t>
      </w:r>
      <w:proofErr w:type="spellEnd"/>
      <w:r w:rsidRPr="00AD1D18">
        <w:rPr>
          <w:rFonts w:ascii="Arial" w:hAnsi="Arial" w:cs="Arial"/>
        </w:rPr>
        <w:t xml:space="preserve"> (CG29). GIN3180.</w:t>
      </w:r>
      <w:r w:rsidRPr="00AD1D18">
        <w:rPr>
          <w:rFonts w:ascii="Arial" w:hAnsi="Arial" w:cs="Arial"/>
        </w:rPr>
        <w:tab/>
      </w:r>
      <w:proofErr w:type="spellStart"/>
      <w:r w:rsidRPr="00AD1D18">
        <w:rPr>
          <w:rFonts w:ascii="Arial" w:hAnsi="Arial" w:cs="Arial"/>
        </w:rPr>
        <w:t>Guideline</w:t>
      </w:r>
      <w:proofErr w:type="spellEnd"/>
      <w:r w:rsidRPr="00AD1D18">
        <w:rPr>
          <w:rFonts w:ascii="Arial" w:hAnsi="Arial" w:cs="Arial"/>
        </w:rPr>
        <w:t>.</w:t>
      </w:r>
    </w:p>
    <w:p w14:paraId="50670919" w14:textId="5F5F6378" w:rsidR="0021543D" w:rsidRPr="00AD1D18" w:rsidRDefault="0021543D">
      <w:pPr>
        <w:pStyle w:val="Odstavekseznama"/>
        <w:numPr>
          <w:ilvl w:val="0"/>
          <w:numId w:val="52"/>
        </w:numPr>
        <w:spacing w:after="0"/>
        <w:jc w:val="both"/>
        <w:rPr>
          <w:rFonts w:ascii="Arial" w:hAnsi="Arial" w:cs="Arial"/>
        </w:rPr>
      </w:pPr>
      <w:r w:rsidRPr="00AD1D18">
        <w:rPr>
          <w:rFonts w:ascii="Arial" w:hAnsi="Arial" w:cs="Arial"/>
        </w:rPr>
        <w:t>http://www.nice.org.uk/guidance/index.jsp?action=byID&amp;r=true&amp;o=10907#documents</w:t>
      </w:r>
    </w:p>
    <w:p w14:paraId="1BD4E15F" w14:textId="77777777" w:rsidR="0021543D" w:rsidRPr="00AD1D18" w:rsidRDefault="0021543D">
      <w:pPr>
        <w:pStyle w:val="Odstavekseznama"/>
        <w:numPr>
          <w:ilvl w:val="0"/>
          <w:numId w:val="52"/>
        </w:numPr>
        <w:spacing w:after="0"/>
        <w:jc w:val="both"/>
        <w:rPr>
          <w:rFonts w:ascii="Arial" w:hAnsi="Arial" w:cs="Arial"/>
        </w:rPr>
      </w:pPr>
      <w:r w:rsidRPr="00AD1D18">
        <w:rPr>
          <w:rFonts w:ascii="Arial" w:hAnsi="Arial" w:cs="Arial"/>
        </w:rPr>
        <w:t xml:space="preserve">NICE (2001). </w:t>
      </w:r>
      <w:proofErr w:type="spellStart"/>
      <w:r w:rsidRPr="00AD1D18">
        <w:rPr>
          <w:rFonts w:ascii="Arial" w:hAnsi="Arial" w:cs="Arial"/>
        </w:rPr>
        <w:t>Pressure</w:t>
      </w:r>
      <w:proofErr w:type="spellEnd"/>
      <w:r w:rsidRPr="00AD1D18">
        <w:rPr>
          <w:rFonts w:ascii="Arial" w:hAnsi="Arial" w:cs="Arial"/>
        </w:rPr>
        <w:t xml:space="preserve"> </w:t>
      </w:r>
      <w:proofErr w:type="spellStart"/>
      <w:r w:rsidRPr="00AD1D18">
        <w:rPr>
          <w:rFonts w:ascii="Arial" w:hAnsi="Arial" w:cs="Arial"/>
        </w:rPr>
        <w:t>ulcers</w:t>
      </w:r>
      <w:proofErr w:type="spellEnd"/>
      <w:r w:rsidRPr="00AD1D18">
        <w:rPr>
          <w:rFonts w:ascii="Arial" w:hAnsi="Arial" w:cs="Arial"/>
        </w:rPr>
        <w:t xml:space="preserve"> - </w:t>
      </w:r>
      <w:proofErr w:type="spellStart"/>
      <w:r w:rsidRPr="00AD1D18">
        <w:rPr>
          <w:rFonts w:ascii="Arial" w:hAnsi="Arial" w:cs="Arial"/>
        </w:rPr>
        <w:t>risk</w:t>
      </w:r>
      <w:proofErr w:type="spellEnd"/>
      <w:r w:rsidRPr="00AD1D18">
        <w:rPr>
          <w:rFonts w:ascii="Arial" w:hAnsi="Arial" w:cs="Arial"/>
        </w:rPr>
        <w:t xml:space="preserve"> </w:t>
      </w:r>
      <w:proofErr w:type="spellStart"/>
      <w:r w:rsidRPr="00AD1D18">
        <w:rPr>
          <w:rFonts w:ascii="Arial" w:hAnsi="Arial" w:cs="Arial"/>
        </w:rPr>
        <w:t>assessment</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prevention</w:t>
      </w:r>
      <w:proofErr w:type="spellEnd"/>
      <w:r w:rsidRPr="00AD1D18">
        <w:rPr>
          <w:rFonts w:ascii="Arial" w:hAnsi="Arial" w:cs="Arial"/>
        </w:rPr>
        <w:t xml:space="preserve"> (</w:t>
      </w:r>
      <w:proofErr w:type="spellStart"/>
      <w:r w:rsidRPr="00AD1D18">
        <w:rPr>
          <w:rFonts w:ascii="Arial" w:hAnsi="Arial" w:cs="Arial"/>
        </w:rPr>
        <w:t>Guideline</w:t>
      </w:r>
      <w:proofErr w:type="spellEnd"/>
      <w:r w:rsidRPr="00AD1D18">
        <w:rPr>
          <w:rFonts w:ascii="Arial" w:hAnsi="Arial" w:cs="Arial"/>
        </w:rPr>
        <w:t xml:space="preserve"> B). GIN3159. </w:t>
      </w:r>
      <w:proofErr w:type="spellStart"/>
      <w:r w:rsidRPr="00AD1D18">
        <w:rPr>
          <w:rFonts w:ascii="Arial" w:hAnsi="Arial" w:cs="Arial"/>
        </w:rPr>
        <w:t>Guideline</w:t>
      </w:r>
      <w:proofErr w:type="spellEnd"/>
      <w:r w:rsidRPr="00AD1D18">
        <w:rPr>
          <w:rFonts w:ascii="Arial" w:hAnsi="Arial" w:cs="Arial"/>
        </w:rPr>
        <w:t xml:space="preserve">. (last </w:t>
      </w:r>
      <w:proofErr w:type="spellStart"/>
      <w:r w:rsidRPr="00AD1D18">
        <w:rPr>
          <w:rFonts w:ascii="Arial" w:hAnsi="Arial" w:cs="Arial"/>
        </w:rPr>
        <w:t>modification</w:t>
      </w:r>
      <w:proofErr w:type="spellEnd"/>
      <w:r w:rsidRPr="00AD1D18">
        <w:rPr>
          <w:rFonts w:ascii="Arial" w:hAnsi="Arial" w:cs="Arial"/>
        </w:rPr>
        <w:t xml:space="preserve"> 2005)</w:t>
      </w:r>
    </w:p>
    <w:p w14:paraId="50D6B275" w14:textId="77777777" w:rsidR="0021543D" w:rsidRPr="00AD1D18" w:rsidRDefault="0021543D">
      <w:pPr>
        <w:pStyle w:val="Odstavekseznama"/>
        <w:numPr>
          <w:ilvl w:val="0"/>
          <w:numId w:val="52"/>
        </w:numPr>
        <w:spacing w:after="0"/>
        <w:jc w:val="both"/>
        <w:rPr>
          <w:rFonts w:ascii="Arial" w:hAnsi="Arial" w:cs="Arial"/>
        </w:rPr>
      </w:pPr>
      <w:r w:rsidRPr="00AD1D18">
        <w:rPr>
          <w:rFonts w:ascii="Arial" w:hAnsi="Arial" w:cs="Arial"/>
        </w:rPr>
        <w:t xml:space="preserve">http://www.pressureulcerguidelines.org/ - </w:t>
      </w:r>
      <w:proofErr w:type="spellStart"/>
      <w:r w:rsidRPr="00AD1D18">
        <w:rPr>
          <w:rFonts w:ascii="Arial" w:hAnsi="Arial" w:cs="Arial"/>
        </w:rPr>
        <w:t>project</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EPUAP </w:t>
      </w:r>
      <w:proofErr w:type="spellStart"/>
      <w:r w:rsidRPr="00AD1D18">
        <w:rPr>
          <w:rFonts w:ascii="Arial" w:hAnsi="Arial" w:cs="Arial"/>
        </w:rPr>
        <w:t>see</w:t>
      </w:r>
      <w:proofErr w:type="spellEnd"/>
      <w:r w:rsidRPr="00AD1D18">
        <w:rPr>
          <w:rFonts w:ascii="Arial" w:hAnsi="Arial" w:cs="Arial"/>
        </w:rPr>
        <w:t xml:space="preserve"> </w:t>
      </w:r>
      <w:proofErr w:type="spellStart"/>
      <w:r w:rsidRPr="00AD1D18">
        <w:rPr>
          <w:rFonts w:ascii="Arial" w:hAnsi="Arial" w:cs="Arial"/>
        </w:rPr>
        <w:t>below</w:t>
      </w:r>
      <w:proofErr w:type="spellEnd"/>
    </w:p>
    <w:p w14:paraId="57890E24" w14:textId="77777777" w:rsidR="0021543D" w:rsidRPr="00AD1D18" w:rsidRDefault="0021543D">
      <w:pPr>
        <w:pStyle w:val="Odstavekseznama"/>
        <w:numPr>
          <w:ilvl w:val="0"/>
          <w:numId w:val="52"/>
        </w:numPr>
        <w:spacing w:after="0"/>
        <w:jc w:val="both"/>
        <w:rPr>
          <w:rFonts w:ascii="Arial" w:hAnsi="Arial" w:cs="Arial"/>
        </w:rPr>
      </w:pPr>
      <w:proofErr w:type="spellStart"/>
      <w:r w:rsidRPr="00AD1D18">
        <w:rPr>
          <w:rFonts w:ascii="Arial" w:hAnsi="Arial" w:cs="Arial"/>
        </w:rPr>
        <w:t>Montalvo</w:t>
      </w:r>
      <w:proofErr w:type="spellEnd"/>
      <w:r w:rsidRPr="00AD1D18">
        <w:rPr>
          <w:rFonts w:ascii="Arial" w:hAnsi="Arial" w:cs="Arial"/>
        </w:rPr>
        <w:t>, I., (September 30, 2007).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National</w:t>
      </w:r>
      <w:proofErr w:type="spellEnd"/>
      <w:r w:rsidRPr="00AD1D18">
        <w:rPr>
          <w:rFonts w:ascii="Arial" w:hAnsi="Arial" w:cs="Arial"/>
        </w:rPr>
        <w:t xml:space="preserve"> </w:t>
      </w:r>
      <w:proofErr w:type="spellStart"/>
      <w:r w:rsidRPr="00AD1D18">
        <w:rPr>
          <w:rFonts w:ascii="Arial" w:hAnsi="Arial" w:cs="Arial"/>
        </w:rPr>
        <w:t>Database</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Nursing</w:t>
      </w:r>
      <w:proofErr w:type="spellEnd"/>
      <w:r w:rsidRPr="00AD1D18">
        <w:rPr>
          <w:rFonts w:ascii="Arial" w:hAnsi="Arial" w:cs="Arial"/>
        </w:rPr>
        <w:t xml:space="preserve"> </w:t>
      </w:r>
      <w:proofErr w:type="spellStart"/>
      <w:r w:rsidRPr="00AD1D18">
        <w:rPr>
          <w:rFonts w:ascii="Arial" w:hAnsi="Arial" w:cs="Arial"/>
        </w:rPr>
        <w:t>Quality</w:t>
      </w:r>
      <w:proofErr w:type="spellEnd"/>
      <w:r w:rsidRPr="00AD1D18">
        <w:rPr>
          <w:rFonts w:ascii="Arial" w:hAnsi="Arial" w:cs="Arial"/>
        </w:rPr>
        <w:t xml:space="preserve"> </w:t>
      </w:r>
      <w:proofErr w:type="spellStart"/>
      <w:r w:rsidRPr="00AD1D18">
        <w:rPr>
          <w:rFonts w:ascii="Arial" w:hAnsi="Arial" w:cs="Arial"/>
        </w:rPr>
        <w:t>IndicatorsTM</w:t>
      </w:r>
      <w:proofErr w:type="spellEnd"/>
      <w:r w:rsidRPr="00AD1D18">
        <w:rPr>
          <w:rFonts w:ascii="Arial" w:hAnsi="Arial" w:cs="Arial"/>
        </w:rPr>
        <w:t xml:space="preserve"> (NDNQI®)" OJIN: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Online</w:t>
      </w:r>
      <w:proofErr w:type="spellEnd"/>
      <w:r w:rsidRPr="00AD1D18">
        <w:rPr>
          <w:rFonts w:ascii="Arial" w:hAnsi="Arial" w:cs="Arial"/>
        </w:rPr>
        <w:t xml:space="preserve"> </w:t>
      </w:r>
      <w:proofErr w:type="spellStart"/>
      <w:r w:rsidRPr="00AD1D18">
        <w:rPr>
          <w:rFonts w:ascii="Arial" w:hAnsi="Arial" w:cs="Arial"/>
        </w:rPr>
        <w:t>Journal</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Issues</w:t>
      </w:r>
      <w:proofErr w:type="spellEnd"/>
      <w:r w:rsidRPr="00AD1D18">
        <w:rPr>
          <w:rFonts w:ascii="Arial" w:hAnsi="Arial" w:cs="Arial"/>
        </w:rPr>
        <w:t xml:space="preserve"> in </w:t>
      </w:r>
      <w:proofErr w:type="spellStart"/>
      <w:r w:rsidRPr="00AD1D18">
        <w:rPr>
          <w:rFonts w:ascii="Arial" w:hAnsi="Arial" w:cs="Arial"/>
        </w:rPr>
        <w:t>Nursing</w:t>
      </w:r>
      <w:proofErr w:type="spellEnd"/>
      <w:r w:rsidRPr="00AD1D18">
        <w:rPr>
          <w:rFonts w:ascii="Arial" w:hAnsi="Arial" w:cs="Arial"/>
        </w:rPr>
        <w:t xml:space="preserve">. Vol. 12 No. 3, </w:t>
      </w:r>
      <w:proofErr w:type="spellStart"/>
      <w:r w:rsidRPr="00AD1D18">
        <w:rPr>
          <w:rFonts w:ascii="Arial" w:hAnsi="Arial" w:cs="Arial"/>
        </w:rPr>
        <w:t>Manuscript</w:t>
      </w:r>
      <w:proofErr w:type="spellEnd"/>
      <w:r w:rsidRPr="00AD1D18">
        <w:rPr>
          <w:rFonts w:ascii="Arial" w:hAnsi="Arial" w:cs="Arial"/>
        </w:rPr>
        <w:t xml:space="preserve"> 3. </w:t>
      </w:r>
      <w:proofErr w:type="spellStart"/>
      <w:r w:rsidRPr="00AD1D18">
        <w:rPr>
          <w:rFonts w:ascii="Arial" w:hAnsi="Arial" w:cs="Arial"/>
        </w:rPr>
        <w:t>Available</w:t>
      </w:r>
      <w:proofErr w:type="spellEnd"/>
      <w:r w:rsidRPr="00AD1D18">
        <w:rPr>
          <w:rFonts w:ascii="Arial" w:hAnsi="Arial" w:cs="Arial"/>
        </w:rPr>
        <w:t>: www.nursingworld.org/MainMenuCategories/ANAMarketplace/ANAPeriodicals/</w:t>
      </w:r>
      <w:r w:rsidRPr="00AD1D18">
        <w:rPr>
          <w:rFonts w:ascii="Arial" w:hAnsi="Arial" w:cs="Arial"/>
        </w:rPr>
        <w:lastRenderedPageBreak/>
        <w:t>OJIN/TableofContents/Volume122007/No3Sept07/NursingQualityIndicators.aspx</w:t>
      </w:r>
    </w:p>
    <w:p w14:paraId="3FF05A89" w14:textId="77777777" w:rsidR="0021543D" w:rsidRPr="00AD1D18" w:rsidRDefault="0021543D">
      <w:pPr>
        <w:pStyle w:val="Odstavekseznama"/>
        <w:numPr>
          <w:ilvl w:val="0"/>
          <w:numId w:val="52"/>
        </w:numPr>
        <w:spacing w:after="0"/>
        <w:jc w:val="both"/>
        <w:rPr>
          <w:rFonts w:ascii="Arial" w:hAnsi="Arial" w:cs="Arial"/>
        </w:rPr>
      </w:pPr>
      <w:proofErr w:type="spellStart"/>
      <w:r w:rsidRPr="00AD1D18">
        <w:rPr>
          <w:rFonts w:ascii="Arial" w:hAnsi="Arial" w:cs="Arial"/>
        </w:rPr>
        <w:t>Deutsches</w:t>
      </w:r>
      <w:proofErr w:type="spellEnd"/>
      <w:r w:rsidRPr="00AD1D18">
        <w:rPr>
          <w:rFonts w:ascii="Arial" w:hAnsi="Arial" w:cs="Arial"/>
        </w:rPr>
        <w:t xml:space="preserve"> </w:t>
      </w:r>
      <w:proofErr w:type="spellStart"/>
      <w:r w:rsidRPr="00AD1D18">
        <w:rPr>
          <w:rFonts w:ascii="Arial" w:hAnsi="Arial" w:cs="Arial"/>
        </w:rPr>
        <w:t>Netzwerk</w:t>
      </w:r>
      <w:proofErr w:type="spellEnd"/>
      <w:r w:rsidRPr="00AD1D18">
        <w:rPr>
          <w:rFonts w:ascii="Arial" w:hAnsi="Arial" w:cs="Arial"/>
        </w:rPr>
        <w:t xml:space="preserve"> fur </w:t>
      </w:r>
      <w:proofErr w:type="spellStart"/>
      <w:r w:rsidRPr="00AD1D18">
        <w:rPr>
          <w:rFonts w:ascii="Arial" w:hAnsi="Arial" w:cs="Arial"/>
        </w:rPr>
        <w:t>Qualitatsentwicklung</w:t>
      </w:r>
      <w:proofErr w:type="spellEnd"/>
      <w:r w:rsidRPr="00AD1D18">
        <w:rPr>
          <w:rFonts w:ascii="Arial" w:hAnsi="Arial" w:cs="Arial"/>
        </w:rPr>
        <w:t xml:space="preserve"> in der </w:t>
      </w:r>
      <w:proofErr w:type="spellStart"/>
      <w:r w:rsidRPr="00AD1D18">
        <w:rPr>
          <w:rFonts w:ascii="Arial" w:hAnsi="Arial" w:cs="Arial"/>
        </w:rPr>
        <w:t>Pflege</w:t>
      </w:r>
      <w:proofErr w:type="spellEnd"/>
      <w:r w:rsidRPr="00AD1D18">
        <w:rPr>
          <w:rFonts w:ascii="Arial" w:hAnsi="Arial" w:cs="Arial"/>
        </w:rPr>
        <w:t xml:space="preserve"> (DNQP) 2003. </w:t>
      </w:r>
      <w:proofErr w:type="spellStart"/>
      <w:r w:rsidRPr="00AD1D18">
        <w:rPr>
          <w:rFonts w:ascii="Arial" w:hAnsi="Arial" w:cs="Arial"/>
        </w:rPr>
        <w:t>Expertenstandards</w:t>
      </w:r>
      <w:proofErr w:type="spellEnd"/>
      <w:r w:rsidRPr="00AD1D18">
        <w:rPr>
          <w:rFonts w:ascii="Arial" w:hAnsi="Arial" w:cs="Arial"/>
        </w:rPr>
        <w:t xml:space="preserve"> </w:t>
      </w:r>
      <w:proofErr w:type="spellStart"/>
      <w:r w:rsidRPr="00AD1D18">
        <w:rPr>
          <w:rFonts w:ascii="Arial" w:hAnsi="Arial" w:cs="Arial"/>
        </w:rPr>
        <w:t>Dekubitusprophylaxe</w:t>
      </w:r>
      <w:proofErr w:type="spellEnd"/>
      <w:r w:rsidRPr="00AD1D18">
        <w:rPr>
          <w:rFonts w:ascii="Arial" w:hAnsi="Arial" w:cs="Arial"/>
        </w:rPr>
        <w:t xml:space="preserve"> in der </w:t>
      </w:r>
      <w:proofErr w:type="spellStart"/>
      <w:r w:rsidRPr="00AD1D18">
        <w:rPr>
          <w:rFonts w:ascii="Arial" w:hAnsi="Arial" w:cs="Arial"/>
        </w:rPr>
        <w:t>Pflege</w:t>
      </w:r>
      <w:proofErr w:type="spellEnd"/>
    </w:p>
    <w:p w14:paraId="02CE2359" w14:textId="74FFCDD8" w:rsidR="0021543D" w:rsidRPr="00AD1D18" w:rsidRDefault="0021543D">
      <w:pPr>
        <w:pStyle w:val="Odstavekseznama"/>
        <w:numPr>
          <w:ilvl w:val="0"/>
          <w:numId w:val="52"/>
        </w:numPr>
        <w:spacing w:after="0"/>
        <w:jc w:val="both"/>
        <w:rPr>
          <w:rFonts w:ascii="Arial" w:hAnsi="Arial" w:cs="Arial"/>
        </w:rPr>
      </w:pPr>
      <w:proofErr w:type="spellStart"/>
      <w:r w:rsidRPr="00AD1D18">
        <w:rPr>
          <w:rFonts w:ascii="Arial" w:hAnsi="Arial" w:cs="Arial"/>
        </w:rPr>
        <w:t>European</w:t>
      </w:r>
      <w:proofErr w:type="spellEnd"/>
      <w:r w:rsidRPr="00AD1D18">
        <w:rPr>
          <w:rFonts w:ascii="Arial" w:hAnsi="Arial" w:cs="Arial"/>
        </w:rPr>
        <w:t xml:space="preserve"> </w:t>
      </w:r>
      <w:proofErr w:type="spellStart"/>
      <w:r w:rsidRPr="00AD1D18">
        <w:rPr>
          <w:rFonts w:ascii="Arial" w:hAnsi="Arial" w:cs="Arial"/>
        </w:rPr>
        <w:t>pressure</w:t>
      </w:r>
      <w:proofErr w:type="spellEnd"/>
      <w:r w:rsidRPr="00AD1D18">
        <w:rPr>
          <w:rFonts w:ascii="Arial" w:hAnsi="Arial" w:cs="Arial"/>
        </w:rPr>
        <w:t xml:space="preserve"> </w:t>
      </w:r>
      <w:proofErr w:type="spellStart"/>
      <w:r w:rsidRPr="00AD1D18">
        <w:rPr>
          <w:rFonts w:ascii="Arial" w:hAnsi="Arial" w:cs="Arial"/>
        </w:rPr>
        <w:t>ulcer</w:t>
      </w:r>
      <w:proofErr w:type="spellEnd"/>
      <w:r w:rsidRPr="00AD1D18">
        <w:rPr>
          <w:rFonts w:ascii="Arial" w:hAnsi="Arial" w:cs="Arial"/>
        </w:rPr>
        <w:t xml:space="preserve"> </w:t>
      </w:r>
      <w:proofErr w:type="spellStart"/>
      <w:r w:rsidRPr="00AD1D18">
        <w:rPr>
          <w:rFonts w:ascii="Arial" w:hAnsi="Arial" w:cs="Arial"/>
        </w:rPr>
        <w:t>advisory</w:t>
      </w:r>
      <w:proofErr w:type="spellEnd"/>
      <w:r w:rsidRPr="00AD1D18">
        <w:rPr>
          <w:rFonts w:ascii="Arial" w:hAnsi="Arial" w:cs="Arial"/>
        </w:rPr>
        <w:t xml:space="preserve"> panel www.epuap.org/</w:t>
      </w:r>
    </w:p>
    <w:p w14:paraId="392EBE30" w14:textId="77777777" w:rsidR="0021543D" w:rsidRPr="00AD1D18" w:rsidRDefault="0021543D" w:rsidP="000E4721">
      <w:pPr>
        <w:rPr>
          <w:rFonts w:cs="Arial"/>
          <w:sz w:val="22"/>
          <w:szCs w:val="22"/>
        </w:rPr>
      </w:pPr>
    </w:p>
    <w:p w14:paraId="5142FB66" w14:textId="02FD0EBB" w:rsidR="0021543D" w:rsidRPr="00AD1D18" w:rsidRDefault="0021543D" w:rsidP="000E4721">
      <w:pPr>
        <w:rPr>
          <w:rFonts w:cs="Arial"/>
          <w:sz w:val="22"/>
          <w:szCs w:val="22"/>
          <w:shd w:val="clear" w:color="auto" w:fill="FFFF00"/>
        </w:rPr>
      </w:pPr>
      <w:r w:rsidRPr="00AD1D18">
        <w:rPr>
          <w:rFonts w:cs="Arial"/>
          <w:b/>
          <w:sz w:val="22"/>
          <w:szCs w:val="22"/>
        </w:rPr>
        <w:t>Kriteriji vključitve ali izključitev pacientov</w:t>
      </w:r>
      <w:r w:rsidR="003F15AF" w:rsidRPr="00AD1D18">
        <w:rPr>
          <w:rFonts w:cs="Arial"/>
          <w:b/>
          <w:sz w:val="22"/>
          <w:szCs w:val="22"/>
        </w:rPr>
        <w:t xml:space="preserve">: </w:t>
      </w:r>
      <w:r w:rsidRPr="00AD1D18">
        <w:rPr>
          <w:rFonts w:cs="Arial"/>
          <w:color w:val="000000"/>
          <w:sz w:val="22"/>
          <w:szCs w:val="22"/>
          <w:lang w:bidi="sl-SI"/>
        </w:rPr>
        <w:t>Štejemo število pacientov z razjedami in ne števila razjed.</w:t>
      </w:r>
    </w:p>
    <w:p w14:paraId="11B35F3C" w14:textId="77777777" w:rsidR="0021543D" w:rsidRPr="00AD1D18" w:rsidRDefault="0021543D" w:rsidP="000E4721">
      <w:pPr>
        <w:rPr>
          <w:rFonts w:cs="Arial"/>
          <w:sz w:val="22"/>
          <w:szCs w:val="22"/>
        </w:rPr>
      </w:pPr>
    </w:p>
    <w:p w14:paraId="295938D8" w14:textId="02FC9A07" w:rsidR="0021543D" w:rsidRPr="00AD1D18" w:rsidRDefault="0021543D" w:rsidP="000E4721">
      <w:pPr>
        <w:rPr>
          <w:rFonts w:cs="Arial"/>
          <w:sz w:val="22"/>
          <w:szCs w:val="22"/>
        </w:rPr>
      </w:pPr>
      <w:r w:rsidRPr="00AD1D18">
        <w:rPr>
          <w:rFonts w:cs="Arial"/>
          <w:b/>
          <w:sz w:val="22"/>
          <w:szCs w:val="22"/>
        </w:rPr>
        <w:t>Skrbnik</w:t>
      </w:r>
      <w:r w:rsidR="003F15AF" w:rsidRPr="00AD1D18">
        <w:rPr>
          <w:rFonts w:cs="Arial"/>
          <w:b/>
          <w:sz w:val="22"/>
          <w:szCs w:val="22"/>
        </w:rPr>
        <w:t>:</w:t>
      </w:r>
      <w:r w:rsidRPr="00AD1D18">
        <w:rPr>
          <w:rFonts w:cs="Arial"/>
          <w:b/>
          <w:sz w:val="22"/>
          <w:szCs w:val="22"/>
        </w:rPr>
        <w:t xml:space="preserve"> </w:t>
      </w:r>
      <w:r w:rsidRPr="00AD1D18">
        <w:rPr>
          <w:rFonts w:cs="Arial"/>
          <w:color w:val="000000"/>
          <w:sz w:val="22"/>
          <w:szCs w:val="22"/>
          <w:lang w:bidi="sl-SI"/>
        </w:rPr>
        <w:t>M</w:t>
      </w:r>
      <w:r w:rsidR="00941C50">
        <w:rPr>
          <w:rFonts w:cs="Arial"/>
          <w:color w:val="000000"/>
          <w:sz w:val="22"/>
          <w:szCs w:val="22"/>
          <w:lang w:bidi="sl-SI"/>
        </w:rPr>
        <w:t>Z</w:t>
      </w:r>
      <w:r w:rsidR="003F15AF" w:rsidRPr="00AD1D18">
        <w:rPr>
          <w:rFonts w:cs="Arial"/>
          <w:color w:val="000000"/>
          <w:sz w:val="22"/>
          <w:szCs w:val="22"/>
          <w:lang w:bidi="sl-SI"/>
        </w:rPr>
        <w:t>.</w:t>
      </w:r>
    </w:p>
    <w:p w14:paraId="5EE68B36" w14:textId="77777777" w:rsidR="0021543D" w:rsidRPr="00AD1D18" w:rsidRDefault="0021543D" w:rsidP="000E4721">
      <w:pPr>
        <w:rPr>
          <w:rFonts w:cs="Arial"/>
          <w:b/>
          <w:sz w:val="22"/>
          <w:szCs w:val="22"/>
        </w:rPr>
      </w:pPr>
    </w:p>
    <w:p w14:paraId="7770339C" w14:textId="77777777" w:rsidR="003F15AF" w:rsidRPr="00AD1D18" w:rsidRDefault="003F15AF">
      <w:pPr>
        <w:suppressAutoHyphens w:val="0"/>
        <w:overflowPunct/>
        <w:autoSpaceDE/>
        <w:spacing w:after="160" w:line="256" w:lineRule="auto"/>
        <w:jc w:val="left"/>
        <w:rPr>
          <w:rFonts w:cs="Arial"/>
          <w:b/>
          <w:sz w:val="22"/>
          <w:szCs w:val="22"/>
        </w:rPr>
      </w:pPr>
      <w:r w:rsidRPr="00AD1D18">
        <w:rPr>
          <w:rFonts w:cs="Arial"/>
          <w:b/>
          <w:sz w:val="22"/>
          <w:szCs w:val="22"/>
        </w:rPr>
        <w:br w:type="page"/>
      </w:r>
    </w:p>
    <w:p w14:paraId="4D77812A" w14:textId="2678D837" w:rsidR="0021543D" w:rsidRPr="00AD1D18" w:rsidRDefault="0021543D" w:rsidP="000E4721">
      <w:pPr>
        <w:rPr>
          <w:rFonts w:cs="Arial"/>
          <w:b/>
          <w:sz w:val="22"/>
          <w:szCs w:val="22"/>
        </w:rPr>
      </w:pPr>
      <w:r w:rsidRPr="00AD1D18">
        <w:rPr>
          <w:rFonts w:cs="Arial"/>
          <w:b/>
          <w:sz w:val="22"/>
          <w:szCs w:val="22"/>
        </w:rPr>
        <w:lastRenderedPageBreak/>
        <w:t>Reference</w:t>
      </w:r>
      <w:r w:rsidR="003F15AF" w:rsidRPr="00AD1D18">
        <w:rPr>
          <w:rFonts w:cs="Arial"/>
          <w:b/>
          <w:sz w:val="22"/>
          <w:szCs w:val="22"/>
        </w:rPr>
        <w:t>:</w:t>
      </w:r>
    </w:p>
    <w:p w14:paraId="050B893B" w14:textId="77777777" w:rsidR="003F15AF" w:rsidRPr="00AD1D18" w:rsidRDefault="003F15AF" w:rsidP="000E4721">
      <w:pPr>
        <w:rPr>
          <w:rFonts w:cs="Arial"/>
          <w:b/>
          <w:sz w:val="22"/>
          <w:szCs w:val="22"/>
        </w:rPr>
      </w:pPr>
    </w:p>
    <w:p w14:paraId="7CA30D55" w14:textId="77777777" w:rsidR="0021543D" w:rsidRPr="00AD1D18" w:rsidRDefault="0021543D">
      <w:pPr>
        <w:pStyle w:val="Other"/>
        <w:numPr>
          <w:ilvl w:val="0"/>
          <w:numId w:val="53"/>
        </w:numPr>
        <w:tabs>
          <w:tab w:val="left" w:pos="76"/>
        </w:tabs>
        <w:suppressAutoHyphens w:val="0"/>
        <w:jc w:val="both"/>
        <w:rPr>
          <w:sz w:val="22"/>
          <w:szCs w:val="22"/>
        </w:rPr>
      </w:pPr>
      <w:proofErr w:type="spellStart"/>
      <w:r w:rsidRPr="00AD1D18">
        <w:rPr>
          <w:color w:val="000000"/>
          <w:sz w:val="22"/>
          <w:szCs w:val="22"/>
          <w:lang w:eastAsia="sl-SI" w:bidi="sl-SI"/>
        </w:rPr>
        <w:t>Allman</w:t>
      </w:r>
      <w:proofErr w:type="spellEnd"/>
      <w:r w:rsidRPr="00AD1D18">
        <w:rPr>
          <w:color w:val="000000"/>
          <w:sz w:val="22"/>
          <w:szCs w:val="22"/>
          <w:lang w:eastAsia="sl-SI" w:bidi="sl-SI"/>
        </w:rPr>
        <w:t xml:space="preserve"> RM (1997) </w:t>
      </w:r>
      <w:proofErr w:type="spellStart"/>
      <w:r w:rsidRPr="00AD1D18">
        <w:rPr>
          <w:color w:val="000000"/>
          <w:sz w:val="22"/>
          <w:szCs w:val="22"/>
          <w:lang w:eastAsia="sl-SI" w:bidi="sl-SI"/>
        </w:rPr>
        <w:t>Pressure</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ulcer</w:t>
      </w:r>
      <w:proofErr w:type="spellEnd"/>
      <w:r w:rsidRPr="00AD1D18">
        <w:rPr>
          <w:color w:val="000000"/>
          <w:sz w:val="22"/>
          <w:szCs w:val="22"/>
          <w:lang w:eastAsia="sl-SI" w:bidi="sl-SI"/>
        </w:rPr>
        <w:t xml:space="preserve"> prevalence, incidence, </w:t>
      </w:r>
      <w:proofErr w:type="spellStart"/>
      <w:r w:rsidRPr="00AD1D18">
        <w:rPr>
          <w:color w:val="000000"/>
          <w:sz w:val="22"/>
          <w:szCs w:val="22"/>
          <w:lang w:eastAsia="sl-SI" w:bidi="sl-SI"/>
        </w:rPr>
        <w:t>risk</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factors</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and</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impact</w:t>
      </w:r>
      <w:proofErr w:type="spellEnd"/>
      <w:r w:rsidRPr="00AD1D18">
        <w:rPr>
          <w:color w:val="000000"/>
          <w:sz w:val="22"/>
          <w:szCs w:val="22"/>
          <w:lang w:eastAsia="sl-SI" w:bidi="sl-SI"/>
        </w:rPr>
        <w:t xml:space="preserve">. </w:t>
      </w:r>
      <w:proofErr w:type="spellStart"/>
      <w:r w:rsidRPr="00AD1D18">
        <w:rPr>
          <w:i/>
          <w:iCs/>
          <w:color w:val="000000"/>
          <w:sz w:val="22"/>
          <w:szCs w:val="22"/>
          <w:lang w:eastAsia="sl-SI" w:bidi="sl-SI"/>
        </w:rPr>
        <w:t>Clinical</w:t>
      </w:r>
      <w:proofErr w:type="spellEnd"/>
      <w:r w:rsidRPr="00AD1D18">
        <w:rPr>
          <w:i/>
          <w:iCs/>
          <w:color w:val="000000"/>
          <w:sz w:val="22"/>
          <w:szCs w:val="22"/>
          <w:lang w:eastAsia="sl-SI" w:bidi="sl-SI"/>
        </w:rPr>
        <w:t xml:space="preserve"> </w:t>
      </w:r>
      <w:proofErr w:type="spellStart"/>
      <w:r w:rsidRPr="00AD1D18">
        <w:rPr>
          <w:i/>
          <w:iCs/>
          <w:color w:val="000000"/>
          <w:sz w:val="22"/>
          <w:szCs w:val="22"/>
          <w:lang w:eastAsia="sl-SI" w:bidi="sl-SI"/>
        </w:rPr>
        <w:t>Geriatric</w:t>
      </w:r>
      <w:proofErr w:type="spellEnd"/>
      <w:r w:rsidRPr="00AD1D18">
        <w:rPr>
          <w:i/>
          <w:iCs/>
          <w:color w:val="000000"/>
          <w:sz w:val="22"/>
          <w:szCs w:val="22"/>
          <w:lang w:eastAsia="sl-SI" w:bidi="sl-SI"/>
        </w:rPr>
        <w:t xml:space="preserve"> Medicine,</w:t>
      </w:r>
      <w:r w:rsidRPr="00AD1D18">
        <w:rPr>
          <w:color w:val="000000"/>
          <w:sz w:val="22"/>
          <w:szCs w:val="22"/>
          <w:lang w:eastAsia="sl-SI" w:bidi="sl-SI"/>
        </w:rPr>
        <w:t xml:space="preserve"> 13,pp.421-36.</w:t>
      </w:r>
    </w:p>
    <w:p w14:paraId="1643775C" w14:textId="77777777" w:rsidR="0021543D" w:rsidRPr="00AD1D18" w:rsidRDefault="0021543D">
      <w:pPr>
        <w:pStyle w:val="Other"/>
        <w:numPr>
          <w:ilvl w:val="0"/>
          <w:numId w:val="53"/>
        </w:numPr>
        <w:tabs>
          <w:tab w:val="left" w:pos="76"/>
        </w:tabs>
        <w:suppressAutoHyphens w:val="0"/>
        <w:jc w:val="both"/>
        <w:rPr>
          <w:sz w:val="22"/>
          <w:szCs w:val="22"/>
        </w:rPr>
      </w:pPr>
      <w:proofErr w:type="spellStart"/>
      <w:r w:rsidRPr="00AD1D18">
        <w:rPr>
          <w:color w:val="000000"/>
          <w:sz w:val="22"/>
          <w:szCs w:val="22"/>
          <w:lang w:eastAsia="sl-SI" w:bidi="sl-SI"/>
        </w:rPr>
        <w:t>Hagelstein</w:t>
      </w:r>
      <w:proofErr w:type="spellEnd"/>
      <w:r w:rsidRPr="00AD1D18">
        <w:rPr>
          <w:color w:val="000000"/>
          <w:sz w:val="22"/>
          <w:szCs w:val="22"/>
          <w:lang w:eastAsia="sl-SI" w:bidi="sl-SI"/>
        </w:rPr>
        <w:t xml:space="preserve"> SM </w:t>
      </w:r>
      <w:proofErr w:type="spellStart"/>
      <w:r w:rsidRPr="00AD1D18">
        <w:rPr>
          <w:color w:val="000000"/>
          <w:sz w:val="22"/>
          <w:szCs w:val="22"/>
          <w:lang w:eastAsia="sl-SI" w:bidi="sl-SI"/>
        </w:rPr>
        <w:t>and</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Banks</w:t>
      </w:r>
      <w:proofErr w:type="spellEnd"/>
      <w:r w:rsidRPr="00AD1D18">
        <w:rPr>
          <w:color w:val="000000"/>
          <w:sz w:val="22"/>
          <w:szCs w:val="22"/>
          <w:lang w:eastAsia="sl-SI" w:bidi="sl-SI"/>
        </w:rPr>
        <w:t xml:space="preserve"> V (1995) </w:t>
      </w:r>
      <w:proofErr w:type="spellStart"/>
      <w:r w:rsidRPr="00AD1D18">
        <w:rPr>
          <w:color w:val="000000"/>
          <w:sz w:val="22"/>
          <w:szCs w:val="22"/>
          <w:lang w:eastAsia="sl-SI" w:bidi="sl-SI"/>
        </w:rPr>
        <w:t>Maintaining</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quality</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of</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life</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for</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elderly</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patients</w:t>
      </w:r>
      <w:proofErr w:type="spellEnd"/>
      <w:r w:rsidRPr="00AD1D18">
        <w:rPr>
          <w:color w:val="000000"/>
          <w:sz w:val="22"/>
          <w:szCs w:val="22"/>
          <w:lang w:eastAsia="sl-SI" w:bidi="sl-SI"/>
        </w:rPr>
        <w:t xml:space="preserve"> in </w:t>
      </w:r>
      <w:proofErr w:type="spellStart"/>
      <w:r w:rsidRPr="00AD1D18">
        <w:rPr>
          <w:color w:val="000000"/>
          <w:sz w:val="22"/>
          <w:szCs w:val="22"/>
          <w:lang w:eastAsia="sl-SI" w:bidi="sl-SI"/>
        </w:rPr>
        <w:t>residential</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care</w:t>
      </w:r>
      <w:proofErr w:type="spellEnd"/>
      <w:r w:rsidRPr="00AD1D18">
        <w:rPr>
          <w:color w:val="000000"/>
          <w:sz w:val="22"/>
          <w:szCs w:val="22"/>
          <w:lang w:eastAsia="sl-SI" w:bidi="sl-SI"/>
        </w:rPr>
        <w:t xml:space="preserve">. </w:t>
      </w:r>
      <w:proofErr w:type="spellStart"/>
      <w:r w:rsidRPr="00AD1D18">
        <w:rPr>
          <w:i/>
          <w:iCs/>
          <w:color w:val="000000"/>
          <w:sz w:val="22"/>
          <w:szCs w:val="22"/>
          <w:lang w:eastAsia="sl-SI" w:bidi="sl-SI"/>
        </w:rPr>
        <w:t>Journal</w:t>
      </w:r>
      <w:proofErr w:type="spellEnd"/>
      <w:r w:rsidRPr="00AD1D18">
        <w:rPr>
          <w:i/>
          <w:iCs/>
          <w:color w:val="000000"/>
          <w:sz w:val="22"/>
          <w:szCs w:val="22"/>
          <w:lang w:eastAsia="sl-SI" w:bidi="sl-SI"/>
        </w:rPr>
        <w:t xml:space="preserve"> </w:t>
      </w:r>
      <w:proofErr w:type="spellStart"/>
      <w:r w:rsidRPr="00AD1D18">
        <w:rPr>
          <w:i/>
          <w:iCs/>
          <w:color w:val="000000"/>
          <w:sz w:val="22"/>
          <w:szCs w:val="22"/>
          <w:lang w:eastAsia="sl-SI" w:bidi="sl-SI"/>
        </w:rPr>
        <w:t>of</w:t>
      </w:r>
      <w:proofErr w:type="spellEnd"/>
      <w:r w:rsidRPr="00AD1D18">
        <w:rPr>
          <w:i/>
          <w:iCs/>
          <w:color w:val="000000"/>
          <w:sz w:val="22"/>
          <w:szCs w:val="22"/>
          <w:lang w:eastAsia="sl-SI" w:bidi="sl-SI"/>
        </w:rPr>
        <w:t xml:space="preserve"> </w:t>
      </w:r>
      <w:proofErr w:type="spellStart"/>
      <w:r w:rsidRPr="00AD1D18">
        <w:rPr>
          <w:i/>
          <w:iCs/>
          <w:color w:val="000000"/>
          <w:sz w:val="22"/>
          <w:szCs w:val="22"/>
          <w:lang w:eastAsia="sl-SI" w:bidi="sl-SI"/>
        </w:rPr>
        <w:t>Wound</w:t>
      </w:r>
      <w:proofErr w:type="spellEnd"/>
      <w:r w:rsidRPr="00AD1D18">
        <w:rPr>
          <w:i/>
          <w:iCs/>
          <w:color w:val="000000"/>
          <w:sz w:val="22"/>
          <w:szCs w:val="22"/>
          <w:lang w:eastAsia="sl-SI" w:bidi="sl-SI"/>
        </w:rPr>
        <w:t xml:space="preserve"> </w:t>
      </w:r>
      <w:proofErr w:type="spellStart"/>
      <w:r w:rsidRPr="00AD1D18">
        <w:rPr>
          <w:i/>
          <w:iCs/>
          <w:color w:val="000000"/>
          <w:sz w:val="22"/>
          <w:szCs w:val="22"/>
          <w:lang w:eastAsia="sl-SI" w:bidi="sl-SI"/>
        </w:rPr>
        <w:t>Care</w:t>
      </w:r>
      <w:proofErr w:type="spellEnd"/>
      <w:r w:rsidRPr="00AD1D18">
        <w:rPr>
          <w:color w:val="000000"/>
          <w:sz w:val="22"/>
          <w:szCs w:val="22"/>
          <w:lang w:eastAsia="sl-SI" w:bidi="sl-SI"/>
        </w:rPr>
        <w:t xml:space="preserve"> ,4(8),pp.347-8.</w:t>
      </w:r>
    </w:p>
    <w:p w14:paraId="3546B31A" w14:textId="77777777" w:rsidR="0021543D" w:rsidRPr="00AD1D18" w:rsidRDefault="0021543D">
      <w:pPr>
        <w:pStyle w:val="Other"/>
        <w:numPr>
          <w:ilvl w:val="0"/>
          <w:numId w:val="53"/>
        </w:numPr>
        <w:tabs>
          <w:tab w:val="left" w:pos="76"/>
        </w:tabs>
        <w:suppressAutoHyphens w:val="0"/>
        <w:jc w:val="both"/>
        <w:rPr>
          <w:sz w:val="22"/>
          <w:szCs w:val="22"/>
        </w:rPr>
      </w:pPr>
      <w:proofErr w:type="spellStart"/>
      <w:r w:rsidRPr="00AD1D18">
        <w:rPr>
          <w:color w:val="000000"/>
          <w:sz w:val="22"/>
          <w:szCs w:val="22"/>
          <w:lang w:eastAsia="sl-SI" w:bidi="sl-SI"/>
        </w:rPr>
        <w:t>Franks</w:t>
      </w:r>
      <w:proofErr w:type="spellEnd"/>
      <w:r w:rsidRPr="00AD1D18">
        <w:rPr>
          <w:color w:val="000000"/>
          <w:sz w:val="22"/>
          <w:szCs w:val="22"/>
          <w:lang w:eastAsia="sl-SI" w:bidi="sl-SI"/>
        </w:rPr>
        <w:t xml:space="preserve"> PJ </w:t>
      </w:r>
      <w:proofErr w:type="spellStart"/>
      <w:r w:rsidRPr="00AD1D18">
        <w:rPr>
          <w:color w:val="000000"/>
          <w:sz w:val="22"/>
          <w:szCs w:val="22"/>
          <w:lang w:eastAsia="sl-SI" w:bidi="sl-SI"/>
        </w:rPr>
        <w:t>and</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Moffatt</w:t>
      </w:r>
      <w:proofErr w:type="spellEnd"/>
      <w:r w:rsidRPr="00AD1D18">
        <w:rPr>
          <w:color w:val="000000"/>
          <w:sz w:val="22"/>
          <w:szCs w:val="22"/>
          <w:lang w:eastAsia="sl-SI" w:bidi="sl-SI"/>
        </w:rPr>
        <w:t xml:space="preserve"> CJ (1999) </w:t>
      </w:r>
      <w:proofErr w:type="spellStart"/>
      <w:r w:rsidRPr="00AD1D18">
        <w:rPr>
          <w:color w:val="000000"/>
          <w:sz w:val="22"/>
          <w:szCs w:val="22"/>
          <w:lang w:eastAsia="sl-SI" w:bidi="sl-SI"/>
        </w:rPr>
        <w:t>Focus</w:t>
      </w:r>
      <w:proofErr w:type="spellEnd"/>
      <w:r w:rsidRPr="00AD1D18">
        <w:rPr>
          <w:color w:val="000000"/>
          <w:sz w:val="22"/>
          <w:szCs w:val="22"/>
          <w:lang w:eastAsia="sl-SI" w:bidi="sl-SI"/>
        </w:rPr>
        <w:t xml:space="preserve"> on </w:t>
      </w:r>
      <w:proofErr w:type="spellStart"/>
      <w:r w:rsidRPr="00AD1D18">
        <w:rPr>
          <w:color w:val="000000"/>
          <w:sz w:val="22"/>
          <w:szCs w:val="22"/>
          <w:lang w:eastAsia="sl-SI" w:bidi="sl-SI"/>
        </w:rPr>
        <w:t>wound</w:t>
      </w:r>
      <w:proofErr w:type="spellEnd"/>
      <w:r w:rsidRPr="00AD1D18">
        <w:rPr>
          <w:color w:val="000000"/>
          <w:sz w:val="22"/>
          <w:szCs w:val="22"/>
          <w:lang w:eastAsia="sl-SI" w:bidi="sl-SI"/>
        </w:rPr>
        <w:t xml:space="preserve"> management. </w:t>
      </w:r>
      <w:proofErr w:type="spellStart"/>
      <w:r w:rsidRPr="00AD1D18">
        <w:rPr>
          <w:color w:val="000000"/>
          <w:sz w:val="22"/>
          <w:szCs w:val="22"/>
          <w:lang w:eastAsia="sl-SI" w:bidi="sl-SI"/>
        </w:rPr>
        <w:t>Quality</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of</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life</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issues</w:t>
      </w:r>
      <w:proofErr w:type="spellEnd"/>
      <w:r w:rsidRPr="00AD1D18">
        <w:rPr>
          <w:color w:val="000000"/>
          <w:sz w:val="22"/>
          <w:szCs w:val="22"/>
          <w:lang w:eastAsia="sl-SI" w:bidi="sl-SI"/>
        </w:rPr>
        <w:t xml:space="preserve"> in </w:t>
      </w:r>
      <w:proofErr w:type="spellStart"/>
      <w:r w:rsidRPr="00AD1D18">
        <w:rPr>
          <w:color w:val="000000"/>
          <w:sz w:val="22"/>
          <w:szCs w:val="22"/>
          <w:lang w:eastAsia="sl-SI" w:bidi="sl-SI"/>
        </w:rPr>
        <w:t>chronic</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wound</w:t>
      </w:r>
      <w:proofErr w:type="spellEnd"/>
      <w:r w:rsidRPr="00AD1D18">
        <w:rPr>
          <w:color w:val="000000"/>
          <w:sz w:val="22"/>
          <w:szCs w:val="22"/>
          <w:lang w:eastAsia="sl-SI" w:bidi="sl-SI"/>
        </w:rPr>
        <w:t xml:space="preserve"> management. </w:t>
      </w:r>
      <w:proofErr w:type="spellStart"/>
      <w:r w:rsidRPr="00AD1D18">
        <w:rPr>
          <w:i/>
          <w:iCs/>
          <w:color w:val="000000"/>
          <w:sz w:val="22"/>
          <w:szCs w:val="22"/>
          <w:lang w:eastAsia="sl-SI" w:bidi="sl-SI"/>
        </w:rPr>
        <w:t>British</w:t>
      </w:r>
      <w:proofErr w:type="spellEnd"/>
      <w:r w:rsidRPr="00AD1D18">
        <w:rPr>
          <w:i/>
          <w:iCs/>
          <w:color w:val="000000"/>
          <w:sz w:val="22"/>
          <w:szCs w:val="22"/>
          <w:lang w:eastAsia="sl-SI" w:bidi="sl-SI"/>
        </w:rPr>
        <w:t xml:space="preserve"> </w:t>
      </w:r>
      <w:proofErr w:type="spellStart"/>
      <w:r w:rsidRPr="00AD1D18">
        <w:rPr>
          <w:i/>
          <w:iCs/>
          <w:color w:val="000000"/>
          <w:sz w:val="22"/>
          <w:szCs w:val="22"/>
          <w:lang w:eastAsia="sl-SI" w:bidi="sl-SI"/>
        </w:rPr>
        <w:t>Journal</w:t>
      </w:r>
      <w:proofErr w:type="spellEnd"/>
      <w:r w:rsidRPr="00AD1D18">
        <w:rPr>
          <w:i/>
          <w:iCs/>
          <w:color w:val="000000"/>
          <w:sz w:val="22"/>
          <w:szCs w:val="22"/>
          <w:lang w:eastAsia="sl-SI" w:bidi="sl-SI"/>
        </w:rPr>
        <w:t xml:space="preserve"> </w:t>
      </w:r>
      <w:proofErr w:type="spellStart"/>
      <w:r w:rsidRPr="00AD1D18">
        <w:rPr>
          <w:i/>
          <w:iCs/>
          <w:color w:val="000000"/>
          <w:sz w:val="22"/>
          <w:szCs w:val="22"/>
          <w:lang w:eastAsia="sl-SI" w:bidi="sl-SI"/>
        </w:rPr>
        <w:t>of</w:t>
      </w:r>
      <w:proofErr w:type="spellEnd"/>
      <w:r w:rsidRPr="00AD1D18">
        <w:rPr>
          <w:i/>
          <w:iCs/>
          <w:color w:val="000000"/>
          <w:sz w:val="22"/>
          <w:szCs w:val="22"/>
          <w:lang w:eastAsia="sl-SI" w:bidi="sl-SI"/>
        </w:rPr>
        <w:t xml:space="preserve"> </w:t>
      </w:r>
      <w:proofErr w:type="spellStart"/>
      <w:r w:rsidRPr="00AD1D18">
        <w:rPr>
          <w:i/>
          <w:iCs/>
          <w:color w:val="000000"/>
          <w:sz w:val="22"/>
          <w:szCs w:val="22"/>
          <w:lang w:eastAsia="sl-SI" w:bidi="sl-SI"/>
        </w:rPr>
        <w:t>Community</w:t>
      </w:r>
      <w:proofErr w:type="spellEnd"/>
      <w:r w:rsidRPr="00AD1D18">
        <w:rPr>
          <w:i/>
          <w:iCs/>
          <w:color w:val="000000"/>
          <w:sz w:val="22"/>
          <w:szCs w:val="22"/>
          <w:lang w:eastAsia="sl-SI" w:bidi="sl-SI"/>
        </w:rPr>
        <w:t xml:space="preserve"> Nursing</w:t>
      </w:r>
      <w:r w:rsidRPr="00AD1D18">
        <w:rPr>
          <w:color w:val="000000"/>
          <w:sz w:val="22"/>
          <w:szCs w:val="22"/>
          <w:lang w:eastAsia="sl-SI" w:bidi="sl-SI"/>
        </w:rPr>
        <w:t>,4(6),pp. 283-4.</w:t>
      </w:r>
    </w:p>
    <w:p w14:paraId="7451CC80" w14:textId="77777777" w:rsidR="0021543D" w:rsidRPr="00AD1D18" w:rsidRDefault="0021543D">
      <w:pPr>
        <w:pStyle w:val="Odstavekseznama"/>
        <w:numPr>
          <w:ilvl w:val="0"/>
          <w:numId w:val="53"/>
        </w:numPr>
        <w:spacing w:after="0"/>
        <w:jc w:val="both"/>
        <w:rPr>
          <w:rFonts w:ascii="Arial" w:hAnsi="Arial" w:cs="Arial"/>
        </w:rPr>
      </w:pPr>
      <w:proofErr w:type="spellStart"/>
      <w:r w:rsidRPr="00AD1D18">
        <w:rPr>
          <w:rFonts w:ascii="Arial" w:hAnsi="Arial" w:cs="Arial"/>
          <w:color w:val="000000"/>
          <w:lang w:eastAsia="sl-SI" w:bidi="sl-SI"/>
        </w:rPr>
        <w:t>Franks</w:t>
      </w:r>
      <w:proofErr w:type="spellEnd"/>
      <w:r w:rsidRPr="00AD1D18">
        <w:rPr>
          <w:rFonts w:ascii="Arial" w:hAnsi="Arial" w:cs="Arial"/>
          <w:color w:val="000000"/>
          <w:lang w:eastAsia="sl-SI" w:bidi="sl-SI"/>
        </w:rPr>
        <w:t xml:space="preserve"> PJ, </w:t>
      </w:r>
      <w:proofErr w:type="spellStart"/>
      <w:r w:rsidRPr="00AD1D18">
        <w:rPr>
          <w:rFonts w:ascii="Arial" w:hAnsi="Arial" w:cs="Arial"/>
          <w:color w:val="000000"/>
          <w:lang w:eastAsia="sl-SI" w:bidi="sl-SI"/>
        </w:rPr>
        <w:t>Winterberg</w:t>
      </w:r>
      <w:proofErr w:type="spellEnd"/>
      <w:r w:rsidRPr="00AD1D18">
        <w:rPr>
          <w:rFonts w:ascii="Arial" w:hAnsi="Arial" w:cs="Arial"/>
          <w:color w:val="000000"/>
          <w:lang w:eastAsia="sl-SI" w:bidi="sl-SI"/>
        </w:rPr>
        <w:t xml:space="preserve"> H et </w:t>
      </w:r>
      <w:proofErr w:type="spellStart"/>
      <w:r w:rsidRPr="00AD1D18">
        <w:rPr>
          <w:rFonts w:ascii="Arial" w:hAnsi="Arial" w:cs="Arial"/>
          <w:color w:val="000000"/>
          <w:lang w:eastAsia="sl-SI" w:bidi="sl-SI"/>
        </w:rPr>
        <w:t>al</w:t>
      </w:r>
      <w:proofErr w:type="spellEnd"/>
      <w:r w:rsidRPr="00AD1D18">
        <w:rPr>
          <w:rFonts w:ascii="Arial" w:hAnsi="Arial" w:cs="Arial"/>
          <w:color w:val="000000"/>
          <w:lang w:eastAsia="sl-SI" w:bidi="sl-SI"/>
        </w:rPr>
        <w:t xml:space="preserve">. (2002) </w:t>
      </w:r>
      <w:proofErr w:type="spellStart"/>
      <w:r w:rsidRPr="00AD1D18">
        <w:rPr>
          <w:rFonts w:ascii="Arial" w:hAnsi="Arial" w:cs="Arial"/>
          <w:color w:val="000000"/>
          <w:lang w:eastAsia="sl-SI" w:bidi="sl-SI"/>
        </w:rPr>
        <w:t>Health-related</w:t>
      </w:r>
      <w:proofErr w:type="spellEnd"/>
      <w:r w:rsidRPr="00AD1D18">
        <w:rPr>
          <w:rFonts w:ascii="Arial" w:hAnsi="Arial" w:cs="Arial"/>
          <w:color w:val="000000"/>
          <w:lang w:eastAsia="sl-SI" w:bidi="sl-SI"/>
        </w:rPr>
        <w:t xml:space="preserve"> </w:t>
      </w:r>
      <w:proofErr w:type="spellStart"/>
      <w:r w:rsidRPr="00AD1D18">
        <w:rPr>
          <w:rFonts w:ascii="Arial" w:hAnsi="Arial" w:cs="Arial"/>
          <w:color w:val="000000"/>
          <w:lang w:eastAsia="sl-SI" w:bidi="sl-SI"/>
        </w:rPr>
        <w:t>quality</w:t>
      </w:r>
      <w:proofErr w:type="spellEnd"/>
      <w:r w:rsidRPr="00AD1D18">
        <w:rPr>
          <w:rFonts w:ascii="Arial" w:hAnsi="Arial" w:cs="Arial"/>
          <w:color w:val="000000"/>
          <w:lang w:eastAsia="sl-SI" w:bidi="sl-SI"/>
        </w:rPr>
        <w:t xml:space="preserve"> </w:t>
      </w:r>
      <w:proofErr w:type="spellStart"/>
      <w:r w:rsidRPr="00AD1D18">
        <w:rPr>
          <w:rFonts w:ascii="Arial" w:hAnsi="Arial" w:cs="Arial"/>
          <w:color w:val="000000"/>
          <w:lang w:eastAsia="sl-SI" w:bidi="sl-SI"/>
        </w:rPr>
        <w:t>of</w:t>
      </w:r>
      <w:proofErr w:type="spellEnd"/>
      <w:r w:rsidRPr="00AD1D18">
        <w:rPr>
          <w:rFonts w:ascii="Arial" w:hAnsi="Arial" w:cs="Arial"/>
          <w:color w:val="000000"/>
          <w:lang w:eastAsia="sl-SI" w:bidi="sl-SI"/>
        </w:rPr>
        <w:t xml:space="preserve"> </w:t>
      </w:r>
      <w:proofErr w:type="spellStart"/>
      <w:r w:rsidRPr="00AD1D18">
        <w:rPr>
          <w:rFonts w:ascii="Arial" w:hAnsi="Arial" w:cs="Arial"/>
          <w:color w:val="000000"/>
          <w:lang w:eastAsia="sl-SI" w:bidi="sl-SI"/>
        </w:rPr>
        <w:t>life</w:t>
      </w:r>
      <w:proofErr w:type="spellEnd"/>
      <w:r w:rsidRPr="00AD1D18">
        <w:rPr>
          <w:rFonts w:ascii="Arial" w:hAnsi="Arial" w:cs="Arial"/>
          <w:color w:val="000000"/>
          <w:lang w:eastAsia="sl-SI" w:bidi="sl-SI"/>
        </w:rPr>
        <w:t xml:space="preserve"> </w:t>
      </w:r>
      <w:proofErr w:type="spellStart"/>
      <w:r w:rsidRPr="00AD1D18">
        <w:rPr>
          <w:rFonts w:ascii="Arial" w:hAnsi="Arial" w:cs="Arial"/>
          <w:color w:val="000000"/>
          <w:lang w:eastAsia="sl-SI" w:bidi="sl-SI"/>
        </w:rPr>
        <w:t>and</w:t>
      </w:r>
      <w:proofErr w:type="spellEnd"/>
      <w:r w:rsidRPr="00AD1D18">
        <w:rPr>
          <w:rFonts w:ascii="Arial" w:hAnsi="Arial" w:cs="Arial"/>
          <w:color w:val="000000"/>
          <w:lang w:eastAsia="sl-SI" w:bidi="sl-SI"/>
        </w:rPr>
        <w:t xml:space="preserve"> </w:t>
      </w:r>
      <w:proofErr w:type="spellStart"/>
      <w:r w:rsidRPr="00AD1D18">
        <w:rPr>
          <w:rFonts w:ascii="Arial" w:hAnsi="Arial" w:cs="Arial"/>
          <w:color w:val="000000"/>
          <w:lang w:eastAsia="sl-SI" w:bidi="sl-SI"/>
        </w:rPr>
        <w:t>pressure</w:t>
      </w:r>
      <w:proofErr w:type="spellEnd"/>
      <w:r w:rsidRPr="00AD1D18">
        <w:rPr>
          <w:rFonts w:ascii="Arial" w:hAnsi="Arial" w:cs="Arial"/>
          <w:color w:val="000000"/>
          <w:lang w:eastAsia="sl-SI" w:bidi="sl-SI"/>
        </w:rPr>
        <w:t xml:space="preserve"> </w:t>
      </w:r>
      <w:proofErr w:type="spellStart"/>
      <w:r w:rsidRPr="00AD1D18">
        <w:rPr>
          <w:rFonts w:ascii="Arial" w:hAnsi="Arial" w:cs="Arial"/>
          <w:color w:val="000000"/>
          <w:lang w:eastAsia="sl-SI" w:bidi="sl-SI"/>
        </w:rPr>
        <w:t>ulceration</w:t>
      </w:r>
      <w:proofErr w:type="spellEnd"/>
      <w:r w:rsidRPr="00AD1D18">
        <w:rPr>
          <w:rFonts w:ascii="Arial" w:hAnsi="Arial" w:cs="Arial"/>
          <w:color w:val="000000"/>
          <w:lang w:eastAsia="sl-SI" w:bidi="sl-SI"/>
        </w:rPr>
        <w:t xml:space="preserve"> </w:t>
      </w:r>
      <w:proofErr w:type="spellStart"/>
      <w:r w:rsidRPr="00AD1D18">
        <w:rPr>
          <w:rFonts w:ascii="Arial" w:hAnsi="Arial" w:cs="Arial"/>
          <w:color w:val="000000"/>
          <w:lang w:eastAsia="sl-SI" w:bidi="sl-SI"/>
        </w:rPr>
        <w:t>assessment</w:t>
      </w:r>
      <w:proofErr w:type="spellEnd"/>
      <w:r w:rsidRPr="00AD1D18">
        <w:rPr>
          <w:rFonts w:ascii="Arial" w:hAnsi="Arial" w:cs="Arial"/>
          <w:color w:val="000000"/>
          <w:lang w:eastAsia="sl-SI" w:bidi="sl-SI"/>
        </w:rPr>
        <w:t xml:space="preserve"> in </w:t>
      </w:r>
      <w:proofErr w:type="spellStart"/>
      <w:r w:rsidRPr="00AD1D18">
        <w:rPr>
          <w:rFonts w:ascii="Arial" w:hAnsi="Arial" w:cs="Arial"/>
          <w:color w:val="000000"/>
          <w:lang w:eastAsia="sl-SI" w:bidi="sl-SI"/>
        </w:rPr>
        <w:t>patients</w:t>
      </w:r>
      <w:proofErr w:type="spellEnd"/>
      <w:r w:rsidRPr="00AD1D18">
        <w:rPr>
          <w:rFonts w:ascii="Arial" w:hAnsi="Arial" w:cs="Arial"/>
          <w:color w:val="000000"/>
          <w:lang w:eastAsia="sl-SI" w:bidi="sl-SI"/>
        </w:rPr>
        <w:t xml:space="preserve"> </w:t>
      </w:r>
      <w:proofErr w:type="spellStart"/>
      <w:r w:rsidRPr="00AD1D18">
        <w:rPr>
          <w:rFonts w:ascii="Arial" w:hAnsi="Arial" w:cs="Arial"/>
          <w:color w:val="000000"/>
          <w:lang w:eastAsia="sl-SI" w:bidi="sl-SI"/>
        </w:rPr>
        <w:t>treated</w:t>
      </w:r>
      <w:proofErr w:type="spellEnd"/>
      <w:r w:rsidRPr="00AD1D18">
        <w:rPr>
          <w:rFonts w:ascii="Arial" w:hAnsi="Arial" w:cs="Arial"/>
          <w:color w:val="000000"/>
          <w:lang w:eastAsia="sl-SI" w:bidi="sl-SI"/>
        </w:rPr>
        <w:t xml:space="preserve"> in </w:t>
      </w:r>
      <w:proofErr w:type="spellStart"/>
      <w:r w:rsidRPr="00AD1D18">
        <w:rPr>
          <w:rFonts w:ascii="Arial" w:hAnsi="Arial" w:cs="Arial"/>
          <w:color w:val="000000"/>
          <w:lang w:eastAsia="sl-SI" w:bidi="sl-SI"/>
        </w:rPr>
        <w:t>the</w:t>
      </w:r>
      <w:proofErr w:type="spellEnd"/>
      <w:r w:rsidRPr="00AD1D18">
        <w:rPr>
          <w:rFonts w:ascii="Arial" w:hAnsi="Arial" w:cs="Arial"/>
          <w:color w:val="000000"/>
          <w:lang w:eastAsia="sl-SI" w:bidi="sl-SI"/>
        </w:rPr>
        <w:t xml:space="preserve"> </w:t>
      </w:r>
      <w:proofErr w:type="spellStart"/>
      <w:r w:rsidRPr="00AD1D18">
        <w:rPr>
          <w:rFonts w:ascii="Arial" w:hAnsi="Arial" w:cs="Arial"/>
          <w:color w:val="000000"/>
          <w:lang w:eastAsia="sl-SI" w:bidi="sl-SI"/>
        </w:rPr>
        <w:t>community</w:t>
      </w:r>
      <w:proofErr w:type="spellEnd"/>
      <w:r w:rsidRPr="00AD1D18">
        <w:rPr>
          <w:rFonts w:ascii="Arial" w:hAnsi="Arial" w:cs="Arial"/>
          <w:color w:val="000000"/>
          <w:lang w:eastAsia="sl-SI" w:bidi="sl-SI"/>
        </w:rPr>
        <w:t xml:space="preserve">. </w:t>
      </w:r>
      <w:proofErr w:type="spellStart"/>
      <w:r w:rsidRPr="00AD1D18">
        <w:rPr>
          <w:rFonts w:ascii="Arial" w:hAnsi="Arial" w:cs="Arial"/>
          <w:i/>
          <w:iCs/>
          <w:color w:val="000000"/>
          <w:lang w:eastAsia="sl-SI" w:bidi="sl-SI"/>
        </w:rPr>
        <w:t>Wound</w:t>
      </w:r>
      <w:proofErr w:type="spellEnd"/>
      <w:r w:rsidRPr="00AD1D18">
        <w:rPr>
          <w:rFonts w:ascii="Arial" w:hAnsi="Arial" w:cs="Arial"/>
          <w:i/>
          <w:iCs/>
          <w:color w:val="000000"/>
          <w:lang w:eastAsia="sl-SI" w:bidi="sl-SI"/>
        </w:rPr>
        <w:t xml:space="preserve"> </w:t>
      </w:r>
      <w:proofErr w:type="spellStart"/>
      <w:r w:rsidRPr="00AD1D18">
        <w:rPr>
          <w:rFonts w:ascii="Arial" w:hAnsi="Arial" w:cs="Arial"/>
          <w:i/>
          <w:iCs/>
          <w:color w:val="000000"/>
          <w:lang w:eastAsia="sl-SI" w:bidi="sl-SI"/>
        </w:rPr>
        <w:t>Repair</w:t>
      </w:r>
      <w:proofErr w:type="spellEnd"/>
      <w:r w:rsidRPr="00AD1D18">
        <w:rPr>
          <w:rFonts w:ascii="Arial" w:hAnsi="Arial" w:cs="Arial"/>
          <w:i/>
          <w:iCs/>
          <w:color w:val="000000"/>
          <w:lang w:eastAsia="sl-SI" w:bidi="sl-SI"/>
        </w:rPr>
        <w:t xml:space="preserve"> &amp; Regeneration</w:t>
      </w:r>
      <w:r w:rsidRPr="00AD1D18">
        <w:rPr>
          <w:rFonts w:ascii="Arial" w:hAnsi="Arial" w:cs="Arial"/>
          <w:color w:val="000000"/>
          <w:lang w:eastAsia="sl-SI" w:bidi="sl-SI"/>
        </w:rPr>
        <w:t>,10(3),pp.133-40.</w:t>
      </w:r>
    </w:p>
    <w:p w14:paraId="011F4576" w14:textId="77777777" w:rsidR="0021543D" w:rsidRPr="00AD1D18" w:rsidRDefault="0021543D">
      <w:pPr>
        <w:pStyle w:val="Odstavekseznama"/>
        <w:numPr>
          <w:ilvl w:val="0"/>
          <w:numId w:val="53"/>
        </w:numPr>
        <w:spacing w:after="0"/>
        <w:jc w:val="both"/>
        <w:rPr>
          <w:rFonts w:ascii="Arial" w:hAnsi="Arial" w:cs="Arial"/>
        </w:rPr>
      </w:pPr>
      <w:proofErr w:type="spellStart"/>
      <w:r w:rsidRPr="00AD1D18">
        <w:rPr>
          <w:rFonts w:ascii="Arial" w:hAnsi="Arial" w:cs="Arial"/>
        </w:rPr>
        <w:t>Benbo</w:t>
      </w:r>
      <w:proofErr w:type="spellEnd"/>
      <w:r w:rsidRPr="00AD1D18">
        <w:rPr>
          <w:rFonts w:ascii="Arial" w:hAnsi="Arial" w:cs="Arial"/>
        </w:rPr>
        <w:t xml:space="preserve"> M (1996) </w:t>
      </w:r>
      <w:proofErr w:type="spellStart"/>
      <w:r w:rsidRPr="00AD1D18">
        <w:rPr>
          <w:rFonts w:ascii="Arial" w:hAnsi="Arial" w:cs="Arial"/>
        </w:rPr>
        <w:t>Pressure</w:t>
      </w:r>
      <w:proofErr w:type="spellEnd"/>
      <w:r w:rsidRPr="00AD1D18">
        <w:rPr>
          <w:rFonts w:ascii="Arial" w:hAnsi="Arial" w:cs="Arial"/>
        </w:rPr>
        <w:t xml:space="preserve"> </w:t>
      </w:r>
      <w:proofErr w:type="spellStart"/>
      <w:r w:rsidRPr="00AD1D18">
        <w:rPr>
          <w:rFonts w:ascii="Arial" w:hAnsi="Arial" w:cs="Arial"/>
        </w:rPr>
        <w:t>sore</w:t>
      </w:r>
      <w:proofErr w:type="spellEnd"/>
      <w:r w:rsidRPr="00AD1D18">
        <w:rPr>
          <w:rFonts w:ascii="Arial" w:hAnsi="Arial" w:cs="Arial"/>
        </w:rPr>
        <w:t xml:space="preserve"> </w:t>
      </w:r>
      <w:proofErr w:type="spellStart"/>
      <w:r w:rsidRPr="00AD1D18">
        <w:rPr>
          <w:rFonts w:ascii="Arial" w:hAnsi="Arial" w:cs="Arial"/>
        </w:rPr>
        <w:t>guidelines</w:t>
      </w:r>
      <w:proofErr w:type="spellEnd"/>
      <w:r w:rsidRPr="00AD1D18">
        <w:rPr>
          <w:rFonts w:ascii="Arial" w:hAnsi="Arial" w:cs="Arial"/>
        </w:rPr>
        <w:t xml:space="preserve">: </w:t>
      </w:r>
      <w:proofErr w:type="spellStart"/>
      <w:r w:rsidRPr="00AD1D18">
        <w:rPr>
          <w:rFonts w:ascii="Arial" w:hAnsi="Arial" w:cs="Arial"/>
        </w:rPr>
        <w:t>patient</w:t>
      </w:r>
      <w:proofErr w:type="spellEnd"/>
      <w:r w:rsidRPr="00AD1D18">
        <w:rPr>
          <w:rFonts w:ascii="Arial" w:hAnsi="Arial" w:cs="Arial"/>
        </w:rPr>
        <w:t>/</w:t>
      </w:r>
      <w:proofErr w:type="spellStart"/>
      <w:r w:rsidRPr="00AD1D18">
        <w:rPr>
          <w:rFonts w:ascii="Arial" w:hAnsi="Arial" w:cs="Arial"/>
        </w:rPr>
        <w:t>carer</w:t>
      </w:r>
      <w:proofErr w:type="spellEnd"/>
      <w:r w:rsidRPr="00AD1D18">
        <w:rPr>
          <w:rFonts w:ascii="Arial" w:hAnsi="Arial" w:cs="Arial"/>
        </w:rPr>
        <w:t xml:space="preserve"> </w:t>
      </w:r>
      <w:proofErr w:type="spellStart"/>
      <w:r w:rsidRPr="00AD1D18">
        <w:rPr>
          <w:rFonts w:ascii="Arial" w:hAnsi="Arial" w:cs="Arial"/>
        </w:rPr>
        <w:t>involvement</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education</w:t>
      </w:r>
      <w:proofErr w:type="spellEnd"/>
      <w:r w:rsidRPr="00AD1D18">
        <w:rPr>
          <w:rFonts w:ascii="Arial" w:hAnsi="Arial" w:cs="Arial"/>
        </w:rPr>
        <w:t xml:space="preserve">. </w:t>
      </w:r>
      <w:proofErr w:type="spellStart"/>
      <w:r w:rsidRPr="00AD1D18">
        <w:rPr>
          <w:rFonts w:ascii="Arial" w:hAnsi="Arial" w:cs="Arial"/>
        </w:rPr>
        <w:t>British</w:t>
      </w:r>
      <w:proofErr w:type="spellEnd"/>
      <w:r w:rsidRPr="00AD1D18">
        <w:rPr>
          <w:rFonts w:ascii="Arial" w:hAnsi="Arial" w:cs="Arial"/>
        </w:rPr>
        <w:t xml:space="preserve"> </w:t>
      </w:r>
      <w:proofErr w:type="spellStart"/>
      <w:r w:rsidRPr="00AD1D18">
        <w:rPr>
          <w:rFonts w:ascii="Arial" w:hAnsi="Arial" w:cs="Arial"/>
        </w:rPr>
        <w:t>Journal</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Nursing</w:t>
      </w:r>
      <w:proofErr w:type="spellEnd"/>
      <w:r w:rsidRPr="00AD1D18">
        <w:rPr>
          <w:rFonts w:ascii="Arial" w:hAnsi="Arial" w:cs="Arial"/>
        </w:rPr>
        <w:t xml:space="preserve"> ,5(3),pp. 182,184-7.</w:t>
      </w:r>
    </w:p>
    <w:p w14:paraId="27B87631" w14:textId="77777777" w:rsidR="0021543D" w:rsidRPr="00AD1D18" w:rsidRDefault="0021543D">
      <w:pPr>
        <w:pStyle w:val="Odstavekseznama"/>
        <w:numPr>
          <w:ilvl w:val="0"/>
          <w:numId w:val="53"/>
        </w:numPr>
        <w:spacing w:after="0"/>
        <w:jc w:val="both"/>
        <w:rPr>
          <w:rFonts w:ascii="Arial" w:hAnsi="Arial" w:cs="Arial"/>
        </w:rPr>
      </w:pPr>
      <w:proofErr w:type="spellStart"/>
      <w:r w:rsidRPr="00AD1D18">
        <w:rPr>
          <w:rFonts w:ascii="Arial" w:hAnsi="Arial" w:cs="Arial"/>
        </w:rPr>
        <w:t>Elliott</w:t>
      </w:r>
      <w:proofErr w:type="spellEnd"/>
      <w:r w:rsidRPr="00AD1D18">
        <w:rPr>
          <w:rFonts w:ascii="Arial" w:hAnsi="Arial" w:cs="Arial"/>
        </w:rPr>
        <w:t xml:space="preserve"> TR, </w:t>
      </w:r>
      <w:proofErr w:type="spellStart"/>
      <w:r w:rsidRPr="00AD1D18">
        <w:rPr>
          <w:rFonts w:ascii="Arial" w:hAnsi="Arial" w:cs="Arial"/>
        </w:rPr>
        <w:t>Shewchuk</w:t>
      </w:r>
      <w:proofErr w:type="spellEnd"/>
      <w:r w:rsidRPr="00AD1D18">
        <w:rPr>
          <w:rFonts w:ascii="Arial" w:hAnsi="Arial" w:cs="Arial"/>
        </w:rPr>
        <w:t xml:space="preserve"> RM et </w:t>
      </w:r>
      <w:proofErr w:type="spellStart"/>
      <w:r w:rsidRPr="00AD1D18">
        <w:rPr>
          <w:rFonts w:ascii="Arial" w:hAnsi="Arial" w:cs="Arial"/>
        </w:rPr>
        <w:t>al</w:t>
      </w:r>
      <w:proofErr w:type="spellEnd"/>
      <w:r w:rsidRPr="00AD1D18">
        <w:rPr>
          <w:rFonts w:ascii="Arial" w:hAnsi="Arial" w:cs="Arial"/>
        </w:rPr>
        <w:t xml:space="preserve">. (1999) </w:t>
      </w:r>
      <w:proofErr w:type="spellStart"/>
      <w:r w:rsidRPr="00AD1D18">
        <w:rPr>
          <w:rFonts w:ascii="Arial" w:hAnsi="Arial" w:cs="Arial"/>
        </w:rPr>
        <w:t>Caregiver</w:t>
      </w:r>
      <w:proofErr w:type="spellEnd"/>
      <w:r w:rsidRPr="00AD1D18">
        <w:rPr>
          <w:rFonts w:ascii="Arial" w:hAnsi="Arial" w:cs="Arial"/>
        </w:rPr>
        <w:t xml:space="preserve"> social problem- </w:t>
      </w:r>
      <w:proofErr w:type="spellStart"/>
      <w:r w:rsidRPr="00AD1D18">
        <w:rPr>
          <w:rFonts w:ascii="Arial" w:hAnsi="Arial" w:cs="Arial"/>
        </w:rPr>
        <w:t>solving</w:t>
      </w:r>
      <w:proofErr w:type="spellEnd"/>
      <w:r w:rsidRPr="00AD1D18">
        <w:rPr>
          <w:rFonts w:ascii="Arial" w:hAnsi="Arial" w:cs="Arial"/>
        </w:rPr>
        <w:t xml:space="preserve"> </w:t>
      </w:r>
      <w:proofErr w:type="spellStart"/>
      <w:r w:rsidRPr="00AD1D18">
        <w:rPr>
          <w:rFonts w:ascii="Arial" w:hAnsi="Arial" w:cs="Arial"/>
        </w:rPr>
        <w:t>abilities</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family</w:t>
      </w:r>
      <w:proofErr w:type="spellEnd"/>
      <w:r w:rsidRPr="00AD1D18">
        <w:rPr>
          <w:rFonts w:ascii="Arial" w:hAnsi="Arial" w:cs="Arial"/>
        </w:rPr>
        <w:t xml:space="preserve"> </w:t>
      </w:r>
      <w:proofErr w:type="spellStart"/>
      <w:r w:rsidRPr="00AD1D18">
        <w:rPr>
          <w:rFonts w:ascii="Arial" w:hAnsi="Arial" w:cs="Arial"/>
        </w:rPr>
        <w:t>member</w:t>
      </w:r>
      <w:proofErr w:type="spellEnd"/>
      <w:r w:rsidRPr="00AD1D18">
        <w:rPr>
          <w:rFonts w:ascii="Arial" w:hAnsi="Arial" w:cs="Arial"/>
        </w:rPr>
        <w:t xml:space="preserve"> </w:t>
      </w:r>
      <w:proofErr w:type="spellStart"/>
      <w:r w:rsidRPr="00AD1D18">
        <w:rPr>
          <w:rFonts w:ascii="Arial" w:hAnsi="Arial" w:cs="Arial"/>
        </w:rPr>
        <w:t>adjustment</w:t>
      </w:r>
      <w:proofErr w:type="spellEnd"/>
      <w:r w:rsidRPr="00AD1D18">
        <w:rPr>
          <w:rFonts w:ascii="Arial" w:hAnsi="Arial" w:cs="Arial"/>
        </w:rPr>
        <w:t xml:space="preserve"> to </w:t>
      </w:r>
      <w:proofErr w:type="spellStart"/>
      <w:r w:rsidRPr="00AD1D18">
        <w:rPr>
          <w:rFonts w:ascii="Arial" w:hAnsi="Arial" w:cs="Arial"/>
        </w:rPr>
        <w:t>recent-onset</w:t>
      </w:r>
      <w:proofErr w:type="spellEnd"/>
      <w:r w:rsidRPr="00AD1D18">
        <w:rPr>
          <w:rFonts w:ascii="Arial" w:hAnsi="Arial" w:cs="Arial"/>
        </w:rPr>
        <w:t xml:space="preserve"> </w:t>
      </w:r>
      <w:proofErr w:type="spellStart"/>
      <w:r w:rsidRPr="00AD1D18">
        <w:rPr>
          <w:rFonts w:ascii="Arial" w:hAnsi="Arial" w:cs="Arial"/>
        </w:rPr>
        <w:t>physical</w:t>
      </w:r>
      <w:proofErr w:type="spellEnd"/>
      <w:r w:rsidRPr="00AD1D18">
        <w:rPr>
          <w:rFonts w:ascii="Arial" w:hAnsi="Arial" w:cs="Arial"/>
        </w:rPr>
        <w:t xml:space="preserve"> </w:t>
      </w:r>
      <w:proofErr w:type="spellStart"/>
      <w:r w:rsidRPr="00AD1D18">
        <w:rPr>
          <w:rFonts w:ascii="Arial" w:hAnsi="Arial" w:cs="Arial"/>
        </w:rPr>
        <w:t>disability</w:t>
      </w:r>
      <w:proofErr w:type="spellEnd"/>
      <w:r w:rsidRPr="00AD1D18">
        <w:rPr>
          <w:rFonts w:ascii="Arial" w:hAnsi="Arial" w:cs="Arial"/>
        </w:rPr>
        <w:t xml:space="preserve">. </w:t>
      </w:r>
      <w:proofErr w:type="spellStart"/>
      <w:r w:rsidRPr="00AD1D18">
        <w:rPr>
          <w:rFonts w:ascii="Arial" w:hAnsi="Arial" w:cs="Arial"/>
        </w:rPr>
        <w:t>Rehabilitation</w:t>
      </w:r>
      <w:proofErr w:type="spellEnd"/>
      <w:r w:rsidRPr="00AD1D18">
        <w:rPr>
          <w:rFonts w:ascii="Arial" w:hAnsi="Arial" w:cs="Arial"/>
        </w:rPr>
        <w:t xml:space="preserve"> Psychology,44(1),pp.104-123.</w:t>
      </w:r>
    </w:p>
    <w:p w14:paraId="6A9B03BA" w14:textId="77777777" w:rsidR="0021543D" w:rsidRPr="00AD1D18" w:rsidRDefault="0021543D">
      <w:pPr>
        <w:pStyle w:val="Odstavekseznama"/>
        <w:numPr>
          <w:ilvl w:val="0"/>
          <w:numId w:val="53"/>
        </w:numPr>
        <w:spacing w:after="0"/>
        <w:jc w:val="both"/>
        <w:rPr>
          <w:rFonts w:ascii="Arial" w:hAnsi="Arial" w:cs="Arial"/>
        </w:rPr>
      </w:pPr>
      <w:proofErr w:type="spellStart"/>
      <w:r w:rsidRPr="00AD1D18">
        <w:rPr>
          <w:rFonts w:ascii="Arial" w:hAnsi="Arial" w:cs="Arial"/>
        </w:rPr>
        <w:t>Emflorgo</w:t>
      </w:r>
      <w:proofErr w:type="spellEnd"/>
      <w:r w:rsidRPr="00AD1D18">
        <w:rPr>
          <w:rFonts w:ascii="Arial" w:hAnsi="Arial" w:cs="Arial"/>
        </w:rPr>
        <w:t xml:space="preserve"> CA (1999)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assessment</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treatment</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wound</w:t>
      </w:r>
      <w:proofErr w:type="spellEnd"/>
      <w:r w:rsidRPr="00AD1D18">
        <w:rPr>
          <w:rFonts w:ascii="Arial" w:hAnsi="Arial" w:cs="Arial"/>
        </w:rPr>
        <w:t xml:space="preserve"> </w:t>
      </w:r>
      <w:proofErr w:type="spellStart"/>
      <w:r w:rsidRPr="00AD1D18">
        <w:rPr>
          <w:rFonts w:ascii="Arial" w:hAnsi="Arial" w:cs="Arial"/>
        </w:rPr>
        <w:t>pain</w:t>
      </w:r>
      <w:proofErr w:type="spellEnd"/>
      <w:r w:rsidRPr="00AD1D18">
        <w:rPr>
          <w:rFonts w:ascii="Arial" w:hAnsi="Arial" w:cs="Arial"/>
        </w:rPr>
        <w:t xml:space="preserve">. </w:t>
      </w:r>
      <w:proofErr w:type="spellStart"/>
      <w:r w:rsidRPr="00AD1D18">
        <w:rPr>
          <w:rFonts w:ascii="Arial" w:hAnsi="Arial" w:cs="Arial"/>
        </w:rPr>
        <w:t>Journal</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Wound</w:t>
      </w:r>
      <w:proofErr w:type="spellEnd"/>
      <w:r w:rsidRPr="00AD1D18">
        <w:rPr>
          <w:rFonts w:ascii="Arial" w:hAnsi="Arial" w:cs="Arial"/>
        </w:rPr>
        <w:t xml:space="preserve"> Care,8(8),pp.384-5.</w:t>
      </w:r>
    </w:p>
    <w:p w14:paraId="57EAD850" w14:textId="77777777" w:rsidR="0021543D" w:rsidRPr="00AD1D18" w:rsidRDefault="0021543D">
      <w:pPr>
        <w:pStyle w:val="Odstavekseznama"/>
        <w:numPr>
          <w:ilvl w:val="0"/>
          <w:numId w:val="53"/>
        </w:numPr>
        <w:spacing w:after="0"/>
        <w:jc w:val="both"/>
        <w:rPr>
          <w:rFonts w:ascii="Arial" w:hAnsi="Arial" w:cs="Arial"/>
        </w:rPr>
      </w:pPr>
      <w:r w:rsidRPr="00AD1D18">
        <w:rPr>
          <w:rFonts w:ascii="Arial" w:hAnsi="Arial" w:cs="Arial"/>
        </w:rPr>
        <w:t xml:space="preserve">Clark M </w:t>
      </w:r>
      <w:proofErr w:type="spellStart"/>
      <w:r w:rsidRPr="00AD1D18">
        <w:rPr>
          <w:rFonts w:ascii="Arial" w:hAnsi="Arial" w:cs="Arial"/>
        </w:rPr>
        <w:t>and</w:t>
      </w:r>
      <w:proofErr w:type="spellEnd"/>
      <w:r w:rsidRPr="00AD1D18">
        <w:rPr>
          <w:rFonts w:ascii="Arial" w:hAnsi="Arial" w:cs="Arial"/>
        </w:rPr>
        <w:t xml:space="preserve"> Watts S (1994) </w:t>
      </w:r>
      <w:proofErr w:type="spellStart"/>
      <w:r w:rsidRPr="00AD1D18">
        <w:rPr>
          <w:rFonts w:ascii="Arial" w:hAnsi="Arial" w:cs="Arial"/>
        </w:rPr>
        <w:t>The</w:t>
      </w:r>
      <w:proofErr w:type="spellEnd"/>
      <w:r w:rsidRPr="00AD1D18">
        <w:rPr>
          <w:rFonts w:ascii="Arial" w:hAnsi="Arial" w:cs="Arial"/>
        </w:rPr>
        <w:t xml:space="preserve"> incidence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pressure</w:t>
      </w:r>
      <w:proofErr w:type="spellEnd"/>
      <w:r w:rsidRPr="00AD1D18">
        <w:rPr>
          <w:rFonts w:ascii="Arial" w:hAnsi="Arial" w:cs="Arial"/>
        </w:rPr>
        <w:t xml:space="preserve"> </w:t>
      </w:r>
      <w:proofErr w:type="spellStart"/>
      <w:r w:rsidRPr="00AD1D18">
        <w:rPr>
          <w:rFonts w:ascii="Arial" w:hAnsi="Arial" w:cs="Arial"/>
        </w:rPr>
        <w:t>sores</w:t>
      </w:r>
      <w:proofErr w:type="spellEnd"/>
      <w:r w:rsidRPr="00AD1D18">
        <w:rPr>
          <w:rFonts w:ascii="Arial" w:hAnsi="Arial" w:cs="Arial"/>
        </w:rPr>
        <w:t xml:space="preserve"> in a </w:t>
      </w:r>
      <w:proofErr w:type="spellStart"/>
      <w:r w:rsidRPr="00AD1D18">
        <w:rPr>
          <w:rFonts w:ascii="Arial" w:hAnsi="Arial" w:cs="Arial"/>
        </w:rPr>
        <w:t>National</w:t>
      </w:r>
      <w:proofErr w:type="spellEnd"/>
      <w:r w:rsidRPr="00AD1D18">
        <w:rPr>
          <w:rFonts w:ascii="Arial" w:hAnsi="Arial" w:cs="Arial"/>
        </w:rPr>
        <w:t xml:space="preserve"> </w:t>
      </w:r>
      <w:proofErr w:type="spellStart"/>
      <w:r w:rsidRPr="00AD1D18">
        <w:rPr>
          <w:rFonts w:ascii="Arial" w:hAnsi="Arial" w:cs="Arial"/>
        </w:rPr>
        <w:t>Health</w:t>
      </w:r>
      <w:proofErr w:type="spellEnd"/>
      <w:r w:rsidRPr="00AD1D18">
        <w:rPr>
          <w:rFonts w:ascii="Arial" w:hAnsi="Arial" w:cs="Arial"/>
        </w:rPr>
        <w:t xml:space="preserve"> </w:t>
      </w:r>
      <w:proofErr w:type="spellStart"/>
      <w:r w:rsidRPr="00AD1D18">
        <w:rPr>
          <w:rFonts w:ascii="Arial" w:hAnsi="Arial" w:cs="Arial"/>
        </w:rPr>
        <w:t>Service</w:t>
      </w:r>
      <w:proofErr w:type="spellEnd"/>
      <w:r w:rsidRPr="00AD1D18">
        <w:rPr>
          <w:rFonts w:ascii="Arial" w:hAnsi="Arial" w:cs="Arial"/>
        </w:rPr>
        <w:t xml:space="preserve"> </w:t>
      </w:r>
      <w:proofErr w:type="spellStart"/>
      <w:r w:rsidRPr="00AD1D18">
        <w:rPr>
          <w:rFonts w:ascii="Arial" w:hAnsi="Arial" w:cs="Arial"/>
        </w:rPr>
        <w:t>Trust</w:t>
      </w:r>
      <w:proofErr w:type="spellEnd"/>
      <w:r w:rsidRPr="00AD1D18">
        <w:rPr>
          <w:rFonts w:ascii="Arial" w:hAnsi="Arial" w:cs="Arial"/>
        </w:rPr>
        <w:t xml:space="preserve"> hospital </w:t>
      </w:r>
      <w:proofErr w:type="spellStart"/>
      <w:r w:rsidRPr="00AD1D18">
        <w:rPr>
          <w:rFonts w:ascii="Arial" w:hAnsi="Arial" w:cs="Arial"/>
        </w:rPr>
        <w:t>during</w:t>
      </w:r>
      <w:proofErr w:type="spellEnd"/>
      <w:r w:rsidRPr="00AD1D18">
        <w:rPr>
          <w:rFonts w:ascii="Arial" w:hAnsi="Arial" w:cs="Arial"/>
        </w:rPr>
        <w:t xml:space="preserve"> 1991. </w:t>
      </w:r>
      <w:proofErr w:type="spellStart"/>
      <w:r w:rsidRPr="00AD1D18">
        <w:rPr>
          <w:rFonts w:ascii="Arial" w:hAnsi="Arial" w:cs="Arial"/>
        </w:rPr>
        <w:t>Journal</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Advanced</w:t>
      </w:r>
      <w:proofErr w:type="spellEnd"/>
      <w:r w:rsidRPr="00AD1D18">
        <w:rPr>
          <w:rFonts w:ascii="Arial" w:hAnsi="Arial" w:cs="Arial"/>
        </w:rPr>
        <w:t xml:space="preserve"> Nursing,20,pp.33-36.</w:t>
      </w:r>
    </w:p>
    <w:p w14:paraId="67796035" w14:textId="77777777" w:rsidR="0021543D" w:rsidRPr="00AD1D18" w:rsidRDefault="0021543D">
      <w:pPr>
        <w:pStyle w:val="Odstavekseznama"/>
        <w:numPr>
          <w:ilvl w:val="0"/>
          <w:numId w:val="53"/>
        </w:numPr>
        <w:spacing w:after="0"/>
        <w:jc w:val="both"/>
        <w:rPr>
          <w:rFonts w:ascii="Arial" w:hAnsi="Arial" w:cs="Arial"/>
        </w:rPr>
      </w:pPr>
      <w:proofErr w:type="spellStart"/>
      <w:r w:rsidRPr="00AD1D18">
        <w:rPr>
          <w:rFonts w:ascii="Arial" w:hAnsi="Arial" w:cs="Arial"/>
        </w:rPr>
        <w:t>Quality</w:t>
      </w:r>
      <w:proofErr w:type="spellEnd"/>
      <w:r w:rsidRPr="00AD1D18">
        <w:rPr>
          <w:rFonts w:ascii="Arial" w:hAnsi="Arial" w:cs="Arial"/>
        </w:rPr>
        <w:t xml:space="preserve"> </w:t>
      </w:r>
      <w:proofErr w:type="spellStart"/>
      <w:r w:rsidRPr="00AD1D18">
        <w:rPr>
          <w:rFonts w:ascii="Arial" w:hAnsi="Arial" w:cs="Arial"/>
        </w:rPr>
        <w:t>indicators</w:t>
      </w:r>
      <w:proofErr w:type="spellEnd"/>
      <w:r w:rsidRPr="00AD1D18">
        <w:rPr>
          <w:rFonts w:ascii="Arial" w:hAnsi="Arial" w:cs="Arial"/>
        </w:rPr>
        <w:t xml:space="preserve"> in </w:t>
      </w:r>
      <w:proofErr w:type="spellStart"/>
      <w:r w:rsidRPr="00AD1D18">
        <w:rPr>
          <w:rFonts w:ascii="Arial" w:hAnsi="Arial" w:cs="Arial"/>
        </w:rPr>
        <w:t>Slovenian</w:t>
      </w:r>
      <w:proofErr w:type="spellEnd"/>
      <w:r w:rsidRPr="00AD1D18">
        <w:rPr>
          <w:rFonts w:ascii="Arial" w:hAnsi="Arial" w:cs="Arial"/>
        </w:rPr>
        <w:t xml:space="preserve"> </w:t>
      </w:r>
      <w:proofErr w:type="spellStart"/>
      <w:r w:rsidRPr="00AD1D18">
        <w:rPr>
          <w:rFonts w:ascii="Arial" w:hAnsi="Arial" w:cs="Arial"/>
        </w:rPr>
        <w:t>hospitals</w:t>
      </w:r>
      <w:proofErr w:type="spellEnd"/>
      <w:r w:rsidRPr="00AD1D18">
        <w:rPr>
          <w:rFonts w:ascii="Arial" w:hAnsi="Arial" w:cs="Arial"/>
        </w:rPr>
        <w:t xml:space="preserve">, </w:t>
      </w:r>
      <w:proofErr w:type="spellStart"/>
      <w:r w:rsidRPr="00AD1D18">
        <w:rPr>
          <w:rFonts w:ascii="Arial" w:hAnsi="Arial" w:cs="Arial"/>
        </w:rPr>
        <w:t>Annual</w:t>
      </w:r>
      <w:proofErr w:type="spellEnd"/>
      <w:r w:rsidRPr="00AD1D18">
        <w:rPr>
          <w:rFonts w:ascii="Arial" w:hAnsi="Arial" w:cs="Arial"/>
        </w:rPr>
        <w:t xml:space="preserve"> </w:t>
      </w:r>
      <w:proofErr w:type="spellStart"/>
      <w:r w:rsidRPr="00AD1D18">
        <w:rPr>
          <w:rFonts w:ascii="Arial" w:hAnsi="Arial" w:cs="Arial"/>
        </w:rPr>
        <w:t>report</w:t>
      </w:r>
      <w:proofErr w:type="spellEnd"/>
      <w:r w:rsidRPr="00AD1D18">
        <w:rPr>
          <w:rFonts w:ascii="Arial" w:hAnsi="Arial" w:cs="Arial"/>
        </w:rPr>
        <w:t xml:space="preserve"> 2008. </w:t>
      </w:r>
      <w:proofErr w:type="spellStart"/>
      <w:r w:rsidRPr="00AD1D18">
        <w:rPr>
          <w:rFonts w:ascii="Arial" w:hAnsi="Arial" w:cs="Arial"/>
        </w:rPr>
        <w:t>Ministry</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Health</w:t>
      </w:r>
      <w:proofErr w:type="spellEnd"/>
      <w:r w:rsidRPr="00AD1D18">
        <w:rPr>
          <w:rFonts w:ascii="Arial" w:hAnsi="Arial" w:cs="Arial"/>
        </w:rPr>
        <w:t>, 2009.</w:t>
      </w:r>
    </w:p>
    <w:p w14:paraId="366CC7B7" w14:textId="77777777" w:rsidR="0021543D" w:rsidRPr="00AD1D18" w:rsidRDefault="0021543D">
      <w:pPr>
        <w:pStyle w:val="Odstavekseznama"/>
        <w:numPr>
          <w:ilvl w:val="0"/>
          <w:numId w:val="53"/>
        </w:numPr>
        <w:spacing w:after="0"/>
        <w:jc w:val="both"/>
        <w:rPr>
          <w:rFonts w:ascii="Arial" w:hAnsi="Arial" w:cs="Arial"/>
        </w:rPr>
      </w:pPr>
      <w:proofErr w:type="spellStart"/>
      <w:r w:rsidRPr="00AD1D18">
        <w:rPr>
          <w:rFonts w:ascii="Arial" w:hAnsi="Arial" w:cs="Arial"/>
        </w:rPr>
        <w:t>Berlowitz</w:t>
      </w:r>
      <w:proofErr w:type="spellEnd"/>
      <w:r w:rsidRPr="00AD1D18">
        <w:rPr>
          <w:rFonts w:ascii="Arial" w:hAnsi="Arial" w:cs="Arial"/>
        </w:rPr>
        <w:t xml:space="preserve"> DR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Wilkin</w:t>
      </w:r>
      <w:proofErr w:type="spellEnd"/>
      <w:r w:rsidRPr="00AD1D18">
        <w:rPr>
          <w:rFonts w:ascii="Arial" w:hAnsi="Arial" w:cs="Arial"/>
        </w:rPr>
        <w:t xml:space="preserve"> SVB (1990) </w:t>
      </w:r>
      <w:proofErr w:type="spellStart"/>
      <w:r w:rsidRPr="00AD1D18">
        <w:rPr>
          <w:rFonts w:ascii="Arial" w:hAnsi="Arial" w:cs="Arial"/>
        </w:rPr>
        <w:t>Risk</w:t>
      </w:r>
      <w:proofErr w:type="spellEnd"/>
      <w:r w:rsidRPr="00AD1D18">
        <w:rPr>
          <w:rFonts w:ascii="Arial" w:hAnsi="Arial" w:cs="Arial"/>
        </w:rPr>
        <w:t xml:space="preserve"> </w:t>
      </w:r>
      <w:proofErr w:type="spellStart"/>
      <w:r w:rsidRPr="00AD1D18">
        <w:rPr>
          <w:rFonts w:ascii="Arial" w:hAnsi="Arial" w:cs="Arial"/>
        </w:rPr>
        <w:t>factors</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pressure</w:t>
      </w:r>
      <w:proofErr w:type="spellEnd"/>
      <w:r w:rsidRPr="00AD1D18">
        <w:rPr>
          <w:rFonts w:ascii="Arial" w:hAnsi="Arial" w:cs="Arial"/>
        </w:rPr>
        <w:t xml:space="preserve"> </w:t>
      </w:r>
      <w:proofErr w:type="spellStart"/>
      <w:r w:rsidRPr="00AD1D18">
        <w:rPr>
          <w:rFonts w:ascii="Arial" w:hAnsi="Arial" w:cs="Arial"/>
        </w:rPr>
        <w:t>sores</w:t>
      </w:r>
      <w:proofErr w:type="spellEnd"/>
      <w:r w:rsidRPr="00AD1D18">
        <w:rPr>
          <w:rFonts w:ascii="Arial" w:hAnsi="Arial" w:cs="Arial"/>
        </w:rPr>
        <w:t xml:space="preserve">: a </w:t>
      </w:r>
      <w:proofErr w:type="spellStart"/>
      <w:r w:rsidRPr="00AD1D18">
        <w:rPr>
          <w:rFonts w:ascii="Arial" w:hAnsi="Arial" w:cs="Arial"/>
        </w:rPr>
        <w:t>comparison</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cross-sectional</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cohort</w:t>
      </w:r>
      <w:proofErr w:type="spellEnd"/>
      <w:r w:rsidRPr="00AD1D18">
        <w:rPr>
          <w:rFonts w:ascii="Arial" w:hAnsi="Arial" w:cs="Arial"/>
        </w:rPr>
        <w:t xml:space="preserve"> </w:t>
      </w:r>
      <w:proofErr w:type="spellStart"/>
      <w:r w:rsidRPr="00AD1D18">
        <w:rPr>
          <w:rFonts w:ascii="Arial" w:hAnsi="Arial" w:cs="Arial"/>
        </w:rPr>
        <w:t>derived</w:t>
      </w:r>
      <w:proofErr w:type="spellEnd"/>
      <w:r w:rsidRPr="00AD1D18">
        <w:rPr>
          <w:rFonts w:ascii="Arial" w:hAnsi="Arial" w:cs="Arial"/>
        </w:rPr>
        <w:t xml:space="preserve"> data. </w:t>
      </w:r>
      <w:proofErr w:type="spellStart"/>
      <w:r w:rsidRPr="00AD1D18">
        <w:rPr>
          <w:rFonts w:ascii="Arial" w:hAnsi="Arial" w:cs="Arial"/>
        </w:rPr>
        <w:t>Journal</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American</w:t>
      </w:r>
      <w:proofErr w:type="spellEnd"/>
      <w:r w:rsidRPr="00AD1D18">
        <w:rPr>
          <w:rFonts w:ascii="Arial" w:hAnsi="Arial" w:cs="Arial"/>
        </w:rPr>
        <w:t xml:space="preserve"> </w:t>
      </w:r>
      <w:proofErr w:type="spellStart"/>
      <w:r w:rsidRPr="00AD1D18">
        <w:rPr>
          <w:rFonts w:ascii="Arial" w:hAnsi="Arial" w:cs="Arial"/>
        </w:rPr>
        <w:t>Geriatrics</w:t>
      </w:r>
      <w:proofErr w:type="spellEnd"/>
      <w:r w:rsidRPr="00AD1D18">
        <w:rPr>
          <w:rFonts w:ascii="Arial" w:hAnsi="Arial" w:cs="Arial"/>
        </w:rPr>
        <w:t xml:space="preserve"> </w:t>
      </w:r>
      <w:proofErr w:type="spellStart"/>
      <w:r w:rsidRPr="00AD1D18">
        <w:rPr>
          <w:rFonts w:ascii="Arial" w:hAnsi="Arial" w:cs="Arial"/>
        </w:rPr>
        <w:t>Society</w:t>
      </w:r>
      <w:proofErr w:type="spellEnd"/>
      <w:r w:rsidRPr="00AD1D18">
        <w:rPr>
          <w:rFonts w:ascii="Arial" w:hAnsi="Arial" w:cs="Arial"/>
        </w:rPr>
        <w:t>, 37(11),pp.1043-1050.</w:t>
      </w:r>
    </w:p>
    <w:p w14:paraId="063697FE" w14:textId="77777777" w:rsidR="0021543D" w:rsidRPr="00AD1D18" w:rsidRDefault="0021543D">
      <w:pPr>
        <w:pStyle w:val="Odstavekseznama"/>
        <w:numPr>
          <w:ilvl w:val="0"/>
          <w:numId w:val="53"/>
        </w:numPr>
        <w:spacing w:after="0"/>
        <w:jc w:val="both"/>
        <w:rPr>
          <w:rFonts w:ascii="Arial" w:hAnsi="Arial" w:cs="Arial"/>
        </w:rPr>
      </w:pPr>
      <w:proofErr w:type="spellStart"/>
      <w:r w:rsidRPr="00AD1D18">
        <w:rPr>
          <w:rFonts w:ascii="Arial" w:hAnsi="Arial" w:cs="Arial"/>
        </w:rPr>
        <w:t>Bianchetti</w:t>
      </w:r>
      <w:proofErr w:type="spellEnd"/>
      <w:r w:rsidRPr="00AD1D18">
        <w:rPr>
          <w:rFonts w:ascii="Arial" w:hAnsi="Arial" w:cs="Arial"/>
        </w:rPr>
        <w:t xml:space="preserve"> A, </w:t>
      </w:r>
      <w:proofErr w:type="spellStart"/>
      <w:r w:rsidRPr="00AD1D18">
        <w:rPr>
          <w:rFonts w:ascii="Arial" w:hAnsi="Arial" w:cs="Arial"/>
        </w:rPr>
        <w:t>Zanetti</w:t>
      </w:r>
      <w:proofErr w:type="spellEnd"/>
      <w:r w:rsidRPr="00AD1D18">
        <w:rPr>
          <w:rFonts w:ascii="Arial" w:hAnsi="Arial" w:cs="Arial"/>
        </w:rPr>
        <w:t xml:space="preserve"> O et </w:t>
      </w:r>
      <w:proofErr w:type="spellStart"/>
      <w:r w:rsidRPr="00AD1D18">
        <w:rPr>
          <w:rFonts w:ascii="Arial" w:hAnsi="Arial" w:cs="Arial"/>
        </w:rPr>
        <w:t>al</w:t>
      </w:r>
      <w:proofErr w:type="spellEnd"/>
      <w:r w:rsidRPr="00AD1D18">
        <w:rPr>
          <w:rFonts w:ascii="Arial" w:hAnsi="Arial" w:cs="Arial"/>
        </w:rPr>
        <w:t xml:space="preserve">. (1993) </w:t>
      </w:r>
      <w:proofErr w:type="spellStart"/>
      <w:r w:rsidRPr="00AD1D18">
        <w:rPr>
          <w:rFonts w:ascii="Arial" w:hAnsi="Arial" w:cs="Arial"/>
        </w:rPr>
        <w:t>Risk</w:t>
      </w:r>
      <w:proofErr w:type="spellEnd"/>
      <w:r w:rsidRPr="00AD1D18">
        <w:rPr>
          <w:rFonts w:ascii="Arial" w:hAnsi="Arial" w:cs="Arial"/>
        </w:rPr>
        <w:t xml:space="preserve"> </w:t>
      </w:r>
      <w:proofErr w:type="spellStart"/>
      <w:r w:rsidRPr="00AD1D18">
        <w:rPr>
          <w:rFonts w:ascii="Arial" w:hAnsi="Arial" w:cs="Arial"/>
        </w:rPr>
        <w:t>factors</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development</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pressure</w:t>
      </w:r>
      <w:proofErr w:type="spellEnd"/>
      <w:r w:rsidRPr="00AD1D18">
        <w:rPr>
          <w:rFonts w:ascii="Arial" w:hAnsi="Arial" w:cs="Arial"/>
        </w:rPr>
        <w:t xml:space="preserve"> </w:t>
      </w:r>
      <w:proofErr w:type="spellStart"/>
      <w:r w:rsidRPr="00AD1D18">
        <w:rPr>
          <w:rFonts w:ascii="Arial" w:hAnsi="Arial" w:cs="Arial"/>
        </w:rPr>
        <w:t>sores</w:t>
      </w:r>
      <w:proofErr w:type="spellEnd"/>
      <w:r w:rsidRPr="00AD1D18">
        <w:rPr>
          <w:rFonts w:ascii="Arial" w:hAnsi="Arial" w:cs="Arial"/>
        </w:rPr>
        <w:t xml:space="preserve"> in </w:t>
      </w:r>
      <w:proofErr w:type="spellStart"/>
      <w:r w:rsidRPr="00AD1D18">
        <w:rPr>
          <w:rFonts w:ascii="Arial" w:hAnsi="Arial" w:cs="Arial"/>
        </w:rPr>
        <w:t>hospitalized</w:t>
      </w:r>
      <w:proofErr w:type="spellEnd"/>
      <w:r w:rsidRPr="00AD1D18">
        <w:rPr>
          <w:rFonts w:ascii="Arial" w:hAnsi="Arial" w:cs="Arial"/>
        </w:rPr>
        <w:t xml:space="preserve"> </w:t>
      </w:r>
      <w:proofErr w:type="spellStart"/>
      <w:r w:rsidRPr="00AD1D18">
        <w:rPr>
          <w:rFonts w:ascii="Arial" w:hAnsi="Arial" w:cs="Arial"/>
        </w:rPr>
        <w:t>elderly</w:t>
      </w:r>
      <w:proofErr w:type="spellEnd"/>
      <w:r w:rsidRPr="00AD1D18">
        <w:rPr>
          <w:rFonts w:ascii="Arial" w:hAnsi="Arial" w:cs="Arial"/>
        </w:rPr>
        <w:t xml:space="preserve"> </w:t>
      </w:r>
      <w:proofErr w:type="spellStart"/>
      <w:r w:rsidRPr="00AD1D18">
        <w:rPr>
          <w:rFonts w:ascii="Arial" w:hAnsi="Arial" w:cs="Arial"/>
        </w:rPr>
        <w:t>patients</w:t>
      </w:r>
      <w:proofErr w:type="spellEnd"/>
      <w:r w:rsidRPr="00AD1D18">
        <w:rPr>
          <w:rFonts w:ascii="Arial" w:hAnsi="Arial" w:cs="Arial"/>
        </w:rPr>
        <w:t xml:space="preserve">: </w:t>
      </w:r>
      <w:proofErr w:type="spellStart"/>
      <w:r w:rsidRPr="00AD1D18">
        <w:rPr>
          <w:rFonts w:ascii="Arial" w:hAnsi="Arial" w:cs="Arial"/>
        </w:rPr>
        <w:t>results</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a </w:t>
      </w:r>
      <w:proofErr w:type="spellStart"/>
      <w:r w:rsidRPr="00AD1D18">
        <w:rPr>
          <w:rFonts w:ascii="Arial" w:hAnsi="Arial" w:cs="Arial"/>
        </w:rPr>
        <w:t>prospective</w:t>
      </w:r>
      <w:proofErr w:type="spellEnd"/>
      <w:r w:rsidRPr="00AD1D18">
        <w:rPr>
          <w:rFonts w:ascii="Arial" w:hAnsi="Arial" w:cs="Arial"/>
        </w:rPr>
        <w:t xml:space="preserve"> </w:t>
      </w:r>
      <w:proofErr w:type="spellStart"/>
      <w:r w:rsidRPr="00AD1D18">
        <w:rPr>
          <w:rFonts w:ascii="Arial" w:hAnsi="Arial" w:cs="Arial"/>
        </w:rPr>
        <w:t>study</w:t>
      </w:r>
      <w:proofErr w:type="spellEnd"/>
      <w:r w:rsidRPr="00AD1D18">
        <w:rPr>
          <w:rFonts w:ascii="Arial" w:hAnsi="Arial" w:cs="Arial"/>
        </w:rPr>
        <w:t xml:space="preserve">. </w:t>
      </w:r>
      <w:proofErr w:type="spellStart"/>
      <w:r w:rsidRPr="00AD1D18">
        <w:rPr>
          <w:rFonts w:ascii="Arial" w:hAnsi="Arial" w:cs="Arial"/>
        </w:rPr>
        <w:t>Archives</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Gerontology</w:t>
      </w:r>
      <w:proofErr w:type="spellEnd"/>
      <w:r w:rsidRPr="00AD1D18">
        <w:rPr>
          <w:rFonts w:ascii="Arial" w:hAnsi="Arial" w:cs="Arial"/>
        </w:rPr>
        <w:t xml:space="preserve"> &amp; </w:t>
      </w:r>
      <w:proofErr w:type="spellStart"/>
      <w:r w:rsidRPr="00AD1D18">
        <w:rPr>
          <w:rFonts w:ascii="Arial" w:hAnsi="Arial" w:cs="Arial"/>
        </w:rPr>
        <w:t>Geriatrics</w:t>
      </w:r>
      <w:proofErr w:type="spellEnd"/>
      <w:r w:rsidRPr="00AD1D18">
        <w:rPr>
          <w:rFonts w:ascii="Arial" w:hAnsi="Arial" w:cs="Arial"/>
        </w:rPr>
        <w:t>, 16(3),pp.225-232.</w:t>
      </w:r>
    </w:p>
    <w:p w14:paraId="77719CF3" w14:textId="77777777" w:rsidR="0021543D" w:rsidRPr="00AD1D18" w:rsidRDefault="0021543D">
      <w:pPr>
        <w:pStyle w:val="Odstavekseznama"/>
        <w:numPr>
          <w:ilvl w:val="0"/>
          <w:numId w:val="53"/>
        </w:numPr>
        <w:spacing w:after="0"/>
        <w:jc w:val="both"/>
        <w:rPr>
          <w:rFonts w:ascii="Arial" w:hAnsi="Arial" w:cs="Arial"/>
        </w:rPr>
      </w:pPr>
      <w:proofErr w:type="spellStart"/>
      <w:r w:rsidRPr="00AD1D18">
        <w:rPr>
          <w:rFonts w:ascii="Arial" w:hAnsi="Arial" w:cs="Arial"/>
        </w:rPr>
        <w:t>Banks</w:t>
      </w:r>
      <w:proofErr w:type="spellEnd"/>
      <w:r w:rsidRPr="00AD1D18">
        <w:rPr>
          <w:rFonts w:ascii="Arial" w:hAnsi="Arial" w:cs="Arial"/>
        </w:rPr>
        <w:t xml:space="preserve"> V (1998) </w:t>
      </w:r>
      <w:proofErr w:type="spellStart"/>
      <w:r w:rsidRPr="00AD1D18">
        <w:rPr>
          <w:rFonts w:ascii="Arial" w:hAnsi="Arial" w:cs="Arial"/>
        </w:rPr>
        <w:t>Nutrition</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pressure</w:t>
      </w:r>
      <w:proofErr w:type="spellEnd"/>
      <w:r w:rsidRPr="00AD1D18">
        <w:rPr>
          <w:rFonts w:ascii="Arial" w:hAnsi="Arial" w:cs="Arial"/>
        </w:rPr>
        <w:t xml:space="preserve"> area management. </w:t>
      </w:r>
      <w:proofErr w:type="spellStart"/>
      <w:r w:rsidRPr="00AD1D18">
        <w:rPr>
          <w:rFonts w:ascii="Arial" w:hAnsi="Arial" w:cs="Arial"/>
        </w:rPr>
        <w:t>Journal</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Wound</w:t>
      </w:r>
      <w:proofErr w:type="spellEnd"/>
      <w:r w:rsidRPr="00AD1D18">
        <w:rPr>
          <w:rFonts w:ascii="Arial" w:hAnsi="Arial" w:cs="Arial"/>
        </w:rPr>
        <w:t xml:space="preserve"> Care,7(6),pp.318-9.</w:t>
      </w:r>
    </w:p>
    <w:p w14:paraId="5C9F0086" w14:textId="77777777" w:rsidR="0021543D" w:rsidRPr="00AD1D18" w:rsidRDefault="0021543D">
      <w:pPr>
        <w:pStyle w:val="Odstavekseznama"/>
        <w:numPr>
          <w:ilvl w:val="0"/>
          <w:numId w:val="53"/>
        </w:numPr>
        <w:spacing w:after="0"/>
        <w:jc w:val="both"/>
        <w:rPr>
          <w:rFonts w:ascii="Arial" w:hAnsi="Arial" w:cs="Arial"/>
        </w:rPr>
      </w:pPr>
      <w:proofErr w:type="spellStart"/>
      <w:r w:rsidRPr="00AD1D18">
        <w:rPr>
          <w:rFonts w:ascii="Arial" w:hAnsi="Arial" w:cs="Arial"/>
        </w:rPr>
        <w:t>Darouiche</w:t>
      </w:r>
      <w:proofErr w:type="spellEnd"/>
      <w:r w:rsidRPr="00AD1D18">
        <w:rPr>
          <w:rFonts w:ascii="Arial" w:hAnsi="Arial" w:cs="Arial"/>
        </w:rPr>
        <w:t xml:space="preserve"> RO, </w:t>
      </w:r>
      <w:proofErr w:type="spellStart"/>
      <w:r w:rsidRPr="00AD1D18">
        <w:rPr>
          <w:rFonts w:ascii="Arial" w:hAnsi="Arial" w:cs="Arial"/>
        </w:rPr>
        <w:t>Landon</w:t>
      </w:r>
      <w:proofErr w:type="spellEnd"/>
      <w:r w:rsidRPr="00AD1D18">
        <w:rPr>
          <w:rFonts w:ascii="Arial" w:hAnsi="Arial" w:cs="Arial"/>
        </w:rPr>
        <w:t xml:space="preserve"> GC et </w:t>
      </w:r>
      <w:proofErr w:type="spellStart"/>
      <w:r w:rsidRPr="00AD1D18">
        <w:rPr>
          <w:rFonts w:ascii="Arial" w:hAnsi="Arial" w:cs="Arial"/>
        </w:rPr>
        <w:t>al</w:t>
      </w:r>
      <w:proofErr w:type="spellEnd"/>
      <w:r w:rsidRPr="00AD1D18">
        <w:rPr>
          <w:rFonts w:ascii="Arial" w:hAnsi="Arial" w:cs="Arial"/>
        </w:rPr>
        <w:t xml:space="preserve">. (1994) </w:t>
      </w:r>
      <w:proofErr w:type="spellStart"/>
      <w:r w:rsidRPr="00AD1D18">
        <w:rPr>
          <w:rFonts w:ascii="Arial" w:hAnsi="Arial" w:cs="Arial"/>
        </w:rPr>
        <w:t>Osteomyelitis</w:t>
      </w:r>
      <w:proofErr w:type="spellEnd"/>
      <w:r w:rsidRPr="00AD1D18">
        <w:rPr>
          <w:rFonts w:ascii="Arial" w:hAnsi="Arial" w:cs="Arial"/>
        </w:rPr>
        <w:t xml:space="preserve"> </w:t>
      </w:r>
      <w:proofErr w:type="spellStart"/>
      <w:r w:rsidRPr="00AD1D18">
        <w:rPr>
          <w:rFonts w:ascii="Arial" w:hAnsi="Arial" w:cs="Arial"/>
        </w:rPr>
        <w:t>associated</w:t>
      </w:r>
      <w:proofErr w:type="spellEnd"/>
      <w:r w:rsidRPr="00AD1D18">
        <w:rPr>
          <w:rFonts w:ascii="Arial" w:hAnsi="Arial" w:cs="Arial"/>
        </w:rPr>
        <w:t xml:space="preserve"> </w:t>
      </w:r>
      <w:proofErr w:type="spellStart"/>
      <w:r w:rsidRPr="00AD1D18">
        <w:rPr>
          <w:rFonts w:ascii="Arial" w:hAnsi="Arial" w:cs="Arial"/>
        </w:rPr>
        <w:t>with</w:t>
      </w:r>
      <w:proofErr w:type="spellEnd"/>
      <w:r w:rsidRPr="00AD1D18">
        <w:rPr>
          <w:rFonts w:ascii="Arial" w:hAnsi="Arial" w:cs="Arial"/>
        </w:rPr>
        <w:t xml:space="preserve"> </w:t>
      </w:r>
      <w:proofErr w:type="spellStart"/>
      <w:r w:rsidRPr="00AD1D18">
        <w:rPr>
          <w:rFonts w:ascii="Arial" w:hAnsi="Arial" w:cs="Arial"/>
        </w:rPr>
        <w:t>pressure</w:t>
      </w:r>
      <w:proofErr w:type="spellEnd"/>
      <w:r w:rsidRPr="00AD1D18">
        <w:rPr>
          <w:rFonts w:ascii="Arial" w:hAnsi="Arial" w:cs="Arial"/>
        </w:rPr>
        <w:t xml:space="preserve"> </w:t>
      </w:r>
      <w:proofErr w:type="spellStart"/>
      <w:r w:rsidRPr="00AD1D18">
        <w:rPr>
          <w:rFonts w:ascii="Arial" w:hAnsi="Arial" w:cs="Arial"/>
        </w:rPr>
        <w:t>sores</w:t>
      </w:r>
      <w:proofErr w:type="spellEnd"/>
      <w:r w:rsidRPr="00AD1D18">
        <w:rPr>
          <w:rFonts w:ascii="Arial" w:hAnsi="Arial" w:cs="Arial"/>
        </w:rPr>
        <w:t xml:space="preserve">. </w:t>
      </w:r>
      <w:proofErr w:type="spellStart"/>
      <w:r w:rsidRPr="00AD1D18">
        <w:rPr>
          <w:rFonts w:ascii="Arial" w:hAnsi="Arial" w:cs="Arial"/>
        </w:rPr>
        <w:t>Archives</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Internal</w:t>
      </w:r>
      <w:proofErr w:type="spellEnd"/>
      <w:r w:rsidRPr="00AD1D18">
        <w:rPr>
          <w:rFonts w:ascii="Arial" w:hAnsi="Arial" w:cs="Arial"/>
        </w:rPr>
        <w:t xml:space="preserve"> Medicine, 154(7),pp.753- 758.</w:t>
      </w:r>
    </w:p>
    <w:p w14:paraId="5AE40465" w14:textId="77777777" w:rsidR="0021543D" w:rsidRPr="00AD1D18" w:rsidRDefault="0021543D">
      <w:pPr>
        <w:pStyle w:val="Odstavekseznama"/>
        <w:numPr>
          <w:ilvl w:val="0"/>
          <w:numId w:val="53"/>
        </w:numPr>
        <w:spacing w:after="0"/>
        <w:jc w:val="both"/>
        <w:rPr>
          <w:rFonts w:ascii="Arial" w:hAnsi="Arial" w:cs="Arial"/>
        </w:rPr>
      </w:pPr>
      <w:r w:rsidRPr="00AD1D18">
        <w:rPr>
          <w:rFonts w:ascii="Arial" w:hAnsi="Arial" w:cs="Arial"/>
        </w:rPr>
        <w:t xml:space="preserve">Thomas DR, </w:t>
      </w:r>
      <w:proofErr w:type="spellStart"/>
      <w:r w:rsidRPr="00AD1D18">
        <w:rPr>
          <w:rFonts w:ascii="Arial" w:hAnsi="Arial" w:cs="Arial"/>
        </w:rPr>
        <w:t>Goode</w:t>
      </w:r>
      <w:proofErr w:type="spellEnd"/>
      <w:r w:rsidRPr="00AD1D18">
        <w:rPr>
          <w:rFonts w:ascii="Arial" w:hAnsi="Arial" w:cs="Arial"/>
        </w:rPr>
        <w:t xml:space="preserve"> PS, </w:t>
      </w:r>
      <w:proofErr w:type="spellStart"/>
      <w:r w:rsidRPr="00AD1D18">
        <w:rPr>
          <w:rFonts w:ascii="Arial" w:hAnsi="Arial" w:cs="Arial"/>
        </w:rPr>
        <w:t>Tarquine</w:t>
      </w:r>
      <w:proofErr w:type="spellEnd"/>
      <w:r w:rsidRPr="00AD1D18">
        <w:rPr>
          <w:rFonts w:ascii="Arial" w:hAnsi="Arial" w:cs="Arial"/>
        </w:rPr>
        <w:t xml:space="preserve"> PH , </w:t>
      </w:r>
      <w:proofErr w:type="spellStart"/>
      <w:r w:rsidRPr="00AD1D18">
        <w:rPr>
          <w:rFonts w:ascii="Arial" w:hAnsi="Arial" w:cs="Arial"/>
        </w:rPr>
        <w:t>Allman</w:t>
      </w:r>
      <w:proofErr w:type="spellEnd"/>
      <w:r w:rsidRPr="00AD1D18">
        <w:rPr>
          <w:rFonts w:ascii="Arial" w:hAnsi="Arial" w:cs="Arial"/>
        </w:rPr>
        <w:t xml:space="preserve"> RM (1996) Hospital </w:t>
      </w:r>
      <w:proofErr w:type="spellStart"/>
      <w:r w:rsidRPr="00AD1D18">
        <w:rPr>
          <w:rFonts w:ascii="Arial" w:hAnsi="Arial" w:cs="Arial"/>
        </w:rPr>
        <w:t>acquired</w:t>
      </w:r>
      <w:proofErr w:type="spellEnd"/>
      <w:r w:rsidRPr="00AD1D18">
        <w:rPr>
          <w:rFonts w:ascii="Arial" w:hAnsi="Arial" w:cs="Arial"/>
        </w:rPr>
        <w:t xml:space="preserve"> </w:t>
      </w:r>
      <w:proofErr w:type="spellStart"/>
      <w:r w:rsidRPr="00AD1D18">
        <w:rPr>
          <w:rFonts w:ascii="Arial" w:hAnsi="Arial" w:cs="Arial"/>
        </w:rPr>
        <w:t>pressure</w:t>
      </w:r>
      <w:proofErr w:type="spellEnd"/>
      <w:r w:rsidRPr="00AD1D18">
        <w:rPr>
          <w:rFonts w:ascii="Arial" w:hAnsi="Arial" w:cs="Arial"/>
        </w:rPr>
        <w:t xml:space="preserve"> </w:t>
      </w:r>
      <w:proofErr w:type="spellStart"/>
      <w:r w:rsidRPr="00AD1D18">
        <w:rPr>
          <w:rFonts w:ascii="Arial" w:hAnsi="Arial" w:cs="Arial"/>
        </w:rPr>
        <w:t>ulcers</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risk</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death</w:t>
      </w:r>
      <w:proofErr w:type="spellEnd"/>
      <w:r w:rsidRPr="00AD1D18">
        <w:rPr>
          <w:rFonts w:ascii="Arial" w:hAnsi="Arial" w:cs="Arial"/>
        </w:rPr>
        <w:t xml:space="preserve">. </w:t>
      </w:r>
      <w:proofErr w:type="spellStart"/>
      <w:r w:rsidRPr="00AD1D18">
        <w:rPr>
          <w:rFonts w:ascii="Arial" w:hAnsi="Arial" w:cs="Arial"/>
        </w:rPr>
        <w:t>Journal</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American</w:t>
      </w:r>
      <w:proofErr w:type="spellEnd"/>
      <w:r w:rsidRPr="00AD1D18">
        <w:rPr>
          <w:rFonts w:ascii="Arial" w:hAnsi="Arial" w:cs="Arial"/>
        </w:rPr>
        <w:t xml:space="preserve"> </w:t>
      </w:r>
      <w:proofErr w:type="spellStart"/>
      <w:r w:rsidRPr="00AD1D18">
        <w:rPr>
          <w:rFonts w:ascii="Arial" w:hAnsi="Arial" w:cs="Arial"/>
        </w:rPr>
        <w:t>Geriatric</w:t>
      </w:r>
      <w:proofErr w:type="spellEnd"/>
      <w:r w:rsidRPr="00AD1D18">
        <w:rPr>
          <w:rFonts w:ascii="Arial" w:hAnsi="Arial" w:cs="Arial"/>
        </w:rPr>
        <w:t xml:space="preserve"> Society,44,pp.1435-40.</w:t>
      </w:r>
    </w:p>
    <w:p w14:paraId="78899039" w14:textId="77777777" w:rsidR="0021543D" w:rsidRPr="00AD1D18" w:rsidRDefault="0021543D">
      <w:pPr>
        <w:pStyle w:val="Odstavekseznama"/>
        <w:numPr>
          <w:ilvl w:val="0"/>
          <w:numId w:val="53"/>
        </w:numPr>
        <w:spacing w:after="0"/>
        <w:jc w:val="both"/>
        <w:rPr>
          <w:rFonts w:ascii="Arial" w:hAnsi="Arial" w:cs="Arial"/>
        </w:rPr>
      </w:pPr>
      <w:r w:rsidRPr="00AD1D18">
        <w:rPr>
          <w:rFonts w:ascii="Arial" w:hAnsi="Arial" w:cs="Arial"/>
        </w:rPr>
        <w:t xml:space="preserve">Bo M, </w:t>
      </w:r>
      <w:proofErr w:type="spellStart"/>
      <w:r w:rsidRPr="00AD1D18">
        <w:rPr>
          <w:rFonts w:ascii="Arial" w:hAnsi="Arial" w:cs="Arial"/>
        </w:rPr>
        <w:t>Massaia</w:t>
      </w:r>
      <w:proofErr w:type="spellEnd"/>
      <w:r w:rsidRPr="00AD1D18">
        <w:rPr>
          <w:rFonts w:ascii="Arial" w:hAnsi="Arial" w:cs="Arial"/>
        </w:rPr>
        <w:t xml:space="preserve"> M et </w:t>
      </w:r>
      <w:proofErr w:type="spellStart"/>
      <w:r w:rsidRPr="00AD1D18">
        <w:rPr>
          <w:rFonts w:ascii="Arial" w:hAnsi="Arial" w:cs="Arial"/>
        </w:rPr>
        <w:t>al</w:t>
      </w:r>
      <w:proofErr w:type="spellEnd"/>
      <w:r w:rsidRPr="00AD1D18">
        <w:rPr>
          <w:rFonts w:ascii="Arial" w:hAnsi="Arial" w:cs="Arial"/>
        </w:rPr>
        <w:t xml:space="preserve">. (2003) </w:t>
      </w:r>
      <w:proofErr w:type="spellStart"/>
      <w:r w:rsidRPr="00AD1D18">
        <w:rPr>
          <w:rFonts w:ascii="Arial" w:hAnsi="Arial" w:cs="Arial"/>
        </w:rPr>
        <w:t>Predictive</w:t>
      </w:r>
      <w:proofErr w:type="spellEnd"/>
      <w:r w:rsidRPr="00AD1D18">
        <w:rPr>
          <w:rFonts w:ascii="Arial" w:hAnsi="Arial" w:cs="Arial"/>
        </w:rPr>
        <w:t xml:space="preserve"> </w:t>
      </w:r>
      <w:proofErr w:type="spellStart"/>
      <w:r w:rsidRPr="00AD1D18">
        <w:rPr>
          <w:rFonts w:ascii="Arial" w:hAnsi="Arial" w:cs="Arial"/>
        </w:rPr>
        <w:t>factors</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in-hospital </w:t>
      </w:r>
      <w:proofErr w:type="spellStart"/>
      <w:r w:rsidRPr="00AD1D18">
        <w:rPr>
          <w:rFonts w:ascii="Arial" w:hAnsi="Arial" w:cs="Arial"/>
        </w:rPr>
        <w:t>mortality</w:t>
      </w:r>
      <w:proofErr w:type="spellEnd"/>
      <w:r w:rsidRPr="00AD1D18">
        <w:rPr>
          <w:rFonts w:ascii="Arial" w:hAnsi="Arial" w:cs="Arial"/>
        </w:rPr>
        <w:t xml:space="preserve"> in </w:t>
      </w:r>
      <w:proofErr w:type="spellStart"/>
      <w:r w:rsidRPr="00AD1D18">
        <w:rPr>
          <w:rFonts w:ascii="Arial" w:hAnsi="Arial" w:cs="Arial"/>
        </w:rPr>
        <w:t>older</w:t>
      </w:r>
      <w:proofErr w:type="spellEnd"/>
      <w:r w:rsidRPr="00AD1D18">
        <w:rPr>
          <w:rFonts w:ascii="Arial" w:hAnsi="Arial" w:cs="Arial"/>
        </w:rPr>
        <w:t xml:space="preserve"> </w:t>
      </w:r>
      <w:proofErr w:type="spellStart"/>
      <w:r w:rsidRPr="00AD1D18">
        <w:rPr>
          <w:rFonts w:ascii="Arial" w:hAnsi="Arial" w:cs="Arial"/>
        </w:rPr>
        <w:t>patients</w:t>
      </w:r>
      <w:proofErr w:type="spellEnd"/>
      <w:r w:rsidRPr="00AD1D18">
        <w:rPr>
          <w:rFonts w:ascii="Arial" w:hAnsi="Arial" w:cs="Arial"/>
        </w:rPr>
        <w:t xml:space="preserve"> </w:t>
      </w:r>
      <w:proofErr w:type="spellStart"/>
      <w:r w:rsidRPr="00AD1D18">
        <w:rPr>
          <w:rFonts w:ascii="Arial" w:hAnsi="Arial" w:cs="Arial"/>
        </w:rPr>
        <w:t>admitted</w:t>
      </w:r>
      <w:proofErr w:type="spellEnd"/>
      <w:r w:rsidRPr="00AD1D18">
        <w:rPr>
          <w:rFonts w:ascii="Arial" w:hAnsi="Arial" w:cs="Arial"/>
        </w:rPr>
        <w:t xml:space="preserve"> to a </w:t>
      </w:r>
      <w:proofErr w:type="spellStart"/>
      <w:r w:rsidRPr="00AD1D18">
        <w:rPr>
          <w:rFonts w:ascii="Arial" w:hAnsi="Arial" w:cs="Arial"/>
        </w:rPr>
        <w:t>medical</w:t>
      </w:r>
      <w:proofErr w:type="spellEnd"/>
      <w:r w:rsidRPr="00AD1D18">
        <w:rPr>
          <w:rFonts w:ascii="Arial" w:hAnsi="Arial" w:cs="Arial"/>
        </w:rPr>
        <w:t xml:space="preserve"> </w:t>
      </w:r>
      <w:proofErr w:type="spellStart"/>
      <w:r w:rsidRPr="00AD1D18">
        <w:rPr>
          <w:rFonts w:ascii="Arial" w:hAnsi="Arial" w:cs="Arial"/>
        </w:rPr>
        <w:t>intensive</w:t>
      </w:r>
      <w:proofErr w:type="spellEnd"/>
      <w:r w:rsidRPr="00AD1D18">
        <w:rPr>
          <w:rFonts w:ascii="Arial" w:hAnsi="Arial" w:cs="Arial"/>
        </w:rPr>
        <w:t xml:space="preserve"> </w:t>
      </w:r>
      <w:proofErr w:type="spellStart"/>
      <w:r w:rsidRPr="00AD1D18">
        <w:rPr>
          <w:rFonts w:ascii="Arial" w:hAnsi="Arial" w:cs="Arial"/>
        </w:rPr>
        <w:t>care</w:t>
      </w:r>
      <w:proofErr w:type="spellEnd"/>
      <w:r w:rsidRPr="00AD1D18">
        <w:rPr>
          <w:rFonts w:ascii="Arial" w:hAnsi="Arial" w:cs="Arial"/>
        </w:rPr>
        <w:t xml:space="preserve"> </w:t>
      </w:r>
      <w:proofErr w:type="spellStart"/>
      <w:r w:rsidRPr="00AD1D18">
        <w:rPr>
          <w:rFonts w:ascii="Arial" w:hAnsi="Arial" w:cs="Arial"/>
        </w:rPr>
        <w:t>unit</w:t>
      </w:r>
      <w:proofErr w:type="spellEnd"/>
      <w:r w:rsidRPr="00AD1D18">
        <w:rPr>
          <w:rFonts w:ascii="Arial" w:hAnsi="Arial" w:cs="Arial"/>
        </w:rPr>
        <w:t xml:space="preserve">. </w:t>
      </w:r>
      <w:proofErr w:type="spellStart"/>
      <w:r w:rsidRPr="00AD1D18">
        <w:rPr>
          <w:rFonts w:ascii="Arial" w:hAnsi="Arial" w:cs="Arial"/>
        </w:rPr>
        <w:t>Journal</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American</w:t>
      </w:r>
      <w:proofErr w:type="spellEnd"/>
      <w:r w:rsidRPr="00AD1D18">
        <w:rPr>
          <w:rFonts w:ascii="Arial" w:hAnsi="Arial" w:cs="Arial"/>
        </w:rPr>
        <w:t xml:space="preserve"> </w:t>
      </w:r>
      <w:proofErr w:type="spellStart"/>
      <w:r w:rsidRPr="00AD1D18">
        <w:rPr>
          <w:rFonts w:ascii="Arial" w:hAnsi="Arial" w:cs="Arial"/>
        </w:rPr>
        <w:t>Geriatrics</w:t>
      </w:r>
      <w:proofErr w:type="spellEnd"/>
      <w:r w:rsidRPr="00AD1D18">
        <w:rPr>
          <w:rFonts w:ascii="Arial" w:hAnsi="Arial" w:cs="Arial"/>
        </w:rPr>
        <w:t xml:space="preserve"> Society,51(4):529-33.</w:t>
      </w:r>
    </w:p>
    <w:p w14:paraId="2FCE977B" w14:textId="1980A412" w:rsidR="00A11611" w:rsidRPr="00AD1D18" w:rsidRDefault="0021543D" w:rsidP="000E4721">
      <w:pPr>
        <w:suppressAutoHyphens w:val="0"/>
        <w:overflowPunct/>
        <w:autoSpaceDE/>
        <w:rPr>
          <w:rFonts w:eastAsia="Calibri" w:cs="Arial"/>
          <w:b/>
          <w:bCs/>
          <w:color w:val="000000"/>
          <w:sz w:val="22"/>
          <w:szCs w:val="22"/>
          <w:lang w:eastAsia="en-US"/>
        </w:rPr>
      </w:pPr>
      <w:r w:rsidRPr="00AD1D18">
        <w:rPr>
          <w:rFonts w:cs="Arial"/>
          <w:b/>
          <w:bCs/>
          <w:color w:val="000000"/>
          <w:sz w:val="22"/>
          <w:szCs w:val="22"/>
        </w:rPr>
        <w:br w:type="page"/>
      </w:r>
    </w:p>
    <w:p w14:paraId="542E6502" w14:textId="05C4FE14" w:rsidR="008B12DA" w:rsidRPr="00AD1D18" w:rsidRDefault="009A6146" w:rsidP="003F15AF">
      <w:pPr>
        <w:pStyle w:val="Odstavekseznama"/>
        <w:numPr>
          <w:ilvl w:val="1"/>
          <w:numId w:val="3"/>
        </w:numPr>
        <w:suppressAutoHyphens w:val="0"/>
        <w:spacing w:after="0"/>
        <w:jc w:val="both"/>
        <w:rPr>
          <w:rFonts w:ascii="Arial" w:hAnsi="Arial" w:cs="Arial"/>
          <w:b/>
          <w:bCs/>
          <w:color w:val="000000"/>
        </w:rPr>
      </w:pPr>
      <w:r w:rsidRPr="00AD1D18">
        <w:rPr>
          <w:rFonts w:ascii="Arial" w:hAnsi="Arial" w:cs="Arial"/>
          <w:b/>
          <w:bCs/>
          <w:color w:val="000000"/>
        </w:rPr>
        <w:lastRenderedPageBreak/>
        <w:t>Padci</w:t>
      </w:r>
    </w:p>
    <w:p w14:paraId="7153E961" w14:textId="77777777" w:rsidR="003F15AF" w:rsidRPr="00AD1D18" w:rsidRDefault="003F15AF" w:rsidP="003F15AF">
      <w:pPr>
        <w:pStyle w:val="Odstavekseznama"/>
        <w:suppressAutoHyphens w:val="0"/>
        <w:spacing w:after="0"/>
        <w:ind w:left="792"/>
        <w:jc w:val="both"/>
        <w:rPr>
          <w:rFonts w:ascii="Arial" w:hAnsi="Arial" w:cs="Arial"/>
          <w:b/>
          <w:bCs/>
          <w:color w:val="000000"/>
        </w:rPr>
      </w:pPr>
    </w:p>
    <w:p w14:paraId="0BD2DBDB" w14:textId="3B2D1D35" w:rsidR="008B12DA" w:rsidRPr="00AD1D18" w:rsidRDefault="008B12DA" w:rsidP="003F15AF">
      <w:pPr>
        <w:rPr>
          <w:rFonts w:cs="Arial"/>
          <w:bCs/>
          <w:sz w:val="22"/>
          <w:szCs w:val="22"/>
        </w:rPr>
      </w:pPr>
      <w:r w:rsidRPr="00AD1D18">
        <w:rPr>
          <w:rFonts w:cs="Arial"/>
          <w:b/>
          <w:sz w:val="22"/>
          <w:szCs w:val="22"/>
        </w:rPr>
        <w:t xml:space="preserve">Krajši naziv: </w:t>
      </w:r>
      <w:r w:rsidRPr="00AD1D18">
        <w:rPr>
          <w:rFonts w:cs="Arial"/>
          <w:bCs/>
          <w:sz w:val="22"/>
          <w:szCs w:val="22"/>
        </w:rPr>
        <w:t>Prevalenca vseh padcev v bolnišnici</w:t>
      </w:r>
    </w:p>
    <w:p w14:paraId="4CC6548B" w14:textId="77777777" w:rsidR="003F15AF" w:rsidRPr="00AD1D18" w:rsidRDefault="003F15AF" w:rsidP="003F15AF">
      <w:pPr>
        <w:rPr>
          <w:rFonts w:cs="Arial"/>
          <w:b/>
          <w:sz w:val="22"/>
          <w:szCs w:val="22"/>
        </w:rPr>
      </w:pPr>
    </w:p>
    <w:p w14:paraId="47128111" w14:textId="6FA62D9D" w:rsidR="008B12DA" w:rsidRPr="00AD1D18" w:rsidRDefault="008B12DA" w:rsidP="003F15AF">
      <w:pPr>
        <w:rPr>
          <w:rFonts w:cs="Arial"/>
          <w:bCs/>
          <w:sz w:val="22"/>
          <w:szCs w:val="22"/>
        </w:rPr>
      </w:pPr>
      <w:r w:rsidRPr="00AD1D18">
        <w:rPr>
          <w:rFonts w:cs="Arial"/>
          <w:b/>
          <w:sz w:val="22"/>
          <w:szCs w:val="22"/>
        </w:rPr>
        <w:t xml:space="preserve">Polni naziv  </w:t>
      </w:r>
      <w:r w:rsidRPr="00AD1D18">
        <w:rPr>
          <w:rFonts w:cs="Arial"/>
          <w:bCs/>
          <w:sz w:val="22"/>
          <w:szCs w:val="22"/>
        </w:rPr>
        <w:t>Število vseh hospitaliziranih pacientov, ki je padlo v bolnišnici</w:t>
      </w:r>
    </w:p>
    <w:p w14:paraId="5530C710" w14:textId="77777777" w:rsidR="003F15AF" w:rsidRPr="00AD1D18" w:rsidRDefault="003F15AF" w:rsidP="003F15AF">
      <w:pPr>
        <w:rPr>
          <w:rFonts w:cs="Arial"/>
          <w:b/>
          <w:bCs/>
          <w:sz w:val="22"/>
          <w:szCs w:val="22"/>
        </w:rPr>
      </w:pPr>
    </w:p>
    <w:p w14:paraId="3D375FC3" w14:textId="2FADC2BB" w:rsidR="008B12DA" w:rsidRPr="00AD1D18" w:rsidRDefault="008B12DA" w:rsidP="003F15AF">
      <w:pPr>
        <w:rPr>
          <w:rFonts w:cs="Arial"/>
          <w:sz w:val="22"/>
          <w:szCs w:val="22"/>
        </w:rPr>
      </w:pPr>
      <w:r w:rsidRPr="00AD1D18">
        <w:rPr>
          <w:rFonts w:cs="Arial"/>
          <w:b/>
          <w:bCs/>
          <w:sz w:val="22"/>
          <w:szCs w:val="22"/>
        </w:rPr>
        <w:t>Utemeljitev (vključuje obrazložitev, prednosti in omejitve, namen)</w:t>
      </w:r>
      <w:r w:rsidR="003F15AF" w:rsidRPr="00AD1D18">
        <w:rPr>
          <w:rFonts w:cs="Arial"/>
          <w:b/>
          <w:bCs/>
          <w:sz w:val="22"/>
          <w:szCs w:val="22"/>
        </w:rPr>
        <w:t>:</w:t>
      </w:r>
      <w:r w:rsidR="003F15AF" w:rsidRPr="00AD1D18">
        <w:rPr>
          <w:rFonts w:cs="Arial"/>
          <w:sz w:val="22"/>
          <w:szCs w:val="22"/>
        </w:rPr>
        <w:t xml:space="preserve"> </w:t>
      </w:r>
      <w:r w:rsidRPr="00AD1D18">
        <w:rPr>
          <w:rFonts w:cs="Arial"/>
          <w:sz w:val="22"/>
          <w:szCs w:val="22"/>
        </w:rPr>
        <w:t>Padci so pogost in resen varnostni zaplet pri bolnišnični obravnavi, zlasti pri starostnikih. Epidemiološke raziskave kažejo pogostost padcev med 3-5 na 1000 bolnišničnih oskrbnih dni. Več kot 30</w:t>
      </w:r>
      <w:r w:rsidR="00941C50">
        <w:rPr>
          <w:rFonts w:cs="Arial"/>
          <w:sz w:val="22"/>
          <w:szCs w:val="22"/>
        </w:rPr>
        <w:t xml:space="preserve"> </w:t>
      </w:r>
      <w:r w:rsidRPr="00C22A05">
        <w:rPr>
          <w:rFonts w:asciiTheme="minorHAnsi" w:hAnsiTheme="minorHAnsi" w:cstheme="minorHAnsi"/>
          <w:sz w:val="22"/>
          <w:szCs w:val="22"/>
        </w:rPr>
        <w:t>%</w:t>
      </w:r>
      <w:r w:rsidRPr="00AD1D18">
        <w:rPr>
          <w:rFonts w:cs="Arial"/>
          <w:sz w:val="22"/>
          <w:szCs w:val="22"/>
        </w:rPr>
        <w:t xml:space="preserve"> padcev v bolnišnici je povezanih s poškodbami (zlomi kosti in poškodbe glave). Smrt ali hudo poškodbo po padcu smatramo kot opozorilni nevarni dogodek. Padci, četudi niso povezani s poškodbo predstavljajo stresno situacijo in strah za pacienta in pogosto ovirajo mobilnost in pacientovo samostojnost. Kazalniki prevalenca padcev, padci s postelje in delež padcev s poškodbami odražajo pomemben vidik kakovosti in varnosti zdravstvene obravnave v bolnišnici in socialnovarstvenih ustanovah. Z njimi lahko ocenjujemo uspešnost in učinkovitost preventivnih programov in multidisciplinarni pristop k preprečevanju padcev.</w:t>
      </w:r>
    </w:p>
    <w:p w14:paraId="07276049" w14:textId="77777777" w:rsidR="003F15AF" w:rsidRPr="00AD1D18" w:rsidRDefault="003F15AF" w:rsidP="003F15AF">
      <w:pPr>
        <w:rPr>
          <w:rFonts w:cs="Arial"/>
          <w:bCs/>
          <w:sz w:val="22"/>
          <w:szCs w:val="22"/>
        </w:rPr>
      </w:pPr>
    </w:p>
    <w:p w14:paraId="111974E2" w14:textId="395F9086" w:rsidR="008B12DA" w:rsidRPr="00AD1D18" w:rsidRDefault="008B12DA" w:rsidP="003F15AF">
      <w:pPr>
        <w:rPr>
          <w:rFonts w:cs="Arial"/>
          <w:bCs/>
          <w:sz w:val="22"/>
          <w:szCs w:val="22"/>
        </w:rPr>
      </w:pPr>
      <w:r w:rsidRPr="00AD1D18">
        <w:rPr>
          <w:rFonts w:cs="Arial"/>
          <w:b/>
          <w:sz w:val="22"/>
          <w:szCs w:val="22"/>
        </w:rPr>
        <w:t>Kratka definicija</w:t>
      </w:r>
      <w:r w:rsidR="003F15AF" w:rsidRPr="00AD1D18">
        <w:rPr>
          <w:rFonts w:cs="Arial"/>
          <w:b/>
          <w:sz w:val="22"/>
          <w:szCs w:val="22"/>
        </w:rPr>
        <w:t xml:space="preserve">: </w:t>
      </w:r>
      <w:r w:rsidRPr="00AD1D18">
        <w:rPr>
          <w:rFonts w:cs="Arial"/>
          <w:sz w:val="22"/>
          <w:szCs w:val="22"/>
        </w:rPr>
        <w:t>Padec je nenameren, nepričakovan pristanek na tleh oziroma nižji ravni s poškodbami pri uporabniku ali brez njih. Definicija padca vključuje: padec/zdrs iz postelje, zdrs s stola na tla, padec brez prič (to je padec, ko niti pacient niti kdo drug ne ve, kako je pacient padel), spotik, zdrs, padec pri hoji (</w:t>
      </w:r>
      <w:proofErr w:type="spellStart"/>
      <w:r w:rsidRPr="00AD1D18">
        <w:rPr>
          <w:rFonts w:cs="Arial"/>
          <w:sz w:val="22"/>
          <w:szCs w:val="22"/>
        </w:rPr>
        <w:t>Poldrugovac</w:t>
      </w:r>
      <w:proofErr w:type="spellEnd"/>
      <w:r w:rsidRPr="00AD1D18">
        <w:rPr>
          <w:rFonts w:cs="Arial"/>
          <w:sz w:val="22"/>
          <w:szCs w:val="22"/>
        </w:rPr>
        <w:t xml:space="preserve"> in Simčič, 2010).</w:t>
      </w:r>
    </w:p>
    <w:p w14:paraId="14560D9B" w14:textId="77777777" w:rsidR="008B12DA" w:rsidRPr="00AD1D18" w:rsidRDefault="008B12DA" w:rsidP="003F15AF">
      <w:pPr>
        <w:rPr>
          <w:rFonts w:cs="Arial"/>
          <w:sz w:val="22"/>
          <w:szCs w:val="22"/>
        </w:rPr>
      </w:pPr>
    </w:p>
    <w:p w14:paraId="2EC077E4" w14:textId="5E47C7DD" w:rsidR="008B12DA" w:rsidRPr="00AD1D18" w:rsidRDefault="008B12DA" w:rsidP="003F15AF">
      <w:pPr>
        <w:rPr>
          <w:rFonts w:cs="Arial"/>
          <w:b/>
          <w:sz w:val="22"/>
          <w:szCs w:val="22"/>
        </w:rPr>
      </w:pPr>
      <w:r w:rsidRPr="00AD1D18">
        <w:rPr>
          <w:rFonts w:cs="Arial"/>
          <w:b/>
          <w:sz w:val="22"/>
          <w:szCs w:val="22"/>
        </w:rPr>
        <w:t>Operativna definicija: zapis za kazalnik števec/imenovalec</w:t>
      </w:r>
      <w:r w:rsidR="003F15AF" w:rsidRPr="00AD1D18">
        <w:rPr>
          <w:rFonts w:cs="Arial"/>
          <w:b/>
          <w:sz w:val="22"/>
          <w:szCs w:val="22"/>
        </w:rPr>
        <w:t>:</w:t>
      </w:r>
    </w:p>
    <w:p w14:paraId="3741FC94" w14:textId="13877A06" w:rsidR="008B12DA" w:rsidRPr="00AD1D18" w:rsidRDefault="008B12DA">
      <w:pPr>
        <w:pStyle w:val="Odstavekseznama"/>
        <w:numPr>
          <w:ilvl w:val="0"/>
          <w:numId w:val="44"/>
        </w:numPr>
        <w:spacing w:after="0"/>
        <w:ind w:left="360"/>
        <w:jc w:val="both"/>
        <w:rPr>
          <w:rFonts w:ascii="Arial" w:hAnsi="Arial" w:cs="Arial"/>
          <w:b/>
        </w:rPr>
      </w:pPr>
      <w:r w:rsidRPr="00AD1D18">
        <w:rPr>
          <w:rFonts w:ascii="Arial" w:hAnsi="Arial" w:cs="Arial"/>
          <w:b/>
        </w:rPr>
        <w:t>Kazalnik</w:t>
      </w:r>
      <w:r w:rsidR="008E0343" w:rsidRPr="00AD1D18">
        <w:rPr>
          <w:rFonts w:ascii="Arial" w:hAnsi="Arial" w:cs="Arial"/>
          <w:b/>
        </w:rPr>
        <w:t xml:space="preserve">: </w:t>
      </w:r>
      <w:r w:rsidRPr="00AD1D18">
        <w:rPr>
          <w:rFonts w:ascii="Arial" w:hAnsi="Arial" w:cs="Arial"/>
          <w:b/>
        </w:rPr>
        <w:t xml:space="preserve">Prevalenca vseh padcev v bolnišnici – </w:t>
      </w:r>
      <w:r w:rsidRPr="00AD1D18">
        <w:rPr>
          <w:rFonts w:ascii="Arial" w:hAnsi="Arial" w:cs="Arial"/>
        </w:rPr>
        <w:t>število vseh padcev hospitaliziranih pacientov na 1000 bolnišnično oskrbnih dni</w:t>
      </w:r>
    </w:p>
    <w:p w14:paraId="798396E6" w14:textId="77777777" w:rsidR="008B12DA" w:rsidRPr="00AD1D18" w:rsidRDefault="008B12DA" w:rsidP="003F15AF">
      <w:pPr>
        <w:pStyle w:val="Odstavekseznama"/>
        <w:spacing w:after="0"/>
        <w:jc w:val="both"/>
        <w:rPr>
          <w:rFonts w:ascii="Arial" w:hAnsi="Arial" w:cs="Arial"/>
        </w:rPr>
      </w:pPr>
    </w:p>
    <w:p w14:paraId="4840ED4A" w14:textId="77777777" w:rsidR="008B12DA" w:rsidRPr="00AD1D18" w:rsidRDefault="008B12DA" w:rsidP="003F15AF">
      <w:pPr>
        <w:pStyle w:val="Odstavekseznama"/>
        <w:spacing w:after="0"/>
        <w:jc w:val="both"/>
        <w:rPr>
          <w:rFonts w:ascii="Arial" w:hAnsi="Arial" w:cs="Arial"/>
        </w:rPr>
      </w:pPr>
      <m:oMathPara>
        <m:oMath>
          <m:r>
            <w:rPr>
              <w:rFonts w:ascii="Cambria Math" w:hAnsi="Cambria Math" w:cs="Arial"/>
            </w:rPr>
            <m:t xml:space="preserve">Prevalenca padcev v bolnišnici= </m:t>
          </m:r>
          <m:f>
            <m:fPr>
              <m:ctrlPr>
                <w:rPr>
                  <w:rFonts w:ascii="Cambria Math" w:hAnsi="Cambria Math" w:cs="Arial"/>
                  <w:i/>
                </w:rPr>
              </m:ctrlPr>
            </m:fPr>
            <m:num>
              <m:r>
                <w:rPr>
                  <w:rFonts w:ascii="Cambria Math" w:hAnsi="Cambria Math" w:cs="Arial"/>
                </w:rPr>
                <m:t>vsi padci hospitaliziranih pacientov ×1000</m:t>
              </m:r>
            </m:num>
            <m:den>
              <m:r>
                <w:rPr>
                  <w:rFonts w:ascii="Cambria Math" w:hAnsi="Cambria Math" w:cs="Arial"/>
                </w:rPr>
                <m:t>število bolnišnično oskrbovanih dni</m:t>
              </m:r>
            </m:den>
          </m:f>
        </m:oMath>
      </m:oMathPara>
    </w:p>
    <w:p w14:paraId="7DDC13E9" w14:textId="77777777" w:rsidR="008B12DA" w:rsidRPr="00AD1D18" w:rsidRDefault="008B12DA" w:rsidP="003F15AF">
      <w:pPr>
        <w:rPr>
          <w:rFonts w:cs="Arial"/>
          <w:b/>
          <w:sz w:val="22"/>
          <w:szCs w:val="22"/>
        </w:rPr>
      </w:pPr>
    </w:p>
    <w:p w14:paraId="7EF4BE49" w14:textId="29E624B6" w:rsidR="008B12DA" w:rsidRPr="00AD1D18" w:rsidRDefault="008B12DA" w:rsidP="003F15AF">
      <w:pPr>
        <w:rPr>
          <w:rFonts w:cs="Arial"/>
          <w:b/>
          <w:sz w:val="22"/>
          <w:szCs w:val="22"/>
        </w:rPr>
      </w:pPr>
      <w:r w:rsidRPr="00AD1D18">
        <w:rPr>
          <w:rFonts w:cs="Arial"/>
          <w:b/>
          <w:sz w:val="22"/>
          <w:szCs w:val="22"/>
        </w:rPr>
        <w:t>Definicija</w:t>
      </w:r>
      <w:r w:rsidR="005D76DA" w:rsidRPr="00AD1D18">
        <w:rPr>
          <w:rFonts w:cs="Arial"/>
          <w:b/>
          <w:sz w:val="22"/>
          <w:szCs w:val="22"/>
        </w:rPr>
        <w:t>:</w:t>
      </w:r>
      <w:r w:rsidRPr="00AD1D18">
        <w:rPr>
          <w:rFonts w:cs="Arial"/>
          <w:b/>
          <w:sz w:val="22"/>
          <w:szCs w:val="22"/>
        </w:rPr>
        <w:t xml:space="preserve"> </w:t>
      </w:r>
      <w:r w:rsidRPr="00AD1D18">
        <w:rPr>
          <w:rFonts w:cs="Arial"/>
          <w:bCs/>
          <w:sz w:val="22"/>
          <w:szCs w:val="22"/>
        </w:rPr>
        <w:t>vsi padci hospitaliziranih pacientov * 1000 / BOD</w:t>
      </w:r>
    </w:p>
    <w:p w14:paraId="0E350569" w14:textId="0C1F37EA" w:rsidR="008B12DA" w:rsidRPr="00AD1D18" w:rsidRDefault="008B12DA" w:rsidP="003F15AF">
      <w:pPr>
        <w:rPr>
          <w:rFonts w:cs="Arial"/>
          <w:sz w:val="22"/>
          <w:szCs w:val="22"/>
        </w:rPr>
      </w:pPr>
      <w:r w:rsidRPr="00AD1D18">
        <w:rPr>
          <w:rFonts w:cs="Arial"/>
          <w:b/>
          <w:bCs/>
          <w:sz w:val="22"/>
          <w:szCs w:val="22"/>
        </w:rPr>
        <w:t>Števec</w:t>
      </w:r>
      <w:r w:rsidR="005D76DA" w:rsidRPr="00AD1D18">
        <w:rPr>
          <w:rFonts w:cs="Arial"/>
          <w:b/>
          <w:bCs/>
          <w:sz w:val="22"/>
          <w:szCs w:val="22"/>
        </w:rPr>
        <w:t xml:space="preserve">: </w:t>
      </w:r>
      <w:r w:rsidRPr="00AD1D18">
        <w:rPr>
          <w:rFonts w:cs="Arial"/>
          <w:sz w:val="22"/>
          <w:szCs w:val="22"/>
        </w:rPr>
        <w:t>vsi padci hospitaliziranih pacientov, pomnoženo s 1000</w:t>
      </w:r>
    </w:p>
    <w:p w14:paraId="231D4F9C" w14:textId="71130051" w:rsidR="008B12DA" w:rsidRPr="00AD1D18" w:rsidRDefault="008B12DA" w:rsidP="003F15AF">
      <w:pPr>
        <w:rPr>
          <w:rFonts w:cs="Arial"/>
          <w:sz w:val="22"/>
          <w:szCs w:val="22"/>
        </w:rPr>
      </w:pPr>
      <w:r w:rsidRPr="00AD1D18">
        <w:rPr>
          <w:rFonts w:cs="Arial"/>
          <w:b/>
          <w:bCs/>
          <w:sz w:val="22"/>
          <w:szCs w:val="22"/>
        </w:rPr>
        <w:t>Imenovalec</w:t>
      </w:r>
      <w:r w:rsidR="005D76DA" w:rsidRPr="00AD1D18">
        <w:rPr>
          <w:rFonts w:cs="Arial"/>
          <w:sz w:val="22"/>
          <w:szCs w:val="22"/>
        </w:rPr>
        <w:t>:</w:t>
      </w:r>
      <w:r w:rsidRPr="00AD1D18">
        <w:rPr>
          <w:rFonts w:cs="Arial"/>
          <w:b/>
          <w:sz w:val="22"/>
          <w:szCs w:val="22"/>
        </w:rPr>
        <w:t xml:space="preserve"> </w:t>
      </w:r>
      <w:r w:rsidRPr="00AD1D18">
        <w:rPr>
          <w:rFonts w:cs="Arial"/>
          <w:sz w:val="22"/>
          <w:szCs w:val="22"/>
        </w:rPr>
        <w:t xml:space="preserve">število bolnišnično oskrbnih dni (BOD) v opazovanem obdobju (mesec, četrtletje, leto), odštejemo: dnevne in enodnevne obravnave. </w:t>
      </w:r>
    </w:p>
    <w:p w14:paraId="36AEA232" w14:textId="77777777" w:rsidR="000C4BA3" w:rsidRPr="00AD1D18" w:rsidRDefault="000C4BA3" w:rsidP="000C4BA3">
      <w:pPr>
        <w:contextualSpacing/>
        <w:textAlignment w:val="auto"/>
        <w:rPr>
          <w:rFonts w:cs="Arial"/>
          <w:b/>
        </w:rPr>
      </w:pPr>
    </w:p>
    <w:p w14:paraId="792566D8" w14:textId="35905967" w:rsidR="008B12DA" w:rsidRPr="00AD1D18" w:rsidRDefault="008B12DA">
      <w:pPr>
        <w:pStyle w:val="Odstavekseznama"/>
        <w:numPr>
          <w:ilvl w:val="0"/>
          <w:numId w:val="44"/>
        </w:numPr>
        <w:spacing w:after="0"/>
        <w:ind w:left="426"/>
        <w:contextualSpacing/>
        <w:jc w:val="both"/>
        <w:textAlignment w:val="auto"/>
        <w:rPr>
          <w:rFonts w:ascii="Arial" w:hAnsi="Arial" w:cs="Arial"/>
        </w:rPr>
      </w:pPr>
      <w:r w:rsidRPr="00AD1D18">
        <w:rPr>
          <w:rFonts w:ascii="Arial" w:hAnsi="Arial" w:cs="Arial"/>
          <w:b/>
        </w:rPr>
        <w:t>Kazalnik</w:t>
      </w:r>
      <w:r w:rsidR="000C4BA3" w:rsidRPr="00AD1D18">
        <w:rPr>
          <w:rFonts w:ascii="Arial" w:hAnsi="Arial" w:cs="Arial"/>
          <w:b/>
        </w:rPr>
        <w:t xml:space="preserve">: </w:t>
      </w:r>
      <w:r w:rsidRPr="00AD1D18">
        <w:rPr>
          <w:rFonts w:ascii="Arial" w:hAnsi="Arial" w:cs="Arial"/>
          <w:b/>
        </w:rPr>
        <w:t>Incidenca padcev s postelje</w:t>
      </w:r>
      <w:r w:rsidRPr="00AD1D18">
        <w:rPr>
          <w:rFonts w:ascii="Arial" w:hAnsi="Arial" w:cs="Arial"/>
        </w:rPr>
        <w:t>- število padcev iz postelje hospitaliziranih pacientov na 1000 bolnišnično oskrbnih dni</w:t>
      </w:r>
    </w:p>
    <w:p w14:paraId="2AE75F43" w14:textId="77777777" w:rsidR="008B12DA" w:rsidRPr="00AD1D18" w:rsidRDefault="008B12DA" w:rsidP="003F15AF">
      <w:pPr>
        <w:pStyle w:val="Odstavekseznama"/>
        <w:spacing w:after="0"/>
        <w:jc w:val="both"/>
        <w:rPr>
          <w:rFonts w:ascii="Arial" w:hAnsi="Arial" w:cs="Arial"/>
        </w:rPr>
      </w:pPr>
    </w:p>
    <w:p w14:paraId="093E4B4F" w14:textId="77777777" w:rsidR="008B12DA" w:rsidRPr="00AD1D18" w:rsidRDefault="008B12DA" w:rsidP="003F15AF">
      <w:pPr>
        <w:pStyle w:val="Odstavekseznama"/>
        <w:spacing w:after="0"/>
        <w:jc w:val="both"/>
        <w:rPr>
          <w:rFonts w:ascii="Arial" w:hAnsi="Arial" w:cs="Arial"/>
        </w:rPr>
      </w:pPr>
      <m:oMathPara>
        <m:oMath>
          <m:r>
            <w:rPr>
              <w:rFonts w:ascii="Cambria Math" w:hAnsi="Cambria Math" w:cs="Arial"/>
            </w:rPr>
            <m:t xml:space="preserve">Incidenca padcev iz postelje= </m:t>
          </m:r>
          <m:f>
            <m:fPr>
              <m:ctrlPr>
                <w:rPr>
                  <w:rFonts w:ascii="Cambria Math" w:hAnsi="Cambria Math" w:cs="Arial"/>
                  <w:i/>
                </w:rPr>
              </m:ctrlPr>
            </m:fPr>
            <m:num>
              <m:r>
                <w:rPr>
                  <w:rFonts w:ascii="Cambria Math" w:hAnsi="Cambria Math" w:cs="Arial"/>
                </w:rPr>
                <m:t>padci hospitaliziranih pacientov s postelje ×1000</m:t>
              </m:r>
            </m:num>
            <m:den>
              <m:r>
                <w:rPr>
                  <w:rFonts w:ascii="Cambria Math" w:hAnsi="Cambria Math" w:cs="Arial"/>
                </w:rPr>
                <m:t>število bolnišnično oskrbovanih dni</m:t>
              </m:r>
            </m:den>
          </m:f>
        </m:oMath>
      </m:oMathPara>
    </w:p>
    <w:p w14:paraId="35DBD17E" w14:textId="77777777" w:rsidR="008B12DA" w:rsidRPr="00AD1D18" w:rsidRDefault="008B12DA" w:rsidP="003F15AF">
      <w:pPr>
        <w:rPr>
          <w:rFonts w:cs="Arial"/>
          <w:b/>
          <w:sz w:val="22"/>
          <w:szCs w:val="22"/>
        </w:rPr>
      </w:pPr>
    </w:p>
    <w:p w14:paraId="4D00A6AA" w14:textId="651467CF" w:rsidR="008B12DA" w:rsidRPr="00AD1D18" w:rsidRDefault="008B12DA" w:rsidP="003F15AF">
      <w:pPr>
        <w:rPr>
          <w:rFonts w:cs="Arial"/>
          <w:bCs/>
          <w:sz w:val="22"/>
          <w:szCs w:val="22"/>
        </w:rPr>
      </w:pPr>
      <w:r w:rsidRPr="00AD1D18">
        <w:rPr>
          <w:rFonts w:cs="Arial"/>
          <w:b/>
          <w:sz w:val="22"/>
          <w:szCs w:val="22"/>
        </w:rPr>
        <w:t>Definicija</w:t>
      </w:r>
      <w:r w:rsidR="005D76DA" w:rsidRPr="00AD1D18">
        <w:rPr>
          <w:rFonts w:cs="Arial"/>
          <w:b/>
          <w:sz w:val="22"/>
          <w:szCs w:val="22"/>
        </w:rPr>
        <w:t xml:space="preserve">: </w:t>
      </w:r>
      <w:r w:rsidRPr="00AD1D18">
        <w:rPr>
          <w:rFonts w:cs="Arial"/>
          <w:bCs/>
          <w:sz w:val="22"/>
          <w:szCs w:val="22"/>
        </w:rPr>
        <w:t>padci s postelje hospitaliziranih pacientov * 1000 / BOD</w:t>
      </w:r>
    </w:p>
    <w:p w14:paraId="2D06A412" w14:textId="3102617D" w:rsidR="008B12DA" w:rsidRPr="00AD1D18" w:rsidRDefault="008B12DA" w:rsidP="003F15AF">
      <w:pPr>
        <w:rPr>
          <w:rFonts w:cs="Arial"/>
          <w:sz w:val="22"/>
          <w:szCs w:val="22"/>
        </w:rPr>
      </w:pPr>
      <w:r w:rsidRPr="00AD1D18">
        <w:rPr>
          <w:rFonts w:cs="Arial"/>
          <w:b/>
          <w:bCs/>
          <w:sz w:val="22"/>
          <w:szCs w:val="22"/>
        </w:rPr>
        <w:t>Števec</w:t>
      </w:r>
      <w:r w:rsidR="005D76DA" w:rsidRPr="00AD1D18">
        <w:rPr>
          <w:rFonts w:cs="Arial"/>
          <w:sz w:val="22"/>
          <w:szCs w:val="22"/>
        </w:rPr>
        <w:t>:</w:t>
      </w:r>
      <w:r w:rsidRPr="00AD1D18">
        <w:rPr>
          <w:rFonts w:cs="Arial"/>
          <w:sz w:val="22"/>
          <w:szCs w:val="22"/>
        </w:rPr>
        <w:t xml:space="preserve"> padci hospitaliziranih pacientov s postelje, pomnoženo s 1000</w:t>
      </w:r>
    </w:p>
    <w:p w14:paraId="72D117FC" w14:textId="7A0DFDBC" w:rsidR="008B12DA" w:rsidRPr="00AD1D18" w:rsidRDefault="008B12DA" w:rsidP="003F15AF">
      <w:pPr>
        <w:rPr>
          <w:rFonts w:cs="Arial"/>
          <w:sz w:val="22"/>
          <w:szCs w:val="22"/>
        </w:rPr>
      </w:pPr>
      <w:r w:rsidRPr="00AD1D18">
        <w:rPr>
          <w:rFonts w:cs="Arial"/>
          <w:b/>
          <w:bCs/>
          <w:sz w:val="22"/>
          <w:szCs w:val="22"/>
        </w:rPr>
        <w:t>Imenovalec</w:t>
      </w:r>
      <w:r w:rsidR="005D76DA" w:rsidRPr="00AD1D18">
        <w:rPr>
          <w:rFonts w:cs="Arial"/>
          <w:b/>
          <w:bCs/>
          <w:sz w:val="22"/>
          <w:szCs w:val="22"/>
        </w:rPr>
        <w:t xml:space="preserve">: </w:t>
      </w:r>
      <w:r w:rsidRPr="00AD1D18">
        <w:rPr>
          <w:rFonts w:cs="Arial"/>
          <w:sz w:val="22"/>
          <w:szCs w:val="22"/>
        </w:rPr>
        <w:t>število bolnišnično oskrbnih dni (BOD) v opazovanem obdobju (mesec, četrtletje, leto). Od bolnišnično oskrbovanih dni so odšteti dnevne in enodnevne obravnave.</w:t>
      </w:r>
    </w:p>
    <w:p w14:paraId="2CF0AAA7" w14:textId="77777777" w:rsidR="000C4BA3" w:rsidRPr="00AD1D18" w:rsidRDefault="000C4BA3" w:rsidP="003F15AF">
      <w:pPr>
        <w:rPr>
          <w:rFonts w:cs="Arial"/>
          <w:sz w:val="22"/>
          <w:szCs w:val="22"/>
        </w:rPr>
      </w:pPr>
    </w:p>
    <w:p w14:paraId="2F7F426E" w14:textId="38143EA7" w:rsidR="008B12DA" w:rsidRPr="00AD1D18" w:rsidRDefault="008B12DA">
      <w:pPr>
        <w:pStyle w:val="Odstavekseznama"/>
        <w:numPr>
          <w:ilvl w:val="0"/>
          <w:numId w:val="44"/>
        </w:numPr>
        <w:spacing w:after="0"/>
        <w:ind w:left="426"/>
        <w:contextualSpacing/>
        <w:jc w:val="both"/>
        <w:textAlignment w:val="auto"/>
        <w:rPr>
          <w:rFonts w:ascii="Arial" w:hAnsi="Arial" w:cs="Arial"/>
        </w:rPr>
      </w:pPr>
      <w:r w:rsidRPr="00AD1D18">
        <w:rPr>
          <w:rFonts w:ascii="Arial" w:hAnsi="Arial" w:cs="Arial"/>
          <w:b/>
        </w:rPr>
        <w:t>Kazalnik</w:t>
      </w:r>
      <w:r w:rsidR="000C4BA3" w:rsidRPr="00AD1D18">
        <w:rPr>
          <w:rFonts w:ascii="Arial" w:hAnsi="Arial" w:cs="Arial"/>
          <w:b/>
        </w:rPr>
        <w:t xml:space="preserve">: </w:t>
      </w:r>
      <w:r w:rsidRPr="00AD1D18">
        <w:rPr>
          <w:rFonts w:ascii="Arial" w:hAnsi="Arial" w:cs="Arial"/>
          <w:b/>
        </w:rPr>
        <w:t xml:space="preserve">Poškodbe pri padcih </w:t>
      </w:r>
      <w:r w:rsidRPr="00AD1D18">
        <w:rPr>
          <w:rFonts w:ascii="Arial" w:hAnsi="Arial" w:cs="Arial"/>
        </w:rPr>
        <w:t>- delež padcev hospitaliziranih pacientov s poškodbami</w:t>
      </w:r>
    </w:p>
    <w:p w14:paraId="40244E87" w14:textId="77777777" w:rsidR="008B12DA" w:rsidRPr="00AD1D18" w:rsidRDefault="008B12DA" w:rsidP="003F15AF">
      <w:pPr>
        <w:pStyle w:val="Odstavekseznama"/>
        <w:spacing w:after="0"/>
        <w:jc w:val="both"/>
        <w:rPr>
          <w:rFonts w:ascii="Arial" w:hAnsi="Arial" w:cs="Arial"/>
        </w:rPr>
      </w:pPr>
    </w:p>
    <w:p w14:paraId="4BE55F58" w14:textId="77777777" w:rsidR="008B12DA" w:rsidRPr="00AD1D18" w:rsidRDefault="008B12DA" w:rsidP="003F15AF">
      <w:pPr>
        <w:pStyle w:val="Odstavekseznama"/>
        <w:spacing w:after="0"/>
        <w:jc w:val="both"/>
        <w:rPr>
          <w:rFonts w:ascii="Arial" w:hAnsi="Arial" w:cs="Arial"/>
        </w:rPr>
      </w:pPr>
      <m:oMathPara>
        <m:oMath>
          <m:r>
            <w:rPr>
              <w:rFonts w:ascii="Cambria Math" w:hAnsi="Cambria Math" w:cs="Arial"/>
            </w:rPr>
            <m:t xml:space="preserve">Poškodbe pri padcih= </m:t>
          </m:r>
          <m:f>
            <m:fPr>
              <m:ctrlPr>
                <w:rPr>
                  <w:rFonts w:ascii="Cambria Math" w:hAnsi="Cambria Math" w:cs="Arial"/>
                  <w:i/>
                </w:rPr>
              </m:ctrlPr>
            </m:fPr>
            <m:num>
              <m:r>
                <w:rPr>
                  <w:rFonts w:ascii="Cambria Math" w:hAnsi="Cambria Math" w:cs="Arial"/>
                </w:rPr>
                <m:t>vsi padci hospitaliziranih pacientov s poškodbami ×100</m:t>
              </m:r>
            </m:num>
            <m:den>
              <m:r>
                <w:rPr>
                  <w:rFonts w:ascii="Cambria Math" w:hAnsi="Cambria Math" w:cs="Arial"/>
                </w:rPr>
                <m:t>število vseh padcev</m:t>
              </m:r>
            </m:den>
          </m:f>
        </m:oMath>
      </m:oMathPara>
    </w:p>
    <w:p w14:paraId="398785B1" w14:textId="77777777" w:rsidR="008B12DA" w:rsidRPr="00AD1D18" w:rsidRDefault="008B12DA" w:rsidP="003F15AF">
      <w:pPr>
        <w:rPr>
          <w:rFonts w:cs="Arial"/>
          <w:b/>
          <w:sz w:val="22"/>
          <w:szCs w:val="22"/>
        </w:rPr>
      </w:pPr>
    </w:p>
    <w:p w14:paraId="1F209F29" w14:textId="33D4B6A9" w:rsidR="008B12DA" w:rsidRPr="00AD1D18" w:rsidRDefault="008B12DA" w:rsidP="003F15AF">
      <w:pPr>
        <w:rPr>
          <w:rFonts w:cs="Arial"/>
          <w:bCs/>
          <w:sz w:val="22"/>
          <w:szCs w:val="22"/>
        </w:rPr>
      </w:pPr>
      <w:r w:rsidRPr="00AD1D18">
        <w:rPr>
          <w:rFonts w:cs="Arial"/>
          <w:b/>
          <w:sz w:val="22"/>
          <w:szCs w:val="22"/>
        </w:rPr>
        <w:t>Definicija</w:t>
      </w:r>
      <w:r w:rsidR="005D76DA" w:rsidRPr="00AD1D18">
        <w:rPr>
          <w:rFonts w:cs="Arial"/>
          <w:b/>
          <w:sz w:val="22"/>
          <w:szCs w:val="22"/>
        </w:rPr>
        <w:t xml:space="preserve">: </w:t>
      </w:r>
      <w:r w:rsidRPr="00AD1D18">
        <w:rPr>
          <w:rFonts w:cs="Arial"/>
          <w:bCs/>
          <w:sz w:val="22"/>
          <w:szCs w:val="22"/>
        </w:rPr>
        <w:t>vsi padci hospitaliziranih pacientov s poškodbami * 100 / število vseh padcev</w:t>
      </w:r>
    </w:p>
    <w:p w14:paraId="4186A2CA" w14:textId="299C4E2D" w:rsidR="008B12DA" w:rsidRPr="00AD1D18" w:rsidRDefault="008B12DA" w:rsidP="003F15AF">
      <w:pPr>
        <w:rPr>
          <w:rFonts w:cs="Arial"/>
          <w:sz w:val="22"/>
          <w:szCs w:val="22"/>
        </w:rPr>
      </w:pPr>
      <w:r w:rsidRPr="00AD1D18">
        <w:rPr>
          <w:rFonts w:cs="Arial"/>
          <w:b/>
          <w:bCs/>
          <w:sz w:val="22"/>
          <w:szCs w:val="22"/>
        </w:rPr>
        <w:t>Števec</w:t>
      </w:r>
      <w:r w:rsidR="005D76DA" w:rsidRPr="00AD1D18">
        <w:rPr>
          <w:rFonts w:cs="Arial"/>
          <w:b/>
          <w:bCs/>
          <w:sz w:val="22"/>
          <w:szCs w:val="22"/>
        </w:rPr>
        <w:t xml:space="preserve">: </w:t>
      </w:r>
      <w:r w:rsidRPr="00AD1D18">
        <w:rPr>
          <w:rFonts w:cs="Arial"/>
          <w:sz w:val="22"/>
          <w:szCs w:val="22"/>
        </w:rPr>
        <w:t>padci hospitaliziranih pacientov s poškodbami, pomnoženo s 100</w:t>
      </w:r>
    </w:p>
    <w:p w14:paraId="651FF061" w14:textId="213423CC" w:rsidR="008B12DA" w:rsidRPr="00AD1D18" w:rsidRDefault="008B12DA" w:rsidP="003F15AF">
      <w:pPr>
        <w:rPr>
          <w:rFonts w:cs="Arial"/>
          <w:sz w:val="22"/>
          <w:szCs w:val="22"/>
        </w:rPr>
      </w:pPr>
      <w:r w:rsidRPr="00AD1D18">
        <w:rPr>
          <w:rFonts w:cs="Arial"/>
          <w:b/>
          <w:bCs/>
          <w:sz w:val="22"/>
          <w:szCs w:val="22"/>
        </w:rPr>
        <w:t>Imenovalec</w:t>
      </w:r>
      <w:r w:rsidR="005D76DA" w:rsidRPr="00AD1D18">
        <w:rPr>
          <w:rFonts w:cs="Arial"/>
          <w:b/>
          <w:bCs/>
          <w:sz w:val="22"/>
          <w:szCs w:val="22"/>
        </w:rPr>
        <w:t xml:space="preserve">: </w:t>
      </w:r>
      <w:r w:rsidRPr="00AD1D18">
        <w:rPr>
          <w:rFonts w:cs="Arial"/>
          <w:sz w:val="22"/>
          <w:szCs w:val="22"/>
        </w:rPr>
        <w:t>število vseh padcev v bolnišnici</w:t>
      </w:r>
    </w:p>
    <w:p w14:paraId="1555A0A4" w14:textId="77777777" w:rsidR="008B12DA" w:rsidRPr="00AD1D18" w:rsidRDefault="008B12DA" w:rsidP="003F15AF">
      <w:pPr>
        <w:rPr>
          <w:rFonts w:cs="Arial"/>
          <w:sz w:val="22"/>
          <w:szCs w:val="22"/>
        </w:rPr>
      </w:pPr>
    </w:p>
    <w:p w14:paraId="5B4FA9C9" w14:textId="715AA6F9" w:rsidR="008B12DA" w:rsidRPr="00AD1D18" w:rsidRDefault="008B12DA" w:rsidP="000C4BA3">
      <w:pPr>
        <w:rPr>
          <w:rFonts w:cs="Arial"/>
          <w:sz w:val="22"/>
          <w:szCs w:val="22"/>
        </w:rPr>
      </w:pPr>
      <w:r w:rsidRPr="00AD1D18">
        <w:rPr>
          <w:rFonts w:cs="Arial"/>
          <w:b/>
          <w:sz w:val="22"/>
          <w:szCs w:val="22"/>
        </w:rPr>
        <w:t>Prejšnje izkušnje v okviru projektov</w:t>
      </w:r>
      <w:r w:rsidRPr="00AD1D18">
        <w:rPr>
          <w:rFonts w:cs="Arial"/>
          <w:sz w:val="22"/>
          <w:szCs w:val="22"/>
        </w:rPr>
        <w:t xml:space="preserve">: </w:t>
      </w:r>
      <w:r w:rsidR="000C4BA3" w:rsidRPr="00AD1D18">
        <w:rPr>
          <w:rFonts w:cs="Arial"/>
          <w:sz w:val="22"/>
          <w:szCs w:val="22"/>
        </w:rPr>
        <w:t xml:space="preserve"> </w:t>
      </w:r>
      <w:r w:rsidRPr="00AD1D18">
        <w:rPr>
          <w:rFonts w:cs="Arial"/>
          <w:sz w:val="22"/>
          <w:szCs w:val="22"/>
        </w:rPr>
        <w:t>Kazalniki so uveljavljeni v redni klinični praksi</w:t>
      </w:r>
      <w:r w:rsidR="000C4BA3" w:rsidRPr="00AD1D18">
        <w:rPr>
          <w:rFonts w:cs="Arial"/>
          <w:sz w:val="22"/>
          <w:szCs w:val="22"/>
        </w:rPr>
        <w:t>.</w:t>
      </w:r>
    </w:p>
    <w:p w14:paraId="3DC494B2" w14:textId="77777777" w:rsidR="000C4BA3" w:rsidRPr="00AD1D18" w:rsidRDefault="000C4BA3" w:rsidP="000C4BA3">
      <w:pPr>
        <w:rPr>
          <w:rFonts w:cs="Arial"/>
          <w:sz w:val="22"/>
          <w:szCs w:val="22"/>
        </w:rPr>
      </w:pPr>
    </w:p>
    <w:p w14:paraId="7596B3D0" w14:textId="014931F7" w:rsidR="008B12DA" w:rsidRPr="00AD1D18" w:rsidRDefault="008B12DA" w:rsidP="00E52DC1">
      <w:pPr>
        <w:rPr>
          <w:rFonts w:cs="Arial"/>
          <w:sz w:val="22"/>
          <w:szCs w:val="22"/>
        </w:rPr>
      </w:pPr>
      <w:r w:rsidRPr="00AD1D18">
        <w:rPr>
          <w:rFonts w:cs="Arial"/>
          <w:b/>
          <w:sz w:val="22"/>
          <w:szCs w:val="22"/>
        </w:rPr>
        <w:t>Viri podatkov</w:t>
      </w:r>
      <w:r w:rsidRPr="00AD1D18">
        <w:rPr>
          <w:rFonts w:cs="Arial"/>
          <w:sz w:val="22"/>
          <w:szCs w:val="22"/>
        </w:rPr>
        <w:t>:</w:t>
      </w:r>
      <w:r w:rsidR="00E52DC1" w:rsidRPr="00AD1D18">
        <w:rPr>
          <w:rFonts w:cs="Arial"/>
          <w:sz w:val="22"/>
          <w:szCs w:val="22"/>
        </w:rPr>
        <w:t xml:space="preserve"> I</w:t>
      </w:r>
      <w:r w:rsidRPr="00AD1D18">
        <w:rPr>
          <w:rFonts w:cs="Arial"/>
          <w:sz w:val="22"/>
          <w:szCs w:val="22"/>
        </w:rPr>
        <w:t>zvajalci bolnišnične zdravstvene obravnave</w:t>
      </w:r>
      <w:r w:rsidR="00E52DC1" w:rsidRPr="00AD1D18">
        <w:rPr>
          <w:rFonts w:cs="Arial"/>
          <w:sz w:val="22"/>
          <w:szCs w:val="22"/>
        </w:rPr>
        <w:t>.</w:t>
      </w:r>
    </w:p>
    <w:p w14:paraId="700E821B" w14:textId="77777777" w:rsidR="00E52DC1" w:rsidRPr="00AD1D18" w:rsidRDefault="00E52DC1" w:rsidP="00E52DC1">
      <w:pPr>
        <w:rPr>
          <w:rFonts w:cs="Arial"/>
          <w:sz w:val="22"/>
          <w:szCs w:val="22"/>
        </w:rPr>
      </w:pPr>
    </w:p>
    <w:p w14:paraId="27BE813B" w14:textId="7BB4586B" w:rsidR="008B12DA" w:rsidRPr="00AD1D18" w:rsidRDefault="008B12DA" w:rsidP="003F15AF">
      <w:pPr>
        <w:rPr>
          <w:rFonts w:cs="Arial"/>
          <w:sz w:val="22"/>
          <w:szCs w:val="22"/>
        </w:rPr>
      </w:pPr>
      <w:r w:rsidRPr="00AD1D18">
        <w:rPr>
          <w:rFonts w:cs="Arial"/>
          <w:b/>
          <w:sz w:val="22"/>
          <w:szCs w:val="22"/>
        </w:rPr>
        <w:t>Domena</w:t>
      </w:r>
      <w:r w:rsidR="00E52DC1" w:rsidRPr="00AD1D18">
        <w:rPr>
          <w:rFonts w:cs="Arial"/>
          <w:b/>
          <w:sz w:val="22"/>
          <w:szCs w:val="22"/>
        </w:rPr>
        <w:t xml:space="preserve">: </w:t>
      </w:r>
      <w:r w:rsidRPr="00AD1D18">
        <w:rPr>
          <w:rFonts w:cs="Arial"/>
          <w:sz w:val="22"/>
          <w:szCs w:val="22"/>
        </w:rPr>
        <w:t>Kazalnik je rezultat varnosti zdravstvene obravnave, ki odraža posamezne preventivne aktivnosti za preprečevanje padcev (multidisciplinarni pristop, edukacija pacientov in zdravstvenega osebja, individualni načrt oskrbe, ki upošteva dejavnike tveganja, potrebe in preference pacienta), zagotavljanje ustrezne obutve, osredotočenost na prevencijo, detekcijo in zdravljenje delirija, pregled</w:t>
      </w:r>
      <w:r w:rsidR="00941C50">
        <w:rPr>
          <w:rFonts w:cs="Arial"/>
          <w:sz w:val="22"/>
          <w:szCs w:val="22"/>
        </w:rPr>
        <w:t>,</w:t>
      </w:r>
      <w:r w:rsidRPr="00AD1D18">
        <w:rPr>
          <w:rFonts w:cs="Arial"/>
          <w:sz w:val="22"/>
          <w:szCs w:val="22"/>
        </w:rPr>
        <w:t xml:space="preserve"> terapije, dostop do pripomočkov pri hoji, fizioterapija, analize padcev za sekundarno prevencijo, odkrivanje sinkop in njihovo zdravljenje, itd.</w:t>
      </w:r>
    </w:p>
    <w:p w14:paraId="3776FA84" w14:textId="77777777" w:rsidR="00E52DC1" w:rsidRPr="00AD1D18" w:rsidRDefault="00E52DC1" w:rsidP="003F15AF">
      <w:pPr>
        <w:rPr>
          <w:rFonts w:cs="Arial"/>
          <w:b/>
          <w:sz w:val="22"/>
          <w:szCs w:val="22"/>
        </w:rPr>
      </w:pPr>
    </w:p>
    <w:p w14:paraId="42DE074D" w14:textId="5F49D282" w:rsidR="008B12DA" w:rsidRPr="00AD1D18" w:rsidRDefault="008B12DA" w:rsidP="003F15AF">
      <w:pPr>
        <w:rPr>
          <w:rFonts w:cs="Arial"/>
          <w:sz w:val="22"/>
          <w:szCs w:val="22"/>
        </w:rPr>
      </w:pPr>
      <w:r w:rsidRPr="00AD1D18">
        <w:rPr>
          <w:rFonts w:cs="Arial"/>
          <w:b/>
          <w:sz w:val="22"/>
          <w:szCs w:val="22"/>
        </w:rPr>
        <w:t>Vrsta kazalnika: strukturni, procesni, rezultat</w:t>
      </w:r>
      <w:r w:rsidR="00E52DC1" w:rsidRPr="00AD1D18">
        <w:rPr>
          <w:rFonts w:cs="Arial"/>
          <w:b/>
          <w:sz w:val="22"/>
          <w:szCs w:val="22"/>
        </w:rPr>
        <w:t xml:space="preserve">: </w:t>
      </w:r>
      <w:r w:rsidRPr="00AD1D18">
        <w:rPr>
          <w:rFonts w:cs="Arial"/>
          <w:sz w:val="22"/>
          <w:szCs w:val="22"/>
        </w:rPr>
        <w:t xml:space="preserve">Merjenje procesa varne obravnave pacientov. Glede na pridobljene podatke se izvajajo preventivne aktivnosti za preprečevanje padcev.  </w:t>
      </w:r>
    </w:p>
    <w:p w14:paraId="2E1DB10D" w14:textId="77777777" w:rsidR="00E52DC1" w:rsidRPr="00AD1D18" w:rsidRDefault="00E52DC1" w:rsidP="003F15AF">
      <w:pPr>
        <w:rPr>
          <w:rFonts w:cs="Arial"/>
          <w:sz w:val="22"/>
          <w:szCs w:val="22"/>
        </w:rPr>
      </w:pPr>
    </w:p>
    <w:p w14:paraId="35275F85" w14:textId="5F94CF98" w:rsidR="008B12DA" w:rsidRPr="00AD1D18" w:rsidRDefault="008B12DA" w:rsidP="003F15AF">
      <w:pPr>
        <w:rPr>
          <w:rFonts w:cs="Arial"/>
          <w:sz w:val="22"/>
          <w:szCs w:val="22"/>
        </w:rPr>
      </w:pPr>
      <w:r w:rsidRPr="00AD1D18">
        <w:rPr>
          <w:rFonts w:cs="Arial"/>
          <w:b/>
          <w:sz w:val="22"/>
          <w:szCs w:val="22"/>
        </w:rPr>
        <w:t>Prilagoditev/stratifikacija:</w:t>
      </w:r>
      <w:r w:rsidR="00E52DC1" w:rsidRPr="00AD1D18">
        <w:rPr>
          <w:rFonts w:cs="Arial"/>
          <w:b/>
          <w:sz w:val="22"/>
          <w:szCs w:val="22"/>
        </w:rPr>
        <w:t xml:space="preserve"> </w:t>
      </w:r>
      <w:r w:rsidRPr="00AD1D18">
        <w:rPr>
          <w:rFonts w:cs="Arial"/>
          <w:sz w:val="22"/>
          <w:szCs w:val="22"/>
        </w:rPr>
        <w:t>Izračun kazalnika lahko opravimo obdobno npr. mesečno, četrtletno in letno. Pri izračunu kazalnika izločimo bolnišnično oskrbovane dni pri pacientih z enodnevnimi in dnevnimi obravnavami.</w:t>
      </w:r>
    </w:p>
    <w:p w14:paraId="6AECEB22" w14:textId="77777777" w:rsidR="00E52DC1" w:rsidRPr="00AD1D18" w:rsidRDefault="00E52DC1" w:rsidP="003F15AF">
      <w:pPr>
        <w:rPr>
          <w:rFonts w:cs="Arial"/>
          <w:sz w:val="22"/>
          <w:szCs w:val="22"/>
        </w:rPr>
      </w:pPr>
    </w:p>
    <w:p w14:paraId="02D4A267" w14:textId="592A6A7B" w:rsidR="008B12DA" w:rsidRPr="00AD1D18" w:rsidRDefault="008B12DA" w:rsidP="003F15AF">
      <w:pPr>
        <w:rPr>
          <w:rFonts w:cs="Arial"/>
          <w:sz w:val="22"/>
          <w:szCs w:val="22"/>
        </w:rPr>
      </w:pPr>
      <w:r w:rsidRPr="00AD1D18">
        <w:rPr>
          <w:rFonts w:cs="Arial"/>
          <w:b/>
          <w:sz w:val="22"/>
          <w:szCs w:val="22"/>
        </w:rPr>
        <w:t>Ali se kazalnik uporablja mednarodno</w:t>
      </w:r>
      <w:r w:rsidR="00E52DC1" w:rsidRPr="00AD1D18">
        <w:rPr>
          <w:rFonts w:cs="Arial"/>
          <w:b/>
          <w:sz w:val="22"/>
          <w:szCs w:val="22"/>
        </w:rPr>
        <w:t xml:space="preserve">: </w:t>
      </w:r>
      <w:r w:rsidRPr="00AD1D18">
        <w:rPr>
          <w:rFonts w:cs="Arial"/>
          <w:sz w:val="22"/>
          <w:szCs w:val="22"/>
        </w:rPr>
        <w:t>Kazalniki so mednarodno uveljavljeni in omogočajo mednarodno primerjavo.</w:t>
      </w:r>
    </w:p>
    <w:p w14:paraId="4B43CC05" w14:textId="77777777" w:rsidR="00E52DC1" w:rsidRPr="00AD1D18" w:rsidRDefault="00E52DC1" w:rsidP="003F15AF">
      <w:pPr>
        <w:rPr>
          <w:rFonts w:cs="Arial"/>
          <w:sz w:val="22"/>
          <w:szCs w:val="22"/>
        </w:rPr>
      </w:pPr>
    </w:p>
    <w:p w14:paraId="3608F775" w14:textId="50B0F336" w:rsidR="008B12DA" w:rsidRPr="00AD1D18" w:rsidRDefault="008B12DA" w:rsidP="00E52DC1">
      <w:pPr>
        <w:rPr>
          <w:rFonts w:cs="Arial"/>
          <w:sz w:val="22"/>
          <w:szCs w:val="22"/>
        </w:rPr>
      </w:pPr>
      <w:proofErr w:type="spellStart"/>
      <w:r w:rsidRPr="00AD1D18">
        <w:rPr>
          <w:rFonts w:cs="Arial"/>
          <w:b/>
          <w:sz w:val="22"/>
          <w:szCs w:val="22"/>
        </w:rPr>
        <w:t>Podkazalniki</w:t>
      </w:r>
      <w:proofErr w:type="spellEnd"/>
      <w:r w:rsidR="00E52DC1" w:rsidRPr="00AD1D18">
        <w:rPr>
          <w:rFonts w:cs="Arial"/>
          <w:b/>
          <w:sz w:val="22"/>
          <w:szCs w:val="22"/>
        </w:rPr>
        <w:t>:</w:t>
      </w:r>
      <w:bookmarkStart w:id="4" w:name="_Hlk104569411"/>
      <w:r w:rsidR="00E52DC1" w:rsidRPr="00AD1D18">
        <w:rPr>
          <w:rFonts w:cs="Arial"/>
          <w:b/>
          <w:sz w:val="22"/>
          <w:szCs w:val="22"/>
        </w:rPr>
        <w:t xml:space="preserve"> </w:t>
      </w:r>
      <w:r w:rsidRPr="00AD1D18">
        <w:rPr>
          <w:rFonts w:cs="Arial"/>
          <w:bCs/>
          <w:sz w:val="22"/>
          <w:szCs w:val="22"/>
        </w:rPr>
        <w:t>3. Kazalnik: Poškodbe pri padcih</w:t>
      </w:r>
      <w:r w:rsidR="00E52DC1" w:rsidRPr="00AD1D18">
        <w:rPr>
          <w:rFonts w:cs="Arial"/>
          <w:bCs/>
          <w:sz w:val="22"/>
          <w:szCs w:val="22"/>
        </w:rPr>
        <w:t xml:space="preserve"> </w:t>
      </w:r>
      <w:r w:rsidRPr="00AD1D18">
        <w:rPr>
          <w:rFonts w:cs="Arial"/>
          <w:b/>
          <w:sz w:val="22"/>
          <w:szCs w:val="22"/>
        </w:rPr>
        <w:t xml:space="preserve">- </w:t>
      </w:r>
      <w:r w:rsidRPr="00AD1D18">
        <w:rPr>
          <w:rFonts w:cs="Arial"/>
          <w:sz w:val="22"/>
          <w:szCs w:val="22"/>
        </w:rPr>
        <w:t>delež padcev hospitaliziranih pacientov s poškodbami</w:t>
      </w:r>
      <w:r w:rsidR="00E52DC1" w:rsidRPr="00AD1D18">
        <w:rPr>
          <w:rFonts w:cs="Arial"/>
          <w:sz w:val="22"/>
          <w:szCs w:val="22"/>
        </w:rPr>
        <w:t>.</w:t>
      </w:r>
    </w:p>
    <w:p w14:paraId="35CD3089" w14:textId="77777777" w:rsidR="00E52DC1" w:rsidRPr="00AD1D18" w:rsidRDefault="00E52DC1" w:rsidP="00E52DC1">
      <w:pPr>
        <w:rPr>
          <w:rFonts w:cs="Arial"/>
          <w:sz w:val="22"/>
          <w:szCs w:val="22"/>
        </w:rPr>
      </w:pPr>
    </w:p>
    <w:bookmarkEnd w:id="4"/>
    <w:p w14:paraId="2B722AE1" w14:textId="4F693F64" w:rsidR="008B12DA" w:rsidRPr="00AD1D18" w:rsidRDefault="008B12DA" w:rsidP="003F15AF">
      <w:pPr>
        <w:rPr>
          <w:rFonts w:cs="Arial"/>
          <w:sz w:val="22"/>
          <w:szCs w:val="22"/>
        </w:rPr>
      </w:pPr>
      <w:r w:rsidRPr="00AD1D18">
        <w:rPr>
          <w:rFonts w:cs="Arial"/>
          <w:b/>
          <w:sz w:val="22"/>
          <w:szCs w:val="22"/>
        </w:rPr>
        <w:t>Povezani kazalniki</w:t>
      </w:r>
      <w:r w:rsidR="00E52DC1" w:rsidRPr="00AD1D18">
        <w:rPr>
          <w:rFonts w:cs="Arial"/>
          <w:b/>
          <w:sz w:val="22"/>
          <w:szCs w:val="22"/>
        </w:rPr>
        <w:t xml:space="preserve">: </w:t>
      </w:r>
      <w:r w:rsidRPr="00AD1D18">
        <w:rPr>
          <w:rFonts w:cs="Arial"/>
          <w:sz w:val="22"/>
          <w:szCs w:val="22"/>
        </w:rPr>
        <w:t>Delež pacientov z oceno tveganja za padec</w:t>
      </w:r>
      <w:r w:rsidR="00E52DC1" w:rsidRPr="00AD1D18">
        <w:rPr>
          <w:rFonts w:cs="Arial"/>
          <w:sz w:val="22"/>
          <w:szCs w:val="22"/>
        </w:rPr>
        <w:t xml:space="preserve">. </w:t>
      </w:r>
      <w:r w:rsidRPr="00AD1D18">
        <w:rPr>
          <w:rFonts w:cs="Arial"/>
          <w:sz w:val="22"/>
          <w:szCs w:val="22"/>
        </w:rPr>
        <w:t>Povprečna ocena tveganja za padec</w:t>
      </w:r>
      <w:r w:rsidR="00E52DC1" w:rsidRPr="00AD1D18">
        <w:rPr>
          <w:rFonts w:cs="Arial"/>
          <w:sz w:val="22"/>
          <w:szCs w:val="22"/>
        </w:rPr>
        <w:t>.</w:t>
      </w:r>
      <w:r w:rsidRPr="00AD1D18">
        <w:rPr>
          <w:rFonts w:cs="Arial"/>
          <w:sz w:val="22"/>
          <w:szCs w:val="22"/>
        </w:rPr>
        <w:t xml:space="preserve"> </w:t>
      </w:r>
    </w:p>
    <w:p w14:paraId="55E3BD53" w14:textId="77777777" w:rsidR="008B12DA" w:rsidRPr="00AD1D18" w:rsidRDefault="008B12DA" w:rsidP="003F15AF">
      <w:pPr>
        <w:rPr>
          <w:rFonts w:cs="Arial"/>
          <w:b/>
          <w:sz w:val="22"/>
          <w:szCs w:val="22"/>
        </w:rPr>
      </w:pPr>
    </w:p>
    <w:p w14:paraId="48A5168D" w14:textId="588A29C3" w:rsidR="008B12DA" w:rsidRPr="00AD1D18" w:rsidRDefault="008B12DA" w:rsidP="003F15AF">
      <w:pPr>
        <w:rPr>
          <w:rFonts w:cs="Arial"/>
          <w:sz w:val="22"/>
          <w:szCs w:val="22"/>
        </w:rPr>
      </w:pPr>
      <w:r w:rsidRPr="00AD1D18">
        <w:rPr>
          <w:rFonts w:cs="Arial"/>
          <w:b/>
          <w:sz w:val="22"/>
          <w:szCs w:val="22"/>
        </w:rPr>
        <w:t>Razlaga</w:t>
      </w:r>
      <w:r w:rsidR="00E52DC1" w:rsidRPr="00AD1D18">
        <w:rPr>
          <w:rFonts w:cs="Arial"/>
          <w:b/>
          <w:sz w:val="22"/>
          <w:szCs w:val="22"/>
        </w:rPr>
        <w:t xml:space="preserve">: </w:t>
      </w:r>
      <w:r w:rsidRPr="00AD1D18">
        <w:rPr>
          <w:rFonts w:cs="Arial"/>
          <w:sz w:val="22"/>
          <w:szCs w:val="22"/>
        </w:rPr>
        <w:t xml:space="preserve">Kazalnika merita pogostost ocenjevanja tveganja za padec hospitaliziranih pacientov in njihovo stopnjo tveganja. </w:t>
      </w:r>
    </w:p>
    <w:p w14:paraId="4770F86E" w14:textId="77777777" w:rsidR="00E52DC1" w:rsidRPr="00AD1D18" w:rsidRDefault="00E52DC1" w:rsidP="003F15AF">
      <w:pPr>
        <w:rPr>
          <w:rFonts w:cs="Arial"/>
          <w:sz w:val="22"/>
          <w:szCs w:val="22"/>
        </w:rPr>
      </w:pPr>
    </w:p>
    <w:p w14:paraId="555AB9EF" w14:textId="57493CA4" w:rsidR="008B12DA" w:rsidRPr="00AD1D18" w:rsidRDefault="008B12DA" w:rsidP="003F15AF">
      <w:pPr>
        <w:rPr>
          <w:rFonts w:cs="Arial"/>
          <w:sz w:val="22"/>
          <w:szCs w:val="22"/>
        </w:rPr>
      </w:pPr>
      <w:r w:rsidRPr="00AD1D18">
        <w:rPr>
          <w:rFonts w:cs="Arial"/>
          <w:b/>
          <w:sz w:val="22"/>
          <w:szCs w:val="22"/>
        </w:rPr>
        <w:t>Izidi</w:t>
      </w:r>
      <w:r w:rsidRPr="00AD1D18">
        <w:rPr>
          <w:rFonts w:cs="Arial"/>
          <w:sz w:val="22"/>
          <w:szCs w:val="22"/>
        </w:rPr>
        <w:t xml:space="preserve"> </w:t>
      </w:r>
      <w:r w:rsidRPr="00AD1D18">
        <w:rPr>
          <w:rFonts w:cs="Arial"/>
          <w:b/>
          <w:bCs/>
          <w:sz w:val="22"/>
          <w:szCs w:val="22"/>
        </w:rPr>
        <w:t>(vmesni, končni)</w:t>
      </w:r>
      <w:r w:rsidR="00E52DC1" w:rsidRPr="00AD1D18">
        <w:rPr>
          <w:rFonts w:cs="Arial"/>
          <w:b/>
          <w:bCs/>
          <w:sz w:val="22"/>
          <w:szCs w:val="22"/>
        </w:rPr>
        <w:t>:</w:t>
      </w:r>
      <w:r w:rsidR="00E52DC1" w:rsidRPr="00AD1D18">
        <w:rPr>
          <w:rFonts w:cs="Arial"/>
          <w:sz w:val="22"/>
          <w:szCs w:val="22"/>
        </w:rPr>
        <w:t xml:space="preserve"> </w:t>
      </w:r>
      <w:r w:rsidRPr="00AD1D18">
        <w:rPr>
          <w:rFonts w:cs="Arial"/>
          <w:sz w:val="22"/>
          <w:szCs w:val="22"/>
        </w:rPr>
        <w:t>Izid kazalnika predstavlja končni izid vseh procesov povezanih s padci - oceno tveganja za padec in uspešnost preventivnih ukrepov.</w:t>
      </w:r>
    </w:p>
    <w:p w14:paraId="134E19C9" w14:textId="77777777" w:rsidR="00E52DC1" w:rsidRPr="00AD1D18" w:rsidRDefault="00E52DC1" w:rsidP="003F15AF">
      <w:pPr>
        <w:rPr>
          <w:rFonts w:cs="Arial"/>
          <w:sz w:val="22"/>
          <w:szCs w:val="22"/>
        </w:rPr>
      </w:pPr>
    </w:p>
    <w:p w14:paraId="3BCC1236" w14:textId="0E264932" w:rsidR="008B12DA" w:rsidRPr="00AD1D18" w:rsidRDefault="008B12DA" w:rsidP="00E52DC1">
      <w:pPr>
        <w:rPr>
          <w:rFonts w:cs="Arial"/>
          <w:sz w:val="22"/>
          <w:szCs w:val="22"/>
        </w:rPr>
      </w:pPr>
      <w:r w:rsidRPr="00AD1D18">
        <w:rPr>
          <w:rFonts w:cs="Arial"/>
          <w:b/>
          <w:sz w:val="22"/>
          <w:szCs w:val="22"/>
        </w:rPr>
        <w:t>Ciljna vrednost ali pričakovana vrednost</w:t>
      </w:r>
      <w:r w:rsidR="00E52DC1" w:rsidRPr="00AD1D18">
        <w:rPr>
          <w:rFonts w:cs="Arial"/>
          <w:b/>
          <w:sz w:val="22"/>
          <w:szCs w:val="22"/>
        </w:rPr>
        <w:t xml:space="preserve">: </w:t>
      </w:r>
      <w:r w:rsidR="00E52DC1" w:rsidRPr="00AD1D18">
        <w:rPr>
          <w:rFonts w:cs="Arial"/>
          <w:bCs/>
          <w:sz w:val="22"/>
          <w:szCs w:val="22"/>
        </w:rPr>
        <w:t>C</w:t>
      </w:r>
      <w:r w:rsidRPr="00AD1D18">
        <w:rPr>
          <w:rFonts w:cs="Arial"/>
          <w:sz w:val="22"/>
          <w:szCs w:val="22"/>
        </w:rPr>
        <w:t>iljna vrednost kazalnika naj bo primerljiva z mednarodnimi podatki za hospitalizirane paciente.</w:t>
      </w:r>
    </w:p>
    <w:p w14:paraId="6DD2CBC4" w14:textId="77777777" w:rsidR="00E52DC1" w:rsidRPr="00AD1D18" w:rsidRDefault="00E52DC1" w:rsidP="00E52DC1">
      <w:pPr>
        <w:rPr>
          <w:rFonts w:cs="Arial"/>
          <w:sz w:val="22"/>
          <w:szCs w:val="22"/>
        </w:rPr>
      </w:pPr>
    </w:p>
    <w:p w14:paraId="1854858F" w14:textId="493EF830" w:rsidR="008B12DA" w:rsidRPr="00AD1D18" w:rsidRDefault="008B12DA" w:rsidP="00E52DC1">
      <w:pPr>
        <w:rPr>
          <w:rFonts w:cs="Arial"/>
          <w:sz w:val="22"/>
          <w:szCs w:val="22"/>
        </w:rPr>
      </w:pPr>
      <w:r w:rsidRPr="00AD1D18">
        <w:rPr>
          <w:rFonts w:cs="Arial"/>
          <w:b/>
          <w:sz w:val="22"/>
          <w:szCs w:val="22"/>
        </w:rPr>
        <w:t>Smernice: vir podatkov za kazalnik</w:t>
      </w:r>
      <w:r w:rsidR="00E52DC1" w:rsidRPr="00AD1D18">
        <w:rPr>
          <w:rFonts w:cs="Arial"/>
          <w:b/>
          <w:sz w:val="22"/>
          <w:szCs w:val="22"/>
        </w:rPr>
        <w:t xml:space="preserve">: </w:t>
      </w:r>
      <w:r w:rsidRPr="00AD1D18">
        <w:rPr>
          <w:rFonts w:cs="Arial"/>
          <w:sz w:val="22"/>
          <w:szCs w:val="22"/>
        </w:rPr>
        <w:t>Informacijska podpora zbiranju podatkov za kazalnik in bolnišnični informacijski sistem ( BOD)</w:t>
      </w:r>
      <w:r w:rsidR="00E52DC1" w:rsidRPr="00AD1D18">
        <w:rPr>
          <w:rFonts w:cs="Arial"/>
          <w:sz w:val="22"/>
          <w:szCs w:val="22"/>
        </w:rPr>
        <w:t>.</w:t>
      </w:r>
    </w:p>
    <w:p w14:paraId="0FC42ED2" w14:textId="77777777" w:rsidR="00E52DC1" w:rsidRPr="00AD1D18" w:rsidRDefault="00E52DC1" w:rsidP="00E52DC1">
      <w:pPr>
        <w:rPr>
          <w:rFonts w:cs="Arial"/>
          <w:sz w:val="22"/>
          <w:szCs w:val="22"/>
        </w:rPr>
      </w:pPr>
    </w:p>
    <w:p w14:paraId="42D9D290" w14:textId="134CCA75" w:rsidR="008B12DA" w:rsidRPr="00AD1D18" w:rsidRDefault="008B12DA" w:rsidP="00E52DC1">
      <w:pPr>
        <w:rPr>
          <w:rFonts w:cs="Arial"/>
          <w:sz w:val="22"/>
          <w:szCs w:val="22"/>
        </w:rPr>
      </w:pPr>
      <w:r w:rsidRPr="00AD1D18">
        <w:rPr>
          <w:rFonts w:cs="Arial"/>
          <w:b/>
          <w:sz w:val="22"/>
          <w:szCs w:val="22"/>
        </w:rPr>
        <w:t>Kriteriji vključitve ali izključitev paciento</w:t>
      </w:r>
      <w:r w:rsidR="00E52DC1" w:rsidRPr="00AD1D18">
        <w:rPr>
          <w:rFonts w:cs="Arial"/>
          <w:b/>
          <w:sz w:val="22"/>
          <w:szCs w:val="22"/>
        </w:rPr>
        <w:t xml:space="preserve">v: </w:t>
      </w:r>
      <w:r w:rsidR="00E52DC1" w:rsidRPr="00AD1D18">
        <w:rPr>
          <w:rFonts w:cs="Arial"/>
          <w:bCs/>
          <w:sz w:val="22"/>
          <w:szCs w:val="22"/>
        </w:rPr>
        <w:t>P</w:t>
      </w:r>
      <w:r w:rsidRPr="00AD1D18">
        <w:rPr>
          <w:rFonts w:cs="Arial"/>
          <w:sz w:val="22"/>
          <w:szCs w:val="22"/>
        </w:rPr>
        <w:t>ri izračunu bolnišnično oskrbovanih dnevih se izloči enodnevne in dnevne obravnave.</w:t>
      </w:r>
    </w:p>
    <w:p w14:paraId="03FF9AEA" w14:textId="77777777" w:rsidR="00E52DC1" w:rsidRPr="00AD1D18" w:rsidRDefault="00E52DC1" w:rsidP="00E52DC1">
      <w:pPr>
        <w:rPr>
          <w:rFonts w:cs="Arial"/>
          <w:b/>
          <w:sz w:val="22"/>
          <w:szCs w:val="22"/>
        </w:rPr>
      </w:pPr>
    </w:p>
    <w:p w14:paraId="0E547DB4" w14:textId="25C80B11" w:rsidR="008B12DA" w:rsidRPr="00AD1D18" w:rsidRDefault="008B12DA" w:rsidP="00E52DC1">
      <w:pPr>
        <w:rPr>
          <w:rFonts w:cs="Arial"/>
          <w:sz w:val="22"/>
          <w:szCs w:val="22"/>
        </w:rPr>
      </w:pPr>
      <w:r w:rsidRPr="00AD1D18">
        <w:rPr>
          <w:rFonts w:cs="Arial"/>
          <w:b/>
          <w:sz w:val="22"/>
          <w:szCs w:val="22"/>
        </w:rPr>
        <w:t>Skrbnik</w:t>
      </w:r>
      <w:r w:rsidR="00E52DC1" w:rsidRPr="00AD1D18">
        <w:rPr>
          <w:rFonts w:cs="Arial"/>
          <w:b/>
          <w:sz w:val="22"/>
          <w:szCs w:val="22"/>
        </w:rPr>
        <w:t xml:space="preserve">: </w:t>
      </w:r>
      <w:r w:rsidR="00E52DC1" w:rsidRPr="00AD1D18">
        <w:rPr>
          <w:rFonts w:cs="Arial"/>
          <w:bCs/>
          <w:sz w:val="22"/>
          <w:szCs w:val="22"/>
        </w:rPr>
        <w:t>P</w:t>
      </w:r>
      <w:r w:rsidRPr="00AD1D18">
        <w:rPr>
          <w:rFonts w:cs="Arial"/>
          <w:sz w:val="22"/>
          <w:szCs w:val="22"/>
        </w:rPr>
        <w:t>redstavnik zdravstvene nege</w:t>
      </w:r>
      <w:r w:rsidR="00E52DC1" w:rsidRPr="00AD1D18">
        <w:rPr>
          <w:rFonts w:cs="Arial"/>
          <w:sz w:val="22"/>
          <w:szCs w:val="22"/>
        </w:rPr>
        <w:t>.</w:t>
      </w:r>
    </w:p>
    <w:p w14:paraId="065D53C9" w14:textId="4563F9DF" w:rsidR="00E52DC1" w:rsidRPr="00AD1D18" w:rsidRDefault="00E52DC1">
      <w:pPr>
        <w:suppressAutoHyphens w:val="0"/>
        <w:overflowPunct/>
        <w:autoSpaceDE/>
        <w:spacing w:after="160" w:line="256" w:lineRule="auto"/>
        <w:jc w:val="left"/>
        <w:rPr>
          <w:rFonts w:cs="Arial"/>
          <w:sz w:val="22"/>
          <w:szCs w:val="22"/>
        </w:rPr>
      </w:pPr>
      <w:r w:rsidRPr="00AD1D18">
        <w:rPr>
          <w:rFonts w:cs="Arial"/>
          <w:sz w:val="22"/>
          <w:szCs w:val="22"/>
        </w:rPr>
        <w:br w:type="page"/>
      </w:r>
    </w:p>
    <w:p w14:paraId="5A672AFF" w14:textId="7436E417" w:rsidR="008B12DA" w:rsidRPr="00AD1D18" w:rsidRDefault="008B12DA" w:rsidP="003F15AF">
      <w:pPr>
        <w:rPr>
          <w:rFonts w:cs="Arial"/>
          <w:b/>
          <w:sz w:val="22"/>
          <w:szCs w:val="22"/>
        </w:rPr>
      </w:pPr>
      <w:r w:rsidRPr="00AD1D18">
        <w:rPr>
          <w:rFonts w:cs="Arial"/>
          <w:b/>
          <w:sz w:val="22"/>
          <w:szCs w:val="22"/>
        </w:rPr>
        <w:lastRenderedPageBreak/>
        <w:t>Reference</w:t>
      </w:r>
      <w:r w:rsidR="00E52DC1" w:rsidRPr="00AD1D18">
        <w:rPr>
          <w:rFonts w:cs="Arial"/>
          <w:b/>
          <w:sz w:val="22"/>
          <w:szCs w:val="22"/>
        </w:rPr>
        <w:t>:</w:t>
      </w:r>
    </w:p>
    <w:p w14:paraId="78D94D39" w14:textId="77777777" w:rsidR="00E52DC1" w:rsidRPr="00AD1D18" w:rsidRDefault="00E52DC1" w:rsidP="003F15AF">
      <w:pPr>
        <w:rPr>
          <w:rFonts w:cs="Arial"/>
          <w:b/>
          <w:sz w:val="22"/>
          <w:szCs w:val="22"/>
        </w:rPr>
      </w:pPr>
    </w:p>
    <w:p w14:paraId="42E952DA" w14:textId="72ABBC2C" w:rsidR="008B12DA" w:rsidRPr="00AD1D18" w:rsidRDefault="008B12DA">
      <w:pPr>
        <w:pStyle w:val="Odstavekseznama"/>
        <w:numPr>
          <w:ilvl w:val="3"/>
          <w:numId w:val="53"/>
        </w:numPr>
        <w:ind w:left="426"/>
        <w:rPr>
          <w:rFonts w:ascii="Arial" w:hAnsi="Arial" w:cs="Arial"/>
        </w:rPr>
      </w:pPr>
      <w:proofErr w:type="spellStart"/>
      <w:r w:rsidRPr="00AD1D18">
        <w:rPr>
          <w:rFonts w:ascii="Arial" w:hAnsi="Arial" w:cs="Arial"/>
        </w:rPr>
        <w:t>Poldrugovac</w:t>
      </w:r>
      <w:proofErr w:type="spellEnd"/>
      <w:r w:rsidRPr="00AD1D18">
        <w:rPr>
          <w:rFonts w:ascii="Arial" w:hAnsi="Arial" w:cs="Arial"/>
        </w:rPr>
        <w:t xml:space="preserve"> M. in Simčič B., 2010. Priročnik o kazalnikih kakovosti, Ministerstvo za zdravje: Ljubljana</w:t>
      </w:r>
    </w:p>
    <w:p w14:paraId="0C1C4359" w14:textId="77777777" w:rsidR="008B12DA" w:rsidRPr="00AD1D18" w:rsidRDefault="008B12DA" w:rsidP="003F15AF">
      <w:pPr>
        <w:rPr>
          <w:rFonts w:cs="Arial"/>
          <w:sz w:val="22"/>
          <w:szCs w:val="22"/>
        </w:rPr>
      </w:pPr>
    </w:p>
    <w:p w14:paraId="5B5B46D5" w14:textId="16B9A548" w:rsidR="008B12DA" w:rsidRPr="00AD1D18" w:rsidRDefault="008B12DA" w:rsidP="008B12DA">
      <w:pPr>
        <w:suppressAutoHyphens w:val="0"/>
        <w:spacing w:line="256" w:lineRule="auto"/>
        <w:ind w:left="360"/>
        <w:rPr>
          <w:rFonts w:eastAsia="Calibri" w:cs="Arial"/>
          <w:b/>
          <w:bCs/>
          <w:color w:val="000000"/>
          <w:sz w:val="22"/>
          <w:szCs w:val="22"/>
          <w:lang w:eastAsia="en-US"/>
        </w:rPr>
      </w:pPr>
      <w:r w:rsidRPr="00AD1D18">
        <w:rPr>
          <w:rFonts w:cs="Arial"/>
          <w:b/>
          <w:bCs/>
          <w:color w:val="000000"/>
        </w:rPr>
        <w:br w:type="page"/>
      </w:r>
    </w:p>
    <w:p w14:paraId="63E05A16" w14:textId="77777777" w:rsidR="009705E1" w:rsidRPr="00DA2FA2" w:rsidRDefault="009705E1" w:rsidP="009705E1">
      <w:pPr>
        <w:rPr>
          <w:rFonts w:cs="Arial"/>
        </w:rPr>
      </w:pPr>
    </w:p>
    <w:p w14:paraId="30ECE9F7" w14:textId="77777777" w:rsidR="009705E1" w:rsidRPr="00D715FC" w:rsidRDefault="009705E1" w:rsidP="009705E1">
      <w:pPr>
        <w:rPr>
          <w:rFonts w:cs="Arial"/>
        </w:rPr>
      </w:pPr>
    </w:p>
    <w:p w14:paraId="02A8E9CC" w14:textId="77777777" w:rsidR="009705E1" w:rsidRPr="00941C50" w:rsidRDefault="009705E1" w:rsidP="009705E1">
      <w:pPr>
        <w:pStyle w:val="Odstavekseznama"/>
        <w:ind w:left="792"/>
        <w:jc w:val="both"/>
        <w:rPr>
          <w:rFonts w:ascii="Arial" w:hAnsi="Arial" w:cs="Arial"/>
          <w:b/>
          <w:bCs/>
          <w:color w:val="000000"/>
        </w:rPr>
      </w:pPr>
    </w:p>
    <w:p w14:paraId="1AF40C28" w14:textId="77777777" w:rsidR="009705E1" w:rsidRPr="00941C50" w:rsidRDefault="009705E1">
      <w:pPr>
        <w:suppressAutoHyphens w:val="0"/>
        <w:overflowPunct/>
        <w:autoSpaceDE/>
        <w:spacing w:after="160" w:line="256" w:lineRule="auto"/>
        <w:jc w:val="left"/>
        <w:rPr>
          <w:rFonts w:eastAsia="Calibri" w:cs="Arial"/>
          <w:b/>
          <w:bCs/>
          <w:color w:val="000000"/>
          <w:sz w:val="22"/>
          <w:szCs w:val="22"/>
          <w:lang w:eastAsia="en-US"/>
        </w:rPr>
      </w:pPr>
      <w:r w:rsidRPr="00941C50">
        <w:rPr>
          <w:rFonts w:cs="Arial"/>
          <w:b/>
          <w:bCs/>
          <w:color w:val="000000"/>
        </w:rPr>
        <w:br w:type="page"/>
      </w:r>
    </w:p>
    <w:p w14:paraId="48285580" w14:textId="4099E5E4" w:rsidR="009A6146" w:rsidRPr="00941C50" w:rsidRDefault="009A6146" w:rsidP="000E6646">
      <w:pPr>
        <w:pStyle w:val="Odstavekseznama"/>
        <w:numPr>
          <w:ilvl w:val="1"/>
          <w:numId w:val="3"/>
        </w:numPr>
        <w:spacing w:after="0"/>
        <w:jc w:val="both"/>
        <w:rPr>
          <w:rFonts w:ascii="Arial" w:hAnsi="Arial" w:cs="Arial"/>
          <w:b/>
          <w:bCs/>
          <w:color w:val="000000"/>
          <w:sz w:val="24"/>
          <w:szCs w:val="24"/>
        </w:rPr>
      </w:pPr>
      <w:r w:rsidRPr="00941C50">
        <w:rPr>
          <w:rFonts w:ascii="Arial" w:hAnsi="Arial" w:cs="Arial"/>
          <w:b/>
          <w:bCs/>
          <w:color w:val="000000"/>
          <w:sz w:val="24"/>
          <w:szCs w:val="24"/>
        </w:rPr>
        <w:lastRenderedPageBreak/>
        <w:t>Varnostna kultura</w:t>
      </w:r>
    </w:p>
    <w:p w14:paraId="6B153571" w14:textId="77777777" w:rsidR="000E6646" w:rsidRPr="00941C50" w:rsidRDefault="000E6646" w:rsidP="000E6646">
      <w:pPr>
        <w:pStyle w:val="Odstavekseznama"/>
        <w:spacing w:after="0"/>
        <w:ind w:left="792"/>
        <w:jc w:val="both"/>
        <w:rPr>
          <w:rFonts w:ascii="Arial" w:hAnsi="Arial" w:cs="Arial"/>
          <w:b/>
          <w:bCs/>
          <w:color w:val="000000"/>
        </w:rPr>
      </w:pPr>
    </w:p>
    <w:p w14:paraId="226B3D6A" w14:textId="1EB683A3" w:rsidR="00136EF8" w:rsidRPr="00941C50" w:rsidRDefault="00136EF8">
      <w:pPr>
        <w:pStyle w:val="Odstavekseznama"/>
        <w:numPr>
          <w:ilvl w:val="2"/>
          <w:numId w:val="68"/>
        </w:numPr>
        <w:suppressAutoHyphens w:val="0"/>
        <w:autoSpaceDN/>
        <w:spacing w:line="360" w:lineRule="auto"/>
        <w:contextualSpacing/>
        <w:textAlignment w:val="auto"/>
        <w:rPr>
          <w:rFonts w:ascii="Arial" w:hAnsi="Arial" w:cs="Arial"/>
          <w:b/>
          <w:bCs/>
          <w:sz w:val="24"/>
          <w:szCs w:val="24"/>
        </w:rPr>
      </w:pPr>
      <w:r w:rsidRPr="00941C50">
        <w:rPr>
          <w:rFonts w:ascii="Arial" w:hAnsi="Arial" w:cs="Arial"/>
          <w:b/>
          <w:bCs/>
          <w:sz w:val="24"/>
          <w:szCs w:val="24"/>
        </w:rPr>
        <w:t>Varnostni odkloni v povezavi s pacienti</w:t>
      </w:r>
    </w:p>
    <w:p w14:paraId="071FCCC6" w14:textId="77777777" w:rsidR="00136EF8" w:rsidRPr="00DA2FA2" w:rsidRDefault="00136EF8" w:rsidP="00136EF8">
      <w:pPr>
        <w:rPr>
          <w:rFonts w:cs="Arial"/>
        </w:rPr>
      </w:pPr>
    </w:p>
    <w:p w14:paraId="69FF836C" w14:textId="4A3F91C2" w:rsidR="00136EF8" w:rsidRPr="00AD1D18" w:rsidRDefault="00136EF8" w:rsidP="00136EF8">
      <w:pPr>
        <w:spacing w:line="360" w:lineRule="auto"/>
        <w:rPr>
          <w:rFonts w:eastAsia="Calibri" w:cs="Arial"/>
          <w:sz w:val="22"/>
          <w:szCs w:val="22"/>
        </w:rPr>
      </w:pPr>
      <w:r w:rsidRPr="00AD1D18">
        <w:rPr>
          <w:rFonts w:cs="Arial"/>
          <w:b/>
          <w:bCs/>
          <w:sz w:val="22"/>
          <w:szCs w:val="22"/>
        </w:rPr>
        <w:t xml:space="preserve">Krajši naziv: </w:t>
      </w:r>
      <w:r w:rsidRPr="00AD1D18">
        <w:rPr>
          <w:rFonts w:eastAsia="Calibri" w:cs="Arial"/>
          <w:sz w:val="22"/>
          <w:szCs w:val="22"/>
        </w:rPr>
        <w:t>Število sporočenih varnostnih odklonov pri zdravstveni obravnavi pacientov.</w:t>
      </w:r>
    </w:p>
    <w:p w14:paraId="03C78B15" w14:textId="77777777" w:rsidR="00136EF8" w:rsidRPr="00AD1D18" w:rsidRDefault="00136EF8" w:rsidP="00136EF8">
      <w:pPr>
        <w:spacing w:line="360" w:lineRule="auto"/>
        <w:rPr>
          <w:rFonts w:cs="Arial"/>
          <w:b/>
          <w:bCs/>
          <w:sz w:val="22"/>
          <w:szCs w:val="22"/>
        </w:rPr>
      </w:pPr>
    </w:p>
    <w:p w14:paraId="0A61A89E" w14:textId="192F62AC" w:rsidR="00136EF8" w:rsidRPr="00AD1D18" w:rsidRDefault="00136EF8" w:rsidP="00136EF8">
      <w:pPr>
        <w:spacing w:line="360" w:lineRule="auto"/>
        <w:rPr>
          <w:rFonts w:eastAsia="Calibri" w:cs="Arial"/>
          <w:sz w:val="22"/>
          <w:szCs w:val="22"/>
        </w:rPr>
      </w:pPr>
      <w:r w:rsidRPr="00AD1D18">
        <w:rPr>
          <w:rFonts w:cs="Arial"/>
          <w:b/>
          <w:bCs/>
          <w:sz w:val="22"/>
          <w:szCs w:val="22"/>
        </w:rPr>
        <w:t xml:space="preserve">Polni naziv: </w:t>
      </w:r>
      <w:r w:rsidRPr="00AD1D18">
        <w:rPr>
          <w:rFonts w:eastAsia="Calibri" w:cs="Arial"/>
          <w:sz w:val="22"/>
          <w:szCs w:val="22"/>
        </w:rPr>
        <w:t>Število sporočenih varnostnih odklonov pri zdravstveni obravnavi pacientov glede na število obravnavanih pacientov (bolnišnično oskrbni dnevi).</w:t>
      </w:r>
    </w:p>
    <w:p w14:paraId="49E9233F" w14:textId="77777777" w:rsidR="00136EF8" w:rsidRPr="00AD1D18" w:rsidRDefault="00136EF8" w:rsidP="00136EF8">
      <w:pPr>
        <w:spacing w:line="360" w:lineRule="auto"/>
        <w:rPr>
          <w:rFonts w:cs="Arial"/>
          <w:b/>
          <w:bCs/>
          <w:sz w:val="22"/>
          <w:szCs w:val="22"/>
        </w:rPr>
      </w:pPr>
    </w:p>
    <w:p w14:paraId="5F8E7BD4" w14:textId="0FF9FBA9" w:rsidR="00136EF8" w:rsidRPr="00AD1D18" w:rsidRDefault="00136EF8" w:rsidP="00136EF8">
      <w:pPr>
        <w:spacing w:line="360" w:lineRule="auto"/>
        <w:rPr>
          <w:rFonts w:eastAsia="Calibri" w:cs="Arial"/>
          <w:sz w:val="22"/>
          <w:szCs w:val="22"/>
        </w:rPr>
      </w:pPr>
      <w:r w:rsidRPr="00AD1D18">
        <w:rPr>
          <w:rFonts w:cs="Arial"/>
          <w:b/>
          <w:bCs/>
          <w:sz w:val="22"/>
          <w:szCs w:val="22"/>
        </w:rPr>
        <w:t xml:space="preserve">Utemeljitev: </w:t>
      </w:r>
      <w:r w:rsidRPr="00AD1D18">
        <w:rPr>
          <w:rFonts w:eastAsia="Calibri" w:cs="Arial"/>
          <w:sz w:val="22"/>
          <w:szCs w:val="22"/>
        </w:rPr>
        <w:t>Varnostni odklon je vsak odstop v zdravstveni obravnavi pacienta pri izvajalcu zdravstvene dejavnosti, ki bi lahko ali je pri pacientu povzročil neželene ali negativne posledice na zdravju ali funkcionalnosti; je vsak odmik od običajne zdravstvene oskrbe, ki pacientu povzroči škodo ali pomeni tveganje škodljivih posledic. Varnostni odklon ni komplikacija zdravstvene obravnave. Večina varnostnih odklonov je posledica okoliščin, ki jih omogoča sistem dela. Podatki o prepoznanih varnostnih odklonih ter ugotovitve obravnav varnostnih zapletov so pomembne informacije na podlagi katerih se zbirajo primeri najboljših kliničnih praks in smernic za odstranjevanje vzrokov in zmanjšanje posledic varnostnih odklonov. Kazalnik bo pokazatelj ravni kulture varnosti v posameznem zdravstvenem zavodu; več kot je prepoznanih in sporočenih odklonov, večja je ozaveščenost in motiviranost zaposlenih za nenehno izboljševanje in razvoj varnosti pacientov in posledično tudi zaposlenih.</w:t>
      </w:r>
    </w:p>
    <w:p w14:paraId="043838B9" w14:textId="77777777" w:rsidR="00136EF8" w:rsidRPr="00AD1D18" w:rsidRDefault="00136EF8" w:rsidP="00136EF8">
      <w:pPr>
        <w:spacing w:line="360" w:lineRule="auto"/>
        <w:rPr>
          <w:rFonts w:cs="Arial"/>
          <w:b/>
          <w:bCs/>
          <w:sz w:val="22"/>
          <w:szCs w:val="22"/>
        </w:rPr>
      </w:pPr>
    </w:p>
    <w:p w14:paraId="78316A53" w14:textId="77777777" w:rsidR="00136EF8" w:rsidRPr="00AD1D18" w:rsidRDefault="00136EF8" w:rsidP="00136EF8">
      <w:pPr>
        <w:spacing w:line="360" w:lineRule="auto"/>
        <w:rPr>
          <w:rFonts w:eastAsia="Calibri" w:cs="Arial"/>
          <w:b/>
          <w:sz w:val="22"/>
          <w:szCs w:val="22"/>
        </w:rPr>
      </w:pPr>
      <w:r w:rsidRPr="00AD1D18">
        <w:rPr>
          <w:rFonts w:cs="Arial"/>
          <w:b/>
          <w:bCs/>
          <w:sz w:val="22"/>
          <w:szCs w:val="22"/>
        </w:rPr>
        <w:t xml:space="preserve">Vrsta kazalnika: </w:t>
      </w:r>
      <w:r w:rsidRPr="00AD1D18">
        <w:rPr>
          <w:rFonts w:eastAsia="Calibri" w:cs="Arial"/>
          <w:bCs/>
          <w:i/>
          <w:iCs/>
          <w:sz w:val="22"/>
          <w:szCs w:val="22"/>
          <w:u w:val="single"/>
        </w:rPr>
        <w:t xml:space="preserve">strukturni, procesni, rezultat – varnostna kultura (varnost pacientov) </w:t>
      </w:r>
      <w:r w:rsidRPr="00AD1D18">
        <w:rPr>
          <w:rFonts w:eastAsia="Calibri" w:cs="Arial"/>
          <w:b/>
          <w:sz w:val="22"/>
          <w:szCs w:val="22"/>
        </w:rPr>
        <w:t xml:space="preserve"> </w:t>
      </w:r>
    </w:p>
    <w:p w14:paraId="1AC8EB17" w14:textId="2DDCC29F" w:rsidR="00136EF8" w:rsidRPr="00AD1D18" w:rsidRDefault="00136EF8" w:rsidP="00136EF8">
      <w:pPr>
        <w:spacing w:line="360" w:lineRule="auto"/>
        <w:rPr>
          <w:rFonts w:eastAsia="Calibri" w:cs="Arial"/>
          <w:sz w:val="22"/>
          <w:szCs w:val="22"/>
        </w:rPr>
      </w:pPr>
      <w:r w:rsidRPr="00AD1D18">
        <w:rPr>
          <w:rFonts w:eastAsia="Calibri" w:cs="Arial"/>
          <w:sz w:val="22"/>
          <w:szCs w:val="22"/>
        </w:rPr>
        <w:t xml:space="preserve">Kazalnik je rezultat varnosti zdravstvene obravnave, ki odraža raven kulture varnosti zaposlenih in varnost procesov ter učinkovitost izboljševanja klinične prakse. </w:t>
      </w:r>
      <w:r w:rsidR="00941C50">
        <w:rPr>
          <w:rFonts w:eastAsia="Calibri" w:cs="Arial"/>
          <w:sz w:val="22"/>
          <w:szCs w:val="22"/>
        </w:rPr>
        <w:t>Je</w:t>
      </w:r>
      <w:r w:rsidRPr="00AD1D18">
        <w:rPr>
          <w:rFonts w:eastAsia="Calibri" w:cs="Arial"/>
          <w:sz w:val="22"/>
          <w:szCs w:val="22"/>
        </w:rPr>
        <w:t xml:space="preserve"> odraz kakovostno in varno izvedenih temeljnih procesov ter varnost</w:t>
      </w:r>
      <w:r w:rsidR="00941C50">
        <w:rPr>
          <w:rFonts w:eastAsia="Calibri" w:cs="Arial"/>
          <w:sz w:val="22"/>
          <w:szCs w:val="22"/>
        </w:rPr>
        <w:t>i</w:t>
      </w:r>
      <w:r w:rsidRPr="00AD1D18">
        <w:rPr>
          <w:rFonts w:eastAsia="Calibri" w:cs="Arial"/>
          <w:sz w:val="22"/>
          <w:szCs w:val="22"/>
        </w:rPr>
        <w:t xml:space="preserve"> vseh podpornih procesov </w:t>
      </w:r>
      <w:r w:rsidR="00941C50">
        <w:rPr>
          <w:rFonts w:eastAsia="Calibri" w:cs="Arial"/>
          <w:sz w:val="22"/>
          <w:szCs w:val="22"/>
        </w:rPr>
        <w:t>in</w:t>
      </w:r>
      <w:r w:rsidRPr="00AD1D18">
        <w:rPr>
          <w:rFonts w:eastAsia="Calibri" w:cs="Arial"/>
          <w:sz w:val="22"/>
          <w:szCs w:val="22"/>
        </w:rPr>
        <w:t xml:space="preserve"> okoliščin, ki vplivajo na kakovost in varnost zdravstvene dejavnosti.</w:t>
      </w:r>
    </w:p>
    <w:p w14:paraId="109133D0" w14:textId="77777777" w:rsidR="00136EF8" w:rsidRPr="00AD1D18" w:rsidRDefault="00136EF8" w:rsidP="00136EF8">
      <w:pPr>
        <w:spacing w:line="360" w:lineRule="auto"/>
        <w:rPr>
          <w:rFonts w:cs="Arial"/>
          <w:b/>
          <w:bCs/>
          <w:sz w:val="22"/>
          <w:szCs w:val="22"/>
        </w:rPr>
      </w:pPr>
    </w:p>
    <w:p w14:paraId="28EF8B6D" w14:textId="2D7D68BD" w:rsidR="00136EF8" w:rsidRPr="00AD1D18" w:rsidRDefault="00136EF8" w:rsidP="00136EF8">
      <w:pPr>
        <w:spacing w:line="360" w:lineRule="auto"/>
        <w:rPr>
          <w:rFonts w:cs="Arial"/>
          <w:sz w:val="22"/>
          <w:szCs w:val="22"/>
        </w:rPr>
      </w:pPr>
      <w:r w:rsidRPr="00AD1D18">
        <w:rPr>
          <w:rFonts w:cs="Arial"/>
          <w:b/>
          <w:bCs/>
          <w:sz w:val="22"/>
          <w:szCs w:val="22"/>
        </w:rPr>
        <w:t xml:space="preserve">Dejavnost: </w:t>
      </w:r>
      <w:r w:rsidRPr="00AD1D18">
        <w:rPr>
          <w:rFonts w:cs="Arial"/>
          <w:sz w:val="22"/>
          <w:szCs w:val="22"/>
        </w:rPr>
        <w:t>Primarna, sekundarna in terciarna</w:t>
      </w:r>
    </w:p>
    <w:p w14:paraId="3F27DAA6" w14:textId="77777777" w:rsidR="00136EF8" w:rsidRPr="00AD1D18" w:rsidRDefault="00136EF8" w:rsidP="00136EF8">
      <w:pPr>
        <w:spacing w:line="360" w:lineRule="auto"/>
        <w:rPr>
          <w:rFonts w:cs="Arial"/>
          <w:sz w:val="22"/>
          <w:szCs w:val="22"/>
        </w:rPr>
      </w:pPr>
    </w:p>
    <w:p w14:paraId="08C4A5AC" w14:textId="76FBF0C9" w:rsidR="00136EF8" w:rsidRPr="00AD1D18" w:rsidRDefault="00136EF8" w:rsidP="00136EF8">
      <w:pPr>
        <w:spacing w:line="360" w:lineRule="auto"/>
        <w:rPr>
          <w:rFonts w:eastAsia="Calibri" w:cs="Arial"/>
          <w:sz w:val="22"/>
          <w:szCs w:val="22"/>
        </w:rPr>
      </w:pPr>
      <w:r w:rsidRPr="00AD1D18">
        <w:rPr>
          <w:rFonts w:cs="Arial"/>
          <w:b/>
          <w:bCs/>
          <w:sz w:val="22"/>
          <w:szCs w:val="22"/>
        </w:rPr>
        <w:t xml:space="preserve">Kratka definicija: </w:t>
      </w:r>
      <w:r w:rsidRPr="00AD1D18">
        <w:rPr>
          <w:rFonts w:eastAsia="Calibri" w:cs="Arial"/>
          <w:sz w:val="22"/>
          <w:szCs w:val="22"/>
        </w:rPr>
        <w:t>Varnostni odklon pri pacientu je nenameren in nepričakovan dogodek, ki je ali bi lahko škodoval pacientu pri zdravstveni oskrbi in ki ne nastane zaradi narave pacientove bolezni (Svet Evrope, 2006)</w:t>
      </w:r>
    </w:p>
    <w:p w14:paraId="3A515119" w14:textId="77777777" w:rsidR="00136EF8" w:rsidRPr="00AD1D18" w:rsidRDefault="00136EF8" w:rsidP="00136EF8">
      <w:pPr>
        <w:spacing w:line="360" w:lineRule="auto"/>
        <w:rPr>
          <w:rFonts w:cs="Arial"/>
          <w:b/>
          <w:bCs/>
          <w:sz w:val="22"/>
          <w:szCs w:val="22"/>
        </w:rPr>
      </w:pPr>
    </w:p>
    <w:p w14:paraId="7B147F7D" w14:textId="5CA0EC25" w:rsidR="00136EF8" w:rsidRPr="00AD1D18" w:rsidRDefault="00136EF8" w:rsidP="00136EF8">
      <w:pPr>
        <w:spacing w:line="360" w:lineRule="auto"/>
        <w:rPr>
          <w:rFonts w:cs="Arial"/>
          <w:i/>
          <w:iCs/>
          <w:sz w:val="22"/>
          <w:szCs w:val="22"/>
        </w:rPr>
      </w:pPr>
      <w:r w:rsidRPr="00AD1D18">
        <w:rPr>
          <w:rFonts w:cs="Arial"/>
          <w:b/>
          <w:bCs/>
          <w:sz w:val="22"/>
          <w:szCs w:val="22"/>
        </w:rPr>
        <w:t>Operativna definicija</w:t>
      </w:r>
      <w:r w:rsidRPr="00AD1D18">
        <w:rPr>
          <w:rFonts w:cs="Arial"/>
          <w:sz w:val="22"/>
          <w:szCs w:val="22"/>
        </w:rPr>
        <w:t xml:space="preserve">: </w:t>
      </w:r>
      <w:r w:rsidRPr="00AD1D18">
        <w:rPr>
          <w:rFonts w:cs="Arial"/>
          <w:i/>
          <w:iCs/>
          <w:sz w:val="22"/>
          <w:szCs w:val="22"/>
        </w:rPr>
        <w:t>Prevalenca varnostnih odklonov v zdravstveni ustanovi na 100 obravnavnih pacientov</w:t>
      </w:r>
    </w:p>
    <w:p w14:paraId="24902CE5" w14:textId="77777777" w:rsidR="00136EF8" w:rsidRPr="00AD1D18" w:rsidRDefault="00136EF8" w:rsidP="00136EF8">
      <w:pPr>
        <w:spacing w:line="360" w:lineRule="auto"/>
        <w:rPr>
          <w:rFonts w:cs="Arial"/>
          <w:i/>
          <w:iCs/>
          <w:sz w:val="22"/>
          <w:szCs w:val="22"/>
        </w:rPr>
      </w:pPr>
    </w:p>
    <w:p w14:paraId="5C6BCD9A" w14:textId="77777777" w:rsidR="00136EF8" w:rsidRPr="00AD1D18" w:rsidRDefault="00136EF8" w:rsidP="00136EF8">
      <w:pPr>
        <w:spacing w:line="360" w:lineRule="auto"/>
        <w:rPr>
          <w:rFonts w:cs="Arial"/>
          <w:b/>
          <w:bCs/>
          <w:i/>
          <w:iCs/>
          <w:sz w:val="22"/>
          <w:szCs w:val="22"/>
        </w:rPr>
      </w:pPr>
      <w:r w:rsidRPr="00AD1D18">
        <w:rPr>
          <w:rFonts w:cs="Arial"/>
          <w:b/>
          <w:bCs/>
          <w:i/>
          <w:iCs/>
          <w:sz w:val="22"/>
          <w:szCs w:val="22"/>
        </w:rPr>
        <w:lastRenderedPageBreak/>
        <w:t xml:space="preserve">Števec: </w:t>
      </w:r>
      <w:r w:rsidRPr="00AD1D18">
        <w:rPr>
          <w:rFonts w:cs="Arial"/>
          <w:sz w:val="22"/>
          <w:szCs w:val="22"/>
        </w:rPr>
        <w:t>Vsi varnostni odkloni v zdravstveni ustanovi*</w:t>
      </w:r>
    </w:p>
    <w:p w14:paraId="2EBB7C11" w14:textId="77777777" w:rsidR="00136EF8" w:rsidRPr="00AD1D18" w:rsidRDefault="00136EF8" w:rsidP="00136EF8">
      <w:pPr>
        <w:spacing w:line="360" w:lineRule="auto"/>
        <w:rPr>
          <w:rFonts w:cs="Arial"/>
          <w:i/>
          <w:iCs/>
          <w:sz w:val="22"/>
          <w:szCs w:val="22"/>
        </w:rPr>
      </w:pPr>
      <w:r w:rsidRPr="00AD1D18">
        <w:rPr>
          <w:rFonts w:cs="Arial"/>
          <w:i/>
          <w:iCs/>
          <w:sz w:val="22"/>
          <w:szCs w:val="22"/>
        </w:rPr>
        <w:t>* Varnostni odkloni iz sklopov (poroča se ločeno za vsak sklop posebej):</w:t>
      </w:r>
    </w:p>
    <w:p w14:paraId="699359F6" w14:textId="77777777" w:rsidR="00136EF8" w:rsidRPr="00AD1D18" w:rsidRDefault="00136EF8" w:rsidP="00136EF8">
      <w:pPr>
        <w:spacing w:line="360" w:lineRule="auto"/>
        <w:rPr>
          <w:rFonts w:cs="Arial"/>
          <w:i/>
          <w:iCs/>
          <w:sz w:val="22"/>
          <w:szCs w:val="22"/>
        </w:rPr>
      </w:pPr>
      <w:r w:rsidRPr="00AD1D18">
        <w:rPr>
          <w:rFonts w:cs="Arial"/>
          <w:i/>
          <w:iCs/>
          <w:sz w:val="22"/>
          <w:szCs w:val="22"/>
        </w:rPr>
        <w:t>- razjede zaradi pritiska</w:t>
      </w:r>
    </w:p>
    <w:p w14:paraId="54EF1EA3" w14:textId="77777777" w:rsidR="00136EF8" w:rsidRPr="00AD1D18" w:rsidRDefault="00136EF8" w:rsidP="00136EF8">
      <w:pPr>
        <w:spacing w:line="360" w:lineRule="auto"/>
        <w:rPr>
          <w:rFonts w:cs="Arial"/>
          <w:i/>
          <w:iCs/>
          <w:sz w:val="22"/>
          <w:szCs w:val="22"/>
        </w:rPr>
      </w:pPr>
      <w:r w:rsidRPr="00AD1D18">
        <w:rPr>
          <w:rFonts w:cs="Arial"/>
          <w:i/>
          <w:iCs/>
          <w:sz w:val="22"/>
          <w:szCs w:val="22"/>
        </w:rPr>
        <w:t>- padci</w:t>
      </w:r>
    </w:p>
    <w:p w14:paraId="74773F1C" w14:textId="77777777" w:rsidR="00136EF8" w:rsidRPr="00AD1D18" w:rsidRDefault="00136EF8" w:rsidP="00136EF8">
      <w:pPr>
        <w:spacing w:line="360" w:lineRule="auto"/>
        <w:rPr>
          <w:rFonts w:cs="Arial"/>
          <w:i/>
          <w:iCs/>
          <w:sz w:val="22"/>
          <w:szCs w:val="22"/>
        </w:rPr>
      </w:pPr>
      <w:r w:rsidRPr="00AD1D18">
        <w:rPr>
          <w:rFonts w:cs="Arial"/>
          <w:i/>
          <w:iCs/>
          <w:sz w:val="22"/>
          <w:szCs w:val="22"/>
        </w:rPr>
        <w:t>- zapleti v zvezi z zdravili</w:t>
      </w:r>
    </w:p>
    <w:p w14:paraId="1DBD0498" w14:textId="77777777" w:rsidR="00136EF8" w:rsidRPr="00AD1D18" w:rsidRDefault="00136EF8" w:rsidP="00136EF8">
      <w:pPr>
        <w:spacing w:line="360" w:lineRule="auto"/>
        <w:rPr>
          <w:rFonts w:cs="Arial"/>
          <w:i/>
          <w:iCs/>
          <w:sz w:val="22"/>
          <w:szCs w:val="22"/>
        </w:rPr>
      </w:pPr>
      <w:r w:rsidRPr="00AD1D18">
        <w:rPr>
          <w:rFonts w:cs="Arial"/>
          <w:i/>
          <w:iCs/>
          <w:sz w:val="22"/>
          <w:szCs w:val="22"/>
        </w:rPr>
        <w:t>- zapleti v zvezi s krvjo in krvnimi pripravki</w:t>
      </w:r>
    </w:p>
    <w:p w14:paraId="7765F296" w14:textId="77777777" w:rsidR="00136EF8" w:rsidRPr="00AD1D18" w:rsidRDefault="00136EF8" w:rsidP="00136EF8">
      <w:pPr>
        <w:spacing w:line="360" w:lineRule="auto"/>
        <w:rPr>
          <w:rFonts w:cs="Arial"/>
          <w:i/>
          <w:iCs/>
          <w:sz w:val="22"/>
          <w:szCs w:val="22"/>
        </w:rPr>
      </w:pPr>
      <w:r w:rsidRPr="00AD1D18">
        <w:rPr>
          <w:rFonts w:cs="Arial"/>
          <w:i/>
          <w:iCs/>
          <w:sz w:val="22"/>
          <w:szCs w:val="22"/>
        </w:rPr>
        <w:t xml:space="preserve">- zapleti v zvezi z zdravljenjem (zamenjava identitete, odkloni s področja obvladovanja okužb…) </w:t>
      </w:r>
    </w:p>
    <w:p w14:paraId="1D186D9D" w14:textId="77777777" w:rsidR="00136EF8" w:rsidRPr="00AD1D18" w:rsidRDefault="00136EF8" w:rsidP="00136EF8">
      <w:pPr>
        <w:spacing w:line="360" w:lineRule="auto"/>
        <w:rPr>
          <w:rFonts w:cs="Arial"/>
          <w:i/>
          <w:iCs/>
          <w:sz w:val="22"/>
          <w:szCs w:val="22"/>
        </w:rPr>
      </w:pPr>
      <w:r w:rsidRPr="00AD1D18">
        <w:rPr>
          <w:rFonts w:cs="Arial"/>
          <w:i/>
          <w:iCs/>
          <w:sz w:val="22"/>
          <w:szCs w:val="22"/>
        </w:rPr>
        <w:t>- zapleti v zvezi s fizičnim okoljem, ki imajo vpliv na zdravljenje pacienta  (npr. plini, medicinska oprema…)</w:t>
      </w:r>
    </w:p>
    <w:p w14:paraId="4D31E318" w14:textId="4A1724C8" w:rsidR="00136EF8" w:rsidRPr="00AD1D18" w:rsidRDefault="00136EF8" w:rsidP="00136EF8">
      <w:pPr>
        <w:spacing w:line="360" w:lineRule="auto"/>
        <w:rPr>
          <w:rFonts w:cs="Arial"/>
          <w:i/>
          <w:iCs/>
          <w:sz w:val="22"/>
          <w:szCs w:val="22"/>
        </w:rPr>
      </w:pPr>
      <w:r w:rsidRPr="00AD1D18">
        <w:rPr>
          <w:rFonts w:cs="Arial"/>
          <w:i/>
          <w:iCs/>
          <w:sz w:val="22"/>
          <w:szCs w:val="22"/>
        </w:rPr>
        <w:t>- drugo</w:t>
      </w:r>
    </w:p>
    <w:p w14:paraId="74EAF374" w14:textId="77777777" w:rsidR="00136EF8" w:rsidRPr="00AD1D18" w:rsidRDefault="00136EF8" w:rsidP="00136EF8">
      <w:pPr>
        <w:spacing w:line="360" w:lineRule="auto"/>
        <w:rPr>
          <w:rFonts w:cs="Arial"/>
          <w:i/>
          <w:iCs/>
          <w:sz w:val="22"/>
          <w:szCs w:val="22"/>
        </w:rPr>
      </w:pPr>
    </w:p>
    <w:p w14:paraId="0DE1FF5E" w14:textId="77777777" w:rsidR="00136EF8" w:rsidRPr="00AD1D18" w:rsidRDefault="00136EF8" w:rsidP="00136EF8">
      <w:pPr>
        <w:spacing w:line="360" w:lineRule="auto"/>
        <w:rPr>
          <w:rFonts w:cs="Arial"/>
          <w:sz w:val="22"/>
          <w:szCs w:val="22"/>
        </w:rPr>
      </w:pPr>
      <w:r w:rsidRPr="00AD1D18">
        <w:rPr>
          <w:rFonts w:cs="Arial"/>
          <w:b/>
          <w:bCs/>
          <w:i/>
          <w:iCs/>
          <w:sz w:val="22"/>
          <w:szCs w:val="22"/>
        </w:rPr>
        <w:t>Imenovalec</w:t>
      </w:r>
      <w:r w:rsidRPr="00AD1D18">
        <w:rPr>
          <w:rFonts w:cs="Arial"/>
          <w:i/>
          <w:iCs/>
          <w:sz w:val="22"/>
          <w:szCs w:val="22"/>
        </w:rPr>
        <w:t>:</w:t>
      </w:r>
      <w:r w:rsidRPr="00AD1D18">
        <w:rPr>
          <w:rFonts w:cs="Arial"/>
          <w:b/>
          <w:bCs/>
          <w:sz w:val="22"/>
          <w:szCs w:val="22"/>
        </w:rPr>
        <w:t xml:space="preserve"> </w:t>
      </w:r>
      <w:r w:rsidRPr="00AD1D18">
        <w:rPr>
          <w:rFonts w:cs="Arial"/>
          <w:sz w:val="22"/>
          <w:szCs w:val="22"/>
        </w:rPr>
        <w:t>število zdravstvenih obravnav pri izvajalcu zdravstvene dejavnosti *</w:t>
      </w:r>
    </w:p>
    <w:p w14:paraId="320E5EFD" w14:textId="77777777" w:rsidR="00136EF8" w:rsidRPr="00AD1D18" w:rsidRDefault="00136EF8" w:rsidP="00136EF8">
      <w:pPr>
        <w:spacing w:line="360" w:lineRule="auto"/>
        <w:rPr>
          <w:rFonts w:cs="Arial"/>
          <w:i/>
          <w:iCs/>
          <w:sz w:val="22"/>
          <w:szCs w:val="22"/>
        </w:rPr>
      </w:pPr>
      <w:r w:rsidRPr="00AD1D18">
        <w:rPr>
          <w:rFonts w:cs="Arial"/>
          <w:i/>
          <w:iCs/>
          <w:sz w:val="22"/>
          <w:szCs w:val="22"/>
        </w:rPr>
        <w:t>*Zdravstvene obravnave ločeno:</w:t>
      </w:r>
    </w:p>
    <w:p w14:paraId="6C5EDF55" w14:textId="77777777" w:rsidR="00136EF8" w:rsidRPr="00AD1D18" w:rsidRDefault="00136EF8" w:rsidP="00136EF8">
      <w:pPr>
        <w:spacing w:line="360" w:lineRule="auto"/>
        <w:rPr>
          <w:rFonts w:cs="Arial"/>
          <w:i/>
          <w:iCs/>
          <w:sz w:val="22"/>
          <w:szCs w:val="22"/>
        </w:rPr>
      </w:pPr>
      <w:r w:rsidRPr="00AD1D18">
        <w:rPr>
          <w:rFonts w:cs="Arial"/>
          <w:i/>
          <w:iCs/>
          <w:sz w:val="22"/>
          <w:szCs w:val="22"/>
        </w:rPr>
        <w:t>- število bolnišničnih obravnav</w:t>
      </w:r>
    </w:p>
    <w:p w14:paraId="0EAAAE67" w14:textId="77777777" w:rsidR="00136EF8" w:rsidRPr="00AD1D18" w:rsidRDefault="00136EF8" w:rsidP="00136EF8">
      <w:pPr>
        <w:spacing w:line="360" w:lineRule="auto"/>
        <w:rPr>
          <w:rFonts w:cs="Arial"/>
          <w:i/>
          <w:iCs/>
          <w:sz w:val="22"/>
          <w:szCs w:val="22"/>
        </w:rPr>
      </w:pPr>
      <w:r w:rsidRPr="00AD1D18">
        <w:rPr>
          <w:rFonts w:cs="Arial"/>
          <w:i/>
          <w:iCs/>
          <w:sz w:val="22"/>
          <w:szCs w:val="22"/>
        </w:rPr>
        <w:t>- bolnišnično oskrbni dnevi</w:t>
      </w:r>
    </w:p>
    <w:p w14:paraId="44F155E6" w14:textId="77777777" w:rsidR="00136EF8" w:rsidRPr="00AD1D18" w:rsidRDefault="00136EF8" w:rsidP="00136EF8">
      <w:pPr>
        <w:spacing w:line="360" w:lineRule="auto"/>
        <w:rPr>
          <w:rFonts w:cs="Arial"/>
          <w:i/>
          <w:iCs/>
          <w:sz w:val="22"/>
          <w:szCs w:val="22"/>
        </w:rPr>
      </w:pPr>
      <w:r w:rsidRPr="00AD1D18">
        <w:rPr>
          <w:rFonts w:cs="Arial"/>
          <w:i/>
          <w:iCs/>
          <w:sz w:val="22"/>
          <w:szCs w:val="22"/>
        </w:rPr>
        <w:t>- Število ambulantnih obravnav</w:t>
      </w:r>
    </w:p>
    <w:p w14:paraId="79792008" w14:textId="77777777" w:rsidR="00136EF8" w:rsidRPr="00AD1D18" w:rsidRDefault="00136EF8" w:rsidP="00136EF8">
      <w:pPr>
        <w:spacing w:line="360" w:lineRule="auto"/>
        <w:rPr>
          <w:rFonts w:cs="Arial"/>
          <w:i/>
          <w:iCs/>
          <w:sz w:val="22"/>
          <w:szCs w:val="22"/>
        </w:rPr>
      </w:pPr>
      <w:r w:rsidRPr="00AD1D18">
        <w:rPr>
          <w:rFonts w:cs="Arial"/>
          <w:i/>
          <w:iCs/>
          <w:sz w:val="22"/>
          <w:szCs w:val="22"/>
        </w:rPr>
        <w:t>- Število obravnav v urgentnih ambulantah</w:t>
      </w:r>
    </w:p>
    <w:p w14:paraId="36CEDE0D" w14:textId="77777777" w:rsidR="00136EF8" w:rsidRPr="00AD1D18" w:rsidRDefault="00136EF8" w:rsidP="00136EF8">
      <w:pPr>
        <w:spacing w:line="360" w:lineRule="auto"/>
        <w:rPr>
          <w:rFonts w:cs="Arial"/>
          <w:sz w:val="22"/>
          <w:szCs w:val="22"/>
        </w:rPr>
      </w:pPr>
    </w:p>
    <w:p w14:paraId="3929580A" w14:textId="748AB16F" w:rsidR="00136EF8" w:rsidRPr="00AD1D18" w:rsidRDefault="00136EF8" w:rsidP="00136EF8">
      <w:pPr>
        <w:spacing w:line="360" w:lineRule="auto"/>
        <w:rPr>
          <w:rFonts w:cs="Arial"/>
          <w:sz w:val="22"/>
          <w:szCs w:val="22"/>
        </w:rPr>
      </w:pPr>
      <w:r w:rsidRPr="00AD1D18">
        <w:rPr>
          <w:rFonts w:cs="Arial"/>
          <w:b/>
          <w:bCs/>
          <w:sz w:val="22"/>
          <w:szCs w:val="22"/>
        </w:rPr>
        <w:t xml:space="preserve">Viri podatkov: </w:t>
      </w:r>
      <w:r w:rsidRPr="00AD1D18">
        <w:rPr>
          <w:rFonts w:cs="Arial"/>
          <w:sz w:val="22"/>
          <w:szCs w:val="22"/>
        </w:rPr>
        <w:t>Izvajalci zdravstvenih storitev</w:t>
      </w:r>
    </w:p>
    <w:p w14:paraId="07C5D8C1" w14:textId="77777777" w:rsidR="00136EF8" w:rsidRPr="00AD1D18" w:rsidRDefault="00136EF8" w:rsidP="00136EF8">
      <w:pPr>
        <w:spacing w:line="360" w:lineRule="auto"/>
        <w:rPr>
          <w:rFonts w:cs="Arial"/>
          <w:sz w:val="22"/>
          <w:szCs w:val="22"/>
        </w:rPr>
      </w:pPr>
    </w:p>
    <w:p w14:paraId="02233DC5" w14:textId="77777777" w:rsidR="00136EF8" w:rsidRPr="00AD1D18" w:rsidRDefault="00136EF8" w:rsidP="00136EF8">
      <w:pPr>
        <w:spacing w:line="360" w:lineRule="auto"/>
        <w:rPr>
          <w:rFonts w:cs="Arial"/>
          <w:b/>
          <w:bCs/>
          <w:sz w:val="22"/>
          <w:szCs w:val="22"/>
        </w:rPr>
      </w:pPr>
      <w:proofErr w:type="spellStart"/>
      <w:r w:rsidRPr="00AD1D18">
        <w:rPr>
          <w:rFonts w:cs="Arial"/>
          <w:b/>
          <w:bCs/>
          <w:sz w:val="22"/>
          <w:szCs w:val="22"/>
        </w:rPr>
        <w:t>Podkazalniki</w:t>
      </w:r>
      <w:proofErr w:type="spellEnd"/>
      <w:r w:rsidRPr="00AD1D18">
        <w:rPr>
          <w:rFonts w:cs="Arial"/>
          <w:b/>
          <w:bCs/>
          <w:sz w:val="22"/>
          <w:szCs w:val="22"/>
        </w:rPr>
        <w:t>:</w:t>
      </w:r>
    </w:p>
    <w:p w14:paraId="1D0562A5" w14:textId="77777777" w:rsidR="00136EF8" w:rsidRPr="00AD1D18" w:rsidRDefault="00136EF8">
      <w:pPr>
        <w:pStyle w:val="Odstavekseznama"/>
        <w:numPr>
          <w:ilvl w:val="0"/>
          <w:numId w:val="67"/>
        </w:numPr>
        <w:suppressAutoHyphens w:val="0"/>
        <w:autoSpaceDN/>
        <w:spacing w:line="360" w:lineRule="auto"/>
        <w:contextualSpacing/>
        <w:textAlignment w:val="auto"/>
        <w:rPr>
          <w:rFonts w:ascii="Arial" w:hAnsi="Arial" w:cs="Arial"/>
        </w:rPr>
      </w:pPr>
      <w:r w:rsidRPr="00AD1D18">
        <w:rPr>
          <w:rFonts w:ascii="Arial" w:hAnsi="Arial" w:cs="Arial"/>
        </w:rPr>
        <w:t>Razjede zaradi pritiska glede na število obravnav</w:t>
      </w:r>
    </w:p>
    <w:p w14:paraId="72A610A2" w14:textId="77777777" w:rsidR="00136EF8" w:rsidRPr="00AD1D18" w:rsidRDefault="00136EF8">
      <w:pPr>
        <w:pStyle w:val="Odstavekseznama"/>
        <w:numPr>
          <w:ilvl w:val="0"/>
          <w:numId w:val="67"/>
        </w:numPr>
        <w:suppressAutoHyphens w:val="0"/>
        <w:autoSpaceDN/>
        <w:spacing w:line="360" w:lineRule="auto"/>
        <w:contextualSpacing/>
        <w:textAlignment w:val="auto"/>
        <w:rPr>
          <w:rFonts w:ascii="Arial" w:hAnsi="Arial" w:cs="Arial"/>
        </w:rPr>
      </w:pPr>
      <w:r w:rsidRPr="00AD1D18">
        <w:rPr>
          <w:rFonts w:ascii="Arial" w:hAnsi="Arial" w:cs="Arial"/>
        </w:rPr>
        <w:t>Padci hospitaliziranih pacientov na število bolnišnično oskrbnih dni</w:t>
      </w:r>
    </w:p>
    <w:p w14:paraId="67D90CA3" w14:textId="77777777" w:rsidR="00136EF8" w:rsidRPr="00AD1D18" w:rsidRDefault="00136EF8">
      <w:pPr>
        <w:pStyle w:val="Odstavekseznama"/>
        <w:numPr>
          <w:ilvl w:val="0"/>
          <w:numId w:val="67"/>
        </w:numPr>
        <w:suppressAutoHyphens w:val="0"/>
        <w:autoSpaceDN/>
        <w:spacing w:line="360" w:lineRule="auto"/>
        <w:contextualSpacing/>
        <w:textAlignment w:val="auto"/>
        <w:rPr>
          <w:rFonts w:ascii="Arial" w:hAnsi="Arial" w:cs="Arial"/>
        </w:rPr>
      </w:pPr>
      <w:r w:rsidRPr="00AD1D18">
        <w:rPr>
          <w:rFonts w:ascii="Arial" w:hAnsi="Arial" w:cs="Arial"/>
        </w:rPr>
        <w:t>Zapleti v zvezi z zdravili glede na število obravnav</w:t>
      </w:r>
    </w:p>
    <w:p w14:paraId="0CC6B7BD" w14:textId="77777777" w:rsidR="00136EF8" w:rsidRPr="00AD1D18" w:rsidRDefault="00136EF8">
      <w:pPr>
        <w:pStyle w:val="Odstavekseznama"/>
        <w:numPr>
          <w:ilvl w:val="0"/>
          <w:numId w:val="67"/>
        </w:numPr>
        <w:suppressAutoHyphens w:val="0"/>
        <w:autoSpaceDN/>
        <w:spacing w:line="360" w:lineRule="auto"/>
        <w:contextualSpacing/>
        <w:textAlignment w:val="auto"/>
        <w:rPr>
          <w:rFonts w:ascii="Arial" w:hAnsi="Arial" w:cs="Arial"/>
        </w:rPr>
      </w:pPr>
      <w:r w:rsidRPr="00AD1D18">
        <w:rPr>
          <w:rFonts w:ascii="Arial" w:hAnsi="Arial" w:cs="Arial"/>
        </w:rPr>
        <w:t>Zapleti v zvezi z zdravljenjem glede na število obravnav</w:t>
      </w:r>
    </w:p>
    <w:p w14:paraId="3E837E10" w14:textId="77777777" w:rsidR="00136EF8" w:rsidRPr="00AD1D18" w:rsidRDefault="00136EF8" w:rsidP="00136EF8">
      <w:pPr>
        <w:spacing w:line="360" w:lineRule="auto"/>
        <w:rPr>
          <w:rFonts w:cs="Arial"/>
          <w:b/>
          <w:bCs/>
          <w:sz w:val="22"/>
          <w:szCs w:val="22"/>
        </w:rPr>
      </w:pPr>
      <w:r w:rsidRPr="00AD1D18">
        <w:rPr>
          <w:rFonts w:cs="Arial"/>
          <w:b/>
          <w:bCs/>
          <w:sz w:val="22"/>
          <w:szCs w:val="22"/>
        </w:rPr>
        <w:t>Povezani kazalniki:</w:t>
      </w:r>
    </w:p>
    <w:p w14:paraId="558812B0" w14:textId="77777777" w:rsidR="00136EF8" w:rsidRPr="00AD1D18" w:rsidRDefault="00136EF8">
      <w:pPr>
        <w:pStyle w:val="Odstavekseznama"/>
        <w:numPr>
          <w:ilvl w:val="0"/>
          <w:numId w:val="67"/>
        </w:numPr>
        <w:suppressAutoHyphens w:val="0"/>
        <w:autoSpaceDN/>
        <w:spacing w:line="360" w:lineRule="auto"/>
        <w:contextualSpacing/>
        <w:textAlignment w:val="auto"/>
        <w:rPr>
          <w:rFonts w:ascii="Arial" w:hAnsi="Arial" w:cs="Arial"/>
        </w:rPr>
      </w:pPr>
      <w:r w:rsidRPr="00AD1D18">
        <w:rPr>
          <w:rFonts w:ascii="Arial" w:hAnsi="Arial" w:cs="Arial"/>
        </w:rPr>
        <w:t>Odkloni v povezavi z zaposlenimi</w:t>
      </w:r>
    </w:p>
    <w:p w14:paraId="6041D2D6" w14:textId="77777777" w:rsidR="00136EF8" w:rsidRPr="00AD1D18" w:rsidRDefault="00136EF8">
      <w:pPr>
        <w:pStyle w:val="Odstavekseznama"/>
        <w:numPr>
          <w:ilvl w:val="0"/>
          <w:numId w:val="67"/>
        </w:numPr>
        <w:suppressAutoHyphens w:val="0"/>
        <w:autoSpaceDN/>
        <w:spacing w:line="360" w:lineRule="auto"/>
        <w:contextualSpacing/>
        <w:textAlignment w:val="auto"/>
        <w:rPr>
          <w:rFonts w:ascii="Arial" w:hAnsi="Arial" w:cs="Arial"/>
        </w:rPr>
      </w:pPr>
      <w:r w:rsidRPr="00AD1D18">
        <w:rPr>
          <w:rFonts w:ascii="Arial" w:hAnsi="Arial" w:cs="Arial"/>
        </w:rPr>
        <w:t>Kolonizacije v bolnišnici z večkratno odpornimi bakterijami</w:t>
      </w:r>
    </w:p>
    <w:p w14:paraId="584240F8" w14:textId="77777777" w:rsidR="00136EF8" w:rsidRPr="00AD1D18" w:rsidRDefault="00136EF8" w:rsidP="00136EF8">
      <w:pPr>
        <w:pStyle w:val="Odstavekseznama"/>
        <w:spacing w:line="360" w:lineRule="auto"/>
        <w:rPr>
          <w:rFonts w:ascii="Arial" w:hAnsi="Arial" w:cs="Arial"/>
        </w:rPr>
      </w:pPr>
    </w:p>
    <w:p w14:paraId="00C35326" w14:textId="77777777" w:rsidR="00136EF8" w:rsidRPr="00AD1D18" w:rsidRDefault="00136EF8" w:rsidP="00136EF8">
      <w:pPr>
        <w:spacing w:line="360" w:lineRule="auto"/>
        <w:rPr>
          <w:rFonts w:cs="Arial"/>
          <w:sz w:val="22"/>
          <w:szCs w:val="22"/>
        </w:rPr>
      </w:pPr>
      <w:r w:rsidRPr="00AD1D18">
        <w:rPr>
          <w:rFonts w:cs="Arial"/>
          <w:b/>
          <w:bCs/>
          <w:sz w:val="22"/>
          <w:szCs w:val="22"/>
        </w:rPr>
        <w:t>Obdobje poročanja:</w:t>
      </w:r>
      <w:r w:rsidRPr="00AD1D18">
        <w:rPr>
          <w:rFonts w:cs="Arial"/>
          <w:sz w:val="22"/>
          <w:szCs w:val="22"/>
        </w:rPr>
        <w:t xml:space="preserve"> četrtletje</w:t>
      </w:r>
    </w:p>
    <w:p w14:paraId="60597F3E" w14:textId="7458402E" w:rsidR="00136EF8" w:rsidRPr="00AD1D18" w:rsidRDefault="00136EF8" w:rsidP="00136EF8">
      <w:pPr>
        <w:rPr>
          <w:rFonts w:cs="Arial"/>
          <w:sz w:val="22"/>
          <w:szCs w:val="22"/>
        </w:rPr>
      </w:pPr>
      <w:r w:rsidRPr="00AD1D18">
        <w:rPr>
          <w:rFonts w:cs="Arial"/>
          <w:b/>
          <w:bCs/>
          <w:sz w:val="22"/>
          <w:szCs w:val="22"/>
        </w:rPr>
        <w:t xml:space="preserve">Skrbnik kazalnika: </w:t>
      </w:r>
      <w:r w:rsidRPr="00AD1D18">
        <w:rPr>
          <w:rFonts w:cs="Arial"/>
          <w:sz w:val="22"/>
          <w:szCs w:val="22"/>
        </w:rPr>
        <w:t>MZ – UNK</w:t>
      </w:r>
      <w:r w:rsidR="00E8338F">
        <w:rPr>
          <w:rFonts w:cs="Arial"/>
          <w:sz w:val="22"/>
          <w:szCs w:val="22"/>
        </w:rPr>
        <w:t>I</w:t>
      </w:r>
      <w:r w:rsidRPr="00AD1D18">
        <w:rPr>
          <w:rFonts w:cs="Arial"/>
          <w:sz w:val="22"/>
          <w:szCs w:val="22"/>
        </w:rPr>
        <w:t>Z</w:t>
      </w:r>
    </w:p>
    <w:p w14:paraId="773269FA" w14:textId="5DF52809" w:rsidR="00136EF8" w:rsidRPr="00E8338F" w:rsidRDefault="00136EF8" w:rsidP="00136EF8">
      <w:pPr>
        <w:rPr>
          <w:rFonts w:cs="Arial"/>
        </w:rPr>
      </w:pPr>
    </w:p>
    <w:p w14:paraId="210DCE38" w14:textId="29ACF1DE" w:rsidR="00136EF8" w:rsidRPr="00E8338F" w:rsidRDefault="00136EF8">
      <w:pPr>
        <w:suppressAutoHyphens w:val="0"/>
        <w:overflowPunct/>
        <w:autoSpaceDE/>
        <w:spacing w:after="160" w:line="256" w:lineRule="auto"/>
        <w:jc w:val="left"/>
        <w:rPr>
          <w:rFonts w:cs="Arial"/>
        </w:rPr>
      </w:pPr>
      <w:r w:rsidRPr="00E8338F">
        <w:rPr>
          <w:rFonts w:cs="Arial"/>
        </w:rPr>
        <w:br w:type="page"/>
      </w:r>
    </w:p>
    <w:p w14:paraId="6AC79BFA" w14:textId="77777777" w:rsidR="00136EF8" w:rsidRPr="00EE2B8E" w:rsidRDefault="00136EF8" w:rsidP="00136EF8">
      <w:pPr>
        <w:rPr>
          <w:rFonts w:cs="Arial"/>
        </w:rPr>
      </w:pPr>
    </w:p>
    <w:p w14:paraId="1CF8BD05" w14:textId="77777777" w:rsidR="00136EF8" w:rsidRPr="000F27DE" w:rsidRDefault="00136EF8" w:rsidP="00136EF8">
      <w:pPr>
        <w:rPr>
          <w:rFonts w:cs="Arial"/>
          <w:b/>
          <w:bCs/>
        </w:rPr>
      </w:pPr>
    </w:p>
    <w:p w14:paraId="64734E54" w14:textId="45A53E8F" w:rsidR="00136EF8" w:rsidRPr="00AD1D18" w:rsidRDefault="00136EF8">
      <w:pPr>
        <w:pStyle w:val="Odstavekseznama"/>
        <w:numPr>
          <w:ilvl w:val="2"/>
          <w:numId w:val="69"/>
        </w:numPr>
        <w:suppressAutoHyphens w:val="0"/>
        <w:autoSpaceDN/>
        <w:spacing w:line="360" w:lineRule="auto"/>
        <w:contextualSpacing/>
        <w:textAlignment w:val="auto"/>
        <w:rPr>
          <w:rFonts w:ascii="Arial" w:hAnsi="Arial" w:cs="Arial"/>
          <w:b/>
          <w:bCs/>
          <w:sz w:val="24"/>
          <w:szCs w:val="24"/>
        </w:rPr>
      </w:pPr>
      <w:r w:rsidRPr="00AD1D18">
        <w:rPr>
          <w:rFonts w:ascii="Arial" w:hAnsi="Arial" w:cs="Arial"/>
          <w:b/>
          <w:bCs/>
          <w:sz w:val="24"/>
          <w:szCs w:val="24"/>
        </w:rPr>
        <w:t>Odkloni v povezavi z zaposlenimi</w:t>
      </w:r>
    </w:p>
    <w:p w14:paraId="3690EBE5" w14:textId="77777777" w:rsidR="00136EF8" w:rsidRPr="00AD1D18" w:rsidRDefault="00136EF8" w:rsidP="00136EF8">
      <w:pPr>
        <w:pStyle w:val="Odstavekseznama"/>
        <w:spacing w:line="360" w:lineRule="auto"/>
        <w:ind w:left="780"/>
        <w:jc w:val="both"/>
        <w:rPr>
          <w:rFonts w:ascii="Arial" w:hAnsi="Arial" w:cs="Arial"/>
          <w:b/>
          <w:bCs/>
          <w:sz w:val="24"/>
          <w:szCs w:val="24"/>
        </w:rPr>
      </w:pPr>
    </w:p>
    <w:p w14:paraId="70B681EF" w14:textId="06B7A6DB" w:rsidR="00136EF8" w:rsidRPr="00AD1D18" w:rsidRDefault="00136EF8" w:rsidP="00136EF8">
      <w:pPr>
        <w:spacing w:line="360" w:lineRule="auto"/>
        <w:rPr>
          <w:rFonts w:cs="Arial"/>
          <w:sz w:val="22"/>
          <w:szCs w:val="22"/>
        </w:rPr>
      </w:pPr>
      <w:r w:rsidRPr="00AD1D18">
        <w:rPr>
          <w:rFonts w:cs="Arial"/>
          <w:b/>
          <w:bCs/>
          <w:sz w:val="22"/>
          <w:szCs w:val="22"/>
        </w:rPr>
        <w:t xml:space="preserve">Krajši naziv: </w:t>
      </w:r>
      <w:r w:rsidRPr="00AD1D18">
        <w:rPr>
          <w:rFonts w:cs="Arial"/>
          <w:sz w:val="22"/>
          <w:szCs w:val="22"/>
        </w:rPr>
        <w:t>Poškodbe zaposlenih z ostrimi predmeti in druge poškodbe pri delu.</w:t>
      </w:r>
    </w:p>
    <w:p w14:paraId="4E88DBBA" w14:textId="77777777" w:rsidR="00136EF8" w:rsidRPr="00AD1D18" w:rsidRDefault="00136EF8" w:rsidP="00136EF8">
      <w:pPr>
        <w:spacing w:line="360" w:lineRule="auto"/>
        <w:rPr>
          <w:rFonts w:cs="Arial"/>
          <w:b/>
          <w:bCs/>
          <w:sz w:val="22"/>
          <w:szCs w:val="22"/>
        </w:rPr>
      </w:pPr>
    </w:p>
    <w:p w14:paraId="24A3B48C" w14:textId="736242F0" w:rsidR="00136EF8" w:rsidRPr="00AD1D18" w:rsidRDefault="00136EF8" w:rsidP="00136EF8">
      <w:pPr>
        <w:spacing w:line="360" w:lineRule="auto"/>
        <w:rPr>
          <w:rFonts w:cs="Arial"/>
          <w:sz w:val="22"/>
          <w:szCs w:val="22"/>
        </w:rPr>
      </w:pPr>
      <w:r w:rsidRPr="00AD1D18">
        <w:rPr>
          <w:rFonts w:cs="Arial"/>
          <w:b/>
          <w:bCs/>
          <w:sz w:val="22"/>
          <w:szCs w:val="22"/>
        </w:rPr>
        <w:t xml:space="preserve">Polni naziv: </w:t>
      </w:r>
      <w:r w:rsidRPr="00AD1D18">
        <w:rPr>
          <w:rFonts w:cs="Arial"/>
          <w:sz w:val="22"/>
          <w:szCs w:val="22"/>
        </w:rPr>
        <w:t>Poškodbe zaposlenih na število zdravstvenih delavcev s polnim delovnim časom.</w:t>
      </w:r>
    </w:p>
    <w:p w14:paraId="1BAEDF42" w14:textId="77777777" w:rsidR="00136EF8" w:rsidRPr="00AD1D18" w:rsidRDefault="00136EF8" w:rsidP="00136EF8">
      <w:pPr>
        <w:spacing w:line="360" w:lineRule="auto"/>
        <w:rPr>
          <w:rFonts w:cs="Arial"/>
          <w:sz w:val="22"/>
          <w:szCs w:val="22"/>
        </w:rPr>
      </w:pPr>
    </w:p>
    <w:p w14:paraId="3752291D" w14:textId="495CE4EE" w:rsidR="00136EF8" w:rsidRPr="00AD1D18" w:rsidRDefault="00136EF8" w:rsidP="00136EF8">
      <w:pPr>
        <w:rPr>
          <w:rFonts w:cs="Arial"/>
          <w:bCs/>
          <w:sz w:val="22"/>
          <w:szCs w:val="22"/>
        </w:rPr>
      </w:pPr>
      <w:r w:rsidRPr="00AD1D18">
        <w:rPr>
          <w:rFonts w:cs="Arial"/>
          <w:b/>
          <w:bCs/>
          <w:sz w:val="22"/>
          <w:szCs w:val="22"/>
        </w:rPr>
        <w:t xml:space="preserve">Utemeljitev: </w:t>
      </w:r>
      <w:r w:rsidRPr="00AD1D18">
        <w:rPr>
          <w:rFonts w:cs="Arial"/>
          <w:bCs/>
          <w:sz w:val="22"/>
          <w:szCs w:val="22"/>
        </w:rPr>
        <w:t xml:space="preserve">Preprečevanje poškodb z ostrim predmetom in drugih izpostavljenosti krvi in drugim telesnim tekočinam je pomemben korak pri preprečevanju prenosa virusov, ki se prenašajo s krvjo na zdravstveno osebje. </w:t>
      </w:r>
      <w:r w:rsidR="00E8338F">
        <w:rPr>
          <w:rFonts w:cs="Arial"/>
          <w:bCs/>
          <w:sz w:val="22"/>
          <w:szCs w:val="22"/>
        </w:rPr>
        <w:t xml:space="preserve">Center za nadzor in preprečevanje </w:t>
      </w:r>
      <w:proofErr w:type="spellStart"/>
      <w:r w:rsidR="00E8338F">
        <w:rPr>
          <w:rFonts w:cs="Arial"/>
          <w:bCs/>
          <w:sz w:val="22"/>
          <w:szCs w:val="22"/>
        </w:rPr>
        <w:t>boletni</w:t>
      </w:r>
      <w:proofErr w:type="spellEnd"/>
      <w:r w:rsidR="00E8338F">
        <w:rPr>
          <w:rFonts w:cs="Arial"/>
          <w:bCs/>
          <w:sz w:val="22"/>
          <w:szCs w:val="22"/>
        </w:rPr>
        <w:t xml:space="preserve"> (</w:t>
      </w:r>
      <w:r w:rsidRPr="00AD1D18">
        <w:rPr>
          <w:rFonts w:cs="Arial"/>
          <w:bCs/>
          <w:sz w:val="22"/>
          <w:szCs w:val="22"/>
        </w:rPr>
        <w:t>CDC</w:t>
      </w:r>
      <w:r w:rsidR="00E8338F">
        <w:rPr>
          <w:rFonts w:cs="Arial"/>
          <w:bCs/>
          <w:sz w:val="22"/>
          <w:szCs w:val="22"/>
        </w:rPr>
        <w:t>)</w:t>
      </w:r>
      <w:r w:rsidRPr="00AD1D18">
        <w:rPr>
          <w:rFonts w:cs="Arial"/>
          <w:bCs/>
          <w:sz w:val="22"/>
          <w:szCs w:val="22"/>
        </w:rPr>
        <w:t xml:space="preserve"> ocenjuje, da zdravstveno osebje v bolnišnici vsako leto utrpi 385.000 vbodov z iglami in drugih poškodb, povezanih z ostrimi predmeti; povprečno 1000 poškodb z ostrimi predmeti na dan (1) (CDC, 2008). Pravi obseg problema je težko oceniti, ker se prijav poškodb z ostrim predmetom ne zbira sistematično. Poleg tega raziskave kažejo, da 50 </w:t>
      </w:r>
      <w:r w:rsidRPr="00C22A05">
        <w:rPr>
          <w:rFonts w:cstheme="minorHAnsi"/>
          <w:bCs/>
        </w:rPr>
        <w:t>%</w:t>
      </w:r>
      <w:r w:rsidRPr="00AD1D18">
        <w:rPr>
          <w:rFonts w:cs="Arial"/>
          <w:bCs/>
          <w:sz w:val="22"/>
          <w:szCs w:val="22"/>
        </w:rPr>
        <w:t xml:space="preserve"> ali več zdravstvenega osebja ne poroča o svojih poškodbah z ostrim predmetom (6-13) (CDC, 2008). Visoko tveganje za prenos krvno prenosljivih virusov predstavljajo kri in vse telesne tekočine in izločki s primešano krvjo. Tvegane za prenos so tudi možganska tekočina (</w:t>
      </w:r>
      <w:proofErr w:type="spellStart"/>
      <w:r w:rsidRPr="00AD1D18">
        <w:rPr>
          <w:rFonts w:cs="Arial"/>
          <w:bCs/>
          <w:sz w:val="22"/>
          <w:szCs w:val="22"/>
        </w:rPr>
        <w:t>likvor</w:t>
      </w:r>
      <w:proofErr w:type="spellEnd"/>
      <w:r w:rsidRPr="00AD1D18">
        <w:rPr>
          <w:rFonts w:cs="Arial"/>
          <w:bCs/>
          <w:sz w:val="22"/>
          <w:szCs w:val="22"/>
        </w:rPr>
        <w:t xml:space="preserve">), </w:t>
      </w:r>
      <w:proofErr w:type="spellStart"/>
      <w:r w:rsidRPr="00AD1D18">
        <w:rPr>
          <w:rFonts w:cs="Arial"/>
          <w:bCs/>
          <w:sz w:val="22"/>
          <w:szCs w:val="22"/>
        </w:rPr>
        <w:t>sinovialna</w:t>
      </w:r>
      <w:proofErr w:type="spellEnd"/>
      <w:r w:rsidRPr="00AD1D18">
        <w:rPr>
          <w:rFonts w:cs="Arial"/>
          <w:bCs/>
          <w:sz w:val="22"/>
          <w:szCs w:val="22"/>
        </w:rPr>
        <w:t xml:space="preserve"> tekočina, </w:t>
      </w:r>
      <w:proofErr w:type="spellStart"/>
      <w:r w:rsidRPr="00AD1D18">
        <w:rPr>
          <w:rFonts w:cs="Arial"/>
          <w:bCs/>
          <w:sz w:val="22"/>
          <w:szCs w:val="22"/>
        </w:rPr>
        <w:t>plevralna</w:t>
      </w:r>
      <w:proofErr w:type="spellEnd"/>
      <w:r w:rsidRPr="00AD1D18">
        <w:rPr>
          <w:rFonts w:cs="Arial"/>
          <w:bCs/>
          <w:sz w:val="22"/>
          <w:szCs w:val="22"/>
        </w:rPr>
        <w:t xml:space="preserve"> tekočina, </w:t>
      </w:r>
      <w:proofErr w:type="spellStart"/>
      <w:r w:rsidRPr="00AD1D18">
        <w:rPr>
          <w:rFonts w:cs="Arial"/>
          <w:bCs/>
          <w:sz w:val="22"/>
          <w:szCs w:val="22"/>
        </w:rPr>
        <w:t>peritonealna</w:t>
      </w:r>
      <w:proofErr w:type="spellEnd"/>
      <w:r w:rsidRPr="00AD1D18">
        <w:rPr>
          <w:rFonts w:cs="Arial"/>
          <w:bCs/>
          <w:sz w:val="22"/>
          <w:szCs w:val="22"/>
        </w:rPr>
        <w:t xml:space="preserve"> tekočina, </w:t>
      </w:r>
      <w:proofErr w:type="spellStart"/>
      <w:r w:rsidRPr="00AD1D18">
        <w:rPr>
          <w:rFonts w:cs="Arial"/>
          <w:bCs/>
          <w:sz w:val="22"/>
          <w:szCs w:val="22"/>
        </w:rPr>
        <w:t>perikardialna</w:t>
      </w:r>
      <w:proofErr w:type="spellEnd"/>
      <w:r w:rsidRPr="00AD1D18">
        <w:rPr>
          <w:rFonts w:cs="Arial"/>
          <w:bCs/>
          <w:sz w:val="22"/>
          <w:szCs w:val="22"/>
        </w:rPr>
        <w:t xml:space="preserve"> tekočina, </w:t>
      </w:r>
      <w:proofErr w:type="spellStart"/>
      <w:r w:rsidRPr="00AD1D18">
        <w:rPr>
          <w:rFonts w:cs="Arial"/>
          <w:bCs/>
          <w:sz w:val="22"/>
          <w:szCs w:val="22"/>
        </w:rPr>
        <w:t>amnijska</w:t>
      </w:r>
      <w:proofErr w:type="spellEnd"/>
      <w:r w:rsidRPr="00AD1D18">
        <w:rPr>
          <w:rFonts w:cs="Arial"/>
          <w:bCs/>
          <w:sz w:val="22"/>
          <w:szCs w:val="22"/>
        </w:rPr>
        <w:t xml:space="preserve"> tekočina, semenska tekočina (sperma) in nožnični (vaginalni) izločki. Nizko tvegane telesne tekočine in izločki so urin, znoj, </w:t>
      </w:r>
      <w:proofErr w:type="spellStart"/>
      <w:r w:rsidRPr="00AD1D18">
        <w:rPr>
          <w:rFonts w:cs="Arial"/>
          <w:bCs/>
          <w:sz w:val="22"/>
          <w:szCs w:val="22"/>
        </w:rPr>
        <w:t>izbruhanina</w:t>
      </w:r>
      <w:proofErr w:type="spellEnd"/>
      <w:r w:rsidRPr="00AD1D18">
        <w:rPr>
          <w:rFonts w:cs="Arial"/>
          <w:bCs/>
          <w:sz w:val="22"/>
          <w:szCs w:val="22"/>
        </w:rPr>
        <w:t xml:space="preserve">, slina, izcedek iz nosu, izmeček dihal (sputum), blato, solze, v kolikor ni primešane krvi. </w:t>
      </w:r>
    </w:p>
    <w:p w14:paraId="66001799" w14:textId="77777777" w:rsidR="00136EF8" w:rsidRPr="00AD1D18" w:rsidRDefault="00136EF8" w:rsidP="00136EF8">
      <w:pPr>
        <w:rPr>
          <w:rFonts w:cs="Arial"/>
          <w:sz w:val="22"/>
          <w:szCs w:val="22"/>
        </w:rPr>
      </w:pPr>
      <w:r w:rsidRPr="00AD1D18">
        <w:rPr>
          <w:rFonts w:cs="Arial"/>
          <w:bCs/>
          <w:sz w:val="22"/>
          <w:szCs w:val="22"/>
        </w:rPr>
        <w:t>Ostri predmeti so pripomočki, instrumenti ali orodje, ki so potrebni za izvajanje posebnih opravil in nalog v zdravstveni</w:t>
      </w:r>
      <w:r w:rsidRPr="00AD1D18">
        <w:rPr>
          <w:rFonts w:cs="Arial"/>
          <w:sz w:val="22"/>
          <w:szCs w:val="22"/>
        </w:rPr>
        <w:t xml:space="preserve"> dejavnosti in s katerimi se lahko zdravstveni delavec ureže ali zbode ter lahko povzročijo poškodbo in/ali okužbo:</w:t>
      </w:r>
    </w:p>
    <w:p w14:paraId="2C962F29" w14:textId="77777777" w:rsidR="00136EF8" w:rsidRPr="00AD1D18" w:rsidRDefault="00136EF8">
      <w:pPr>
        <w:pStyle w:val="Pripombabesedilo"/>
        <w:numPr>
          <w:ilvl w:val="0"/>
          <w:numId w:val="45"/>
        </w:numPr>
        <w:overflowPunct/>
        <w:autoSpaceDE/>
        <w:ind w:left="426" w:right="1" w:hanging="357"/>
        <w:textAlignment w:val="auto"/>
        <w:rPr>
          <w:rFonts w:cs="Arial"/>
          <w:sz w:val="22"/>
          <w:szCs w:val="22"/>
        </w:rPr>
      </w:pPr>
      <w:r w:rsidRPr="00AD1D18">
        <w:rPr>
          <w:rFonts w:cs="Arial"/>
          <w:sz w:val="22"/>
          <w:szCs w:val="22"/>
        </w:rPr>
        <w:t xml:space="preserve">igle, skalpele, lancete, </w:t>
      </w:r>
      <w:proofErr w:type="spellStart"/>
      <w:r w:rsidRPr="00AD1D18">
        <w:rPr>
          <w:rFonts w:cs="Arial"/>
          <w:sz w:val="22"/>
          <w:szCs w:val="22"/>
        </w:rPr>
        <w:t>kirete</w:t>
      </w:r>
      <w:proofErr w:type="spellEnd"/>
      <w:r w:rsidRPr="00AD1D18">
        <w:rPr>
          <w:rFonts w:cs="Arial"/>
          <w:sz w:val="22"/>
          <w:szCs w:val="22"/>
        </w:rPr>
        <w:t xml:space="preserve">, britvice in druge medicinske ostre instrumente (kirurške, makro in </w:t>
      </w:r>
      <w:proofErr w:type="spellStart"/>
      <w:r w:rsidRPr="00AD1D18">
        <w:rPr>
          <w:rFonts w:cs="Arial"/>
          <w:sz w:val="22"/>
          <w:szCs w:val="22"/>
        </w:rPr>
        <w:t>mikrokirurške</w:t>
      </w:r>
      <w:proofErr w:type="spellEnd"/>
      <w:r w:rsidRPr="00AD1D18">
        <w:rPr>
          <w:rFonts w:cs="Arial"/>
          <w:sz w:val="22"/>
          <w:szCs w:val="22"/>
        </w:rPr>
        <w:t>, zobne),</w:t>
      </w:r>
    </w:p>
    <w:p w14:paraId="189C04EC" w14:textId="77777777" w:rsidR="00136EF8" w:rsidRPr="00AD1D18" w:rsidRDefault="00136EF8">
      <w:pPr>
        <w:pStyle w:val="Pripombabesedilo"/>
        <w:numPr>
          <w:ilvl w:val="0"/>
          <w:numId w:val="45"/>
        </w:numPr>
        <w:overflowPunct/>
        <w:autoSpaceDE/>
        <w:ind w:left="426" w:right="1" w:hanging="357"/>
        <w:textAlignment w:val="auto"/>
        <w:rPr>
          <w:rFonts w:cs="Arial"/>
          <w:sz w:val="22"/>
          <w:szCs w:val="22"/>
        </w:rPr>
      </w:pPr>
      <w:r w:rsidRPr="00AD1D18">
        <w:rPr>
          <w:rFonts w:cs="Arial"/>
          <w:sz w:val="22"/>
          <w:szCs w:val="22"/>
        </w:rPr>
        <w:t xml:space="preserve"> odprte ampule, </w:t>
      </w:r>
      <w:proofErr w:type="spellStart"/>
      <w:r w:rsidRPr="00AD1D18">
        <w:rPr>
          <w:rFonts w:cs="Arial"/>
          <w:sz w:val="22"/>
          <w:szCs w:val="22"/>
        </w:rPr>
        <w:t>viale</w:t>
      </w:r>
      <w:proofErr w:type="spellEnd"/>
      <w:r w:rsidRPr="00AD1D18">
        <w:rPr>
          <w:rFonts w:cs="Arial"/>
          <w:sz w:val="22"/>
          <w:szCs w:val="22"/>
        </w:rPr>
        <w:t>, laboratorijska steklovina, ipd.,</w:t>
      </w:r>
    </w:p>
    <w:p w14:paraId="3475A116" w14:textId="77777777" w:rsidR="00136EF8" w:rsidRPr="00AD1D18" w:rsidRDefault="00136EF8" w:rsidP="00136EF8">
      <w:pPr>
        <w:pStyle w:val="Pripombabesedilo"/>
        <w:overflowPunct/>
        <w:autoSpaceDE/>
        <w:ind w:left="69" w:right="1"/>
        <w:textAlignment w:val="auto"/>
        <w:rPr>
          <w:rFonts w:cs="Arial"/>
          <w:sz w:val="22"/>
          <w:szCs w:val="22"/>
        </w:rPr>
      </w:pPr>
    </w:p>
    <w:p w14:paraId="1FB18A2F" w14:textId="2483B7C8" w:rsidR="00136EF8" w:rsidRPr="00AD1D18" w:rsidRDefault="00136EF8" w:rsidP="00136EF8">
      <w:pPr>
        <w:pStyle w:val="Pripombabesedilo"/>
        <w:overflowPunct/>
        <w:autoSpaceDE/>
        <w:ind w:left="69" w:right="1"/>
        <w:textAlignment w:val="auto"/>
        <w:rPr>
          <w:rFonts w:cs="Arial"/>
          <w:sz w:val="22"/>
          <w:szCs w:val="22"/>
        </w:rPr>
      </w:pPr>
      <w:r w:rsidRPr="00AD1D18">
        <w:rPr>
          <w:rFonts w:cs="Arial"/>
          <w:sz w:val="22"/>
          <w:szCs w:val="22"/>
        </w:rPr>
        <w:t>Varno delovno okolje je ključni dejavni</w:t>
      </w:r>
      <w:r w:rsidR="00E8338F">
        <w:rPr>
          <w:rFonts w:cs="Arial"/>
          <w:sz w:val="22"/>
          <w:szCs w:val="22"/>
        </w:rPr>
        <w:t>k</w:t>
      </w:r>
      <w:r w:rsidRPr="00AD1D18">
        <w:rPr>
          <w:rFonts w:cs="Arial"/>
          <w:sz w:val="22"/>
          <w:szCs w:val="22"/>
        </w:rPr>
        <w:t xml:space="preserve"> za izvajanje varnega dela in posledično omogoča varn</w:t>
      </w:r>
      <w:r w:rsidR="00E8338F">
        <w:rPr>
          <w:rFonts w:cs="Arial"/>
          <w:sz w:val="22"/>
          <w:szCs w:val="22"/>
        </w:rPr>
        <w:t>e</w:t>
      </w:r>
      <w:r w:rsidRPr="00AD1D18">
        <w:rPr>
          <w:rFonts w:cs="Arial"/>
          <w:sz w:val="22"/>
          <w:szCs w:val="22"/>
        </w:rPr>
        <w:t xml:space="preserve"> pogoje za kakovostno izvajanje dela vseh zdravstvenih delavcev, da bi ob tem kar se da malo poškodb pri delu. Poškodbe pri delu imajo v prvi vrsti nezaželene posledice za zaposlenega, ki je utrpel poškodbo, hkrati pa negativno vplivajo na procese dela v sami organizaciji.</w:t>
      </w:r>
    </w:p>
    <w:p w14:paraId="790EE199" w14:textId="77777777" w:rsidR="00136EF8" w:rsidRPr="00AD1D18" w:rsidRDefault="00136EF8" w:rsidP="00136EF8">
      <w:pPr>
        <w:pStyle w:val="Pripombabesedilo"/>
        <w:overflowPunct/>
        <w:autoSpaceDE/>
        <w:ind w:left="69" w:right="1"/>
        <w:textAlignment w:val="auto"/>
        <w:rPr>
          <w:rFonts w:cs="Arial"/>
          <w:sz w:val="22"/>
          <w:szCs w:val="22"/>
        </w:rPr>
      </w:pPr>
      <w:r w:rsidRPr="00AD1D18">
        <w:rPr>
          <w:rFonts w:cs="Arial"/>
          <w:sz w:val="22"/>
          <w:szCs w:val="22"/>
        </w:rPr>
        <w:t>Kazalnik je pokazatelj zdravja in varnosti pri delu zdravstvenih delavcev.</w:t>
      </w:r>
    </w:p>
    <w:p w14:paraId="4AF19115" w14:textId="77777777" w:rsidR="00136EF8" w:rsidRPr="00AD1D18" w:rsidRDefault="00136EF8" w:rsidP="00136EF8">
      <w:pPr>
        <w:spacing w:line="360" w:lineRule="auto"/>
        <w:rPr>
          <w:rFonts w:cs="Arial"/>
          <w:b/>
          <w:bCs/>
          <w:sz w:val="22"/>
          <w:szCs w:val="22"/>
        </w:rPr>
      </w:pPr>
    </w:p>
    <w:p w14:paraId="3057BF0D" w14:textId="1EB7BA60" w:rsidR="00136EF8" w:rsidRPr="00AD1D18" w:rsidRDefault="00136EF8" w:rsidP="00136EF8">
      <w:pPr>
        <w:spacing w:line="360" w:lineRule="auto"/>
        <w:rPr>
          <w:rFonts w:cs="Arial"/>
          <w:i/>
          <w:iCs/>
          <w:sz w:val="22"/>
          <w:szCs w:val="22"/>
          <w:u w:val="single"/>
        </w:rPr>
      </w:pPr>
      <w:r w:rsidRPr="00AD1D18">
        <w:rPr>
          <w:rFonts w:cs="Arial"/>
          <w:b/>
          <w:bCs/>
          <w:sz w:val="22"/>
          <w:szCs w:val="22"/>
        </w:rPr>
        <w:t xml:space="preserve">Vrsta kazalnika: </w:t>
      </w:r>
      <w:r w:rsidRPr="00AD1D18">
        <w:rPr>
          <w:rFonts w:cs="Arial"/>
          <w:i/>
          <w:iCs/>
          <w:sz w:val="22"/>
          <w:szCs w:val="22"/>
          <w:u w:val="single"/>
        </w:rPr>
        <w:t>strukturni in procesni kazalnik – varnostna kultura (varnost delovnih mest)</w:t>
      </w:r>
    </w:p>
    <w:p w14:paraId="0975AEB9" w14:textId="77777777" w:rsidR="00136EF8" w:rsidRPr="00AD1D18" w:rsidRDefault="00136EF8" w:rsidP="00136EF8">
      <w:pPr>
        <w:spacing w:line="360" w:lineRule="auto"/>
        <w:rPr>
          <w:rFonts w:cs="Arial"/>
          <w:sz w:val="22"/>
          <w:szCs w:val="22"/>
          <w:u w:val="single"/>
        </w:rPr>
      </w:pPr>
    </w:p>
    <w:p w14:paraId="31492932" w14:textId="02BCAB61" w:rsidR="00136EF8" w:rsidRPr="00AD1D18" w:rsidRDefault="00136EF8" w:rsidP="00136EF8">
      <w:pPr>
        <w:spacing w:line="360" w:lineRule="auto"/>
        <w:rPr>
          <w:rFonts w:cs="Arial"/>
          <w:sz w:val="22"/>
          <w:szCs w:val="22"/>
        </w:rPr>
      </w:pPr>
      <w:r w:rsidRPr="00AD1D18">
        <w:rPr>
          <w:rFonts w:cs="Arial"/>
          <w:b/>
          <w:bCs/>
          <w:sz w:val="22"/>
          <w:szCs w:val="22"/>
        </w:rPr>
        <w:t xml:space="preserve">Dejavnost: </w:t>
      </w:r>
      <w:r w:rsidRPr="00AD1D18">
        <w:rPr>
          <w:rFonts w:cs="Arial"/>
          <w:sz w:val="22"/>
          <w:szCs w:val="22"/>
        </w:rPr>
        <w:t>primarna, sekundarna, terciarna</w:t>
      </w:r>
    </w:p>
    <w:p w14:paraId="1B07563F" w14:textId="77777777" w:rsidR="00136EF8" w:rsidRPr="00AD1D18" w:rsidRDefault="00136EF8" w:rsidP="00136EF8">
      <w:pPr>
        <w:spacing w:line="360" w:lineRule="auto"/>
        <w:rPr>
          <w:rFonts w:cs="Arial"/>
          <w:sz w:val="22"/>
          <w:szCs w:val="22"/>
        </w:rPr>
      </w:pPr>
    </w:p>
    <w:p w14:paraId="5EBE23FA" w14:textId="03847699" w:rsidR="00136EF8" w:rsidRPr="00AD1D18" w:rsidRDefault="00136EF8" w:rsidP="00136EF8">
      <w:pPr>
        <w:spacing w:line="360" w:lineRule="auto"/>
        <w:rPr>
          <w:rFonts w:cs="Arial"/>
          <w:sz w:val="22"/>
          <w:szCs w:val="22"/>
        </w:rPr>
      </w:pPr>
      <w:r w:rsidRPr="00AD1D18">
        <w:rPr>
          <w:rFonts w:cs="Arial"/>
          <w:b/>
          <w:bCs/>
          <w:sz w:val="22"/>
          <w:szCs w:val="22"/>
        </w:rPr>
        <w:t xml:space="preserve">Kratka definicija: </w:t>
      </w:r>
      <w:r w:rsidRPr="00AD1D18">
        <w:rPr>
          <w:rFonts w:cs="Arial"/>
          <w:sz w:val="22"/>
          <w:szCs w:val="22"/>
        </w:rPr>
        <w:t>S kazalnikom merimo varnost delovnih mest zdravstvenih delavcev.</w:t>
      </w:r>
    </w:p>
    <w:p w14:paraId="0BC68F8C" w14:textId="77777777" w:rsidR="00136EF8" w:rsidRPr="00AD1D18" w:rsidRDefault="00136EF8" w:rsidP="00136EF8">
      <w:pPr>
        <w:spacing w:line="360" w:lineRule="auto"/>
        <w:rPr>
          <w:rFonts w:cs="Arial"/>
          <w:sz w:val="22"/>
          <w:szCs w:val="22"/>
        </w:rPr>
      </w:pPr>
    </w:p>
    <w:p w14:paraId="3F770C3B" w14:textId="6C2E37D7" w:rsidR="00136EF8" w:rsidRPr="00AD1D18" w:rsidRDefault="00136EF8" w:rsidP="00136EF8">
      <w:pPr>
        <w:spacing w:line="360" w:lineRule="auto"/>
        <w:rPr>
          <w:rFonts w:cs="Arial"/>
          <w:sz w:val="22"/>
          <w:szCs w:val="22"/>
        </w:rPr>
      </w:pPr>
      <w:r w:rsidRPr="00AD1D18">
        <w:rPr>
          <w:rFonts w:cs="Arial"/>
          <w:b/>
          <w:bCs/>
          <w:sz w:val="22"/>
          <w:szCs w:val="22"/>
        </w:rPr>
        <w:t xml:space="preserve">Operativna definicija: </w:t>
      </w:r>
      <w:r w:rsidRPr="00AD1D18">
        <w:rPr>
          <w:rFonts w:cs="Arial"/>
          <w:sz w:val="22"/>
          <w:szCs w:val="22"/>
        </w:rPr>
        <w:t>Število poškodb pri delu (incidenti z ostrimi predmeti in delovne poškodbe) na 100 zaposlenih s polnim delovnim časom.</w:t>
      </w:r>
    </w:p>
    <w:p w14:paraId="7C306298" w14:textId="77777777" w:rsidR="00136EF8" w:rsidRPr="00AD1D18" w:rsidRDefault="00136EF8" w:rsidP="00136EF8">
      <w:pPr>
        <w:spacing w:line="360" w:lineRule="auto"/>
        <w:rPr>
          <w:rFonts w:cs="Arial"/>
          <w:b/>
          <w:bCs/>
          <w:sz w:val="22"/>
          <w:szCs w:val="22"/>
        </w:rPr>
      </w:pPr>
    </w:p>
    <w:p w14:paraId="551D082D" w14:textId="67435B80" w:rsidR="00136EF8" w:rsidRPr="00AD1D18" w:rsidRDefault="00136EF8" w:rsidP="00136EF8">
      <w:pPr>
        <w:spacing w:line="360" w:lineRule="auto"/>
        <w:rPr>
          <w:rFonts w:cs="Arial"/>
          <w:sz w:val="22"/>
          <w:szCs w:val="22"/>
        </w:rPr>
      </w:pPr>
      <w:r w:rsidRPr="00AD1D18">
        <w:rPr>
          <w:rFonts w:cs="Arial"/>
          <w:b/>
          <w:bCs/>
          <w:i/>
          <w:iCs/>
          <w:sz w:val="22"/>
          <w:szCs w:val="22"/>
        </w:rPr>
        <w:lastRenderedPageBreak/>
        <w:t xml:space="preserve">Števec: </w:t>
      </w:r>
      <w:r w:rsidRPr="00AD1D18">
        <w:rPr>
          <w:rFonts w:cs="Arial"/>
          <w:sz w:val="22"/>
          <w:szCs w:val="22"/>
        </w:rPr>
        <w:t>število vbodov (incidentov) z ostrimi predmeti + število nezgod na delovnih mestih.</w:t>
      </w:r>
    </w:p>
    <w:p w14:paraId="1E1A2820" w14:textId="77777777" w:rsidR="00136EF8" w:rsidRPr="00AD1D18" w:rsidRDefault="00136EF8" w:rsidP="00136EF8">
      <w:pPr>
        <w:spacing w:line="360" w:lineRule="auto"/>
        <w:rPr>
          <w:rFonts w:cs="Arial"/>
          <w:sz w:val="22"/>
          <w:szCs w:val="22"/>
        </w:rPr>
      </w:pPr>
    </w:p>
    <w:p w14:paraId="55CF90E5" w14:textId="4421182F" w:rsidR="00136EF8" w:rsidRPr="00AD1D18" w:rsidRDefault="00136EF8" w:rsidP="00136EF8">
      <w:pPr>
        <w:spacing w:line="360" w:lineRule="auto"/>
        <w:rPr>
          <w:rFonts w:cs="Arial"/>
          <w:sz w:val="22"/>
          <w:szCs w:val="22"/>
        </w:rPr>
      </w:pPr>
      <w:r w:rsidRPr="00AD1D18">
        <w:rPr>
          <w:rFonts w:cs="Arial"/>
          <w:b/>
          <w:bCs/>
          <w:i/>
          <w:iCs/>
          <w:sz w:val="22"/>
          <w:szCs w:val="22"/>
        </w:rPr>
        <w:t>Imenovalec</w:t>
      </w:r>
      <w:r w:rsidRPr="00AD1D18">
        <w:rPr>
          <w:rFonts w:cs="Arial"/>
          <w:i/>
          <w:iCs/>
          <w:sz w:val="22"/>
          <w:szCs w:val="22"/>
        </w:rPr>
        <w:t>:</w:t>
      </w:r>
      <w:r w:rsidRPr="00AD1D18">
        <w:rPr>
          <w:rFonts w:cs="Arial"/>
          <w:b/>
          <w:bCs/>
          <w:sz w:val="22"/>
          <w:szCs w:val="22"/>
        </w:rPr>
        <w:t xml:space="preserve"> </w:t>
      </w:r>
      <w:r w:rsidRPr="00AD1D18">
        <w:rPr>
          <w:rFonts w:cs="Arial"/>
          <w:sz w:val="22"/>
          <w:szCs w:val="22"/>
        </w:rPr>
        <w:t xml:space="preserve">število zaposlenih za polni delovni čas (na dan poročanja) </w:t>
      </w:r>
    </w:p>
    <w:p w14:paraId="5611C2B1" w14:textId="77777777" w:rsidR="00136EF8" w:rsidRPr="00AD1D18" w:rsidRDefault="00136EF8" w:rsidP="00136EF8">
      <w:pPr>
        <w:spacing w:line="360" w:lineRule="auto"/>
        <w:rPr>
          <w:rFonts w:cs="Arial"/>
          <w:sz w:val="22"/>
          <w:szCs w:val="22"/>
        </w:rPr>
      </w:pPr>
    </w:p>
    <w:p w14:paraId="16F68646" w14:textId="0266D5CC" w:rsidR="00136EF8" w:rsidRPr="00AD1D18" w:rsidRDefault="00136EF8" w:rsidP="00136EF8">
      <w:pPr>
        <w:spacing w:line="360" w:lineRule="auto"/>
        <w:rPr>
          <w:rFonts w:cs="Arial"/>
          <w:sz w:val="22"/>
          <w:szCs w:val="22"/>
        </w:rPr>
      </w:pPr>
      <w:r w:rsidRPr="00AD1D18">
        <w:rPr>
          <w:rFonts w:cs="Arial"/>
          <w:b/>
          <w:bCs/>
          <w:sz w:val="22"/>
          <w:szCs w:val="22"/>
        </w:rPr>
        <w:t xml:space="preserve">Viri podatkov: </w:t>
      </w:r>
      <w:r w:rsidRPr="00AD1D18">
        <w:rPr>
          <w:rFonts w:cs="Arial"/>
          <w:sz w:val="22"/>
          <w:szCs w:val="22"/>
        </w:rPr>
        <w:t>Izvajalci zdravstvene dejavnosti: evidenca vbodov z ostrimi predmeti in evidenca nezgod pri delu ter kadrovski informacijski sistemi.</w:t>
      </w:r>
    </w:p>
    <w:p w14:paraId="3E24B040" w14:textId="77777777" w:rsidR="00136EF8" w:rsidRPr="00AD1D18" w:rsidRDefault="00136EF8" w:rsidP="00136EF8">
      <w:pPr>
        <w:spacing w:line="360" w:lineRule="auto"/>
        <w:rPr>
          <w:rFonts w:cs="Arial"/>
          <w:sz w:val="22"/>
          <w:szCs w:val="22"/>
        </w:rPr>
      </w:pPr>
    </w:p>
    <w:p w14:paraId="0A89E02F" w14:textId="77777777" w:rsidR="00136EF8" w:rsidRPr="00AD1D18" w:rsidRDefault="00136EF8" w:rsidP="00136EF8">
      <w:pPr>
        <w:spacing w:line="360" w:lineRule="auto"/>
        <w:rPr>
          <w:rFonts w:cs="Arial"/>
          <w:b/>
          <w:bCs/>
          <w:sz w:val="22"/>
          <w:szCs w:val="22"/>
        </w:rPr>
      </w:pPr>
      <w:proofErr w:type="spellStart"/>
      <w:r w:rsidRPr="00AD1D18">
        <w:rPr>
          <w:rFonts w:cs="Arial"/>
          <w:b/>
          <w:bCs/>
          <w:sz w:val="22"/>
          <w:szCs w:val="22"/>
        </w:rPr>
        <w:t>Podkazalniki</w:t>
      </w:r>
      <w:proofErr w:type="spellEnd"/>
      <w:r w:rsidRPr="00AD1D18">
        <w:rPr>
          <w:rFonts w:cs="Arial"/>
          <w:b/>
          <w:bCs/>
          <w:sz w:val="22"/>
          <w:szCs w:val="22"/>
        </w:rPr>
        <w:t xml:space="preserve">: </w:t>
      </w:r>
    </w:p>
    <w:p w14:paraId="666A19C1" w14:textId="77777777" w:rsidR="00136EF8" w:rsidRPr="00AD1D18" w:rsidRDefault="00136EF8">
      <w:pPr>
        <w:pStyle w:val="Odstavekseznama"/>
        <w:numPr>
          <w:ilvl w:val="0"/>
          <w:numId w:val="67"/>
        </w:numPr>
        <w:suppressAutoHyphens w:val="0"/>
        <w:autoSpaceDN/>
        <w:spacing w:line="360" w:lineRule="auto"/>
        <w:contextualSpacing/>
        <w:textAlignment w:val="auto"/>
        <w:rPr>
          <w:rFonts w:ascii="Arial" w:hAnsi="Arial" w:cs="Arial"/>
          <w:b/>
          <w:bCs/>
        </w:rPr>
      </w:pPr>
      <w:r w:rsidRPr="00AD1D18">
        <w:rPr>
          <w:rFonts w:ascii="Arial" w:hAnsi="Arial" w:cs="Arial"/>
        </w:rPr>
        <w:t>Število vbodov z ostrimi predmeti na 100 zaposlenih s polnim delovnim časom</w:t>
      </w:r>
    </w:p>
    <w:p w14:paraId="0F6AE12D" w14:textId="77777777" w:rsidR="00136EF8" w:rsidRPr="00AD1D18" w:rsidRDefault="00136EF8">
      <w:pPr>
        <w:pStyle w:val="Odstavekseznama"/>
        <w:numPr>
          <w:ilvl w:val="0"/>
          <w:numId w:val="67"/>
        </w:numPr>
        <w:suppressAutoHyphens w:val="0"/>
        <w:autoSpaceDN/>
        <w:spacing w:line="360" w:lineRule="auto"/>
        <w:contextualSpacing/>
        <w:textAlignment w:val="auto"/>
        <w:rPr>
          <w:rFonts w:ascii="Arial" w:hAnsi="Arial" w:cs="Arial"/>
          <w:b/>
          <w:bCs/>
        </w:rPr>
      </w:pPr>
      <w:r w:rsidRPr="00AD1D18">
        <w:rPr>
          <w:rFonts w:ascii="Arial" w:hAnsi="Arial" w:cs="Arial"/>
        </w:rPr>
        <w:t>Število nezgod pri delu na 100 zaposlenih s polnim delovnim časom</w:t>
      </w:r>
    </w:p>
    <w:p w14:paraId="78FD898B" w14:textId="77777777" w:rsidR="00136EF8" w:rsidRPr="00AD1D18" w:rsidRDefault="00136EF8" w:rsidP="00136EF8">
      <w:pPr>
        <w:spacing w:line="360" w:lineRule="auto"/>
        <w:rPr>
          <w:rFonts w:cs="Arial"/>
          <w:b/>
          <w:bCs/>
          <w:sz w:val="22"/>
          <w:szCs w:val="22"/>
        </w:rPr>
      </w:pPr>
    </w:p>
    <w:p w14:paraId="124D2995" w14:textId="208A697C" w:rsidR="00136EF8" w:rsidRPr="00AD1D18" w:rsidRDefault="00136EF8" w:rsidP="00136EF8">
      <w:pPr>
        <w:spacing w:line="360" w:lineRule="auto"/>
        <w:rPr>
          <w:rFonts w:cs="Arial"/>
          <w:b/>
          <w:bCs/>
          <w:sz w:val="22"/>
          <w:szCs w:val="22"/>
        </w:rPr>
      </w:pPr>
      <w:r w:rsidRPr="00AD1D18">
        <w:rPr>
          <w:rFonts w:cs="Arial"/>
          <w:b/>
          <w:bCs/>
          <w:sz w:val="22"/>
          <w:szCs w:val="22"/>
        </w:rPr>
        <w:t xml:space="preserve">Povezani kazalniki: </w:t>
      </w:r>
    </w:p>
    <w:p w14:paraId="3540EF61" w14:textId="77777777" w:rsidR="00136EF8" w:rsidRPr="00AD1D18" w:rsidRDefault="00136EF8">
      <w:pPr>
        <w:pStyle w:val="Odstavekseznama"/>
        <w:numPr>
          <w:ilvl w:val="0"/>
          <w:numId w:val="67"/>
        </w:numPr>
        <w:suppressAutoHyphens w:val="0"/>
        <w:autoSpaceDN/>
        <w:spacing w:line="360" w:lineRule="auto"/>
        <w:contextualSpacing/>
        <w:textAlignment w:val="auto"/>
        <w:rPr>
          <w:rFonts w:ascii="Arial" w:hAnsi="Arial" w:cs="Arial"/>
        </w:rPr>
      </w:pPr>
      <w:r w:rsidRPr="00AD1D18">
        <w:rPr>
          <w:rFonts w:ascii="Arial" w:hAnsi="Arial" w:cs="Arial"/>
        </w:rPr>
        <w:t>Absentizem na delovnem mestu</w:t>
      </w:r>
    </w:p>
    <w:p w14:paraId="172C2333" w14:textId="77777777" w:rsidR="00136EF8" w:rsidRPr="00AD1D18" w:rsidRDefault="00136EF8" w:rsidP="00136EF8">
      <w:pPr>
        <w:pStyle w:val="Odstavekseznama"/>
        <w:spacing w:line="360" w:lineRule="auto"/>
        <w:rPr>
          <w:rFonts w:ascii="Arial" w:hAnsi="Arial" w:cs="Arial"/>
        </w:rPr>
      </w:pPr>
    </w:p>
    <w:p w14:paraId="134F0F88" w14:textId="31928EFC" w:rsidR="00136EF8" w:rsidRPr="00AD1D18" w:rsidRDefault="00136EF8" w:rsidP="00136EF8">
      <w:pPr>
        <w:spacing w:line="360" w:lineRule="auto"/>
        <w:rPr>
          <w:rFonts w:cs="Arial"/>
          <w:sz w:val="22"/>
          <w:szCs w:val="22"/>
        </w:rPr>
      </w:pPr>
      <w:r w:rsidRPr="00AD1D18">
        <w:rPr>
          <w:rFonts w:cs="Arial"/>
          <w:b/>
          <w:bCs/>
          <w:sz w:val="22"/>
          <w:szCs w:val="22"/>
        </w:rPr>
        <w:t>Obdobje poročanja:</w:t>
      </w:r>
      <w:r w:rsidRPr="00AD1D18">
        <w:rPr>
          <w:rFonts w:cs="Arial"/>
          <w:sz w:val="22"/>
          <w:szCs w:val="22"/>
        </w:rPr>
        <w:t xml:space="preserve"> četrtletje</w:t>
      </w:r>
    </w:p>
    <w:p w14:paraId="5E842C31" w14:textId="77777777" w:rsidR="00136EF8" w:rsidRPr="00AD1D18" w:rsidRDefault="00136EF8" w:rsidP="00136EF8">
      <w:pPr>
        <w:spacing w:line="360" w:lineRule="auto"/>
        <w:rPr>
          <w:rFonts w:cs="Arial"/>
          <w:sz w:val="22"/>
          <w:szCs w:val="22"/>
        </w:rPr>
      </w:pPr>
    </w:p>
    <w:p w14:paraId="5B138A21" w14:textId="44A99E43" w:rsidR="00136EF8" w:rsidRPr="00AD1D18" w:rsidRDefault="00136EF8" w:rsidP="00136EF8">
      <w:pPr>
        <w:spacing w:line="360" w:lineRule="auto"/>
        <w:rPr>
          <w:rFonts w:cs="Arial"/>
          <w:sz w:val="22"/>
          <w:szCs w:val="22"/>
        </w:rPr>
      </w:pPr>
      <w:r w:rsidRPr="00AD1D18">
        <w:rPr>
          <w:rFonts w:cs="Arial"/>
          <w:b/>
          <w:bCs/>
          <w:sz w:val="22"/>
          <w:szCs w:val="22"/>
        </w:rPr>
        <w:t xml:space="preserve">Skrbnik kazalnika: </w:t>
      </w:r>
      <w:r w:rsidRPr="00AD1D18">
        <w:rPr>
          <w:rFonts w:cs="Arial"/>
          <w:sz w:val="22"/>
          <w:szCs w:val="22"/>
        </w:rPr>
        <w:t>MZ - UNK</w:t>
      </w:r>
      <w:r w:rsidR="00E8338F">
        <w:rPr>
          <w:rFonts w:cs="Arial"/>
          <w:sz w:val="22"/>
          <w:szCs w:val="22"/>
        </w:rPr>
        <w:t>I</w:t>
      </w:r>
      <w:r w:rsidRPr="00AD1D18">
        <w:rPr>
          <w:rFonts w:cs="Arial"/>
          <w:sz w:val="22"/>
          <w:szCs w:val="22"/>
        </w:rPr>
        <w:t>Z</w:t>
      </w:r>
    </w:p>
    <w:p w14:paraId="74C733D5" w14:textId="60B296DD" w:rsidR="00E52EDA" w:rsidRPr="00AD1D18" w:rsidRDefault="00E52EDA" w:rsidP="00136EF8">
      <w:pPr>
        <w:suppressAutoHyphens w:val="0"/>
        <w:overflowPunct/>
        <w:autoSpaceDE/>
        <w:spacing w:after="160" w:line="256" w:lineRule="auto"/>
        <w:jc w:val="left"/>
        <w:rPr>
          <w:rFonts w:eastAsia="Calibri" w:cs="Arial"/>
          <w:b/>
          <w:sz w:val="22"/>
          <w:szCs w:val="22"/>
        </w:rPr>
      </w:pPr>
    </w:p>
    <w:p w14:paraId="191C658C" w14:textId="77777777" w:rsidR="00E52EDA" w:rsidRPr="00DA2FA2" w:rsidRDefault="00E52EDA" w:rsidP="00E52EDA">
      <w:pPr>
        <w:spacing w:after="160" w:line="249" w:lineRule="auto"/>
        <w:rPr>
          <w:rFonts w:eastAsiaTheme="minorEastAsia" w:cs="Arial"/>
        </w:rPr>
      </w:pPr>
    </w:p>
    <w:p w14:paraId="12B8A94A" w14:textId="77777777" w:rsidR="00E52EDA" w:rsidRPr="00AD1D18" w:rsidRDefault="00E52EDA" w:rsidP="00E52EDA">
      <w:pPr>
        <w:pStyle w:val="Odstavekseznama"/>
        <w:ind w:left="792"/>
        <w:jc w:val="both"/>
        <w:rPr>
          <w:rFonts w:ascii="Arial" w:hAnsi="Arial" w:cs="Arial"/>
          <w:b/>
          <w:bCs/>
          <w:color w:val="000000"/>
        </w:rPr>
      </w:pPr>
    </w:p>
    <w:p w14:paraId="4AAC2BF1" w14:textId="77777777" w:rsidR="00E52EDA" w:rsidRPr="00AD1D18" w:rsidRDefault="00E52EDA">
      <w:pPr>
        <w:suppressAutoHyphens w:val="0"/>
        <w:overflowPunct/>
        <w:autoSpaceDE/>
        <w:spacing w:after="160" w:line="256" w:lineRule="auto"/>
        <w:jc w:val="left"/>
        <w:rPr>
          <w:rFonts w:eastAsia="Calibri" w:cs="Arial"/>
          <w:b/>
          <w:bCs/>
          <w:color w:val="000000"/>
          <w:sz w:val="22"/>
          <w:szCs w:val="22"/>
          <w:lang w:eastAsia="en-US"/>
        </w:rPr>
      </w:pPr>
      <w:r w:rsidRPr="00AD1D18">
        <w:rPr>
          <w:rFonts w:cs="Arial"/>
          <w:b/>
          <w:bCs/>
          <w:color w:val="000000"/>
        </w:rPr>
        <w:br w:type="page"/>
      </w:r>
    </w:p>
    <w:p w14:paraId="4FFA779E" w14:textId="137562B3" w:rsidR="00046B27" w:rsidRPr="00AD1D18" w:rsidRDefault="009A6146" w:rsidP="00285561">
      <w:pPr>
        <w:pStyle w:val="Odstavekseznama"/>
        <w:numPr>
          <w:ilvl w:val="1"/>
          <w:numId w:val="3"/>
        </w:numPr>
        <w:spacing w:after="0"/>
        <w:jc w:val="both"/>
        <w:rPr>
          <w:rFonts w:ascii="Arial" w:hAnsi="Arial" w:cs="Arial"/>
          <w:b/>
          <w:bCs/>
          <w:color w:val="000000"/>
        </w:rPr>
      </w:pPr>
      <w:r w:rsidRPr="00AD1D18">
        <w:rPr>
          <w:rFonts w:ascii="Arial" w:hAnsi="Arial" w:cs="Arial"/>
          <w:b/>
          <w:bCs/>
          <w:color w:val="000000"/>
        </w:rPr>
        <w:lastRenderedPageBreak/>
        <w:t>30 dnevna smrtnost za</w:t>
      </w:r>
      <w:r w:rsidR="003205D7" w:rsidRPr="00AD1D18">
        <w:rPr>
          <w:rFonts w:ascii="Arial" w:hAnsi="Arial" w:cs="Arial"/>
          <w:b/>
          <w:bCs/>
          <w:color w:val="000000"/>
        </w:rPr>
        <w:t>radi</w:t>
      </w:r>
      <w:r w:rsidRPr="00AD1D18">
        <w:rPr>
          <w:rFonts w:ascii="Arial" w:hAnsi="Arial" w:cs="Arial"/>
          <w:b/>
          <w:bCs/>
          <w:color w:val="000000"/>
        </w:rPr>
        <w:t xml:space="preserve"> </w:t>
      </w:r>
      <w:r w:rsidR="005432C3" w:rsidRPr="00AD1D18">
        <w:rPr>
          <w:rFonts w:ascii="Arial" w:hAnsi="Arial" w:cs="Arial"/>
          <w:b/>
          <w:bCs/>
          <w:color w:val="000000"/>
        </w:rPr>
        <w:t xml:space="preserve">možganske </w:t>
      </w:r>
      <w:r w:rsidRPr="00AD1D18">
        <w:rPr>
          <w:rFonts w:ascii="Arial" w:hAnsi="Arial" w:cs="Arial"/>
          <w:b/>
          <w:bCs/>
          <w:color w:val="000000"/>
        </w:rPr>
        <w:t>kap</w:t>
      </w:r>
      <w:r w:rsidR="00046B27" w:rsidRPr="00AD1D18">
        <w:rPr>
          <w:rFonts w:ascii="Arial" w:hAnsi="Arial" w:cs="Arial"/>
          <w:b/>
          <w:bCs/>
          <w:color w:val="000000"/>
        </w:rPr>
        <w:t>i</w:t>
      </w:r>
    </w:p>
    <w:p w14:paraId="19581651" w14:textId="77777777" w:rsidR="00285561" w:rsidRPr="00AD1D18" w:rsidRDefault="00285561" w:rsidP="00285561">
      <w:pPr>
        <w:pStyle w:val="Odstavekseznama"/>
        <w:spacing w:after="0"/>
        <w:ind w:left="792"/>
        <w:jc w:val="both"/>
        <w:rPr>
          <w:rFonts w:ascii="Arial" w:hAnsi="Arial" w:cs="Arial"/>
          <w:b/>
          <w:bCs/>
          <w:color w:val="000000"/>
        </w:rPr>
      </w:pPr>
    </w:p>
    <w:p w14:paraId="5C0F243A" w14:textId="635CD81F" w:rsidR="003205D7" w:rsidRPr="00AD1D18" w:rsidRDefault="003205D7" w:rsidP="00285561">
      <w:pPr>
        <w:rPr>
          <w:rFonts w:cs="Arial"/>
          <w:color w:val="000000"/>
          <w:sz w:val="22"/>
          <w:szCs w:val="22"/>
          <w:lang w:bidi="sl-SI"/>
        </w:rPr>
      </w:pPr>
      <w:r w:rsidRPr="00AD1D18">
        <w:rPr>
          <w:rFonts w:cs="Arial"/>
          <w:b/>
          <w:sz w:val="22"/>
          <w:szCs w:val="22"/>
        </w:rPr>
        <w:t>Krajši naziv:</w:t>
      </w:r>
      <w:r w:rsidRPr="00AD1D18">
        <w:rPr>
          <w:rFonts w:cs="Arial"/>
          <w:b/>
          <w:bCs/>
          <w:color w:val="000000"/>
          <w:sz w:val="22"/>
          <w:szCs w:val="22"/>
          <w:lang w:bidi="sl-SI"/>
        </w:rPr>
        <w:t xml:space="preserve"> </w:t>
      </w:r>
      <w:r w:rsidRPr="00AD1D18">
        <w:rPr>
          <w:rFonts w:cs="Arial"/>
          <w:color w:val="000000"/>
          <w:sz w:val="22"/>
          <w:szCs w:val="22"/>
          <w:lang w:bidi="sl-SI"/>
        </w:rPr>
        <w:t>30-dnevna smrtnost zaradi možganske kapi</w:t>
      </w:r>
    </w:p>
    <w:p w14:paraId="7BDC0E07" w14:textId="77777777" w:rsidR="00285561" w:rsidRPr="00AD1D18" w:rsidRDefault="00285561" w:rsidP="00285561">
      <w:pPr>
        <w:rPr>
          <w:rFonts w:cs="Arial"/>
          <w:sz w:val="22"/>
          <w:szCs w:val="22"/>
        </w:rPr>
      </w:pPr>
    </w:p>
    <w:p w14:paraId="750009C9" w14:textId="1D8447FA" w:rsidR="003205D7" w:rsidRPr="00AD1D18" w:rsidRDefault="003205D7" w:rsidP="00285561">
      <w:pPr>
        <w:pStyle w:val="Other"/>
        <w:jc w:val="both"/>
        <w:rPr>
          <w:sz w:val="22"/>
          <w:szCs w:val="22"/>
        </w:rPr>
      </w:pPr>
      <w:r w:rsidRPr="00AD1D18">
        <w:rPr>
          <w:b/>
          <w:sz w:val="22"/>
          <w:szCs w:val="22"/>
        </w:rPr>
        <w:t>Polni naziv:</w:t>
      </w:r>
      <w:r w:rsidRPr="00AD1D18">
        <w:rPr>
          <w:sz w:val="22"/>
          <w:szCs w:val="22"/>
        </w:rPr>
        <w:t xml:space="preserve"> </w:t>
      </w:r>
      <w:r w:rsidRPr="00AD1D18">
        <w:rPr>
          <w:color w:val="000000"/>
          <w:sz w:val="22"/>
          <w:szCs w:val="22"/>
          <w:lang w:eastAsia="sl-SI" w:bidi="sl-SI"/>
        </w:rPr>
        <w:t>30-dnevna smrtnost (v katerikoli bolnišnici, v isti bolnišnici, znotraj/izven bolnišnice) zaradi hemoragične ali ishemične možganske kapi</w:t>
      </w:r>
    </w:p>
    <w:p w14:paraId="28BF5AC5" w14:textId="7F917AC0" w:rsidR="003205D7" w:rsidRPr="00AD1D18" w:rsidRDefault="003205D7" w:rsidP="00285561">
      <w:pPr>
        <w:rPr>
          <w:rFonts w:cs="Arial"/>
          <w:sz w:val="22"/>
          <w:szCs w:val="22"/>
        </w:rPr>
      </w:pPr>
    </w:p>
    <w:p w14:paraId="66778805" w14:textId="3A294C5A" w:rsidR="003205D7" w:rsidRPr="00AD1D18" w:rsidRDefault="003205D7" w:rsidP="00285561">
      <w:pPr>
        <w:rPr>
          <w:rFonts w:cs="Arial"/>
          <w:sz w:val="22"/>
          <w:szCs w:val="22"/>
        </w:rPr>
      </w:pPr>
      <w:r w:rsidRPr="00AD1D18">
        <w:rPr>
          <w:rFonts w:cs="Arial"/>
          <w:b/>
          <w:sz w:val="22"/>
          <w:szCs w:val="22"/>
        </w:rPr>
        <w:t>Utemeljitev (vključuje obrazložitev, prednosti in omejitve, namen):</w:t>
      </w:r>
      <w:r w:rsidRPr="00AD1D18">
        <w:rPr>
          <w:rFonts w:cs="Arial"/>
          <w:sz w:val="22"/>
          <w:szCs w:val="22"/>
        </w:rPr>
        <w:t xml:space="preserve"> V svetu je možganska kap drugi vodilni vzrok umrljivosti in tretji vzrok invalidnosti (1), </w:t>
      </w:r>
      <w:r w:rsidR="00E8338F">
        <w:rPr>
          <w:rFonts w:cs="Arial"/>
          <w:sz w:val="22"/>
          <w:szCs w:val="22"/>
        </w:rPr>
        <w:t>ter</w:t>
      </w:r>
      <w:r w:rsidRPr="00AD1D18">
        <w:rPr>
          <w:rFonts w:cs="Arial"/>
          <w:sz w:val="22"/>
          <w:szCs w:val="22"/>
        </w:rPr>
        <w:t xml:space="preserve"> tretji najpogostejši vzrok smrti in invalidnosti v industrializiranih državah. Umrljivost bolnikov po kapi predstavlja pomemben izid, ki je lahko povezan s kakovostjo zdravstvene oskrbe. Ta kazalnik, ki temelji na deležih, določa nezaželen izid zdravstvene oskrbe. Visoke stopnje umrljivosti sčasoma pripeljejo do upravičenih preiskav kakovosti oskrbe.</w:t>
      </w:r>
      <w:r w:rsidR="005E3465" w:rsidRPr="00AD1D18">
        <w:rPr>
          <w:rFonts w:cs="Arial"/>
          <w:sz w:val="22"/>
          <w:szCs w:val="22"/>
        </w:rPr>
        <w:t xml:space="preserve"> </w:t>
      </w:r>
      <w:r w:rsidRPr="00AD1D18">
        <w:rPr>
          <w:rFonts w:cs="Arial"/>
          <w:sz w:val="22"/>
          <w:szCs w:val="22"/>
        </w:rPr>
        <w:t>Moč utemeljitve - smrt je izid, ki se mu moramo izogibati.</w:t>
      </w:r>
    </w:p>
    <w:p w14:paraId="12AA1A29" w14:textId="357766AF" w:rsidR="003205D7" w:rsidRPr="00AD1D18" w:rsidRDefault="003205D7" w:rsidP="00285561">
      <w:pPr>
        <w:rPr>
          <w:rFonts w:cs="Arial"/>
          <w:sz w:val="22"/>
          <w:szCs w:val="22"/>
        </w:rPr>
      </w:pPr>
      <w:r w:rsidRPr="00AD1D18">
        <w:rPr>
          <w:rFonts w:cs="Arial"/>
          <w:iCs/>
          <w:sz w:val="22"/>
          <w:szCs w:val="22"/>
        </w:rPr>
        <w:t>Prednosti:</w:t>
      </w:r>
      <w:r w:rsidRPr="00AD1D18">
        <w:rPr>
          <w:rFonts w:cs="Arial"/>
          <w:sz w:val="22"/>
          <w:szCs w:val="22"/>
        </w:rPr>
        <w:t xml:space="preserve"> V literaturi so prikazana jasna razmerja med kliničnimi procesi in posegi ter umrljivostjo, nizka umrljivost je tako pokazatelj dobre klinične prakse. Ta kazalnik se lahko do neke mere uporablja za spremljanje učinka ukrepov za izboljšanje kakovosti. Te kazalnike je mogoče slediti, saj se vsi smrtni primeri zaradi možganske kapi, ishemične in hemoragične zbirajo na NIJZ po kodiranju vrste možganske kapi.</w:t>
      </w:r>
    </w:p>
    <w:p w14:paraId="5009F7C8" w14:textId="22BA516A" w:rsidR="003205D7" w:rsidRPr="00AD1D18" w:rsidRDefault="003205D7" w:rsidP="00285561">
      <w:pPr>
        <w:rPr>
          <w:rFonts w:cs="Arial"/>
          <w:sz w:val="22"/>
          <w:szCs w:val="22"/>
        </w:rPr>
      </w:pPr>
      <w:r w:rsidRPr="00AD1D18">
        <w:rPr>
          <w:rFonts w:cs="Arial"/>
          <w:iCs/>
          <w:sz w:val="22"/>
          <w:szCs w:val="22"/>
        </w:rPr>
        <w:t>Omejitve:</w:t>
      </w:r>
      <w:r w:rsidRPr="00AD1D18">
        <w:rPr>
          <w:rFonts w:cs="Arial"/>
          <w:sz w:val="22"/>
          <w:szCs w:val="22"/>
        </w:rPr>
        <w:t xml:space="preserve"> na izračunavanje deležev močno vplivajo postopki za prilagajanje tveganju, časovni okvir in izključevanje ali vključevanje smrtnih primerov, ki nastopijo po odpustu iz bolnišnice. Na splošno je zanesljivost odvisna od velikosti populacije pacientov (enotna raven) in od natančnosti kodiranja v administrativnih bazah podatkov.</w:t>
      </w:r>
    </w:p>
    <w:p w14:paraId="4CC1291B" w14:textId="77777777" w:rsidR="003205D7" w:rsidRPr="00AD1D18" w:rsidRDefault="003205D7" w:rsidP="00285561">
      <w:pPr>
        <w:rPr>
          <w:rFonts w:cs="Arial"/>
          <w:sz w:val="22"/>
          <w:szCs w:val="22"/>
        </w:rPr>
      </w:pPr>
    </w:p>
    <w:p w14:paraId="456FCAD2" w14:textId="384FBFD2" w:rsidR="003205D7" w:rsidRPr="00AD1D18" w:rsidRDefault="003205D7" w:rsidP="00285561">
      <w:pPr>
        <w:rPr>
          <w:rFonts w:cs="Arial"/>
          <w:sz w:val="22"/>
          <w:szCs w:val="22"/>
        </w:rPr>
      </w:pPr>
      <w:r w:rsidRPr="00AD1D18">
        <w:rPr>
          <w:rFonts w:cs="Arial"/>
          <w:b/>
          <w:sz w:val="22"/>
          <w:szCs w:val="22"/>
        </w:rPr>
        <w:t>Kratka definicija:</w:t>
      </w:r>
      <w:r w:rsidRPr="00AD1D18">
        <w:rPr>
          <w:rFonts w:cs="Arial"/>
          <w:sz w:val="22"/>
          <w:szCs w:val="22"/>
        </w:rPr>
        <w:t xml:space="preserve"> Delež bolnikov, sprejetih zaradi hemoragične ali ishemične možganske kapi, ki so umrli v 30</w:t>
      </w:r>
      <w:r w:rsidR="00DA5F58">
        <w:rPr>
          <w:rFonts w:cs="Arial"/>
          <w:sz w:val="22"/>
          <w:szCs w:val="22"/>
        </w:rPr>
        <w:t>.</w:t>
      </w:r>
      <w:r w:rsidRPr="00AD1D18">
        <w:rPr>
          <w:rFonts w:cs="Arial"/>
          <w:sz w:val="22"/>
          <w:szCs w:val="22"/>
        </w:rPr>
        <w:t xml:space="preserve"> dneh po sprejemu v katerikoli bolnišnici, v isti bolnišnici ali zunaj bolnišnice.</w:t>
      </w:r>
    </w:p>
    <w:p w14:paraId="297380AF" w14:textId="36B6E4B9" w:rsidR="003205D7" w:rsidRPr="00AD1D18" w:rsidRDefault="003205D7" w:rsidP="00285561">
      <w:pPr>
        <w:rPr>
          <w:rFonts w:cs="Arial"/>
          <w:sz w:val="22"/>
          <w:szCs w:val="22"/>
        </w:rPr>
      </w:pPr>
    </w:p>
    <w:p w14:paraId="3DD25242" w14:textId="6236AD37" w:rsidR="004C0D96" w:rsidRPr="00AD1D18" w:rsidRDefault="003205D7" w:rsidP="00285561">
      <w:pPr>
        <w:rPr>
          <w:rFonts w:cs="Arial"/>
          <w:sz w:val="22"/>
          <w:szCs w:val="22"/>
        </w:rPr>
      </w:pPr>
      <w:r w:rsidRPr="00AD1D18">
        <w:rPr>
          <w:rFonts w:cs="Arial"/>
          <w:b/>
          <w:sz w:val="22"/>
          <w:szCs w:val="22"/>
        </w:rPr>
        <w:t>Operativna definicija: zapis za kazalnik števec/imenovalec:</w:t>
      </w:r>
      <w:r w:rsidR="004C0D96" w:rsidRPr="00AD1D18">
        <w:rPr>
          <w:rFonts w:cs="Arial"/>
          <w:b/>
          <w:sz w:val="22"/>
          <w:szCs w:val="22"/>
        </w:rPr>
        <w:t xml:space="preserve"> </w:t>
      </w:r>
      <w:r w:rsidR="004C0D96" w:rsidRPr="00AD1D18">
        <w:rPr>
          <w:rFonts w:cs="Arial"/>
          <w:sz w:val="22"/>
          <w:szCs w:val="22"/>
        </w:rPr>
        <w:t>Uporablja se v OECD-</w:t>
      </w:r>
      <w:proofErr w:type="spellStart"/>
      <w:r w:rsidR="004C0D96" w:rsidRPr="00AD1D18">
        <w:rPr>
          <w:rFonts w:cs="Arial"/>
          <w:sz w:val="22"/>
          <w:szCs w:val="22"/>
        </w:rPr>
        <w:t>jevem</w:t>
      </w:r>
      <w:proofErr w:type="spellEnd"/>
      <w:r w:rsidR="004C0D96" w:rsidRPr="00AD1D18">
        <w:rPr>
          <w:rFonts w:cs="Arial"/>
          <w:sz w:val="22"/>
          <w:szCs w:val="22"/>
        </w:rPr>
        <w:t xml:space="preserve"> projektu kazalnikov kakovosti zdravstvene oskrbe</w:t>
      </w:r>
      <w:r w:rsidR="005E3465" w:rsidRPr="00AD1D18">
        <w:rPr>
          <w:rFonts w:cs="Arial"/>
          <w:sz w:val="22"/>
          <w:szCs w:val="22"/>
        </w:rPr>
        <w:t>.</w:t>
      </w:r>
    </w:p>
    <w:p w14:paraId="5003FBCA" w14:textId="71F66966" w:rsidR="004C0D96" w:rsidRPr="00AD1D18" w:rsidRDefault="004C0D96" w:rsidP="00285561">
      <w:pPr>
        <w:rPr>
          <w:rFonts w:cs="Arial"/>
          <w:b/>
          <w:bCs/>
          <w:iCs/>
          <w:sz w:val="22"/>
          <w:szCs w:val="22"/>
        </w:rPr>
      </w:pPr>
      <w:r w:rsidRPr="00AD1D18">
        <w:rPr>
          <w:rFonts w:cs="Arial"/>
          <w:b/>
          <w:bCs/>
          <w:iCs/>
          <w:sz w:val="22"/>
          <w:szCs w:val="22"/>
        </w:rPr>
        <w:t>Števec</w:t>
      </w:r>
      <w:r w:rsidR="005E3465" w:rsidRPr="00AD1D18">
        <w:rPr>
          <w:rFonts w:cs="Arial"/>
          <w:b/>
          <w:bCs/>
          <w:iCs/>
          <w:sz w:val="22"/>
          <w:szCs w:val="22"/>
        </w:rPr>
        <w:t xml:space="preserve">: </w:t>
      </w:r>
      <w:r w:rsidRPr="00AD1D18">
        <w:rPr>
          <w:rFonts w:cs="Arial"/>
          <w:sz w:val="22"/>
          <w:szCs w:val="22"/>
        </w:rPr>
        <w:t>Število smrtnih primerov, do katerih je prišlo v 30. dneh po prvotnem sprejemu v akutno bolnišnično obravnavo, med vsemi primeri v imenovalcu</w:t>
      </w:r>
    </w:p>
    <w:p w14:paraId="687835FF" w14:textId="17302E88" w:rsidR="004C0D96" w:rsidRPr="00AD1D18" w:rsidRDefault="005E3465" w:rsidP="00285561">
      <w:pPr>
        <w:rPr>
          <w:rFonts w:cs="Arial"/>
          <w:sz w:val="22"/>
          <w:szCs w:val="22"/>
        </w:rPr>
      </w:pPr>
      <w:r w:rsidRPr="00AD1D18">
        <w:rPr>
          <w:rFonts w:cs="Arial"/>
          <w:b/>
          <w:bCs/>
          <w:iCs/>
          <w:sz w:val="22"/>
          <w:szCs w:val="22"/>
        </w:rPr>
        <w:t xml:space="preserve">Imenovalec: </w:t>
      </w:r>
      <w:r w:rsidR="004C0D96" w:rsidRPr="00AD1D18">
        <w:rPr>
          <w:rFonts w:cs="Arial"/>
          <w:sz w:val="22"/>
          <w:szCs w:val="22"/>
        </w:rPr>
        <w:t>Vsi sprejeti pacienti, stari 15 let ali več, z glavno/primarno diagnozo možganske kapi (vključuje ishemično in hemoragično kap): ICD-10: I61, I62, I63, I64 in I67.</w:t>
      </w:r>
    </w:p>
    <w:p w14:paraId="66BC77B0" w14:textId="77777777" w:rsidR="004C0D96" w:rsidRPr="00AD1D18" w:rsidRDefault="004C0D96" w:rsidP="00285561">
      <w:pPr>
        <w:rPr>
          <w:rFonts w:cs="Arial"/>
          <w:sz w:val="22"/>
          <w:szCs w:val="22"/>
        </w:rPr>
      </w:pPr>
    </w:p>
    <w:p w14:paraId="67488509" w14:textId="77777777" w:rsidR="004C0D96" w:rsidRPr="00AD1D18" w:rsidRDefault="004C0D96" w:rsidP="00285561">
      <w:pPr>
        <w:rPr>
          <w:rFonts w:cs="Arial"/>
          <w:sz w:val="22"/>
          <w:szCs w:val="22"/>
        </w:rPr>
      </w:pPr>
      <w:r w:rsidRPr="00AD1D18">
        <w:rPr>
          <w:rFonts w:cs="Arial"/>
          <w:sz w:val="22"/>
          <w:szCs w:val="22"/>
        </w:rPr>
        <w:t xml:space="preserve">Vključeni so vsi pacienti (premeščeni in </w:t>
      </w:r>
      <w:proofErr w:type="spellStart"/>
      <w:r w:rsidRPr="00AD1D18">
        <w:rPr>
          <w:rFonts w:cs="Arial"/>
          <w:sz w:val="22"/>
          <w:szCs w:val="22"/>
        </w:rPr>
        <w:t>nepremeščeni</w:t>
      </w:r>
      <w:proofErr w:type="spellEnd"/>
      <w:r w:rsidRPr="00AD1D18">
        <w:rPr>
          <w:rFonts w:cs="Arial"/>
          <w:sz w:val="22"/>
          <w:szCs w:val="22"/>
        </w:rPr>
        <w:t xml:space="preserve"> iz in v bolnišnice). Poleg tega naj se na </w:t>
      </w:r>
      <w:proofErr w:type="spellStart"/>
      <w:r w:rsidRPr="00AD1D18">
        <w:rPr>
          <w:rFonts w:cs="Arial"/>
          <w:sz w:val="22"/>
          <w:szCs w:val="22"/>
        </w:rPr>
        <w:t>podvzorcih</w:t>
      </w:r>
      <w:proofErr w:type="spellEnd"/>
      <w:r w:rsidRPr="00AD1D18">
        <w:rPr>
          <w:rFonts w:cs="Arial"/>
          <w:sz w:val="22"/>
          <w:szCs w:val="22"/>
        </w:rPr>
        <w:t xml:space="preserve"> izračuna tri kazalnike in o njih poroča:</w:t>
      </w:r>
    </w:p>
    <w:p w14:paraId="64248BE6" w14:textId="77777777" w:rsidR="004C0D96" w:rsidRPr="00AD1D18" w:rsidRDefault="004C0D96" w:rsidP="00285561">
      <w:pPr>
        <w:rPr>
          <w:rFonts w:cs="Arial"/>
          <w:sz w:val="22"/>
          <w:szCs w:val="22"/>
        </w:rPr>
      </w:pPr>
      <w:r w:rsidRPr="00AD1D18">
        <w:rPr>
          <w:rFonts w:cs="Arial"/>
          <w:sz w:val="22"/>
          <w:szCs w:val="22"/>
        </w:rPr>
        <w:t>-</w:t>
      </w:r>
      <w:r w:rsidRPr="00AD1D18">
        <w:rPr>
          <w:rFonts w:cs="Arial"/>
          <w:sz w:val="22"/>
          <w:szCs w:val="22"/>
        </w:rPr>
        <w:tab/>
        <w:t>Pacienti, premeščeni v drugo akutno ali rehabilitacijsko bolnišnico</w:t>
      </w:r>
    </w:p>
    <w:p w14:paraId="6917EA64" w14:textId="77777777" w:rsidR="004C0D96" w:rsidRPr="00AD1D18" w:rsidRDefault="004C0D96" w:rsidP="00285561">
      <w:pPr>
        <w:rPr>
          <w:rFonts w:cs="Arial"/>
          <w:sz w:val="22"/>
          <w:szCs w:val="22"/>
        </w:rPr>
      </w:pPr>
      <w:r w:rsidRPr="00AD1D18">
        <w:rPr>
          <w:rFonts w:cs="Arial"/>
          <w:sz w:val="22"/>
          <w:szCs w:val="22"/>
        </w:rPr>
        <w:t>-</w:t>
      </w:r>
      <w:r w:rsidRPr="00AD1D18">
        <w:rPr>
          <w:rFonts w:cs="Arial"/>
          <w:sz w:val="22"/>
          <w:szCs w:val="22"/>
        </w:rPr>
        <w:tab/>
        <w:t>Pacienti, premeščeni iz druge akutne ali rehabilitacijske bolnišnice</w:t>
      </w:r>
    </w:p>
    <w:p w14:paraId="5587F77C" w14:textId="77777777" w:rsidR="004C0D96" w:rsidRPr="00AD1D18" w:rsidRDefault="004C0D96" w:rsidP="00285561">
      <w:pPr>
        <w:rPr>
          <w:rFonts w:cs="Arial"/>
          <w:sz w:val="22"/>
          <w:szCs w:val="22"/>
        </w:rPr>
      </w:pPr>
      <w:r w:rsidRPr="00AD1D18">
        <w:rPr>
          <w:rFonts w:cs="Arial"/>
          <w:sz w:val="22"/>
          <w:szCs w:val="22"/>
        </w:rPr>
        <w:t>-</w:t>
      </w:r>
      <w:r w:rsidRPr="00AD1D18">
        <w:rPr>
          <w:rFonts w:cs="Arial"/>
          <w:sz w:val="22"/>
          <w:szCs w:val="22"/>
        </w:rPr>
        <w:tab/>
        <w:t>Pacienti, ki niso bili premeščeni v/iz druge akutne ali rehabilitacijske bolnišnice</w:t>
      </w:r>
    </w:p>
    <w:p w14:paraId="4F1C88EC" w14:textId="2E75DA18" w:rsidR="003205D7" w:rsidRPr="00AD1D18" w:rsidRDefault="004C0D96" w:rsidP="00285561">
      <w:pPr>
        <w:rPr>
          <w:rFonts w:cs="Arial"/>
          <w:sz w:val="22"/>
          <w:szCs w:val="22"/>
        </w:rPr>
      </w:pPr>
      <w:r w:rsidRPr="00AD1D18">
        <w:rPr>
          <w:rFonts w:cs="Arial"/>
          <w:sz w:val="22"/>
          <w:szCs w:val="22"/>
        </w:rPr>
        <w:t xml:space="preserve">Da bi lažje analizirali kazalnike in razumeli, zakaj prihaja do razlik, priporočamo, da se za vsakega pacienta ugotovita 2 podatka: ali je bil premeščen iz druge bolnišnice, v drugo bolnišnico, v drugo okolje oskrbe (rehabilitacijsko ali institucijo za zdravstveno nego) in čas bivanja v bolnišnici (za prvo bivanje v bolnišnici, če je bil pacient ponovno sprejet). Ti </w:t>
      </w:r>
      <w:proofErr w:type="spellStart"/>
      <w:r w:rsidRPr="00AD1D18">
        <w:rPr>
          <w:rFonts w:cs="Arial"/>
          <w:sz w:val="22"/>
          <w:szCs w:val="22"/>
        </w:rPr>
        <w:t>podkazalniki</w:t>
      </w:r>
      <w:proofErr w:type="spellEnd"/>
      <w:r w:rsidRPr="00AD1D18">
        <w:rPr>
          <w:rFonts w:cs="Arial"/>
          <w:sz w:val="22"/>
          <w:szCs w:val="22"/>
        </w:rPr>
        <w:t xml:space="preserve"> (stopnja umrljivosti med </w:t>
      </w:r>
      <w:proofErr w:type="spellStart"/>
      <w:r w:rsidRPr="00AD1D18">
        <w:rPr>
          <w:rFonts w:cs="Arial"/>
          <w:sz w:val="22"/>
          <w:szCs w:val="22"/>
        </w:rPr>
        <w:t>nepremeščenimi</w:t>
      </w:r>
      <w:proofErr w:type="spellEnd"/>
      <w:r w:rsidRPr="00AD1D18">
        <w:rPr>
          <w:rFonts w:cs="Arial"/>
          <w:sz w:val="22"/>
          <w:szCs w:val="22"/>
        </w:rPr>
        <w:t xml:space="preserve"> pacienti, pacienti premeščenimi iz druge akutne bolnišnice, pacienti premeščenimi v drugo bolnišnico, premeščenimi v rehabilitacijsko ustanovo ali stopnja umrljivosti v 24-ih oziroma 48-ih urah od sprejema v bolnišnico) lahko omogočijo dodaten vpogled in se jih lahko vključi v poročila.</w:t>
      </w:r>
    </w:p>
    <w:p w14:paraId="7A3C9784" w14:textId="77777777" w:rsidR="005E3465" w:rsidRPr="00AD1D18" w:rsidRDefault="005E3465" w:rsidP="00285561">
      <w:pPr>
        <w:rPr>
          <w:rFonts w:cs="Arial"/>
          <w:sz w:val="22"/>
          <w:szCs w:val="22"/>
        </w:rPr>
      </w:pPr>
    </w:p>
    <w:p w14:paraId="14BDAD4A" w14:textId="25EE5FD4" w:rsidR="003205D7" w:rsidRPr="00AD1D18" w:rsidRDefault="003205D7" w:rsidP="00285561">
      <w:pPr>
        <w:rPr>
          <w:rFonts w:cs="Arial"/>
          <w:sz w:val="22"/>
          <w:szCs w:val="22"/>
        </w:rPr>
      </w:pPr>
      <w:r w:rsidRPr="00AD1D18">
        <w:rPr>
          <w:rFonts w:cs="Arial"/>
          <w:b/>
          <w:sz w:val="22"/>
          <w:szCs w:val="22"/>
        </w:rPr>
        <w:t>Prejšnje izkušnje v okviru projektov:</w:t>
      </w:r>
      <w:r w:rsidRPr="00AD1D18">
        <w:rPr>
          <w:rFonts w:cs="Arial"/>
          <w:sz w:val="22"/>
          <w:szCs w:val="22"/>
        </w:rPr>
        <w:t xml:space="preserve"> </w:t>
      </w:r>
    </w:p>
    <w:p w14:paraId="44DF0CCD" w14:textId="77777777" w:rsidR="004C0D96" w:rsidRPr="00AD1D18" w:rsidRDefault="004C0D96" w:rsidP="00285561">
      <w:pPr>
        <w:rPr>
          <w:rFonts w:cs="Arial"/>
          <w:sz w:val="22"/>
          <w:szCs w:val="22"/>
        </w:rPr>
      </w:pPr>
    </w:p>
    <w:p w14:paraId="4BADA468" w14:textId="4ADC2D8D" w:rsidR="003205D7" w:rsidRPr="00AD1D18" w:rsidRDefault="003205D7" w:rsidP="00285561">
      <w:pPr>
        <w:rPr>
          <w:rFonts w:cs="Arial"/>
          <w:sz w:val="22"/>
          <w:szCs w:val="22"/>
        </w:rPr>
      </w:pPr>
      <w:r w:rsidRPr="00AD1D18">
        <w:rPr>
          <w:rFonts w:cs="Arial"/>
          <w:b/>
          <w:sz w:val="22"/>
          <w:szCs w:val="22"/>
        </w:rPr>
        <w:t>Viri podatkov</w:t>
      </w:r>
      <w:r w:rsidRPr="00AD1D18">
        <w:rPr>
          <w:rFonts w:cs="Arial"/>
          <w:sz w:val="22"/>
          <w:szCs w:val="22"/>
        </w:rPr>
        <w:t>:</w:t>
      </w:r>
      <w:r w:rsidR="004C0D96" w:rsidRPr="00AD1D18">
        <w:rPr>
          <w:rFonts w:cs="Arial"/>
          <w:sz w:val="22"/>
          <w:szCs w:val="22"/>
        </w:rPr>
        <w:t xml:space="preserve"> Retrospektivno zbiranje podatkov. Administrativne baze podatkov (npr. povzetki odpustnic).</w:t>
      </w:r>
      <w:r w:rsidR="005E3465" w:rsidRPr="00AD1D18">
        <w:rPr>
          <w:rFonts w:cs="Arial"/>
          <w:sz w:val="22"/>
          <w:szCs w:val="22"/>
        </w:rPr>
        <w:t xml:space="preserve"> </w:t>
      </w:r>
      <w:r w:rsidR="004C0D96" w:rsidRPr="00AD1D18">
        <w:rPr>
          <w:rFonts w:cs="Arial"/>
          <w:sz w:val="22"/>
          <w:szCs w:val="22"/>
        </w:rPr>
        <w:t>Kazalnik naj se izračuna za zadnja tri razpoložljiva leta, da se lahko identificirajo potencialni trendi.</w:t>
      </w:r>
      <w:r w:rsidR="005E3465" w:rsidRPr="00AD1D18">
        <w:rPr>
          <w:rFonts w:cs="Arial"/>
          <w:sz w:val="22"/>
          <w:szCs w:val="22"/>
        </w:rPr>
        <w:t xml:space="preserve"> </w:t>
      </w:r>
      <w:r w:rsidR="004C0D96" w:rsidRPr="00AD1D18">
        <w:rPr>
          <w:rFonts w:cs="Arial"/>
          <w:sz w:val="22"/>
          <w:szCs w:val="22"/>
        </w:rPr>
        <w:t xml:space="preserve">Nujno potreben je osebni identifikator pacientov, saj z njim lahko sledimo smrtnim primerom po tem, ko je pacient odpuščen in ponovno sprejet v isto </w:t>
      </w:r>
      <w:r w:rsidR="004C0D96" w:rsidRPr="00AD1D18">
        <w:rPr>
          <w:rFonts w:cs="Arial"/>
          <w:sz w:val="22"/>
          <w:szCs w:val="22"/>
        </w:rPr>
        <w:lastRenderedPageBreak/>
        <w:t>bolnišnico.</w:t>
      </w:r>
      <w:r w:rsidR="005E3465" w:rsidRPr="00AD1D18">
        <w:rPr>
          <w:rFonts w:cs="Arial"/>
          <w:sz w:val="22"/>
          <w:szCs w:val="22"/>
        </w:rPr>
        <w:t xml:space="preserve"> </w:t>
      </w:r>
      <w:r w:rsidR="004C0D96" w:rsidRPr="00AD1D18">
        <w:rPr>
          <w:rFonts w:cs="Arial"/>
          <w:sz w:val="22"/>
          <w:szCs w:val="22"/>
        </w:rPr>
        <w:t>Komplementarni neobvezni kazalnik (če je bolnišnična baza podatkov povezana z registrom smrti): umrljivost v obdobju 30. dni (v bolnišnici ali drugem okolju oskrbe oziroma doma).</w:t>
      </w:r>
    </w:p>
    <w:p w14:paraId="7A24FC21" w14:textId="77777777" w:rsidR="004C0D96" w:rsidRPr="00AD1D18" w:rsidRDefault="004C0D96" w:rsidP="00285561">
      <w:pPr>
        <w:rPr>
          <w:rFonts w:cs="Arial"/>
          <w:sz w:val="22"/>
          <w:szCs w:val="22"/>
        </w:rPr>
      </w:pPr>
    </w:p>
    <w:p w14:paraId="2DC9AE9A" w14:textId="7BCC5CA3" w:rsidR="004C0D96" w:rsidRPr="00AD1D18" w:rsidRDefault="003205D7" w:rsidP="00285561">
      <w:pPr>
        <w:rPr>
          <w:rFonts w:cs="Arial"/>
          <w:sz w:val="22"/>
          <w:szCs w:val="22"/>
        </w:rPr>
      </w:pPr>
      <w:r w:rsidRPr="00AD1D18">
        <w:rPr>
          <w:rFonts w:cs="Arial"/>
          <w:b/>
          <w:sz w:val="22"/>
          <w:szCs w:val="22"/>
        </w:rPr>
        <w:t>Domena:</w:t>
      </w:r>
      <w:r w:rsidRPr="00AD1D18">
        <w:rPr>
          <w:rFonts w:cs="Arial"/>
          <w:sz w:val="22"/>
          <w:szCs w:val="22"/>
        </w:rPr>
        <w:t xml:space="preserve"> </w:t>
      </w:r>
      <w:r w:rsidR="004C0D96" w:rsidRPr="00AD1D18">
        <w:rPr>
          <w:rFonts w:cs="Arial"/>
          <w:sz w:val="22"/>
          <w:szCs w:val="22"/>
        </w:rPr>
        <w:t>Klinična uspešnost in varnost</w:t>
      </w:r>
      <w:r w:rsidR="005E3465" w:rsidRPr="00AD1D18">
        <w:rPr>
          <w:rFonts w:cs="Arial"/>
          <w:sz w:val="22"/>
          <w:szCs w:val="22"/>
        </w:rPr>
        <w:t>.</w:t>
      </w:r>
    </w:p>
    <w:p w14:paraId="1963D4FB" w14:textId="77777777" w:rsidR="004C0D96" w:rsidRPr="00AD1D18" w:rsidRDefault="004C0D96" w:rsidP="00285561">
      <w:pPr>
        <w:rPr>
          <w:rFonts w:cs="Arial"/>
          <w:sz w:val="22"/>
          <w:szCs w:val="22"/>
        </w:rPr>
      </w:pPr>
    </w:p>
    <w:p w14:paraId="48737DB2" w14:textId="3DBF4A22" w:rsidR="004C0D96" w:rsidRPr="00AD1D18" w:rsidRDefault="003205D7" w:rsidP="00285561">
      <w:pPr>
        <w:rPr>
          <w:rFonts w:cs="Arial"/>
          <w:sz w:val="22"/>
          <w:szCs w:val="22"/>
        </w:rPr>
      </w:pPr>
      <w:r w:rsidRPr="00AD1D18">
        <w:rPr>
          <w:rFonts w:cs="Arial"/>
          <w:b/>
          <w:sz w:val="22"/>
          <w:szCs w:val="22"/>
        </w:rPr>
        <w:t>Vrsta kazalnika:</w:t>
      </w:r>
      <w:r w:rsidRPr="00AD1D18">
        <w:rPr>
          <w:rFonts w:cs="Arial"/>
          <w:sz w:val="22"/>
          <w:szCs w:val="22"/>
        </w:rPr>
        <w:t xml:space="preserve"> </w:t>
      </w:r>
      <w:r w:rsidR="004C0D96" w:rsidRPr="00AD1D18">
        <w:rPr>
          <w:rFonts w:cs="Arial"/>
          <w:sz w:val="22"/>
          <w:szCs w:val="22"/>
        </w:rPr>
        <w:t>Merilo izida</w:t>
      </w:r>
      <w:r w:rsidR="005E3465" w:rsidRPr="00AD1D18">
        <w:rPr>
          <w:rFonts w:cs="Arial"/>
          <w:sz w:val="22"/>
          <w:szCs w:val="22"/>
        </w:rPr>
        <w:t>.</w:t>
      </w:r>
    </w:p>
    <w:p w14:paraId="6E8BC9EC" w14:textId="77777777" w:rsidR="005E3465" w:rsidRPr="00AD1D18" w:rsidRDefault="005E3465" w:rsidP="00285561">
      <w:pPr>
        <w:rPr>
          <w:rFonts w:cs="Arial"/>
          <w:sz w:val="22"/>
          <w:szCs w:val="22"/>
        </w:rPr>
      </w:pPr>
    </w:p>
    <w:p w14:paraId="5383E463" w14:textId="77777777" w:rsidR="005E3465" w:rsidRPr="00AD1D18" w:rsidRDefault="003205D7" w:rsidP="00285561">
      <w:pPr>
        <w:rPr>
          <w:rFonts w:cs="Arial"/>
          <w:sz w:val="22"/>
          <w:szCs w:val="22"/>
        </w:rPr>
      </w:pPr>
      <w:r w:rsidRPr="00AD1D18">
        <w:rPr>
          <w:rFonts w:cs="Arial"/>
          <w:b/>
          <w:sz w:val="22"/>
          <w:szCs w:val="22"/>
        </w:rPr>
        <w:t>Prilagoditev/stratifikacija:</w:t>
      </w:r>
      <w:r w:rsidRPr="00AD1D18">
        <w:rPr>
          <w:rFonts w:cs="Arial"/>
          <w:sz w:val="22"/>
          <w:szCs w:val="22"/>
        </w:rPr>
        <w:t xml:space="preserve"> </w:t>
      </w:r>
    </w:p>
    <w:p w14:paraId="11D830A1" w14:textId="3BAF6A0A" w:rsidR="0065321E" w:rsidRPr="00AD1D18" w:rsidRDefault="0065321E" w:rsidP="00285561">
      <w:pPr>
        <w:rPr>
          <w:rFonts w:cs="Arial"/>
          <w:sz w:val="22"/>
          <w:szCs w:val="22"/>
        </w:rPr>
      </w:pPr>
      <w:r w:rsidRPr="00AD1D18">
        <w:rPr>
          <w:rFonts w:cs="Arial"/>
          <w:sz w:val="22"/>
          <w:szCs w:val="22"/>
        </w:rPr>
        <w:t>Stratifikacija</w:t>
      </w:r>
      <w:r w:rsidR="005E3465" w:rsidRPr="00AD1D18">
        <w:rPr>
          <w:rFonts w:cs="Arial"/>
          <w:sz w:val="22"/>
          <w:szCs w:val="22"/>
        </w:rPr>
        <w:t>:</w:t>
      </w:r>
    </w:p>
    <w:p w14:paraId="2DCE59C5" w14:textId="77777777" w:rsidR="0065321E" w:rsidRPr="00AD1D18" w:rsidRDefault="0065321E" w:rsidP="00285561">
      <w:pPr>
        <w:rPr>
          <w:rFonts w:cs="Arial"/>
          <w:sz w:val="22"/>
          <w:szCs w:val="22"/>
        </w:rPr>
      </w:pPr>
      <w:r w:rsidRPr="00AD1D18">
        <w:rPr>
          <w:rFonts w:cs="Arial"/>
          <w:sz w:val="22"/>
          <w:szCs w:val="22"/>
        </w:rPr>
        <w:t>-</w:t>
      </w:r>
      <w:r w:rsidRPr="00AD1D18">
        <w:rPr>
          <w:rFonts w:cs="Arial"/>
          <w:sz w:val="22"/>
          <w:szCs w:val="22"/>
        </w:rPr>
        <w:tab/>
        <w:t>Ločeno poročanje za primere ishemične/hemoragične možganske kapi</w:t>
      </w:r>
    </w:p>
    <w:p w14:paraId="6056A6C4" w14:textId="77777777" w:rsidR="0065321E" w:rsidRPr="00AD1D18" w:rsidRDefault="0065321E" w:rsidP="00285561">
      <w:pPr>
        <w:rPr>
          <w:rFonts w:cs="Arial"/>
          <w:sz w:val="22"/>
          <w:szCs w:val="22"/>
        </w:rPr>
      </w:pPr>
      <w:r w:rsidRPr="00AD1D18">
        <w:rPr>
          <w:rFonts w:cs="Arial"/>
          <w:sz w:val="22"/>
          <w:szCs w:val="22"/>
        </w:rPr>
        <w:t>-</w:t>
      </w:r>
      <w:r w:rsidRPr="00AD1D18">
        <w:rPr>
          <w:rFonts w:cs="Arial"/>
          <w:sz w:val="22"/>
          <w:szCs w:val="22"/>
        </w:rPr>
        <w:tab/>
        <w:t xml:space="preserve">Ločeno poročanje za primere smrti v isti bolnišnici, v katerikoli bolnišnici in zunaj bolnišnice </w:t>
      </w:r>
    </w:p>
    <w:p w14:paraId="7748A2FD" w14:textId="77777777" w:rsidR="0065321E" w:rsidRPr="00AD1D18" w:rsidRDefault="0065321E" w:rsidP="00285561">
      <w:pPr>
        <w:rPr>
          <w:rFonts w:cs="Arial"/>
          <w:sz w:val="22"/>
          <w:szCs w:val="22"/>
        </w:rPr>
      </w:pPr>
      <w:r w:rsidRPr="00AD1D18">
        <w:rPr>
          <w:rFonts w:cs="Arial"/>
          <w:sz w:val="22"/>
          <w:szCs w:val="22"/>
        </w:rPr>
        <w:t>-</w:t>
      </w:r>
      <w:r w:rsidRPr="00AD1D18">
        <w:rPr>
          <w:rFonts w:cs="Arial"/>
          <w:sz w:val="22"/>
          <w:szCs w:val="22"/>
        </w:rPr>
        <w:tab/>
        <w:t>Stratifikacija po starosti in spolu</w:t>
      </w:r>
    </w:p>
    <w:p w14:paraId="38A1B26E" w14:textId="77777777" w:rsidR="0065321E" w:rsidRPr="00AD1D18" w:rsidRDefault="0065321E" w:rsidP="00285561">
      <w:pPr>
        <w:rPr>
          <w:rFonts w:cs="Arial"/>
          <w:sz w:val="22"/>
          <w:szCs w:val="22"/>
        </w:rPr>
      </w:pPr>
      <w:r w:rsidRPr="00AD1D18">
        <w:rPr>
          <w:rFonts w:cs="Arial"/>
          <w:sz w:val="22"/>
          <w:szCs w:val="22"/>
        </w:rPr>
        <w:t>-</w:t>
      </w:r>
      <w:r w:rsidRPr="00AD1D18">
        <w:rPr>
          <w:rFonts w:cs="Arial"/>
          <w:sz w:val="22"/>
          <w:szCs w:val="22"/>
        </w:rPr>
        <w:tab/>
        <w:t>Stratifikacija po resnosti kapi</w:t>
      </w:r>
    </w:p>
    <w:p w14:paraId="2E46FCCE" w14:textId="77777777" w:rsidR="0065321E" w:rsidRPr="00AD1D18" w:rsidRDefault="0065321E" w:rsidP="00285561">
      <w:pPr>
        <w:rPr>
          <w:rFonts w:cs="Arial"/>
          <w:sz w:val="22"/>
          <w:szCs w:val="22"/>
        </w:rPr>
      </w:pPr>
    </w:p>
    <w:p w14:paraId="745D3251" w14:textId="05DD933E" w:rsidR="0065321E" w:rsidRPr="00AD1D18" w:rsidRDefault="0065321E" w:rsidP="00285561">
      <w:pPr>
        <w:rPr>
          <w:rFonts w:cs="Arial"/>
          <w:sz w:val="22"/>
          <w:szCs w:val="22"/>
        </w:rPr>
      </w:pPr>
      <w:r w:rsidRPr="00AD1D18">
        <w:rPr>
          <w:rFonts w:cs="Arial"/>
          <w:sz w:val="22"/>
          <w:szCs w:val="22"/>
        </w:rPr>
        <w:t>Prilagajanje tveganju (o stopnji kompleksnosti prilagoditve tveganju naj se bolnišnice odločijo lokalno glede na razpoložljive podatke in velikost vzorca)</w:t>
      </w:r>
      <w:r w:rsidR="005E3465" w:rsidRPr="00AD1D18">
        <w:rPr>
          <w:rFonts w:cs="Arial"/>
          <w:sz w:val="22"/>
          <w:szCs w:val="22"/>
        </w:rPr>
        <w:t>:</w:t>
      </w:r>
    </w:p>
    <w:p w14:paraId="36603235" w14:textId="77777777" w:rsidR="0065321E" w:rsidRPr="00AD1D18" w:rsidRDefault="0065321E" w:rsidP="00285561">
      <w:pPr>
        <w:rPr>
          <w:rFonts w:cs="Arial"/>
          <w:sz w:val="22"/>
          <w:szCs w:val="22"/>
        </w:rPr>
      </w:pPr>
      <w:r w:rsidRPr="00AD1D18">
        <w:rPr>
          <w:rFonts w:cs="Arial"/>
          <w:sz w:val="22"/>
          <w:szCs w:val="22"/>
        </w:rPr>
        <w:t>-</w:t>
      </w:r>
      <w:r w:rsidRPr="00AD1D18">
        <w:rPr>
          <w:rFonts w:cs="Arial"/>
          <w:sz w:val="22"/>
          <w:szCs w:val="22"/>
        </w:rPr>
        <w:tab/>
        <w:t>Starost in spol</w:t>
      </w:r>
    </w:p>
    <w:p w14:paraId="2372DA92" w14:textId="77777777" w:rsidR="0065321E" w:rsidRPr="00AD1D18" w:rsidRDefault="0065321E" w:rsidP="00285561">
      <w:pPr>
        <w:rPr>
          <w:rFonts w:cs="Arial"/>
          <w:sz w:val="22"/>
          <w:szCs w:val="22"/>
        </w:rPr>
      </w:pPr>
      <w:r w:rsidRPr="00AD1D18">
        <w:rPr>
          <w:rFonts w:cs="Arial"/>
          <w:sz w:val="22"/>
          <w:szCs w:val="22"/>
        </w:rPr>
        <w:t>-</w:t>
      </w:r>
      <w:r w:rsidRPr="00AD1D18">
        <w:rPr>
          <w:rFonts w:cs="Arial"/>
          <w:sz w:val="22"/>
          <w:szCs w:val="22"/>
        </w:rPr>
        <w:tab/>
        <w:t>Komorbidnost</w:t>
      </w:r>
    </w:p>
    <w:p w14:paraId="1B31AF3D" w14:textId="1F26A967" w:rsidR="003205D7" w:rsidRPr="00AD1D18" w:rsidRDefault="0065321E" w:rsidP="00285561">
      <w:pPr>
        <w:rPr>
          <w:rFonts w:cs="Arial"/>
          <w:sz w:val="22"/>
          <w:szCs w:val="22"/>
        </w:rPr>
      </w:pPr>
      <w:r w:rsidRPr="00AD1D18">
        <w:rPr>
          <w:rFonts w:cs="Arial"/>
          <w:sz w:val="22"/>
          <w:szCs w:val="22"/>
        </w:rPr>
        <w:t>-</w:t>
      </w:r>
      <w:r w:rsidRPr="00AD1D18">
        <w:rPr>
          <w:rFonts w:cs="Arial"/>
          <w:sz w:val="22"/>
          <w:szCs w:val="22"/>
        </w:rPr>
        <w:tab/>
        <w:t>Stopnja resnosti kapi</w:t>
      </w:r>
    </w:p>
    <w:p w14:paraId="293D9CA7" w14:textId="77777777" w:rsidR="005E3465" w:rsidRPr="00AD1D18" w:rsidRDefault="005E3465" w:rsidP="00285561">
      <w:pPr>
        <w:rPr>
          <w:rFonts w:cs="Arial"/>
          <w:sz w:val="22"/>
          <w:szCs w:val="22"/>
        </w:rPr>
      </w:pPr>
    </w:p>
    <w:p w14:paraId="5C1C77F9" w14:textId="520CF3F9" w:rsidR="003205D7" w:rsidRPr="00AD1D18" w:rsidRDefault="003205D7" w:rsidP="00285561">
      <w:pPr>
        <w:rPr>
          <w:rFonts w:cs="Arial"/>
          <w:sz w:val="22"/>
          <w:szCs w:val="22"/>
        </w:rPr>
      </w:pPr>
      <w:r w:rsidRPr="00AD1D18">
        <w:rPr>
          <w:rFonts w:cs="Arial"/>
          <w:b/>
          <w:sz w:val="22"/>
          <w:szCs w:val="22"/>
        </w:rPr>
        <w:t>Ali se kazalnik uporablja mednarodno:</w:t>
      </w:r>
      <w:r w:rsidRPr="00AD1D18">
        <w:rPr>
          <w:rFonts w:cs="Arial"/>
          <w:sz w:val="22"/>
          <w:szCs w:val="22"/>
        </w:rPr>
        <w:t xml:space="preserve"> </w:t>
      </w:r>
    </w:p>
    <w:p w14:paraId="55F86B9A" w14:textId="77777777" w:rsidR="0065321E" w:rsidRPr="00AD1D18" w:rsidRDefault="0065321E" w:rsidP="00285561">
      <w:pPr>
        <w:rPr>
          <w:rFonts w:cs="Arial"/>
          <w:sz w:val="22"/>
          <w:szCs w:val="22"/>
        </w:rPr>
      </w:pPr>
    </w:p>
    <w:p w14:paraId="355805C7" w14:textId="20666CDE" w:rsidR="0065321E" w:rsidRPr="00AD1D18" w:rsidRDefault="003205D7" w:rsidP="00285561">
      <w:pPr>
        <w:rPr>
          <w:rFonts w:cs="Arial"/>
          <w:sz w:val="22"/>
          <w:szCs w:val="22"/>
        </w:rPr>
      </w:pPr>
      <w:proofErr w:type="spellStart"/>
      <w:r w:rsidRPr="00AD1D18">
        <w:rPr>
          <w:rFonts w:cs="Arial"/>
          <w:b/>
          <w:sz w:val="22"/>
          <w:szCs w:val="22"/>
        </w:rPr>
        <w:t>Podkazalniki</w:t>
      </w:r>
      <w:proofErr w:type="spellEnd"/>
      <w:r w:rsidRPr="00AD1D18">
        <w:rPr>
          <w:rFonts w:cs="Arial"/>
          <w:b/>
          <w:sz w:val="22"/>
          <w:szCs w:val="22"/>
        </w:rPr>
        <w:t>:</w:t>
      </w:r>
      <w:r w:rsidRPr="00AD1D18">
        <w:rPr>
          <w:rFonts w:cs="Arial"/>
          <w:sz w:val="22"/>
          <w:szCs w:val="22"/>
        </w:rPr>
        <w:t xml:space="preserve"> </w:t>
      </w:r>
      <w:r w:rsidR="0065321E" w:rsidRPr="00AD1D18">
        <w:rPr>
          <w:rFonts w:cs="Arial"/>
          <w:sz w:val="22"/>
          <w:szCs w:val="22"/>
        </w:rPr>
        <w:t>Glede na vzorce premestitev (glej operativno definicijo)</w:t>
      </w:r>
      <w:r w:rsidR="005E3465" w:rsidRPr="00AD1D18">
        <w:rPr>
          <w:rFonts w:cs="Arial"/>
          <w:sz w:val="22"/>
          <w:szCs w:val="22"/>
        </w:rPr>
        <w:t>.</w:t>
      </w:r>
    </w:p>
    <w:p w14:paraId="4B3369DE" w14:textId="01D19BA6" w:rsidR="003205D7" w:rsidRPr="00AD1D18" w:rsidRDefault="003205D7" w:rsidP="00285561">
      <w:pPr>
        <w:rPr>
          <w:rFonts w:cs="Arial"/>
          <w:sz w:val="22"/>
          <w:szCs w:val="22"/>
        </w:rPr>
      </w:pPr>
    </w:p>
    <w:p w14:paraId="0E713E65" w14:textId="1D14E2B7" w:rsidR="003205D7" w:rsidRPr="00AD1D18" w:rsidRDefault="003205D7" w:rsidP="00285561">
      <w:pPr>
        <w:rPr>
          <w:rFonts w:cs="Arial"/>
          <w:sz w:val="22"/>
          <w:szCs w:val="22"/>
        </w:rPr>
      </w:pPr>
      <w:r w:rsidRPr="00AD1D18">
        <w:rPr>
          <w:rFonts w:cs="Arial"/>
          <w:b/>
          <w:sz w:val="22"/>
          <w:szCs w:val="22"/>
        </w:rPr>
        <w:t>Povezani kazalniki:</w:t>
      </w:r>
      <w:r w:rsidRPr="00AD1D18">
        <w:rPr>
          <w:rFonts w:cs="Arial"/>
          <w:sz w:val="22"/>
          <w:szCs w:val="22"/>
        </w:rPr>
        <w:t xml:space="preserve"> </w:t>
      </w:r>
      <w:r w:rsidR="0065321E" w:rsidRPr="00AD1D18">
        <w:rPr>
          <w:rFonts w:cs="Arial"/>
          <w:sz w:val="22"/>
          <w:szCs w:val="22"/>
        </w:rPr>
        <w:t>Trajanje bivanja v bolnišnici</w:t>
      </w:r>
      <w:r w:rsidR="00466AAB" w:rsidRPr="00AD1D18">
        <w:rPr>
          <w:rFonts w:cs="Arial"/>
          <w:sz w:val="22"/>
          <w:szCs w:val="22"/>
        </w:rPr>
        <w:t xml:space="preserve">. </w:t>
      </w:r>
      <w:r w:rsidR="0065321E" w:rsidRPr="00AD1D18">
        <w:rPr>
          <w:rFonts w:cs="Arial"/>
          <w:sz w:val="22"/>
          <w:szCs w:val="22"/>
        </w:rPr>
        <w:t>Sledečih kazalnikov se ne izračunava v okviru PATH’09, če pa jih v bolnišnici spremljajo, je lahko koristno, v kolikor se nanašajo na smrtne primere zaradi kapi:</w:t>
      </w:r>
      <w:r w:rsidR="00466AAB" w:rsidRPr="00AD1D18">
        <w:rPr>
          <w:rFonts w:cs="Arial"/>
          <w:sz w:val="22"/>
          <w:szCs w:val="22"/>
        </w:rPr>
        <w:t xml:space="preserve"> d</w:t>
      </w:r>
      <w:r w:rsidR="0065321E" w:rsidRPr="00AD1D18">
        <w:rPr>
          <w:rFonts w:cs="Arial"/>
          <w:sz w:val="22"/>
          <w:szCs w:val="22"/>
        </w:rPr>
        <w:t>elež ponovnih sprejemov</w:t>
      </w:r>
      <w:r w:rsidR="00466AAB" w:rsidRPr="00AD1D18">
        <w:rPr>
          <w:rFonts w:cs="Arial"/>
          <w:sz w:val="22"/>
          <w:szCs w:val="22"/>
        </w:rPr>
        <w:t>; m</w:t>
      </w:r>
      <w:r w:rsidR="0065321E" w:rsidRPr="00AD1D18">
        <w:rPr>
          <w:rFonts w:cs="Arial"/>
          <w:sz w:val="22"/>
          <w:szCs w:val="22"/>
        </w:rPr>
        <w:t>eritve procesov (skladnost s smernicami za zdravljenje kapi)</w:t>
      </w:r>
      <w:r w:rsidR="00466AAB" w:rsidRPr="00AD1D18">
        <w:rPr>
          <w:rFonts w:cs="Arial"/>
          <w:sz w:val="22"/>
          <w:szCs w:val="22"/>
        </w:rPr>
        <w:t>.</w:t>
      </w:r>
    </w:p>
    <w:p w14:paraId="454A52AF" w14:textId="77777777" w:rsidR="00466AAB" w:rsidRPr="00AD1D18" w:rsidRDefault="00466AAB" w:rsidP="00285561">
      <w:pPr>
        <w:rPr>
          <w:rFonts w:cs="Arial"/>
          <w:sz w:val="22"/>
          <w:szCs w:val="22"/>
        </w:rPr>
      </w:pPr>
    </w:p>
    <w:p w14:paraId="59271AED" w14:textId="37756F28" w:rsidR="0065321E" w:rsidRPr="00AD1D18" w:rsidRDefault="003205D7" w:rsidP="00285561">
      <w:pPr>
        <w:rPr>
          <w:rFonts w:cs="Arial"/>
          <w:sz w:val="22"/>
          <w:szCs w:val="22"/>
        </w:rPr>
      </w:pPr>
      <w:r w:rsidRPr="00AD1D18">
        <w:rPr>
          <w:rFonts w:cs="Arial"/>
          <w:b/>
          <w:sz w:val="22"/>
          <w:szCs w:val="22"/>
        </w:rPr>
        <w:t xml:space="preserve">Razlaga: </w:t>
      </w:r>
      <w:r w:rsidR="0065321E" w:rsidRPr="00AD1D18">
        <w:rPr>
          <w:rFonts w:cs="Arial"/>
          <w:sz w:val="22"/>
          <w:szCs w:val="22"/>
        </w:rPr>
        <w:t>Razlaga</w:t>
      </w:r>
      <w:r w:rsidR="00466AAB" w:rsidRPr="00AD1D18">
        <w:rPr>
          <w:rFonts w:cs="Arial"/>
          <w:sz w:val="22"/>
          <w:szCs w:val="22"/>
        </w:rPr>
        <w:t xml:space="preserve"> </w:t>
      </w:r>
      <w:r w:rsidR="0065321E" w:rsidRPr="00AD1D18">
        <w:rPr>
          <w:rFonts w:cs="Arial"/>
          <w:sz w:val="22"/>
          <w:szCs w:val="22"/>
        </w:rPr>
        <w:t>za izboljšanje se šteje zmanjšanje smrtnosti. Zelo nizki deleži smrtnosti lahko bolj kot na visoko kakovost oskrbe kažejo na zgodnje odpuste ali premestitve, pomanjkanje medicinskih registracij oziroma smrti v urgentnih oddelkih (in primerov brez ponovnega sprejetja v bolnišnico).</w:t>
      </w:r>
    </w:p>
    <w:p w14:paraId="5B9008A9" w14:textId="771DCFF7" w:rsidR="00466AAB" w:rsidRPr="00AD1D18" w:rsidRDefault="0065321E" w:rsidP="00285561">
      <w:pPr>
        <w:rPr>
          <w:rFonts w:cs="Arial"/>
          <w:sz w:val="22"/>
          <w:szCs w:val="22"/>
        </w:rPr>
      </w:pPr>
      <w:r w:rsidRPr="00AD1D18">
        <w:rPr>
          <w:rFonts w:cs="Arial"/>
          <w:sz w:val="22"/>
          <w:szCs w:val="22"/>
        </w:rPr>
        <w:t xml:space="preserve">Starostno standardizirana pojavnost in umrljivost možganske kapi se v državah z visokimi dohodki močno zmanjšujeta. Vendar pa se 70 </w:t>
      </w:r>
      <w:r w:rsidRPr="00C22A05">
        <w:rPr>
          <w:rFonts w:asciiTheme="minorHAnsi" w:hAnsiTheme="minorHAnsi" w:cstheme="minorHAnsi"/>
          <w:sz w:val="22"/>
          <w:szCs w:val="22"/>
        </w:rPr>
        <w:t>%</w:t>
      </w:r>
      <w:r w:rsidRPr="00AD1D18">
        <w:rPr>
          <w:rFonts w:cs="Arial"/>
          <w:sz w:val="22"/>
          <w:szCs w:val="22"/>
        </w:rPr>
        <w:t xml:space="preserve"> možganskih kapi in 87 %</w:t>
      </w:r>
      <w:r w:rsidRPr="00C22A05">
        <w:rPr>
          <w:rFonts w:asciiTheme="minorHAnsi" w:hAnsiTheme="minorHAnsi" w:cstheme="minorHAnsi"/>
          <w:sz w:val="22"/>
          <w:szCs w:val="22"/>
        </w:rPr>
        <w:t xml:space="preserve"> </w:t>
      </w:r>
      <w:r w:rsidRPr="00AD1D18">
        <w:rPr>
          <w:rFonts w:cs="Arial"/>
          <w:sz w:val="22"/>
          <w:szCs w:val="22"/>
        </w:rPr>
        <w:t>smrti zaradi možganske kapi in invalidnosti prilagojenih življenjskih let zgodi v državah z nizkimi in srednjimi dohodki (DNSD), v katerih imajo ljudje sorazmerno več hemoragičnih možganskih kapi in povprečno umrejo zaradi možganske kapi v mlajši starosti (1).</w:t>
      </w:r>
      <w:r w:rsidR="00466AAB" w:rsidRPr="00AD1D18">
        <w:rPr>
          <w:rFonts w:cs="Arial"/>
          <w:sz w:val="22"/>
          <w:szCs w:val="22"/>
        </w:rPr>
        <w:t xml:space="preserve"> </w:t>
      </w:r>
    </w:p>
    <w:p w14:paraId="61DA40D8" w14:textId="73FC0896" w:rsidR="00466AAB" w:rsidRPr="00AD1D18" w:rsidRDefault="0065321E" w:rsidP="00285561">
      <w:pPr>
        <w:rPr>
          <w:rFonts w:cs="Arial"/>
          <w:sz w:val="22"/>
          <w:szCs w:val="22"/>
        </w:rPr>
      </w:pPr>
      <w:r w:rsidRPr="00AD1D18">
        <w:rPr>
          <w:rFonts w:cs="Arial"/>
          <w:sz w:val="22"/>
          <w:szCs w:val="22"/>
        </w:rPr>
        <w:t>Na podlagi podatkov držav z visokimi dohodki ostaja negotovost glede najboljšega zdravljenja možganske kapi neznane etiologije v državah z nizkimi in srednjimi dohodki. Na primer, v državah z nizkimi in srednjimi dohodki je 34 % možganskih kapi hemoragičnega podtipa (v primerjavi z 9 % v državah z visokimi dohodki). Do 84 %</w:t>
      </w:r>
      <w:r w:rsidRPr="00C22A05">
        <w:rPr>
          <w:rFonts w:asciiTheme="minorHAnsi" w:hAnsiTheme="minorHAnsi" w:cstheme="minorHAnsi"/>
          <w:sz w:val="22"/>
          <w:szCs w:val="22"/>
        </w:rPr>
        <w:t xml:space="preserve"> </w:t>
      </w:r>
      <w:r w:rsidRPr="00AD1D18">
        <w:rPr>
          <w:rFonts w:cs="Arial"/>
          <w:sz w:val="22"/>
          <w:szCs w:val="22"/>
        </w:rPr>
        <w:t>bolnikov z možgansko kapjo v državah z nizkimi in srednjimi dohodkom umre v treh letih po diagnozi (v primerjavi s 16 % z visokim dohodki) (2).</w:t>
      </w:r>
      <w:r w:rsidR="00466AAB" w:rsidRPr="00AD1D18">
        <w:rPr>
          <w:rFonts w:cs="Arial"/>
          <w:sz w:val="22"/>
          <w:szCs w:val="22"/>
        </w:rPr>
        <w:t xml:space="preserve"> </w:t>
      </w:r>
    </w:p>
    <w:p w14:paraId="670104D3" w14:textId="77777777" w:rsidR="00CF57A0" w:rsidRPr="00AD1D18" w:rsidRDefault="00CF57A0" w:rsidP="00285561">
      <w:pPr>
        <w:rPr>
          <w:rFonts w:cs="Arial"/>
          <w:i/>
          <w:color w:val="FF0000"/>
          <w:sz w:val="22"/>
          <w:szCs w:val="22"/>
        </w:rPr>
      </w:pPr>
    </w:p>
    <w:p w14:paraId="3C5C05B0" w14:textId="27A2AB68" w:rsidR="0065321E" w:rsidRPr="00AD1D18" w:rsidRDefault="0065321E" w:rsidP="00285561">
      <w:pPr>
        <w:rPr>
          <w:rFonts w:cs="Arial"/>
          <w:sz w:val="22"/>
          <w:szCs w:val="22"/>
        </w:rPr>
      </w:pPr>
      <w:r w:rsidRPr="00AD1D18">
        <w:rPr>
          <w:rFonts w:cs="Arial"/>
          <w:sz w:val="22"/>
          <w:szCs w:val="22"/>
        </w:rPr>
        <w:t>Po podatkih OECD se je v Sloveniji stopnja 30-dnevne umrljivosti zaradi ishemične možganske kapi zmanjšala iz 15,9</w:t>
      </w:r>
      <w:r w:rsidR="00C22A05">
        <w:rPr>
          <w:rFonts w:cs="Arial"/>
          <w:sz w:val="22"/>
          <w:szCs w:val="22"/>
        </w:rPr>
        <w:t xml:space="preserve"> </w:t>
      </w:r>
      <w:r w:rsidRPr="00AD1D18">
        <w:rPr>
          <w:rFonts w:cs="Arial"/>
          <w:sz w:val="22"/>
          <w:szCs w:val="22"/>
        </w:rPr>
        <w:t>% leta 2007 na 12,2 % leta 2017. Leta 2020 se je umrljivost zaradi ishemične možganske kapi zmanjšala na 10,8</w:t>
      </w:r>
      <w:r w:rsidR="00C22A05">
        <w:rPr>
          <w:rFonts w:cs="Arial"/>
          <w:sz w:val="22"/>
          <w:szCs w:val="22"/>
        </w:rPr>
        <w:t xml:space="preserve"> </w:t>
      </w:r>
      <w:r w:rsidRPr="00AD1D18">
        <w:rPr>
          <w:rFonts w:cs="Arial"/>
          <w:sz w:val="22"/>
          <w:szCs w:val="22"/>
        </w:rPr>
        <w:t xml:space="preserve">%. Kljub padcu je stopnja umrljivosti zaradi ishemične možganske kapi pri nas še vedno nad povprečjem EU 21 in v svetu (3, 4). </w:t>
      </w:r>
    </w:p>
    <w:p w14:paraId="6BB0A3F9" w14:textId="77777777" w:rsidR="00466AAB" w:rsidRPr="00AD1D18" w:rsidRDefault="00466AAB" w:rsidP="00285561">
      <w:pPr>
        <w:rPr>
          <w:rFonts w:cs="Arial"/>
          <w:sz w:val="22"/>
          <w:szCs w:val="22"/>
        </w:rPr>
      </w:pPr>
    </w:p>
    <w:p w14:paraId="5647CEB4" w14:textId="25DAC5F5" w:rsidR="0065321E" w:rsidRPr="00AD1D18" w:rsidRDefault="0065321E" w:rsidP="00285561">
      <w:pPr>
        <w:rPr>
          <w:rFonts w:cs="Arial"/>
          <w:sz w:val="22"/>
          <w:szCs w:val="22"/>
        </w:rPr>
      </w:pPr>
      <w:r w:rsidRPr="00AD1D18">
        <w:rPr>
          <w:rFonts w:cs="Arial"/>
          <w:sz w:val="22"/>
          <w:szCs w:val="22"/>
        </w:rPr>
        <w:t xml:space="preserve">Rezultati mednarodnih raziskav pričajo o velikih razlikah v bolnišnični umrljivosti zaradi kapi med državami in znotraj njih. Podatki iz poljskega registra primerov kapi so pokazali, da se </w:t>
      </w:r>
      <w:r w:rsidRPr="00AD1D18">
        <w:rPr>
          <w:rFonts w:cs="Arial"/>
          <w:sz w:val="22"/>
          <w:szCs w:val="22"/>
        </w:rPr>
        <w:lastRenderedPageBreak/>
        <w:t>delež bolnišnične umrljivosti zaradi kapi giba med 8 in 36 % (5), evropska raziskovalna skupina je ugotovila, da se deleži umrljivosti v 30</w:t>
      </w:r>
      <w:r w:rsidR="00DA5F58">
        <w:rPr>
          <w:rFonts w:cs="Arial"/>
          <w:sz w:val="22"/>
          <w:szCs w:val="22"/>
        </w:rPr>
        <w:t>,</w:t>
      </w:r>
      <w:r w:rsidRPr="00AD1D18">
        <w:rPr>
          <w:rFonts w:cs="Arial"/>
          <w:sz w:val="22"/>
          <w:szCs w:val="22"/>
        </w:rPr>
        <w:t xml:space="preserve"> dneh od hospitalizacije v posameznih državah gibljejo med 17 in 56 % (6), podatki raziskave o pogostosti kapi (</w:t>
      </w:r>
      <w:proofErr w:type="spellStart"/>
      <w:r w:rsidRPr="00AD1D18">
        <w:rPr>
          <w:rFonts w:cs="Arial"/>
          <w:sz w:val="22"/>
          <w:szCs w:val="22"/>
        </w:rPr>
        <w:t>International</w:t>
      </w:r>
      <w:proofErr w:type="spellEnd"/>
      <w:r w:rsidRPr="00AD1D18">
        <w:rPr>
          <w:rFonts w:cs="Arial"/>
          <w:sz w:val="22"/>
          <w:szCs w:val="22"/>
        </w:rPr>
        <w:t xml:space="preserve"> Stroke </w:t>
      </w:r>
      <w:proofErr w:type="spellStart"/>
      <w:r w:rsidRPr="00AD1D18">
        <w:rPr>
          <w:rFonts w:cs="Arial"/>
          <w:sz w:val="22"/>
          <w:szCs w:val="22"/>
        </w:rPr>
        <w:t>Trial</w:t>
      </w:r>
      <w:proofErr w:type="spellEnd"/>
      <w:r w:rsidRPr="00AD1D18">
        <w:rPr>
          <w:rFonts w:cs="Arial"/>
          <w:sz w:val="22"/>
          <w:szCs w:val="22"/>
        </w:rPr>
        <w:t>) pa kažejo, da se deleži bolnišnične umrljivosti v obdobju 6</w:t>
      </w:r>
      <w:r w:rsidR="00DA5F58">
        <w:rPr>
          <w:rFonts w:cs="Arial"/>
          <w:sz w:val="22"/>
          <w:szCs w:val="22"/>
        </w:rPr>
        <w:t>.</w:t>
      </w:r>
      <w:r w:rsidRPr="00AD1D18">
        <w:rPr>
          <w:rFonts w:cs="Arial"/>
          <w:sz w:val="22"/>
          <w:szCs w:val="22"/>
        </w:rPr>
        <w:t xml:space="preserve"> mesecev gibljejo med 18 in 28 % (7). Razlogi za razlike v deležih bolnišnične umrljivosti so povezani z razlikami v odkrivanju primerov kapi in v kombinacijah primerov (</w:t>
      </w:r>
      <w:proofErr w:type="spellStart"/>
      <w:r w:rsidRPr="00AD1D18">
        <w:rPr>
          <w:rFonts w:cs="Arial"/>
          <w:sz w:val="22"/>
          <w:szCs w:val="22"/>
        </w:rPr>
        <w:t>case</w:t>
      </w:r>
      <w:proofErr w:type="spellEnd"/>
      <w:r w:rsidRPr="00AD1D18">
        <w:rPr>
          <w:rFonts w:cs="Arial"/>
          <w:sz w:val="22"/>
          <w:szCs w:val="22"/>
        </w:rPr>
        <w:t>-mix), v veliki meri pa tudi odražajo lokalne prakse: bolnišnice namreč lahko privabljajo različne vrste pacientov ali se razlikujejo po postopkih sprejema in odpusta pacientov.</w:t>
      </w:r>
    </w:p>
    <w:p w14:paraId="1BD1A290" w14:textId="77777777" w:rsidR="0065321E" w:rsidRPr="00AD1D18" w:rsidRDefault="0065321E" w:rsidP="00285561">
      <w:pPr>
        <w:rPr>
          <w:rFonts w:cs="Arial"/>
          <w:sz w:val="22"/>
          <w:szCs w:val="22"/>
        </w:rPr>
      </w:pPr>
      <w:r w:rsidRPr="00AD1D18">
        <w:rPr>
          <w:rFonts w:cs="Arial"/>
          <w:sz w:val="22"/>
          <w:szCs w:val="22"/>
        </w:rPr>
        <w:t>Definicija tega kazalnika je zabeležena v sklopu OECD-</w:t>
      </w:r>
      <w:proofErr w:type="spellStart"/>
      <w:r w:rsidRPr="00AD1D18">
        <w:rPr>
          <w:rFonts w:cs="Arial"/>
          <w:sz w:val="22"/>
          <w:szCs w:val="22"/>
        </w:rPr>
        <w:t>jevih</w:t>
      </w:r>
      <w:proofErr w:type="spellEnd"/>
      <w:r w:rsidRPr="00AD1D18">
        <w:rPr>
          <w:rFonts w:cs="Arial"/>
          <w:sz w:val="22"/>
          <w:szCs w:val="22"/>
        </w:rPr>
        <w:t xml:space="preserve"> kazalnikov kakovosti. Zato je enaka meritev na državni ravni na voljo kot referenčna točka v nekaterih državah. </w:t>
      </w:r>
    </w:p>
    <w:p w14:paraId="5456399D" w14:textId="77777777" w:rsidR="0065321E" w:rsidRPr="00AD1D18" w:rsidRDefault="0065321E" w:rsidP="00285561">
      <w:pPr>
        <w:rPr>
          <w:rFonts w:cs="Arial"/>
          <w:color w:val="FF0000"/>
          <w:sz w:val="22"/>
          <w:szCs w:val="22"/>
        </w:rPr>
      </w:pPr>
      <w:r w:rsidRPr="00AD1D18">
        <w:rPr>
          <w:rFonts w:cs="Arial"/>
          <w:sz w:val="22"/>
          <w:szCs w:val="22"/>
        </w:rPr>
        <w:t xml:space="preserve">Za hemoragično možgansko kap velja vsaj za 1 tretjino večja stopnja 30-dnevne umrljivosti kot pri ishemični kapi. V Sloveniji je umrljivost zaradi hemoragične možganske kapi med najvišjimi v svetu (8). </w:t>
      </w:r>
    </w:p>
    <w:p w14:paraId="0AED2AEF" w14:textId="77777777" w:rsidR="0065321E" w:rsidRPr="00AD1D18" w:rsidRDefault="0065321E" w:rsidP="00285561">
      <w:pPr>
        <w:rPr>
          <w:rFonts w:cs="Arial"/>
          <w:sz w:val="22"/>
          <w:szCs w:val="22"/>
        </w:rPr>
      </w:pPr>
      <w:r w:rsidRPr="00AD1D18">
        <w:rPr>
          <w:rFonts w:cs="Arial"/>
          <w:sz w:val="22"/>
          <w:szCs w:val="22"/>
        </w:rPr>
        <w:t>V zadnjih letih je bil opazen upad 30-dnevne stopnje smrtnosti pri osebah, starih 45 let in več, po ishemični in hemoragični možganski kapi. Večjo stopnjo smrtnosti lahko pričakovano opažamo po hemoragični kapi (l. 2017 na 28,0 na 100 primerov proti 14,8 na 100 primerov). Ženske so imele večjo smrtnost po hemoragični kapi (l. 2018 30,1 na 100 primerov proti 26,1 na 100 primerov) in deloma po ishemični kapi (l. 2017 30,1 na 100 primerov proti 26,1 na 100 primerov). Podatki kažejo, da se je oskrba bolnikov, predvsem tistih s hujšimi možganskimi kapmi, postopoma izboljševala.</w:t>
      </w:r>
    </w:p>
    <w:p w14:paraId="4794BFB5" w14:textId="77777777" w:rsidR="0065321E" w:rsidRPr="00AD1D18" w:rsidRDefault="0065321E" w:rsidP="00285561">
      <w:pPr>
        <w:rPr>
          <w:rFonts w:cs="Arial"/>
          <w:sz w:val="22"/>
          <w:szCs w:val="22"/>
        </w:rPr>
      </w:pPr>
    </w:p>
    <w:p w14:paraId="308B5507" w14:textId="77777777" w:rsidR="0065321E" w:rsidRPr="00AD1D18" w:rsidRDefault="0065321E" w:rsidP="00285561">
      <w:pPr>
        <w:rPr>
          <w:rFonts w:cs="Arial"/>
          <w:sz w:val="22"/>
          <w:szCs w:val="22"/>
        </w:rPr>
      </w:pPr>
      <w:r w:rsidRPr="00AD1D18">
        <w:rPr>
          <w:rFonts w:cs="Arial"/>
          <w:sz w:val="22"/>
          <w:szCs w:val="22"/>
        </w:rPr>
        <w:t xml:space="preserve">Danes so na voljo številna obetavna zdravljenja za akutno </w:t>
      </w:r>
      <w:proofErr w:type="spellStart"/>
      <w:r w:rsidRPr="00AD1D18">
        <w:rPr>
          <w:rFonts w:cs="Arial"/>
          <w:sz w:val="22"/>
          <w:szCs w:val="22"/>
        </w:rPr>
        <w:t>znotrajmožgansko</w:t>
      </w:r>
      <w:proofErr w:type="spellEnd"/>
      <w:r w:rsidRPr="00AD1D18">
        <w:rPr>
          <w:rFonts w:cs="Arial"/>
          <w:sz w:val="22"/>
          <w:szCs w:val="22"/>
        </w:rPr>
        <w:t xml:space="preserve"> krvavitev, nekaj pa jih čaka na nadaljnje dokaze zaključenih </w:t>
      </w:r>
      <w:proofErr w:type="spellStart"/>
      <w:r w:rsidRPr="00AD1D18">
        <w:rPr>
          <w:rFonts w:cs="Arial"/>
          <w:sz w:val="22"/>
          <w:szCs w:val="22"/>
        </w:rPr>
        <w:t>randomiziranih</w:t>
      </w:r>
      <w:proofErr w:type="spellEnd"/>
      <w:r w:rsidRPr="00AD1D18">
        <w:rPr>
          <w:rFonts w:cs="Arial"/>
          <w:sz w:val="22"/>
          <w:szCs w:val="22"/>
        </w:rPr>
        <w:t xml:space="preserve"> študij. </w:t>
      </w:r>
      <w:proofErr w:type="spellStart"/>
      <w:r w:rsidRPr="00AD1D18">
        <w:rPr>
          <w:rFonts w:cs="Arial"/>
          <w:sz w:val="22"/>
          <w:szCs w:val="22"/>
        </w:rPr>
        <w:t>Hemostatsko</w:t>
      </w:r>
      <w:proofErr w:type="spellEnd"/>
      <w:r w:rsidRPr="00AD1D18">
        <w:rPr>
          <w:rFonts w:cs="Arial"/>
          <w:sz w:val="22"/>
          <w:szCs w:val="22"/>
        </w:rPr>
        <w:t xml:space="preserve"> zdravljenje je najverjetneje učinkovito v zgodnjih urah po pojavu simptomov pri bolnikih z velikim tveganjem za rast hematoma. Hiter preobrat </w:t>
      </w:r>
      <w:proofErr w:type="spellStart"/>
      <w:r w:rsidRPr="00AD1D18">
        <w:rPr>
          <w:rFonts w:cs="Arial"/>
          <w:sz w:val="22"/>
          <w:szCs w:val="22"/>
        </w:rPr>
        <w:t>antikoagulancije</w:t>
      </w:r>
      <w:proofErr w:type="spellEnd"/>
      <w:r w:rsidRPr="00AD1D18">
        <w:rPr>
          <w:rFonts w:cs="Arial"/>
          <w:sz w:val="22"/>
          <w:szCs w:val="22"/>
        </w:rPr>
        <w:t xml:space="preserve"> je indiciran pri </w:t>
      </w:r>
      <w:proofErr w:type="spellStart"/>
      <w:r w:rsidRPr="00AD1D18">
        <w:rPr>
          <w:rFonts w:cs="Arial"/>
          <w:sz w:val="22"/>
          <w:szCs w:val="22"/>
        </w:rPr>
        <w:t>znotrajmožganski</w:t>
      </w:r>
      <w:proofErr w:type="spellEnd"/>
      <w:r w:rsidRPr="00AD1D18">
        <w:rPr>
          <w:rFonts w:cs="Arial"/>
          <w:sz w:val="22"/>
          <w:szCs w:val="22"/>
        </w:rPr>
        <w:t xml:space="preserve"> krvavitvi, povezani z </w:t>
      </w:r>
      <w:proofErr w:type="spellStart"/>
      <w:r w:rsidRPr="00AD1D18">
        <w:rPr>
          <w:rFonts w:cs="Arial"/>
          <w:sz w:val="22"/>
          <w:szCs w:val="22"/>
        </w:rPr>
        <w:t>antikoagulanti</w:t>
      </w:r>
      <w:proofErr w:type="spellEnd"/>
      <w:r w:rsidRPr="00AD1D18">
        <w:rPr>
          <w:rFonts w:cs="Arial"/>
          <w:sz w:val="22"/>
          <w:szCs w:val="22"/>
        </w:rPr>
        <w:t xml:space="preserve">, vendar je zaželenih več dokazov o klinični učinkovitosti. Kirurško in intervencijsko zdravljenje </w:t>
      </w:r>
      <w:proofErr w:type="spellStart"/>
      <w:r w:rsidRPr="00AD1D18">
        <w:rPr>
          <w:rFonts w:cs="Arial"/>
          <w:sz w:val="22"/>
          <w:szCs w:val="22"/>
        </w:rPr>
        <w:t>znotrajmožganskih</w:t>
      </w:r>
      <w:proofErr w:type="spellEnd"/>
      <w:r w:rsidRPr="00AD1D18">
        <w:rPr>
          <w:rFonts w:cs="Arial"/>
          <w:sz w:val="22"/>
          <w:szCs w:val="22"/>
        </w:rPr>
        <w:t xml:space="preserve"> krvavitev se vse bolj usmerja na minimalno invazivne tehnike. Pri izbiri ustrezne sekundarne preventive po </w:t>
      </w:r>
      <w:proofErr w:type="spellStart"/>
      <w:r w:rsidRPr="00AD1D18">
        <w:rPr>
          <w:rFonts w:cs="Arial"/>
          <w:sz w:val="22"/>
          <w:szCs w:val="22"/>
        </w:rPr>
        <w:t>znotrajmožganski</w:t>
      </w:r>
      <w:proofErr w:type="spellEnd"/>
      <w:r w:rsidRPr="00AD1D18">
        <w:rPr>
          <w:rFonts w:cs="Arial"/>
          <w:sz w:val="22"/>
          <w:szCs w:val="22"/>
        </w:rPr>
        <w:t xml:space="preserve"> krvavitvi, poleg nadzora krvnega tlaka, moramo v strategiji upoštevati preprečevanje ponavljajočih se krvavitev in povečanega tveganja za </w:t>
      </w:r>
      <w:proofErr w:type="spellStart"/>
      <w:r w:rsidRPr="00AD1D18">
        <w:rPr>
          <w:rFonts w:cs="Arial"/>
          <w:sz w:val="22"/>
          <w:szCs w:val="22"/>
        </w:rPr>
        <w:t>trombembolične</w:t>
      </w:r>
      <w:proofErr w:type="spellEnd"/>
      <w:r w:rsidRPr="00AD1D18">
        <w:rPr>
          <w:rFonts w:cs="Arial"/>
          <w:sz w:val="22"/>
          <w:szCs w:val="22"/>
        </w:rPr>
        <w:t xml:space="preserve"> ishemične dogodke (9).</w:t>
      </w:r>
    </w:p>
    <w:p w14:paraId="6C49B1F3" w14:textId="77777777" w:rsidR="0065321E" w:rsidRPr="00AD1D18" w:rsidRDefault="0065321E" w:rsidP="00285561">
      <w:pPr>
        <w:rPr>
          <w:rFonts w:cs="Arial"/>
          <w:color w:val="FF0000"/>
          <w:sz w:val="22"/>
          <w:szCs w:val="22"/>
        </w:rPr>
      </w:pPr>
    </w:p>
    <w:p w14:paraId="623CB142" w14:textId="77777777" w:rsidR="0065321E" w:rsidRPr="00AD1D18" w:rsidRDefault="0065321E" w:rsidP="00285561">
      <w:pPr>
        <w:rPr>
          <w:rFonts w:cs="Arial"/>
          <w:sz w:val="22"/>
          <w:szCs w:val="22"/>
        </w:rPr>
      </w:pPr>
      <w:r w:rsidRPr="00AD1D18">
        <w:rPr>
          <w:rFonts w:cs="Arial"/>
          <w:sz w:val="22"/>
          <w:szCs w:val="22"/>
        </w:rPr>
        <w:t>Skupine podobnih bolnišnic: Pred uvedbo kazalnika bi se lahko sodelujoče bolnišnice v posamezni državi dogovorile o posebnih kriterijih za primerjanje rezultatov na temelju razpoložljive tehnologije v bolnišnici (npr. v enoti za zdravljenje pacientov po kapi) ali drugih strukturnih dejavnikov.</w:t>
      </w:r>
    </w:p>
    <w:p w14:paraId="4D692617" w14:textId="256B5155" w:rsidR="0065321E" w:rsidRPr="00AD1D18" w:rsidRDefault="0065321E" w:rsidP="00285561">
      <w:pPr>
        <w:rPr>
          <w:rFonts w:cs="Arial"/>
          <w:sz w:val="22"/>
          <w:szCs w:val="22"/>
        </w:rPr>
      </w:pPr>
      <w:r w:rsidRPr="00AD1D18">
        <w:rPr>
          <w:rFonts w:cs="Arial"/>
          <w:sz w:val="22"/>
          <w:szCs w:val="22"/>
        </w:rPr>
        <w:t>Ključna vprašanja o kvaliteti, ki bi se jim morali posvetiti (npr. prek pregleda zdravstvenih kartotek) v enotah z visoko umrljivostjo (absolutne skupne vrednosti nad 15 %, nad 2 primera odstopanja od povprečja v skupini podobnih bolnišnic):</w:t>
      </w:r>
    </w:p>
    <w:p w14:paraId="55E71686" w14:textId="77777777" w:rsidR="0065321E" w:rsidRPr="00AD1D18" w:rsidRDefault="0065321E" w:rsidP="00285561">
      <w:pPr>
        <w:rPr>
          <w:rFonts w:cs="Arial"/>
          <w:sz w:val="22"/>
          <w:szCs w:val="22"/>
        </w:rPr>
      </w:pPr>
      <w:r w:rsidRPr="00AD1D18">
        <w:rPr>
          <w:rFonts w:cs="Arial"/>
          <w:sz w:val="22"/>
          <w:szCs w:val="22"/>
        </w:rPr>
        <w:t>-</w:t>
      </w:r>
      <w:r w:rsidRPr="00AD1D18">
        <w:rPr>
          <w:rFonts w:cs="Arial"/>
          <w:sz w:val="22"/>
          <w:szCs w:val="22"/>
        </w:rPr>
        <w:tab/>
        <w:t xml:space="preserve">Zgodnja slikovna diagnostika (CT, CTA in CTP), da se določita diagnoza in vrsta kapi in omogoči takojšnje </w:t>
      </w:r>
      <w:proofErr w:type="spellStart"/>
      <w:r w:rsidRPr="00AD1D18">
        <w:rPr>
          <w:rFonts w:cs="Arial"/>
          <w:sz w:val="22"/>
          <w:szCs w:val="22"/>
        </w:rPr>
        <w:t>revaskularizacijsko</w:t>
      </w:r>
      <w:proofErr w:type="spellEnd"/>
      <w:r w:rsidRPr="00AD1D18">
        <w:rPr>
          <w:rFonts w:cs="Arial"/>
          <w:sz w:val="22"/>
          <w:szCs w:val="22"/>
        </w:rPr>
        <w:t xml:space="preserve"> zdravljenje (intravenska </w:t>
      </w:r>
      <w:proofErr w:type="spellStart"/>
      <w:r w:rsidRPr="00AD1D18">
        <w:rPr>
          <w:rFonts w:cs="Arial"/>
          <w:sz w:val="22"/>
          <w:szCs w:val="22"/>
        </w:rPr>
        <w:t>tromboliza</w:t>
      </w:r>
      <w:proofErr w:type="spellEnd"/>
      <w:r w:rsidRPr="00AD1D18">
        <w:rPr>
          <w:rFonts w:cs="Arial"/>
          <w:sz w:val="22"/>
          <w:szCs w:val="22"/>
        </w:rPr>
        <w:t xml:space="preserve"> in mehanska </w:t>
      </w:r>
      <w:proofErr w:type="spellStart"/>
      <w:r w:rsidRPr="00AD1D18">
        <w:rPr>
          <w:rFonts w:cs="Arial"/>
          <w:sz w:val="22"/>
          <w:szCs w:val="22"/>
        </w:rPr>
        <w:t>revaskularizacija</w:t>
      </w:r>
      <w:proofErr w:type="spellEnd"/>
      <w:r w:rsidRPr="00AD1D18">
        <w:rPr>
          <w:rFonts w:cs="Arial"/>
          <w:sz w:val="22"/>
          <w:szCs w:val="22"/>
        </w:rPr>
        <w:t>)</w:t>
      </w:r>
    </w:p>
    <w:p w14:paraId="1D57E82D" w14:textId="77777777" w:rsidR="0065321E" w:rsidRPr="00AD1D18" w:rsidRDefault="0065321E" w:rsidP="00285561">
      <w:pPr>
        <w:rPr>
          <w:rFonts w:cs="Arial"/>
          <w:sz w:val="22"/>
          <w:szCs w:val="22"/>
        </w:rPr>
      </w:pPr>
      <w:r w:rsidRPr="00AD1D18">
        <w:rPr>
          <w:rFonts w:cs="Arial"/>
          <w:sz w:val="22"/>
          <w:szCs w:val="22"/>
        </w:rPr>
        <w:t xml:space="preserve">- </w:t>
      </w:r>
      <w:r w:rsidRPr="00AD1D18">
        <w:rPr>
          <w:rFonts w:cs="Arial"/>
          <w:sz w:val="22"/>
          <w:szCs w:val="22"/>
        </w:rPr>
        <w:tab/>
        <w:t>Multidisciplinarni skupinski pristop v specializiranih enotah za možgansko kap (Enota za možgansko kap)</w:t>
      </w:r>
    </w:p>
    <w:p w14:paraId="5072C37D" w14:textId="77777777" w:rsidR="0065321E" w:rsidRPr="00AD1D18" w:rsidRDefault="0065321E" w:rsidP="00285561">
      <w:pPr>
        <w:rPr>
          <w:rFonts w:cs="Arial"/>
          <w:sz w:val="22"/>
          <w:szCs w:val="22"/>
        </w:rPr>
      </w:pPr>
      <w:r w:rsidRPr="00AD1D18">
        <w:rPr>
          <w:rFonts w:cs="Arial"/>
          <w:sz w:val="22"/>
          <w:szCs w:val="22"/>
        </w:rPr>
        <w:t>-</w:t>
      </w:r>
      <w:r w:rsidRPr="00AD1D18">
        <w:rPr>
          <w:rFonts w:cs="Arial"/>
          <w:sz w:val="22"/>
          <w:szCs w:val="22"/>
        </w:rPr>
        <w:tab/>
        <w:t xml:space="preserve">Uvedba </w:t>
      </w:r>
      <w:proofErr w:type="spellStart"/>
      <w:r w:rsidRPr="00AD1D18">
        <w:rPr>
          <w:rFonts w:cs="Arial"/>
          <w:sz w:val="22"/>
          <w:szCs w:val="22"/>
        </w:rPr>
        <w:t>antikoagulacijske</w:t>
      </w:r>
      <w:proofErr w:type="spellEnd"/>
      <w:r w:rsidRPr="00AD1D18">
        <w:rPr>
          <w:rFonts w:cs="Arial"/>
          <w:sz w:val="22"/>
          <w:szCs w:val="22"/>
        </w:rPr>
        <w:t xml:space="preserve"> terapije in spremljanje ustrezno zdravljenje atrijske fibrilacije</w:t>
      </w:r>
    </w:p>
    <w:p w14:paraId="5DC274A4" w14:textId="77777777" w:rsidR="0065321E" w:rsidRPr="00AD1D18" w:rsidRDefault="0065321E" w:rsidP="00285561">
      <w:pPr>
        <w:rPr>
          <w:rFonts w:cs="Arial"/>
          <w:sz w:val="22"/>
          <w:szCs w:val="22"/>
        </w:rPr>
      </w:pPr>
      <w:r w:rsidRPr="00AD1D18">
        <w:rPr>
          <w:rFonts w:cs="Arial"/>
          <w:sz w:val="22"/>
          <w:szCs w:val="22"/>
        </w:rPr>
        <w:t>-</w:t>
      </w:r>
      <w:r w:rsidRPr="00AD1D18">
        <w:rPr>
          <w:rFonts w:cs="Arial"/>
          <w:sz w:val="22"/>
          <w:szCs w:val="22"/>
        </w:rPr>
        <w:tab/>
        <w:t xml:space="preserve">Sekundarna preventiva z ustrezno oralno aplikacijo </w:t>
      </w:r>
      <w:proofErr w:type="spellStart"/>
      <w:r w:rsidRPr="00AD1D18">
        <w:rPr>
          <w:rFonts w:cs="Arial"/>
          <w:sz w:val="22"/>
          <w:szCs w:val="22"/>
        </w:rPr>
        <w:t>antiagregacijskega</w:t>
      </w:r>
      <w:proofErr w:type="spellEnd"/>
      <w:r w:rsidRPr="00AD1D18">
        <w:rPr>
          <w:rFonts w:cs="Arial"/>
          <w:sz w:val="22"/>
          <w:szCs w:val="22"/>
        </w:rPr>
        <w:t xml:space="preserve"> zdravila </w:t>
      </w:r>
    </w:p>
    <w:p w14:paraId="08019671" w14:textId="77777777" w:rsidR="0065321E" w:rsidRPr="00AD1D18" w:rsidRDefault="0065321E" w:rsidP="00285561">
      <w:pPr>
        <w:rPr>
          <w:rFonts w:cs="Arial"/>
          <w:sz w:val="22"/>
          <w:szCs w:val="22"/>
        </w:rPr>
      </w:pPr>
      <w:r w:rsidRPr="00AD1D18">
        <w:rPr>
          <w:rFonts w:cs="Arial"/>
          <w:sz w:val="22"/>
          <w:szCs w:val="22"/>
        </w:rPr>
        <w:t>-</w:t>
      </w:r>
      <w:r w:rsidRPr="00AD1D18">
        <w:rPr>
          <w:rFonts w:cs="Arial"/>
          <w:sz w:val="22"/>
          <w:szCs w:val="22"/>
        </w:rPr>
        <w:tab/>
        <w:t>Zgodnji začetek rehabilitacije – takoj po sprejemu</w:t>
      </w:r>
    </w:p>
    <w:p w14:paraId="3FF51EE1" w14:textId="77777777" w:rsidR="0065321E" w:rsidRPr="00AD1D18" w:rsidRDefault="0065321E" w:rsidP="00285561">
      <w:pPr>
        <w:rPr>
          <w:rFonts w:cs="Arial"/>
          <w:sz w:val="22"/>
          <w:szCs w:val="22"/>
        </w:rPr>
      </w:pPr>
      <w:r w:rsidRPr="00AD1D18">
        <w:rPr>
          <w:rFonts w:cs="Arial"/>
          <w:sz w:val="22"/>
          <w:szCs w:val="22"/>
        </w:rPr>
        <w:t>-</w:t>
      </w:r>
      <w:r w:rsidRPr="00AD1D18">
        <w:rPr>
          <w:rFonts w:cs="Arial"/>
          <w:sz w:val="22"/>
          <w:szCs w:val="22"/>
        </w:rPr>
        <w:tab/>
        <w:t xml:space="preserve">Pogostost zapletov, ki odraža kakovost oskrbe in rehabilitacije: pljučnica, okužbe zaradi urinskega katetra, nastanek in okužbe </w:t>
      </w:r>
      <w:proofErr w:type="spellStart"/>
      <w:r w:rsidRPr="00AD1D18">
        <w:rPr>
          <w:rFonts w:cs="Arial"/>
          <w:sz w:val="22"/>
          <w:szCs w:val="22"/>
        </w:rPr>
        <w:t>preležaninskih</w:t>
      </w:r>
      <w:proofErr w:type="spellEnd"/>
      <w:r w:rsidRPr="00AD1D18">
        <w:rPr>
          <w:rFonts w:cs="Arial"/>
          <w:sz w:val="22"/>
          <w:szCs w:val="22"/>
        </w:rPr>
        <w:t xml:space="preserve"> razjed</w:t>
      </w:r>
    </w:p>
    <w:p w14:paraId="29736CE1" w14:textId="728F80D7" w:rsidR="003205D7" w:rsidRPr="00AD1D18" w:rsidRDefault="0065321E" w:rsidP="00285561">
      <w:pPr>
        <w:rPr>
          <w:rFonts w:cs="Arial"/>
          <w:sz w:val="22"/>
          <w:szCs w:val="22"/>
        </w:rPr>
      </w:pPr>
      <w:r w:rsidRPr="00AD1D18">
        <w:rPr>
          <w:rFonts w:cs="Arial"/>
          <w:sz w:val="22"/>
          <w:szCs w:val="22"/>
        </w:rPr>
        <w:t>-</w:t>
      </w:r>
      <w:r w:rsidRPr="00AD1D18">
        <w:rPr>
          <w:rFonts w:cs="Arial"/>
          <w:sz w:val="22"/>
          <w:szCs w:val="22"/>
        </w:rPr>
        <w:tab/>
        <w:t xml:space="preserve">Zaposlovanje vaskularnih nevrologov, </w:t>
      </w:r>
      <w:proofErr w:type="spellStart"/>
      <w:r w:rsidRPr="00AD1D18">
        <w:rPr>
          <w:rFonts w:cs="Arial"/>
          <w:sz w:val="22"/>
          <w:szCs w:val="22"/>
        </w:rPr>
        <w:t>internisov</w:t>
      </w:r>
      <w:proofErr w:type="spellEnd"/>
      <w:r w:rsidRPr="00AD1D18">
        <w:rPr>
          <w:rFonts w:cs="Arial"/>
          <w:sz w:val="22"/>
          <w:szCs w:val="22"/>
        </w:rPr>
        <w:t xml:space="preserve">, intervencijskih radiologov, specializiranih medicinskih sester in rehabilitacijskega kadra: fizioterapevtov, delovnih terapevtov, logopedov in psihologov. </w:t>
      </w:r>
    </w:p>
    <w:p w14:paraId="064E9BD7" w14:textId="77777777" w:rsidR="00466AAB" w:rsidRPr="00AD1D18" w:rsidRDefault="00466AAB" w:rsidP="00285561">
      <w:pPr>
        <w:rPr>
          <w:rFonts w:cs="Arial"/>
          <w:sz w:val="22"/>
          <w:szCs w:val="22"/>
        </w:rPr>
      </w:pPr>
    </w:p>
    <w:p w14:paraId="4C24B274" w14:textId="1BD0E9FC" w:rsidR="003205D7" w:rsidRPr="00AD1D18" w:rsidRDefault="003205D7" w:rsidP="00285561">
      <w:pPr>
        <w:rPr>
          <w:rFonts w:cs="Arial"/>
          <w:sz w:val="22"/>
          <w:szCs w:val="22"/>
        </w:rPr>
      </w:pPr>
      <w:r w:rsidRPr="00AD1D18">
        <w:rPr>
          <w:rFonts w:cs="Arial"/>
          <w:b/>
          <w:sz w:val="22"/>
          <w:szCs w:val="22"/>
        </w:rPr>
        <w:t>Izidi:</w:t>
      </w:r>
      <w:r w:rsidRPr="00AD1D18">
        <w:rPr>
          <w:rFonts w:cs="Arial"/>
          <w:sz w:val="22"/>
          <w:szCs w:val="22"/>
        </w:rPr>
        <w:t xml:space="preserve"> </w:t>
      </w:r>
    </w:p>
    <w:p w14:paraId="38AD302E" w14:textId="77777777" w:rsidR="00466AAB" w:rsidRPr="00AD1D18" w:rsidRDefault="00466AAB" w:rsidP="00285561">
      <w:pPr>
        <w:rPr>
          <w:rFonts w:cs="Arial"/>
          <w:sz w:val="22"/>
          <w:szCs w:val="22"/>
        </w:rPr>
      </w:pPr>
    </w:p>
    <w:p w14:paraId="36DEE741" w14:textId="10BD3198" w:rsidR="003205D7" w:rsidRPr="00AD1D18" w:rsidRDefault="003205D7" w:rsidP="00285561">
      <w:pPr>
        <w:rPr>
          <w:rFonts w:cs="Arial"/>
          <w:sz w:val="22"/>
          <w:szCs w:val="22"/>
        </w:rPr>
      </w:pPr>
      <w:r w:rsidRPr="00AD1D18">
        <w:rPr>
          <w:rFonts w:cs="Arial"/>
          <w:b/>
          <w:sz w:val="22"/>
          <w:szCs w:val="22"/>
        </w:rPr>
        <w:t>Ciljna vrednost ali pričakovana vrednost</w:t>
      </w:r>
      <w:r w:rsidRPr="00AD1D18">
        <w:rPr>
          <w:rFonts w:cs="Arial"/>
          <w:sz w:val="22"/>
          <w:szCs w:val="22"/>
        </w:rPr>
        <w:t xml:space="preserve">: </w:t>
      </w:r>
    </w:p>
    <w:p w14:paraId="45244752" w14:textId="77777777" w:rsidR="00466AAB" w:rsidRPr="00AD1D18" w:rsidRDefault="00466AAB" w:rsidP="00285561">
      <w:pPr>
        <w:rPr>
          <w:rFonts w:cs="Arial"/>
          <w:sz w:val="22"/>
          <w:szCs w:val="22"/>
        </w:rPr>
      </w:pPr>
    </w:p>
    <w:p w14:paraId="205A7DA9" w14:textId="3AFADC95" w:rsidR="003205D7" w:rsidRPr="00AD1D18" w:rsidRDefault="003205D7" w:rsidP="00285561">
      <w:pPr>
        <w:rPr>
          <w:rFonts w:cs="Arial"/>
          <w:sz w:val="22"/>
          <w:szCs w:val="22"/>
        </w:rPr>
      </w:pPr>
      <w:r w:rsidRPr="00AD1D18">
        <w:rPr>
          <w:rFonts w:cs="Arial"/>
          <w:b/>
          <w:sz w:val="22"/>
          <w:szCs w:val="22"/>
        </w:rPr>
        <w:t>Smernice:</w:t>
      </w:r>
      <w:r w:rsidRPr="00AD1D18">
        <w:rPr>
          <w:rFonts w:cs="Arial"/>
          <w:sz w:val="22"/>
          <w:szCs w:val="22"/>
        </w:rPr>
        <w:t xml:space="preserve"> </w:t>
      </w:r>
      <w:r w:rsidR="0065321E" w:rsidRPr="00AD1D18">
        <w:rPr>
          <w:rFonts w:cs="Arial"/>
          <w:sz w:val="22"/>
          <w:szCs w:val="22"/>
        </w:rPr>
        <w:t xml:space="preserve">Nadaljnje informacije o zdravljenju možganske kapi in izboljševanju kakovosti: </w:t>
      </w:r>
      <w:hyperlink r:id="rId16" w:history="1">
        <w:r w:rsidR="00CF57A0" w:rsidRPr="00AD1D18">
          <w:rPr>
            <w:rStyle w:val="Hiperpovezava"/>
            <w:rFonts w:cs="Arial"/>
            <w:sz w:val="22"/>
            <w:szCs w:val="22"/>
          </w:rPr>
          <w:t>https://eso-stroke.org/guidelines/eso-guideline-directory/</w:t>
        </w:r>
      </w:hyperlink>
      <w:r w:rsidR="00CF57A0" w:rsidRPr="00AD1D18">
        <w:rPr>
          <w:rFonts w:cs="Arial"/>
          <w:sz w:val="22"/>
          <w:szCs w:val="22"/>
        </w:rPr>
        <w:t xml:space="preserve"> </w:t>
      </w:r>
    </w:p>
    <w:p w14:paraId="4A937617" w14:textId="311A5C97" w:rsidR="003205D7" w:rsidRPr="00AD1D18" w:rsidRDefault="003205D7" w:rsidP="00285561">
      <w:pPr>
        <w:rPr>
          <w:rFonts w:cs="Arial"/>
          <w:sz w:val="22"/>
          <w:szCs w:val="22"/>
        </w:rPr>
      </w:pPr>
    </w:p>
    <w:p w14:paraId="16731482" w14:textId="7C3FB9DC" w:rsidR="0065321E" w:rsidRPr="00AD1D18" w:rsidRDefault="0065321E" w:rsidP="00285561">
      <w:pPr>
        <w:rPr>
          <w:rFonts w:eastAsia="Calibri" w:cs="Arial"/>
          <w:sz w:val="22"/>
          <w:szCs w:val="22"/>
        </w:rPr>
      </w:pPr>
      <w:r w:rsidRPr="00AD1D18">
        <w:rPr>
          <w:rFonts w:eastAsia="Calibri" w:cs="Arial"/>
          <w:b/>
          <w:sz w:val="22"/>
          <w:szCs w:val="22"/>
        </w:rPr>
        <w:t>Izidi (vmesni</w:t>
      </w:r>
      <w:r w:rsidRPr="00AD1D18">
        <w:rPr>
          <w:rFonts w:eastAsia="Calibri" w:cs="Arial"/>
          <w:b/>
          <w:bCs/>
          <w:sz w:val="22"/>
          <w:szCs w:val="22"/>
        </w:rPr>
        <w:t>, končni):</w:t>
      </w:r>
      <w:r w:rsidRPr="00AD1D18">
        <w:rPr>
          <w:rFonts w:eastAsia="Calibri" w:cs="Arial"/>
          <w:sz w:val="22"/>
          <w:szCs w:val="22"/>
        </w:rPr>
        <w:t xml:space="preserve"> </w:t>
      </w:r>
    </w:p>
    <w:p w14:paraId="57E67D58" w14:textId="77777777" w:rsidR="0065321E" w:rsidRPr="00AD1D18" w:rsidRDefault="0065321E" w:rsidP="00285561">
      <w:pPr>
        <w:rPr>
          <w:rFonts w:cs="Arial"/>
          <w:sz w:val="22"/>
          <w:szCs w:val="22"/>
        </w:rPr>
      </w:pPr>
    </w:p>
    <w:p w14:paraId="04CC6D67" w14:textId="6EE14E68" w:rsidR="0065321E" w:rsidRPr="00AD1D18" w:rsidRDefault="0065321E" w:rsidP="00285561">
      <w:pPr>
        <w:rPr>
          <w:rFonts w:eastAsia="Calibri" w:cs="Arial"/>
          <w:sz w:val="22"/>
          <w:szCs w:val="22"/>
        </w:rPr>
      </w:pPr>
      <w:r w:rsidRPr="00AD1D18">
        <w:rPr>
          <w:rFonts w:eastAsia="Calibri" w:cs="Arial"/>
          <w:b/>
          <w:sz w:val="22"/>
          <w:szCs w:val="22"/>
        </w:rPr>
        <w:t>Kriteriji vključitve ali izključitev pacientov</w:t>
      </w:r>
      <w:r w:rsidR="00285561" w:rsidRPr="00AD1D18">
        <w:rPr>
          <w:rFonts w:eastAsia="Calibri" w:cs="Arial"/>
          <w:sz w:val="22"/>
          <w:szCs w:val="22"/>
        </w:rPr>
        <w:t>:</w:t>
      </w:r>
    </w:p>
    <w:p w14:paraId="318DC436" w14:textId="77777777" w:rsidR="0065321E" w:rsidRPr="00AD1D18" w:rsidRDefault="0065321E" w:rsidP="00285561">
      <w:pPr>
        <w:rPr>
          <w:rFonts w:cs="Arial"/>
          <w:sz w:val="22"/>
          <w:szCs w:val="22"/>
        </w:rPr>
      </w:pPr>
    </w:p>
    <w:p w14:paraId="26AD2383" w14:textId="2092CF05" w:rsidR="0065321E" w:rsidRPr="00AD1D18" w:rsidRDefault="0065321E" w:rsidP="00285561">
      <w:pPr>
        <w:rPr>
          <w:rFonts w:eastAsia="Calibri" w:cs="Arial"/>
          <w:sz w:val="22"/>
          <w:szCs w:val="22"/>
        </w:rPr>
      </w:pPr>
      <w:r w:rsidRPr="00AD1D18">
        <w:rPr>
          <w:rFonts w:eastAsia="Calibri" w:cs="Arial"/>
          <w:b/>
          <w:sz w:val="22"/>
          <w:szCs w:val="22"/>
        </w:rPr>
        <w:t>Skrbnik</w:t>
      </w:r>
      <w:r w:rsidR="00285561" w:rsidRPr="00AD1D18">
        <w:rPr>
          <w:rFonts w:eastAsia="Calibri" w:cs="Arial"/>
          <w:b/>
          <w:sz w:val="22"/>
          <w:szCs w:val="22"/>
        </w:rPr>
        <w:t>:</w:t>
      </w:r>
    </w:p>
    <w:p w14:paraId="5B380E89" w14:textId="77777777" w:rsidR="0065321E" w:rsidRPr="00AD1D18" w:rsidRDefault="0065321E" w:rsidP="00285561">
      <w:pPr>
        <w:rPr>
          <w:rFonts w:cs="Arial"/>
          <w:sz w:val="22"/>
          <w:szCs w:val="22"/>
        </w:rPr>
      </w:pPr>
    </w:p>
    <w:p w14:paraId="3FF3C31B" w14:textId="77777777" w:rsidR="00466AAB" w:rsidRPr="00AD1D18" w:rsidRDefault="00466AAB">
      <w:pPr>
        <w:suppressAutoHyphens w:val="0"/>
        <w:overflowPunct/>
        <w:autoSpaceDE/>
        <w:spacing w:after="160" w:line="256" w:lineRule="auto"/>
        <w:jc w:val="left"/>
        <w:rPr>
          <w:rFonts w:cs="Arial"/>
          <w:b/>
          <w:bCs/>
          <w:sz w:val="22"/>
          <w:szCs w:val="22"/>
        </w:rPr>
      </w:pPr>
      <w:r w:rsidRPr="00AD1D18">
        <w:rPr>
          <w:rFonts w:cs="Arial"/>
          <w:b/>
          <w:bCs/>
          <w:sz w:val="22"/>
          <w:szCs w:val="22"/>
        </w:rPr>
        <w:br w:type="page"/>
      </w:r>
    </w:p>
    <w:p w14:paraId="10B1A7C3" w14:textId="6EDA2DF0" w:rsidR="0065321E" w:rsidRPr="00AD1D18" w:rsidRDefault="0065321E" w:rsidP="00285561">
      <w:pPr>
        <w:suppressAutoHyphens w:val="0"/>
        <w:autoSpaceDN/>
        <w:contextualSpacing/>
        <w:textAlignment w:val="auto"/>
        <w:rPr>
          <w:rFonts w:cs="Arial"/>
          <w:b/>
          <w:bCs/>
          <w:sz w:val="22"/>
          <w:szCs w:val="22"/>
        </w:rPr>
      </w:pPr>
      <w:r w:rsidRPr="00AD1D18">
        <w:rPr>
          <w:rFonts w:cs="Arial"/>
          <w:b/>
          <w:bCs/>
          <w:sz w:val="22"/>
          <w:szCs w:val="22"/>
        </w:rPr>
        <w:lastRenderedPageBreak/>
        <w:t xml:space="preserve">Reference: </w:t>
      </w:r>
    </w:p>
    <w:p w14:paraId="43215556" w14:textId="77777777" w:rsidR="00CF57A0" w:rsidRPr="00AD1D18" w:rsidRDefault="00CF57A0" w:rsidP="00285561">
      <w:pPr>
        <w:suppressAutoHyphens w:val="0"/>
        <w:autoSpaceDN/>
        <w:contextualSpacing/>
        <w:textAlignment w:val="auto"/>
        <w:rPr>
          <w:rFonts w:cs="Arial"/>
          <w:sz w:val="22"/>
          <w:szCs w:val="22"/>
        </w:rPr>
      </w:pPr>
    </w:p>
    <w:p w14:paraId="565C7577" w14:textId="78302A8D" w:rsidR="0065321E" w:rsidRPr="00AD1D18" w:rsidRDefault="0065321E">
      <w:pPr>
        <w:pStyle w:val="Odstavekseznama"/>
        <w:numPr>
          <w:ilvl w:val="0"/>
          <w:numId w:val="58"/>
        </w:numPr>
        <w:suppressAutoHyphens w:val="0"/>
        <w:autoSpaceDN/>
        <w:spacing w:after="0"/>
        <w:contextualSpacing/>
        <w:jc w:val="both"/>
        <w:textAlignment w:val="auto"/>
        <w:rPr>
          <w:rFonts w:ascii="Arial" w:hAnsi="Arial" w:cs="Arial"/>
        </w:rPr>
      </w:pPr>
      <w:r w:rsidRPr="00AD1D18">
        <w:rPr>
          <w:rFonts w:ascii="Arial" w:hAnsi="Arial" w:cs="Arial"/>
        </w:rPr>
        <w:t xml:space="preserve">Global </w:t>
      </w:r>
      <w:proofErr w:type="spellStart"/>
      <w:r w:rsidRPr="00AD1D18">
        <w:rPr>
          <w:rFonts w:ascii="Arial" w:hAnsi="Arial" w:cs="Arial"/>
        </w:rPr>
        <w:t>Health</w:t>
      </w:r>
      <w:proofErr w:type="spellEnd"/>
      <w:r w:rsidRPr="00AD1D18">
        <w:rPr>
          <w:rFonts w:ascii="Arial" w:hAnsi="Arial" w:cs="Arial"/>
        </w:rPr>
        <w:t xml:space="preserve"> </w:t>
      </w:r>
      <w:proofErr w:type="spellStart"/>
      <w:r w:rsidRPr="00AD1D18">
        <w:rPr>
          <w:rFonts w:ascii="Arial" w:hAnsi="Arial" w:cs="Arial"/>
        </w:rPr>
        <w:t>Estimates</w:t>
      </w:r>
      <w:proofErr w:type="spellEnd"/>
      <w:r w:rsidRPr="00AD1D18">
        <w:rPr>
          <w:rFonts w:ascii="Arial" w:hAnsi="Arial" w:cs="Arial"/>
        </w:rPr>
        <w:t xml:space="preserve">. </w:t>
      </w:r>
      <w:proofErr w:type="spellStart"/>
      <w:r w:rsidRPr="00AD1D18">
        <w:rPr>
          <w:rFonts w:ascii="Arial" w:hAnsi="Arial" w:cs="Arial"/>
        </w:rPr>
        <w:t>Geneva</w:t>
      </w:r>
      <w:proofErr w:type="spellEnd"/>
      <w:r w:rsidRPr="00AD1D18">
        <w:rPr>
          <w:rFonts w:ascii="Arial" w:hAnsi="Arial" w:cs="Arial"/>
        </w:rPr>
        <w:t xml:space="preserve">: </w:t>
      </w:r>
      <w:proofErr w:type="spellStart"/>
      <w:r w:rsidRPr="00AD1D18">
        <w:rPr>
          <w:rFonts w:ascii="Arial" w:hAnsi="Arial" w:cs="Arial"/>
        </w:rPr>
        <w:t>World</w:t>
      </w:r>
      <w:proofErr w:type="spellEnd"/>
      <w:r w:rsidRPr="00AD1D18">
        <w:rPr>
          <w:rFonts w:ascii="Arial" w:hAnsi="Arial" w:cs="Arial"/>
        </w:rPr>
        <w:t xml:space="preserve"> </w:t>
      </w:r>
      <w:proofErr w:type="spellStart"/>
      <w:r w:rsidRPr="00AD1D18">
        <w:rPr>
          <w:rFonts w:ascii="Arial" w:hAnsi="Arial" w:cs="Arial"/>
        </w:rPr>
        <w:t>Health</w:t>
      </w:r>
      <w:proofErr w:type="spellEnd"/>
      <w:r w:rsidRPr="00AD1D18">
        <w:rPr>
          <w:rFonts w:ascii="Arial" w:hAnsi="Arial" w:cs="Arial"/>
        </w:rPr>
        <w:t xml:space="preserve"> </w:t>
      </w:r>
      <w:proofErr w:type="spellStart"/>
      <w:r w:rsidRPr="00AD1D18">
        <w:rPr>
          <w:rFonts w:ascii="Arial" w:hAnsi="Arial" w:cs="Arial"/>
        </w:rPr>
        <w:t>Organization</w:t>
      </w:r>
      <w:proofErr w:type="spellEnd"/>
      <w:r w:rsidRPr="00AD1D18">
        <w:rPr>
          <w:rFonts w:ascii="Arial" w:hAnsi="Arial" w:cs="Arial"/>
        </w:rPr>
        <w:t xml:space="preserve">; 2012. </w:t>
      </w:r>
      <w:proofErr w:type="spellStart"/>
      <w:r w:rsidRPr="00AD1D18">
        <w:rPr>
          <w:rFonts w:ascii="Arial" w:hAnsi="Arial" w:cs="Arial"/>
        </w:rPr>
        <w:t>Dosegljvo</w:t>
      </w:r>
      <w:proofErr w:type="spellEnd"/>
      <w:r w:rsidRPr="00AD1D18">
        <w:rPr>
          <w:rFonts w:ascii="Arial" w:hAnsi="Arial" w:cs="Arial"/>
        </w:rPr>
        <w:t xml:space="preserve"> na: http://www.who.int/healthinfo/global_burden_disease/en/ [citirano 2022, 14. junij]. </w:t>
      </w:r>
    </w:p>
    <w:p w14:paraId="341349D9" w14:textId="77777777" w:rsidR="0065321E" w:rsidRPr="00AD1D18" w:rsidRDefault="0065321E">
      <w:pPr>
        <w:pStyle w:val="Odstavekseznama"/>
        <w:numPr>
          <w:ilvl w:val="0"/>
          <w:numId w:val="58"/>
        </w:numPr>
        <w:suppressAutoHyphens w:val="0"/>
        <w:autoSpaceDN/>
        <w:spacing w:after="0"/>
        <w:contextualSpacing/>
        <w:jc w:val="both"/>
        <w:textAlignment w:val="auto"/>
        <w:rPr>
          <w:rFonts w:ascii="Arial" w:hAnsi="Arial" w:cs="Arial"/>
        </w:rPr>
      </w:pPr>
      <w:r w:rsidRPr="00AD1D18">
        <w:rPr>
          <w:rFonts w:ascii="Arial" w:hAnsi="Arial" w:cs="Arial"/>
        </w:rPr>
        <w:t xml:space="preserve">Lana F, </w:t>
      </w:r>
      <w:proofErr w:type="spellStart"/>
      <w:r w:rsidRPr="00AD1D18">
        <w:rPr>
          <w:rFonts w:ascii="Arial" w:hAnsi="Arial" w:cs="Arial"/>
        </w:rPr>
        <w:t>Seron</w:t>
      </w:r>
      <w:proofErr w:type="spellEnd"/>
      <w:r w:rsidRPr="00AD1D18">
        <w:rPr>
          <w:rFonts w:ascii="Arial" w:hAnsi="Arial" w:cs="Arial"/>
        </w:rPr>
        <w:t xml:space="preserve"> P. </w:t>
      </w:r>
      <w:proofErr w:type="spellStart"/>
      <w:r w:rsidRPr="00AD1D18">
        <w:rPr>
          <w:rFonts w:ascii="Arial" w:hAnsi="Arial" w:cs="Arial"/>
        </w:rPr>
        <w:t>Facing</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stroke </w:t>
      </w:r>
      <w:proofErr w:type="spellStart"/>
      <w:r w:rsidRPr="00AD1D18">
        <w:rPr>
          <w:rFonts w:ascii="Arial" w:hAnsi="Arial" w:cs="Arial"/>
        </w:rPr>
        <w:t>burden</w:t>
      </w:r>
      <w:proofErr w:type="spellEnd"/>
      <w:r w:rsidRPr="00AD1D18">
        <w:rPr>
          <w:rFonts w:ascii="Arial" w:hAnsi="Arial" w:cs="Arial"/>
        </w:rPr>
        <w:t xml:space="preserve"> </w:t>
      </w:r>
      <w:proofErr w:type="spellStart"/>
      <w:r w:rsidRPr="00AD1D18">
        <w:rPr>
          <w:rFonts w:ascii="Arial" w:hAnsi="Arial" w:cs="Arial"/>
        </w:rPr>
        <w:t>worldwide</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Lacne</w:t>
      </w:r>
      <w:proofErr w:type="spellEnd"/>
      <w:r w:rsidRPr="00AD1D18">
        <w:rPr>
          <w:rFonts w:ascii="Arial" w:hAnsi="Arial" w:cs="Arial"/>
        </w:rPr>
        <w:t xml:space="preserve"> Global </w:t>
      </w:r>
      <w:proofErr w:type="spellStart"/>
      <w:r w:rsidRPr="00AD1D18">
        <w:rPr>
          <w:rFonts w:ascii="Arial" w:hAnsi="Arial" w:cs="Arial"/>
        </w:rPr>
        <w:t>Health</w:t>
      </w:r>
      <w:proofErr w:type="spellEnd"/>
      <w:r w:rsidRPr="00AD1D18">
        <w:rPr>
          <w:rFonts w:ascii="Arial" w:hAnsi="Arial" w:cs="Arial"/>
        </w:rPr>
        <w:t xml:space="preserve">. 2021. Dosegljivo na: </w:t>
      </w:r>
      <w:hyperlink r:id="rId17" w:history="1">
        <w:r w:rsidRPr="00AD1D18">
          <w:rPr>
            <w:rStyle w:val="Hiperpovezava"/>
            <w:rFonts w:ascii="Arial" w:hAnsi="Arial" w:cs="Arial"/>
          </w:rPr>
          <w:t>https://www.thelancet.com/journals/langlo/article/PIIS2214-109X(20)30520-9/fulltext</w:t>
        </w:r>
      </w:hyperlink>
      <w:r w:rsidRPr="00AD1D18">
        <w:rPr>
          <w:rFonts w:ascii="Arial" w:hAnsi="Arial" w:cs="Arial"/>
        </w:rPr>
        <w:t xml:space="preserve"> [citirano 2022, 14. junij].</w:t>
      </w:r>
    </w:p>
    <w:p w14:paraId="6304C7B9" w14:textId="77777777" w:rsidR="0065321E" w:rsidRPr="00AD1D18" w:rsidRDefault="0065321E">
      <w:pPr>
        <w:pStyle w:val="Odstavekseznama"/>
        <w:numPr>
          <w:ilvl w:val="0"/>
          <w:numId w:val="58"/>
        </w:numPr>
        <w:suppressAutoHyphens w:val="0"/>
        <w:autoSpaceDN/>
        <w:spacing w:after="0"/>
        <w:contextualSpacing/>
        <w:jc w:val="both"/>
        <w:textAlignment w:val="auto"/>
        <w:rPr>
          <w:rFonts w:ascii="Arial" w:hAnsi="Arial" w:cs="Arial"/>
        </w:rPr>
      </w:pPr>
      <w:r w:rsidRPr="00AD1D18">
        <w:rPr>
          <w:rFonts w:ascii="Arial" w:hAnsi="Arial" w:cs="Arial"/>
        </w:rPr>
        <w:t xml:space="preserve">OECD </w:t>
      </w:r>
      <w:proofErr w:type="spellStart"/>
      <w:r w:rsidRPr="00AD1D18">
        <w:rPr>
          <w:rFonts w:ascii="Arial" w:hAnsi="Arial" w:cs="Arial"/>
        </w:rPr>
        <w:t>logoHealth</w:t>
      </w:r>
      <w:proofErr w:type="spellEnd"/>
      <w:r w:rsidRPr="00AD1D18">
        <w:rPr>
          <w:rFonts w:ascii="Arial" w:hAnsi="Arial" w:cs="Arial"/>
        </w:rPr>
        <w:t xml:space="preserve"> at a </w:t>
      </w:r>
      <w:proofErr w:type="spellStart"/>
      <w:r w:rsidRPr="00AD1D18">
        <w:rPr>
          <w:rFonts w:ascii="Arial" w:hAnsi="Arial" w:cs="Arial"/>
        </w:rPr>
        <w:t>Glance</w:t>
      </w:r>
      <w:proofErr w:type="spellEnd"/>
      <w:r w:rsidRPr="00AD1D18">
        <w:rPr>
          <w:rFonts w:ascii="Arial" w:hAnsi="Arial" w:cs="Arial"/>
        </w:rPr>
        <w:t xml:space="preserve">: </w:t>
      </w:r>
      <w:proofErr w:type="spellStart"/>
      <w:r w:rsidRPr="00AD1D18">
        <w:rPr>
          <w:rFonts w:ascii="Arial" w:hAnsi="Arial" w:cs="Arial"/>
        </w:rPr>
        <w:t>Europe</w:t>
      </w:r>
      <w:proofErr w:type="spellEnd"/>
      <w:r w:rsidRPr="00AD1D18">
        <w:rPr>
          <w:rFonts w:ascii="Arial" w:hAnsi="Arial" w:cs="Arial"/>
        </w:rPr>
        <w:t xml:space="preserve"> 2020 : </w:t>
      </w:r>
      <w:proofErr w:type="spellStart"/>
      <w:r w:rsidRPr="00AD1D18">
        <w:rPr>
          <w:rFonts w:ascii="Arial" w:hAnsi="Arial" w:cs="Arial"/>
        </w:rPr>
        <w:t>State</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Health</w:t>
      </w:r>
      <w:proofErr w:type="spellEnd"/>
      <w:r w:rsidRPr="00AD1D18">
        <w:rPr>
          <w:rFonts w:ascii="Arial" w:hAnsi="Arial" w:cs="Arial"/>
        </w:rPr>
        <w:t xml:space="preserve"> in </w:t>
      </w:r>
      <w:proofErr w:type="spellStart"/>
      <w:r w:rsidRPr="00AD1D18">
        <w:rPr>
          <w:rFonts w:ascii="Arial" w:hAnsi="Arial" w:cs="Arial"/>
        </w:rPr>
        <w:t>the</w:t>
      </w:r>
      <w:proofErr w:type="spellEnd"/>
      <w:r w:rsidRPr="00AD1D18">
        <w:rPr>
          <w:rFonts w:ascii="Arial" w:hAnsi="Arial" w:cs="Arial"/>
        </w:rPr>
        <w:t xml:space="preserve"> EU </w:t>
      </w:r>
      <w:proofErr w:type="spellStart"/>
      <w:r w:rsidRPr="00AD1D18">
        <w:rPr>
          <w:rFonts w:ascii="Arial" w:hAnsi="Arial" w:cs="Arial"/>
        </w:rPr>
        <w:t>Cycle</w:t>
      </w:r>
      <w:proofErr w:type="spellEnd"/>
      <w:r w:rsidRPr="00AD1D18">
        <w:rPr>
          <w:rFonts w:ascii="Arial" w:hAnsi="Arial" w:cs="Arial"/>
        </w:rPr>
        <w:t xml:space="preserve">. </w:t>
      </w:r>
      <w:proofErr w:type="spellStart"/>
      <w:r w:rsidRPr="00AD1D18">
        <w:rPr>
          <w:rFonts w:ascii="Arial" w:hAnsi="Arial" w:cs="Arial"/>
        </w:rPr>
        <w:t>Mortality</w:t>
      </w:r>
      <w:proofErr w:type="spellEnd"/>
      <w:r w:rsidRPr="00AD1D18">
        <w:rPr>
          <w:rFonts w:ascii="Arial" w:hAnsi="Arial" w:cs="Arial"/>
        </w:rPr>
        <w:t xml:space="preserve"> </w:t>
      </w:r>
      <w:proofErr w:type="spellStart"/>
      <w:r w:rsidRPr="00AD1D18">
        <w:rPr>
          <w:rFonts w:ascii="Arial" w:hAnsi="Arial" w:cs="Arial"/>
        </w:rPr>
        <w:t>following</w:t>
      </w:r>
      <w:proofErr w:type="spellEnd"/>
      <w:r w:rsidRPr="00AD1D18">
        <w:rPr>
          <w:rFonts w:ascii="Arial" w:hAnsi="Arial" w:cs="Arial"/>
        </w:rPr>
        <w:t xml:space="preserve"> stroke. Dosegljivo na: </w:t>
      </w:r>
      <w:hyperlink r:id="rId18" w:history="1">
        <w:r w:rsidRPr="00AD1D18">
          <w:rPr>
            <w:rStyle w:val="Hiperpovezava"/>
            <w:rFonts w:ascii="Arial" w:hAnsi="Arial" w:cs="Arial"/>
          </w:rPr>
          <w:t>https://www.oecd-ilibrary.org/sites/dbabdd9d-en/index.html?itemId=/content/component/dbabdd9d-en</w:t>
        </w:r>
      </w:hyperlink>
      <w:r w:rsidRPr="00AD1D18">
        <w:rPr>
          <w:rFonts w:ascii="Arial" w:hAnsi="Arial" w:cs="Arial"/>
        </w:rPr>
        <w:t xml:space="preserve"> [citirano 2022, 14. junij].</w:t>
      </w:r>
    </w:p>
    <w:p w14:paraId="496EDF65" w14:textId="77777777" w:rsidR="0065321E" w:rsidRPr="00AD1D18" w:rsidRDefault="0065321E">
      <w:pPr>
        <w:pStyle w:val="Odstavekseznama"/>
        <w:numPr>
          <w:ilvl w:val="0"/>
          <w:numId w:val="58"/>
        </w:numPr>
        <w:suppressAutoHyphens w:val="0"/>
        <w:autoSpaceDN/>
        <w:spacing w:after="0"/>
        <w:contextualSpacing/>
        <w:jc w:val="both"/>
        <w:textAlignment w:val="auto"/>
        <w:rPr>
          <w:rFonts w:ascii="Arial" w:hAnsi="Arial" w:cs="Arial"/>
        </w:rPr>
      </w:pPr>
      <w:proofErr w:type="spellStart"/>
      <w:r w:rsidRPr="00AD1D18">
        <w:rPr>
          <w:rFonts w:ascii="Arial" w:hAnsi="Arial" w:cs="Arial"/>
        </w:rPr>
        <w:t>Elflein</w:t>
      </w:r>
      <w:proofErr w:type="spellEnd"/>
      <w:r w:rsidRPr="00AD1D18">
        <w:rPr>
          <w:rFonts w:ascii="Arial" w:hAnsi="Arial" w:cs="Arial"/>
        </w:rPr>
        <w:t xml:space="preserve"> J. 30-day </w:t>
      </w:r>
      <w:proofErr w:type="spellStart"/>
      <w:r w:rsidRPr="00AD1D18">
        <w:rPr>
          <w:rFonts w:ascii="Arial" w:hAnsi="Arial" w:cs="Arial"/>
        </w:rPr>
        <w:t>mortality</w:t>
      </w:r>
      <w:proofErr w:type="spellEnd"/>
      <w:r w:rsidRPr="00AD1D18">
        <w:rPr>
          <w:rFonts w:ascii="Arial" w:hAnsi="Arial" w:cs="Arial"/>
        </w:rPr>
        <w:t xml:space="preserve"> </w:t>
      </w:r>
      <w:proofErr w:type="spellStart"/>
      <w:r w:rsidRPr="00AD1D18">
        <w:rPr>
          <w:rFonts w:ascii="Arial" w:hAnsi="Arial" w:cs="Arial"/>
        </w:rPr>
        <w:t>rate</w:t>
      </w:r>
      <w:proofErr w:type="spellEnd"/>
      <w:r w:rsidRPr="00AD1D18">
        <w:rPr>
          <w:rFonts w:ascii="Arial" w:hAnsi="Arial" w:cs="Arial"/>
        </w:rPr>
        <w:t xml:space="preserve"> </w:t>
      </w:r>
      <w:proofErr w:type="spellStart"/>
      <w:r w:rsidRPr="00AD1D18">
        <w:rPr>
          <w:rFonts w:ascii="Arial" w:hAnsi="Arial" w:cs="Arial"/>
        </w:rPr>
        <w:t>after</w:t>
      </w:r>
      <w:proofErr w:type="spellEnd"/>
      <w:r w:rsidRPr="00AD1D18">
        <w:rPr>
          <w:rFonts w:ascii="Arial" w:hAnsi="Arial" w:cs="Arial"/>
        </w:rPr>
        <w:t xml:space="preserve"> hospital </w:t>
      </w:r>
      <w:proofErr w:type="spellStart"/>
      <w:r w:rsidRPr="00AD1D18">
        <w:rPr>
          <w:rFonts w:ascii="Arial" w:hAnsi="Arial" w:cs="Arial"/>
        </w:rPr>
        <w:t>admission</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stroke </w:t>
      </w:r>
      <w:proofErr w:type="spellStart"/>
      <w:r w:rsidRPr="00AD1D18">
        <w:rPr>
          <w:rFonts w:ascii="Arial" w:hAnsi="Arial" w:cs="Arial"/>
        </w:rPr>
        <w:t>worldwide</w:t>
      </w:r>
      <w:proofErr w:type="spellEnd"/>
      <w:r w:rsidRPr="00AD1D18">
        <w:rPr>
          <w:rFonts w:ascii="Arial" w:hAnsi="Arial" w:cs="Arial"/>
        </w:rPr>
        <w:t xml:space="preserve"> 2020. Dosegljivo na: </w:t>
      </w:r>
      <w:hyperlink r:id="rId19" w:history="1">
        <w:r w:rsidRPr="00AD1D18">
          <w:rPr>
            <w:rStyle w:val="Hiperpovezava"/>
            <w:rFonts w:ascii="Arial" w:hAnsi="Arial" w:cs="Arial"/>
          </w:rPr>
          <w:t>https://www.statista.com/statistics/236551/deaths-resulting-from-strokes-in-selected-countries-by-gender/</w:t>
        </w:r>
      </w:hyperlink>
      <w:r w:rsidRPr="00AD1D18">
        <w:rPr>
          <w:rFonts w:ascii="Arial" w:hAnsi="Arial" w:cs="Arial"/>
        </w:rPr>
        <w:t xml:space="preserve"> [citirano 2022, 14. junij].</w:t>
      </w:r>
    </w:p>
    <w:p w14:paraId="3D7D01B4" w14:textId="77777777" w:rsidR="0065321E" w:rsidRPr="00AD1D18" w:rsidRDefault="0065321E">
      <w:pPr>
        <w:pStyle w:val="Odstavekseznama"/>
        <w:numPr>
          <w:ilvl w:val="0"/>
          <w:numId w:val="58"/>
        </w:numPr>
        <w:suppressAutoHyphens w:val="0"/>
        <w:autoSpaceDN/>
        <w:spacing w:after="0"/>
        <w:contextualSpacing/>
        <w:jc w:val="both"/>
        <w:textAlignment w:val="auto"/>
        <w:rPr>
          <w:rFonts w:ascii="Arial" w:hAnsi="Arial" w:cs="Arial"/>
        </w:rPr>
      </w:pPr>
      <w:proofErr w:type="spellStart"/>
      <w:r w:rsidRPr="00AD1D18">
        <w:rPr>
          <w:rFonts w:ascii="Arial" w:hAnsi="Arial" w:cs="Arial"/>
        </w:rPr>
        <w:t>Ryglewicz</w:t>
      </w:r>
      <w:proofErr w:type="spellEnd"/>
      <w:r w:rsidRPr="00AD1D18">
        <w:rPr>
          <w:rFonts w:ascii="Arial" w:hAnsi="Arial" w:cs="Arial"/>
        </w:rPr>
        <w:t xml:space="preserve">, D., </w:t>
      </w:r>
      <w:proofErr w:type="spellStart"/>
      <w:r w:rsidRPr="00AD1D18">
        <w:rPr>
          <w:rFonts w:ascii="Arial" w:hAnsi="Arial" w:cs="Arial"/>
        </w:rPr>
        <w:t>Milewska</w:t>
      </w:r>
      <w:proofErr w:type="spellEnd"/>
      <w:r w:rsidRPr="00AD1D18">
        <w:rPr>
          <w:rFonts w:ascii="Arial" w:hAnsi="Arial" w:cs="Arial"/>
        </w:rPr>
        <w:t xml:space="preserve">, D., </w:t>
      </w:r>
      <w:proofErr w:type="spellStart"/>
      <w:r w:rsidRPr="00AD1D18">
        <w:rPr>
          <w:rFonts w:ascii="Arial" w:hAnsi="Arial" w:cs="Arial"/>
        </w:rPr>
        <w:t>Lechowicz</w:t>
      </w:r>
      <w:proofErr w:type="spellEnd"/>
      <w:r w:rsidRPr="00AD1D18">
        <w:rPr>
          <w:rFonts w:ascii="Arial" w:hAnsi="Arial" w:cs="Arial"/>
        </w:rPr>
        <w:t xml:space="preserve">, W et </w:t>
      </w:r>
      <w:proofErr w:type="spellStart"/>
      <w:r w:rsidRPr="00AD1D18">
        <w:rPr>
          <w:rFonts w:ascii="Arial" w:hAnsi="Arial" w:cs="Arial"/>
        </w:rPr>
        <w:t>al</w:t>
      </w:r>
      <w:proofErr w:type="spellEnd"/>
      <w:r w:rsidRPr="00AD1D18">
        <w:rPr>
          <w:rFonts w:ascii="Arial" w:hAnsi="Arial" w:cs="Arial"/>
        </w:rPr>
        <w:t xml:space="preserve">. </w:t>
      </w:r>
      <w:proofErr w:type="spellStart"/>
      <w:r w:rsidRPr="00AD1D18">
        <w:rPr>
          <w:rFonts w:ascii="Arial" w:hAnsi="Arial" w:cs="Arial"/>
        </w:rPr>
        <w:t>Factors</w:t>
      </w:r>
      <w:proofErr w:type="spellEnd"/>
      <w:r w:rsidRPr="00AD1D18">
        <w:rPr>
          <w:rFonts w:ascii="Arial" w:hAnsi="Arial" w:cs="Arial"/>
        </w:rPr>
        <w:t xml:space="preserve"> </w:t>
      </w:r>
      <w:proofErr w:type="spellStart"/>
      <w:r w:rsidRPr="00AD1D18">
        <w:rPr>
          <w:rFonts w:ascii="Arial" w:hAnsi="Arial" w:cs="Arial"/>
        </w:rPr>
        <w:t>predicting</w:t>
      </w:r>
      <w:proofErr w:type="spellEnd"/>
      <w:r w:rsidRPr="00AD1D18">
        <w:rPr>
          <w:rFonts w:ascii="Arial" w:hAnsi="Arial" w:cs="Arial"/>
        </w:rPr>
        <w:t xml:space="preserve"> </w:t>
      </w:r>
      <w:proofErr w:type="spellStart"/>
      <w:r w:rsidRPr="00AD1D18">
        <w:rPr>
          <w:rFonts w:ascii="Arial" w:hAnsi="Arial" w:cs="Arial"/>
        </w:rPr>
        <w:t>early</w:t>
      </w:r>
      <w:proofErr w:type="spellEnd"/>
      <w:r w:rsidRPr="00AD1D18">
        <w:rPr>
          <w:rFonts w:ascii="Arial" w:hAnsi="Arial" w:cs="Arial"/>
        </w:rPr>
        <w:t xml:space="preserve"> stroke </w:t>
      </w:r>
      <w:proofErr w:type="spellStart"/>
      <w:r w:rsidRPr="00AD1D18">
        <w:rPr>
          <w:rFonts w:ascii="Arial" w:hAnsi="Arial" w:cs="Arial"/>
        </w:rPr>
        <w:t>fatality</w:t>
      </w:r>
      <w:proofErr w:type="spellEnd"/>
      <w:r w:rsidRPr="00AD1D18">
        <w:rPr>
          <w:rFonts w:ascii="Arial" w:hAnsi="Arial" w:cs="Arial"/>
        </w:rPr>
        <w:t xml:space="preserve"> in Poland. </w:t>
      </w:r>
      <w:proofErr w:type="spellStart"/>
      <w:r w:rsidRPr="00AD1D18">
        <w:rPr>
          <w:rFonts w:ascii="Arial" w:hAnsi="Arial" w:cs="Arial"/>
        </w:rPr>
        <w:t>Neurological</w:t>
      </w:r>
      <w:proofErr w:type="spellEnd"/>
      <w:r w:rsidRPr="00AD1D18">
        <w:rPr>
          <w:rFonts w:ascii="Arial" w:hAnsi="Arial" w:cs="Arial"/>
        </w:rPr>
        <w:t xml:space="preserve"> </w:t>
      </w:r>
      <w:proofErr w:type="spellStart"/>
      <w:r w:rsidRPr="00AD1D18">
        <w:rPr>
          <w:rFonts w:ascii="Arial" w:hAnsi="Arial" w:cs="Arial"/>
        </w:rPr>
        <w:t>Sciences</w:t>
      </w:r>
      <w:proofErr w:type="spellEnd"/>
      <w:r w:rsidRPr="00AD1D18">
        <w:rPr>
          <w:rFonts w:ascii="Arial" w:hAnsi="Arial" w:cs="Arial"/>
        </w:rPr>
        <w:t xml:space="preserve">.  2003; 24: 301-4. </w:t>
      </w:r>
    </w:p>
    <w:p w14:paraId="7FB73253" w14:textId="77777777" w:rsidR="0065321E" w:rsidRPr="00AD1D18" w:rsidRDefault="0065321E">
      <w:pPr>
        <w:pStyle w:val="Odstavekseznama"/>
        <w:numPr>
          <w:ilvl w:val="0"/>
          <w:numId w:val="58"/>
        </w:numPr>
        <w:suppressAutoHyphens w:val="0"/>
        <w:autoSpaceDN/>
        <w:spacing w:after="0"/>
        <w:contextualSpacing/>
        <w:jc w:val="both"/>
        <w:textAlignment w:val="auto"/>
        <w:rPr>
          <w:rFonts w:ascii="Arial" w:hAnsi="Arial" w:cs="Arial"/>
        </w:rPr>
      </w:pPr>
      <w:r w:rsidRPr="00AD1D18">
        <w:rPr>
          <w:rFonts w:ascii="Arial" w:hAnsi="Arial" w:cs="Arial"/>
        </w:rPr>
        <w:t xml:space="preserve">Wolfe CDA, </w:t>
      </w:r>
      <w:proofErr w:type="spellStart"/>
      <w:r w:rsidRPr="00AD1D18">
        <w:rPr>
          <w:rFonts w:ascii="Arial" w:hAnsi="Arial" w:cs="Arial"/>
        </w:rPr>
        <w:t>Tilling</w:t>
      </w:r>
      <w:proofErr w:type="spellEnd"/>
      <w:r w:rsidRPr="00AD1D18">
        <w:rPr>
          <w:rFonts w:ascii="Arial" w:hAnsi="Arial" w:cs="Arial"/>
        </w:rPr>
        <w:t xml:space="preserve">, K, </w:t>
      </w:r>
      <w:proofErr w:type="spellStart"/>
      <w:r w:rsidRPr="00AD1D18">
        <w:rPr>
          <w:rFonts w:ascii="Arial" w:hAnsi="Arial" w:cs="Arial"/>
        </w:rPr>
        <w:t>Beech</w:t>
      </w:r>
      <w:proofErr w:type="spellEnd"/>
      <w:r w:rsidRPr="00AD1D18">
        <w:rPr>
          <w:rFonts w:ascii="Arial" w:hAnsi="Arial" w:cs="Arial"/>
        </w:rPr>
        <w:t xml:space="preserve"> R et </w:t>
      </w:r>
      <w:proofErr w:type="spellStart"/>
      <w:r w:rsidRPr="00AD1D18">
        <w:rPr>
          <w:rFonts w:ascii="Arial" w:hAnsi="Arial" w:cs="Arial"/>
        </w:rPr>
        <w:t>al</w:t>
      </w:r>
      <w:proofErr w:type="spellEnd"/>
      <w:r w:rsidRPr="00AD1D18">
        <w:rPr>
          <w:rFonts w:ascii="Arial" w:hAnsi="Arial" w:cs="Arial"/>
        </w:rPr>
        <w:t xml:space="preserve">. &amp; </w:t>
      </w:r>
      <w:proofErr w:type="spellStart"/>
      <w:r w:rsidRPr="00AD1D18">
        <w:rPr>
          <w:rFonts w:ascii="Arial" w:hAnsi="Arial" w:cs="Arial"/>
        </w:rPr>
        <w:t>European</w:t>
      </w:r>
      <w:proofErr w:type="spellEnd"/>
      <w:r w:rsidRPr="00AD1D18">
        <w:rPr>
          <w:rFonts w:ascii="Arial" w:hAnsi="Arial" w:cs="Arial"/>
        </w:rPr>
        <w:t xml:space="preserve"> </w:t>
      </w:r>
      <w:proofErr w:type="spellStart"/>
      <w:r w:rsidRPr="00AD1D18">
        <w:rPr>
          <w:rFonts w:ascii="Arial" w:hAnsi="Arial" w:cs="Arial"/>
        </w:rPr>
        <w:t>Study</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Stroke </w:t>
      </w:r>
      <w:proofErr w:type="spellStart"/>
      <w:r w:rsidRPr="00AD1D18">
        <w:rPr>
          <w:rFonts w:ascii="Arial" w:hAnsi="Arial" w:cs="Arial"/>
        </w:rPr>
        <w:t>Care</w:t>
      </w:r>
      <w:proofErr w:type="spellEnd"/>
      <w:r w:rsidRPr="00AD1D18">
        <w:rPr>
          <w:rFonts w:ascii="Arial" w:hAnsi="Arial" w:cs="Arial"/>
        </w:rPr>
        <w:t xml:space="preserve"> </w:t>
      </w:r>
      <w:proofErr w:type="spellStart"/>
      <w:r w:rsidRPr="00AD1D18">
        <w:rPr>
          <w:rFonts w:ascii="Arial" w:hAnsi="Arial" w:cs="Arial"/>
        </w:rPr>
        <w:t>Group</w:t>
      </w:r>
      <w:proofErr w:type="spellEnd"/>
      <w:r w:rsidRPr="00AD1D18">
        <w:rPr>
          <w:rFonts w:ascii="Arial" w:hAnsi="Arial" w:cs="Arial"/>
        </w:rPr>
        <w:t xml:space="preserve">. </w:t>
      </w:r>
      <w:proofErr w:type="spellStart"/>
      <w:r w:rsidRPr="00AD1D18">
        <w:rPr>
          <w:rFonts w:ascii="Arial" w:hAnsi="Arial" w:cs="Arial"/>
        </w:rPr>
        <w:t>Variations</w:t>
      </w:r>
      <w:proofErr w:type="spellEnd"/>
      <w:r w:rsidRPr="00AD1D18">
        <w:rPr>
          <w:rFonts w:ascii="Arial" w:hAnsi="Arial" w:cs="Arial"/>
        </w:rPr>
        <w:t xml:space="preserve"> in </w:t>
      </w:r>
      <w:proofErr w:type="spellStart"/>
      <w:r w:rsidRPr="00AD1D18">
        <w:rPr>
          <w:rFonts w:ascii="Arial" w:hAnsi="Arial" w:cs="Arial"/>
        </w:rPr>
        <w:t>case</w:t>
      </w:r>
      <w:proofErr w:type="spellEnd"/>
      <w:r w:rsidRPr="00AD1D18">
        <w:rPr>
          <w:rFonts w:ascii="Arial" w:hAnsi="Arial" w:cs="Arial"/>
        </w:rPr>
        <w:t xml:space="preserve"> </w:t>
      </w:r>
      <w:proofErr w:type="spellStart"/>
      <w:r w:rsidRPr="00AD1D18">
        <w:rPr>
          <w:rFonts w:ascii="Arial" w:hAnsi="Arial" w:cs="Arial"/>
        </w:rPr>
        <w:t>fatality</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dependency</w:t>
      </w:r>
      <w:proofErr w:type="spellEnd"/>
      <w:r w:rsidRPr="00AD1D18">
        <w:rPr>
          <w:rFonts w:ascii="Arial" w:hAnsi="Arial" w:cs="Arial"/>
        </w:rPr>
        <w:t xml:space="preserve"> </w:t>
      </w:r>
      <w:proofErr w:type="spellStart"/>
      <w:r w:rsidRPr="00AD1D18">
        <w:rPr>
          <w:rFonts w:ascii="Arial" w:hAnsi="Arial" w:cs="Arial"/>
        </w:rPr>
        <w:t>from</w:t>
      </w:r>
      <w:proofErr w:type="spellEnd"/>
      <w:r w:rsidRPr="00AD1D18">
        <w:rPr>
          <w:rFonts w:ascii="Arial" w:hAnsi="Arial" w:cs="Arial"/>
        </w:rPr>
        <w:t xml:space="preserve"> stroke in </w:t>
      </w:r>
      <w:proofErr w:type="spellStart"/>
      <w:r w:rsidRPr="00AD1D18">
        <w:rPr>
          <w:rFonts w:ascii="Arial" w:hAnsi="Arial" w:cs="Arial"/>
        </w:rPr>
        <w:t>Western</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Central </w:t>
      </w:r>
      <w:proofErr w:type="spellStart"/>
      <w:r w:rsidRPr="00AD1D18">
        <w:rPr>
          <w:rFonts w:ascii="Arial" w:hAnsi="Arial" w:cs="Arial"/>
        </w:rPr>
        <w:t>Europe</w:t>
      </w:r>
      <w:proofErr w:type="spellEnd"/>
      <w:r w:rsidRPr="00AD1D18">
        <w:rPr>
          <w:rFonts w:ascii="Arial" w:hAnsi="Arial" w:cs="Arial"/>
        </w:rPr>
        <w:t>. Stroke. 1999; 30: 350-6.</w:t>
      </w:r>
    </w:p>
    <w:p w14:paraId="3212957C" w14:textId="77777777" w:rsidR="0065321E" w:rsidRPr="00AD1D18" w:rsidRDefault="0065321E">
      <w:pPr>
        <w:pStyle w:val="Odstavekseznama"/>
        <w:numPr>
          <w:ilvl w:val="0"/>
          <w:numId w:val="58"/>
        </w:numPr>
        <w:suppressAutoHyphens w:val="0"/>
        <w:autoSpaceDN/>
        <w:spacing w:after="0"/>
        <w:contextualSpacing/>
        <w:jc w:val="both"/>
        <w:textAlignment w:val="auto"/>
        <w:rPr>
          <w:rFonts w:ascii="Arial" w:hAnsi="Arial" w:cs="Arial"/>
        </w:rPr>
      </w:pPr>
      <w:proofErr w:type="spellStart"/>
      <w:r w:rsidRPr="00AD1D18">
        <w:rPr>
          <w:rFonts w:ascii="Arial" w:hAnsi="Arial" w:cs="Arial"/>
        </w:rPr>
        <w:t>Weir</w:t>
      </w:r>
      <w:proofErr w:type="spellEnd"/>
      <w:r w:rsidRPr="00AD1D18">
        <w:rPr>
          <w:rFonts w:ascii="Arial" w:hAnsi="Arial" w:cs="Arial"/>
        </w:rPr>
        <w:t xml:space="preserve"> NU, </w:t>
      </w:r>
      <w:proofErr w:type="spellStart"/>
      <w:r w:rsidRPr="00AD1D18">
        <w:rPr>
          <w:rFonts w:ascii="Arial" w:hAnsi="Arial" w:cs="Arial"/>
        </w:rPr>
        <w:t>Sandercock</w:t>
      </w:r>
      <w:proofErr w:type="spellEnd"/>
      <w:r w:rsidRPr="00AD1D18">
        <w:rPr>
          <w:rFonts w:ascii="Arial" w:hAnsi="Arial" w:cs="Arial"/>
        </w:rPr>
        <w:t xml:space="preserve"> PAG, Lewis SC, </w:t>
      </w:r>
      <w:proofErr w:type="spellStart"/>
      <w:r w:rsidRPr="00AD1D18">
        <w:rPr>
          <w:rFonts w:ascii="Arial" w:hAnsi="Arial" w:cs="Arial"/>
        </w:rPr>
        <w:t>Signorini</w:t>
      </w:r>
      <w:proofErr w:type="spellEnd"/>
      <w:r w:rsidRPr="00AD1D18">
        <w:rPr>
          <w:rFonts w:ascii="Arial" w:hAnsi="Arial" w:cs="Arial"/>
        </w:rPr>
        <w:t xml:space="preserve"> DF, </w:t>
      </w:r>
      <w:proofErr w:type="spellStart"/>
      <w:r w:rsidRPr="00AD1D18">
        <w:rPr>
          <w:rFonts w:ascii="Arial" w:hAnsi="Arial" w:cs="Arial"/>
        </w:rPr>
        <w:t>Warlow</w:t>
      </w:r>
      <w:proofErr w:type="spellEnd"/>
      <w:r w:rsidRPr="00AD1D18">
        <w:rPr>
          <w:rFonts w:ascii="Arial" w:hAnsi="Arial" w:cs="Arial"/>
        </w:rPr>
        <w:t xml:space="preserve"> CP. </w:t>
      </w:r>
      <w:proofErr w:type="spellStart"/>
      <w:r w:rsidRPr="00AD1D18">
        <w:rPr>
          <w:rFonts w:ascii="Arial" w:hAnsi="Arial" w:cs="Arial"/>
        </w:rPr>
        <w:t>Variations</w:t>
      </w:r>
      <w:proofErr w:type="spellEnd"/>
      <w:r w:rsidRPr="00AD1D18">
        <w:rPr>
          <w:rFonts w:ascii="Arial" w:hAnsi="Arial" w:cs="Arial"/>
        </w:rPr>
        <w:t xml:space="preserve"> </w:t>
      </w:r>
      <w:proofErr w:type="spellStart"/>
      <w:r w:rsidRPr="00AD1D18">
        <w:rPr>
          <w:rFonts w:ascii="Arial" w:hAnsi="Arial" w:cs="Arial"/>
        </w:rPr>
        <w:t>between</w:t>
      </w:r>
      <w:proofErr w:type="spellEnd"/>
      <w:r w:rsidRPr="00AD1D18">
        <w:rPr>
          <w:rFonts w:ascii="Arial" w:hAnsi="Arial" w:cs="Arial"/>
        </w:rPr>
        <w:t xml:space="preserve"> </w:t>
      </w:r>
      <w:proofErr w:type="spellStart"/>
      <w:r w:rsidRPr="00AD1D18">
        <w:rPr>
          <w:rFonts w:ascii="Arial" w:hAnsi="Arial" w:cs="Arial"/>
        </w:rPr>
        <w:t>countries</w:t>
      </w:r>
      <w:proofErr w:type="spellEnd"/>
      <w:r w:rsidRPr="00AD1D18">
        <w:rPr>
          <w:rFonts w:ascii="Arial" w:hAnsi="Arial" w:cs="Arial"/>
        </w:rPr>
        <w:t xml:space="preserve"> in </w:t>
      </w:r>
      <w:proofErr w:type="spellStart"/>
      <w:r w:rsidRPr="00AD1D18">
        <w:rPr>
          <w:rFonts w:ascii="Arial" w:hAnsi="Arial" w:cs="Arial"/>
        </w:rPr>
        <w:t>outcome</w:t>
      </w:r>
      <w:proofErr w:type="spellEnd"/>
      <w:r w:rsidRPr="00AD1D18">
        <w:rPr>
          <w:rFonts w:ascii="Arial" w:hAnsi="Arial" w:cs="Arial"/>
        </w:rPr>
        <w:t xml:space="preserve"> </w:t>
      </w:r>
      <w:proofErr w:type="spellStart"/>
      <w:r w:rsidRPr="00AD1D18">
        <w:rPr>
          <w:rFonts w:ascii="Arial" w:hAnsi="Arial" w:cs="Arial"/>
        </w:rPr>
        <w:t>after</w:t>
      </w:r>
      <w:proofErr w:type="spellEnd"/>
      <w:r w:rsidRPr="00AD1D18">
        <w:rPr>
          <w:rFonts w:ascii="Arial" w:hAnsi="Arial" w:cs="Arial"/>
        </w:rPr>
        <w:t xml:space="preserve"> stroke in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International</w:t>
      </w:r>
      <w:proofErr w:type="spellEnd"/>
      <w:r w:rsidRPr="00AD1D18">
        <w:rPr>
          <w:rFonts w:ascii="Arial" w:hAnsi="Arial" w:cs="Arial"/>
        </w:rPr>
        <w:t xml:space="preserve"> Stroke </w:t>
      </w:r>
      <w:proofErr w:type="spellStart"/>
      <w:r w:rsidRPr="00AD1D18">
        <w:rPr>
          <w:rFonts w:ascii="Arial" w:hAnsi="Arial" w:cs="Arial"/>
        </w:rPr>
        <w:t>Trial</w:t>
      </w:r>
      <w:proofErr w:type="spellEnd"/>
      <w:r w:rsidRPr="00AD1D18">
        <w:rPr>
          <w:rFonts w:ascii="Arial" w:hAnsi="Arial" w:cs="Arial"/>
        </w:rPr>
        <w:t xml:space="preserve"> (IST). Stroke. 2001; 32: 1370-7.</w:t>
      </w:r>
    </w:p>
    <w:p w14:paraId="0DFD8F4A" w14:textId="77777777" w:rsidR="0065321E" w:rsidRPr="00AD1D18" w:rsidRDefault="0065321E">
      <w:pPr>
        <w:pStyle w:val="Odstavekseznama"/>
        <w:numPr>
          <w:ilvl w:val="0"/>
          <w:numId w:val="58"/>
        </w:numPr>
        <w:suppressAutoHyphens w:val="0"/>
        <w:autoSpaceDN/>
        <w:spacing w:after="0"/>
        <w:contextualSpacing/>
        <w:jc w:val="both"/>
        <w:textAlignment w:val="auto"/>
        <w:rPr>
          <w:rFonts w:ascii="Arial" w:hAnsi="Arial" w:cs="Arial"/>
        </w:rPr>
      </w:pPr>
      <w:r w:rsidRPr="00AD1D18">
        <w:rPr>
          <w:rFonts w:ascii="Arial" w:hAnsi="Arial" w:cs="Arial"/>
        </w:rPr>
        <w:t xml:space="preserve">Perko D, Korošec A. Epidemiologija možganske kapi v Sloveniji in drugih evropskih državah / Stroke </w:t>
      </w:r>
      <w:proofErr w:type="spellStart"/>
      <w:r w:rsidRPr="00AD1D18">
        <w:rPr>
          <w:rFonts w:ascii="Arial" w:hAnsi="Arial" w:cs="Arial"/>
        </w:rPr>
        <w:t>epidemiology</w:t>
      </w:r>
      <w:proofErr w:type="spellEnd"/>
      <w:r w:rsidRPr="00AD1D18">
        <w:rPr>
          <w:rFonts w:ascii="Arial" w:hAnsi="Arial" w:cs="Arial"/>
        </w:rPr>
        <w:t xml:space="preserve"> in </w:t>
      </w:r>
      <w:proofErr w:type="spellStart"/>
      <w:r w:rsidRPr="00AD1D18">
        <w:rPr>
          <w:rFonts w:ascii="Arial" w:hAnsi="Arial" w:cs="Arial"/>
        </w:rPr>
        <w:t>Slovenia</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other</w:t>
      </w:r>
      <w:proofErr w:type="spellEnd"/>
      <w:r w:rsidRPr="00AD1D18">
        <w:rPr>
          <w:rFonts w:ascii="Arial" w:hAnsi="Arial" w:cs="Arial"/>
        </w:rPr>
        <w:t xml:space="preserve"> </w:t>
      </w:r>
      <w:proofErr w:type="spellStart"/>
      <w:r w:rsidRPr="00AD1D18">
        <w:rPr>
          <w:rFonts w:ascii="Arial" w:hAnsi="Arial" w:cs="Arial"/>
        </w:rPr>
        <w:t>European</w:t>
      </w:r>
      <w:proofErr w:type="spellEnd"/>
      <w:r w:rsidRPr="00AD1D18">
        <w:rPr>
          <w:rFonts w:ascii="Arial" w:hAnsi="Arial" w:cs="Arial"/>
        </w:rPr>
        <w:t xml:space="preserve"> </w:t>
      </w:r>
      <w:proofErr w:type="spellStart"/>
      <w:r w:rsidRPr="00AD1D18">
        <w:rPr>
          <w:rFonts w:ascii="Arial" w:hAnsi="Arial" w:cs="Arial"/>
        </w:rPr>
        <w:t>countries</w:t>
      </w:r>
      <w:proofErr w:type="spellEnd"/>
      <w:r w:rsidRPr="00AD1D18">
        <w:rPr>
          <w:rFonts w:ascii="Arial" w:hAnsi="Arial" w:cs="Arial"/>
        </w:rPr>
        <w:t xml:space="preserve">. V: Žvan B, Zaletel M, Zupan M, </w:t>
      </w:r>
      <w:proofErr w:type="spellStart"/>
      <w:r w:rsidRPr="00AD1D18">
        <w:rPr>
          <w:rFonts w:ascii="Arial" w:hAnsi="Arial" w:cs="Arial"/>
        </w:rPr>
        <w:t>eds</w:t>
      </w:r>
      <w:proofErr w:type="spellEnd"/>
      <w:r w:rsidRPr="00AD1D18">
        <w:rPr>
          <w:rFonts w:ascii="Arial" w:hAnsi="Arial" w:cs="Arial"/>
        </w:rPr>
        <w:t xml:space="preserve">. Akutna možganska kap XIV in </w:t>
      </w:r>
      <w:proofErr w:type="spellStart"/>
      <w:r w:rsidRPr="00AD1D18">
        <w:rPr>
          <w:rFonts w:ascii="Arial" w:hAnsi="Arial" w:cs="Arial"/>
        </w:rPr>
        <w:t>telemedicina</w:t>
      </w:r>
      <w:proofErr w:type="spellEnd"/>
      <w:r w:rsidRPr="00AD1D18">
        <w:rPr>
          <w:rFonts w:ascii="Arial" w:hAnsi="Arial" w:cs="Arial"/>
        </w:rPr>
        <w:t xml:space="preserve">  [Elektronski vir]. Ljubljana: Društvo MŽB. 2021: 27-54.</w:t>
      </w:r>
    </w:p>
    <w:p w14:paraId="536ECA2C" w14:textId="77777777" w:rsidR="0065321E" w:rsidRPr="00AD1D18" w:rsidRDefault="0065321E">
      <w:pPr>
        <w:pStyle w:val="Odstavekseznama"/>
        <w:numPr>
          <w:ilvl w:val="0"/>
          <w:numId w:val="58"/>
        </w:numPr>
        <w:suppressAutoHyphens w:val="0"/>
        <w:autoSpaceDN/>
        <w:spacing w:after="0"/>
        <w:contextualSpacing/>
        <w:jc w:val="both"/>
        <w:textAlignment w:val="auto"/>
        <w:rPr>
          <w:rFonts w:ascii="Arial" w:hAnsi="Arial" w:cs="Arial"/>
        </w:rPr>
      </w:pPr>
      <w:proofErr w:type="spellStart"/>
      <w:r w:rsidRPr="00AD1D18">
        <w:rPr>
          <w:rFonts w:ascii="Arial" w:hAnsi="Arial" w:cs="Arial"/>
        </w:rPr>
        <w:t>Veltkamp</w:t>
      </w:r>
      <w:proofErr w:type="spellEnd"/>
      <w:r w:rsidRPr="00AD1D18">
        <w:rPr>
          <w:rFonts w:ascii="Arial" w:hAnsi="Arial" w:cs="Arial"/>
        </w:rPr>
        <w:t xml:space="preserve"> R, </w:t>
      </w:r>
      <w:proofErr w:type="spellStart"/>
      <w:r w:rsidRPr="00AD1D18">
        <w:rPr>
          <w:rFonts w:ascii="Arial" w:hAnsi="Arial" w:cs="Arial"/>
        </w:rPr>
        <w:t>Purrucker</w:t>
      </w:r>
      <w:proofErr w:type="spellEnd"/>
      <w:r w:rsidRPr="00AD1D18">
        <w:rPr>
          <w:rFonts w:ascii="Arial" w:hAnsi="Arial" w:cs="Arial"/>
        </w:rPr>
        <w:t xml:space="preserve"> J. Management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Spontaneous</w:t>
      </w:r>
      <w:proofErr w:type="spellEnd"/>
      <w:r w:rsidRPr="00AD1D18">
        <w:rPr>
          <w:rFonts w:ascii="Arial" w:hAnsi="Arial" w:cs="Arial"/>
        </w:rPr>
        <w:t xml:space="preserve"> </w:t>
      </w:r>
      <w:proofErr w:type="spellStart"/>
      <w:r w:rsidRPr="00AD1D18">
        <w:rPr>
          <w:rFonts w:ascii="Arial" w:hAnsi="Arial" w:cs="Arial"/>
        </w:rPr>
        <w:t>Intracerebral</w:t>
      </w:r>
      <w:proofErr w:type="spellEnd"/>
      <w:r w:rsidRPr="00AD1D18">
        <w:rPr>
          <w:rFonts w:ascii="Arial" w:hAnsi="Arial" w:cs="Arial"/>
        </w:rPr>
        <w:t xml:space="preserve"> </w:t>
      </w:r>
      <w:proofErr w:type="spellStart"/>
      <w:r w:rsidRPr="00AD1D18">
        <w:rPr>
          <w:rFonts w:ascii="Arial" w:hAnsi="Arial" w:cs="Arial"/>
        </w:rPr>
        <w:t>Hemorrhage</w:t>
      </w:r>
      <w:proofErr w:type="spellEnd"/>
      <w:r w:rsidRPr="00AD1D18">
        <w:rPr>
          <w:rFonts w:ascii="Arial" w:hAnsi="Arial" w:cs="Arial"/>
        </w:rPr>
        <w:t xml:space="preserve">. </w:t>
      </w:r>
      <w:proofErr w:type="spellStart"/>
      <w:r w:rsidRPr="00AD1D18">
        <w:rPr>
          <w:rFonts w:ascii="Arial" w:hAnsi="Arial" w:cs="Arial"/>
        </w:rPr>
        <w:t>Curr</w:t>
      </w:r>
      <w:proofErr w:type="spellEnd"/>
      <w:r w:rsidRPr="00AD1D18">
        <w:rPr>
          <w:rFonts w:ascii="Arial" w:hAnsi="Arial" w:cs="Arial"/>
        </w:rPr>
        <w:t xml:space="preserve"> </w:t>
      </w:r>
      <w:proofErr w:type="spellStart"/>
      <w:r w:rsidRPr="00AD1D18">
        <w:rPr>
          <w:rFonts w:ascii="Arial" w:hAnsi="Arial" w:cs="Arial"/>
        </w:rPr>
        <w:t>Neurol</w:t>
      </w:r>
      <w:proofErr w:type="spellEnd"/>
      <w:r w:rsidRPr="00AD1D18">
        <w:rPr>
          <w:rFonts w:ascii="Arial" w:hAnsi="Arial" w:cs="Arial"/>
        </w:rPr>
        <w:t xml:space="preserve"> </w:t>
      </w:r>
      <w:proofErr w:type="spellStart"/>
      <w:r w:rsidRPr="00AD1D18">
        <w:rPr>
          <w:rFonts w:ascii="Arial" w:hAnsi="Arial" w:cs="Arial"/>
        </w:rPr>
        <w:t>Neurosci</w:t>
      </w:r>
      <w:proofErr w:type="spellEnd"/>
      <w:r w:rsidRPr="00AD1D18">
        <w:rPr>
          <w:rFonts w:ascii="Arial" w:hAnsi="Arial" w:cs="Arial"/>
        </w:rPr>
        <w:t xml:space="preserve"> Rep. 2017; 17: 80.</w:t>
      </w:r>
    </w:p>
    <w:p w14:paraId="6E707C48" w14:textId="5C4ECDFA" w:rsidR="0065321E" w:rsidRPr="00AD1D18" w:rsidRDefault="0065321E" w:rsidP="00285561">
      <w:pPr>
        <w:rPr>
          <w:rFonts w:cs="Arial"/>
          <w:b/>
          <w:bCs/>
          <w:sz w:val="22"/>
          <w:szCs w:val="22"/>
        </w:rPr>
      </w:pPr>
    </w:p>
    <w:p w14:paraId="2B7E771D" w14:textId="7861284D" w:rsidR="00046B27" w:rsidRPr="00AD1D18" w:rsidRDefault="00046B27" w:rsidP="00285561">
      <w:pPr>
        <w:suppressAutoHyphens w:val="0"/>
        <w:overflowPunct/>
        <w:autoSpaceDE/>
        <w:rPr>
          <w:rFonts w:cs="Arial"/>
          <w:b/>
          <w:bCs/>
          <w:color w:val="000000"/>
          <w:sz w:val="22"/>
          <w:szCs w:val="22"/>
        </w:rPr>
      </w:pPr>
      <w:r w:rsidRPr="00AD1D18">
        <w:rPr>
          <w:rFonts w:cs="Arial"/>
          <w:b/>
          <w:bCs/>
          <w:color w:val="000000"/>
          <w:sz w:val="22"/>
          <w:szCs w:val="22"/>
        </w:rPr>
        <w:br w:type="page"/>
      </w:r>
    </w:p>
    <w:p w14:paraId="09250091" w14:textId="54E8FDE0" w:rsidR="00CE245D" w:rsidRPr="00AD1D18" w:rsidRDefault="00CE245D" w:rsidP="005432C3">
      <w:pPr>
        <w:pStyle w:val="Odstavekseznama"/>
        <w:numPr>
          <w:ilvl w:val="1"/>
          <w:numId w:val="3"/>
        </w:numPr>
        <w:jc w:val="both"/>
        <w:rPr>
          <w:rFonts w:ascii="Arial" w:hAnsi="Arial" w:cs="Arial"/>
          <w:b/>
          <w:bCs/>
          <w:color w:val="000000"/>
        </w:rPr>
      </w:pPr>
      <w:r w:rsidRPr="00AD1D18">
        <w:rPr>
          <w:rFonts w:ascii="Arial" w:hAnsi="Arial" w:cs="Arial"/>
          <w:b/>
          <w:bCs/>
          <w:color w:val="000000"/>
        </w:rPr>
        <w:lastRenderedPageBreak/>
        <w:t>Bolnišnična smrtnost zaradi možganske kapi</w:t>
      </w:r>
    </w:p>
    <w:p w14:paraId="0577A618" w14:textId="77777777" w:rsidR="00CE245D" w:rsidRPr="00AD1D18" w:rsidRDefault="00CE245D" w:rsidP="00CE245D">
      <w:pPr>
        <w:pStyle w:val="Odstavekseznama"/>
        <w:ind w:left="792"/>
        <w:jc w:val="both"/>
        <w:rPr>
          <w:rFonts w:ascii="Arial" w:hAnsi="Arial" w:cs="Arial"/>
          <w:b/>
          <w:bCs/>
          <w:color w:val="000000"/>
        </w:rPr>
      </w:pPr>
    </w:p>
    <w:p w14:paraId="68CCDEBD" w14:textId="09606B38" w:rsidR="00CE245D" w:rsidRPr="00AD1D18" w:rsidRDefault="00CE245D" w:rsidP="00CE245D">
      <w:pPr>
        <w:rPr>
          <w:rFonts w:cs="Arial"/>
          <w:color w:val="000000"/>
          <w:sz w:val="22"/>
          <w:szCs w:val="22"/>
          <w:lang w:bidi="sl-SI"/>
        </w:rPr>
      </w:pPr>
      <w:r w:rsidRPr="00AD1D18">
        <w:rPr>
          <w:rFonts w:cs="Arial"/>
          <w:b/>
          <w:bCs/>
          <w:sz w:val="22"/>
          <w:szCs w:val="22"/>
        </w:rPr>
        <w:t xml:space="preserve">Krajši naziv: </w:t>
      </w:r>
      <w:r w:rsidRPr="00AD1D18">
        <w:rPr>
          <w:rFonts w:cs="Arial"/>
          <w:color w:val="000000"/>
          <w:sz w:val="22"/>
          <w:szCs w:val="22"/>
          <w:lang w:bidi="sl-SI"/>
        </w:rPr>
        <w:t>Bolnišnična smrtnost zaradi možganske kapi</w:t>
      </w:r>
    </w:p>
    <w:p w14:paraId="725D1182" w14:textId="77777777" w:rsidR="00CE245D" w:rsidRPr="00AD1D18" w:rsidRDefault="00CE245D" w:rsidP="00CE245D">
      <w:pPr>
        <w:rPr>
          <w:rFonts w:cs="Arial"/>
          <w:color w:val="000000"/>
          <w:sz w:val="22"/>
          <w:szCs w:val="22"/>
          <w:lang w:bidi="sl-SI"/>
        </w:rPr>
      </w:pPr>
    </w:p>
    <w:p w14:paraId="1689EBFA" w14:textId="77777777" w:rsidR="00CE245D" w:rsidRPr="00AD1D18" w:rsidRDefault="00CE245D" w:rsidP="00CE245D">
      <w:pPr>
        <w:pStyle w:val="Other"/>
        <w:jc w:val="both"/>
        <w:rPr>
          <w:sz w:val="22"/>
          <w:szCs w:val="22"/>
        </w:rPr>
      </w:pPr>
      <w:r w:rsidRPr="00AD1D18">
        <w:rPr>
          <w:b/>
          <w:bCs/>
          <w:sz w:val="22"/>
          <w:szCs w:val="22"/>
        </w:rPr>
        <w:t>Polni naziv:</w:t>
      </w:r>
      <w:r w:rsidRPr="00AD1D18">
        <w:rPr>
          <w:sz w:val="22"/>
          <w:szCs w:val="22"/>
        </w:rPr>
        <w:t xml:space="preserve"> </w:t>
      </w:r>
      <w:r w:rsidRPr="00AD1D18">
        <w:rPr>
          <w:color w:val="000000"/>
          <w:sz w:val="22"/>
          <w:szCs w:val="22"/>
          <w:lang w:eastAsia="sl-SI" w:bidi="sl-SI"/>
        </w:rPr>
        <w:t>Bolnišnična smrtnost zaradi hemoragične ali ishemične možganske kapi</w:t>
      </w:r>
    </w:p>
    <w:p w14:paraId="442E9E33" w14:textId="77777777" w:rsidR="00CE245D" w:rsidRPr="00AD1D18" w:rsidRDefault="00CE245D" w:rsidP="00CE245D">
      <w:pPr>
        <w:spacing w:line="360" w:lineRule="auto"/>
        <w:rPr>
          <w:rFonts w:cs="Arial"/>
          <w:b/>
          <w:bCs/>
          <w:sz w:val="22"/>
          <w:szCs w:val="22"/>
        </w:rPr>
      </w:pPr>
    </w:p>
    <w:p w14:paraId="4B77F633" w14:textId="77777777" w:rsidR="00CE245D" w:rsidRPr="00AD1D18" w:rsidRDefault="00CE245D" w:rsidP="00CE245D">
      <w:pPr>
        <w:rPr>
          <w:rFonts w:cs="Arial"/>
          <w:sz w:val="22"/>
          <w:szCs w:val="22"/>
        </w:rPr>
      </w:pPr>
      <w:r w:rsidRPr="00AD1D18">
        <w:rPr>
          <w:rFonts w:cs="Arial"/>
          <w:b/>
          <w:bCs/>
          <w:sz w:val="22"/>
          <w:szCs w:val="22"/>
        </w:rPr>
        <w:t>Utemeljitev:</w:t>
      </w:r>
      <w:r w:rsidRPr="00AD1D18">
        <w:rPr>
          <w:rFonts w:cs="Arial"/>
          <w:sz w:val="22"/>
          <w:szCs w:val="22"/>
        </w:rPr>
        <w:t xml:space="preserve"> V svetu je možganska kap drugi vodilni vzrok umrljivosti in tretji vzrok invalidnosti (1), in je tretji najpogostejši vzrok smrti in invalidnosti v industrializiranih državah. Umrljivost bolnikov po kapi predstavlja pomemben izid, ki je lahko povezan s kakovostjo zdravstvene oskrbe. Ta kazalnik, ki temelji na deležih, določa nezaželen izid zdravstvene oskrbe. Visoke stopnje umrljivosti sčasoma pripeljejo do upravičenih preiskav kakovosti oskrbe. Moč utemeljitve - smrt je izid, ki se mu moramo izogibati.</w:t>
      </w:r>
    </w:p>
    <w:p w14:paraId="542CDD0A" w14:textId="40AB248F" w:rsidR="00CE245D" w:rsidRPr="00AD1D18" w:rsidRDefault="00CE245D" w:rsidP="00CE245D">
      <w:pPr>
        <w:rPr>
          <w:rFonts w:cs="Arial"/>
          <w:sz w:val="22"/>
          <w:szCs w:val="22"/>
        </w:rPr>
      </w:pPr>
      <w:r w:rsidRPr="00AD1D18">
        <w:rPr>
          <w:rFonts w:cs="Arial"/>
          <w:iCs/>
          <w:sz w:val="22"/>
          <w:szCs w:val="22"/>
        </w:rPr>
        <w:t>Prednosti:</w:t>
      </w:r>
      <w:r w:rsidRPr="00AD1D18">
        <w:rPr>
          <w:rFonts w:cs="Arial"/>
          <w:sz w:val="22"/>
          <w:szCs w:val="22"/>
        </w:rPr>
        <w:t xml:space="preserve"> V literaturi so prikazana jasna razmerja med kliničnimi procesi in posegi ter umrljivostjo, nizka umrljivost je tako pokazatelj dobre klinične prakse. Ta kazalnik se lahko do neke mere uporablja za spremljanje učinka ukrepov za izboljšanje kakovosti.</w:t>
      </w:r>
    </w:p>
    <w:p w14:paraId="5828B2A8" w14:textId="77777777" w:rsidR="00CE245D" w:rsidRPr="00AD1D18" w:rsidRDefault="00CE245D" w:rsidP="00CE245D">
      <w:pPr>
        <w:rPr>
          <w:rFonts w:cs="Arial"/>
          <w:sz w:val="22"/>
          <w:szCs w:val="22"/>
        </w:rPr>
      </w:pPr>
      <w:r w:rsidRPr="00AD1D18">
        <w:rPr>
          <w:rFonts w:cs="Arial"/>
          <w:iCs/>
          <w:sz w:val="22"/>
          <w:szCs w:val="22"/>
        </w:rPr>
        <w:t>Omejitve:</w:t>
      </w:r>
      <w:r w:rsidRPr="00AD1D18">
        <w:rPr>
          <w:rFonts w:cs="Arial"/>
          <w:sz w:val="22"/>
          <w:szCs w:val="22"/>
        </w:rPr>
        <w:t xml:space="preserve"> Na splošno je zanesljivost odvisna od natančnosti kodiranja v administrativnih bazah podatkov.</w:t>
      </w:r>
    </w:p>
    <w:p w14:paraId="2C5AB1B2" w14:textId="77777777" w:rsidR="00CE245D" w:rsidRPr="00AD1D18" w:rsidRDefault="00CE245D" w:rsidP="00CE245D">
      <w:pPr>
        <w:spacing w:line="360" w:lineRule="auto"/>
        <w:rPr>
          <w:rFonts w:cs="Arial"/>
          <w:b/>
          <w:bCs/>
          <w:sz w:val="22"/>
          <w:szCs w:val="22"/>
        </w:rPr>
      </w:pPr>
    </w:p>
    <w:p w14:paraId="2E5FCB43" w14:textId="7775A461" w:rsidR="00CE245D" w:rsidRPr="00AD1D18" w:rsidRDefault="00CE245D" w:rsidP="00CE245D">
      <w:pPr>
        <w:spacing w:line="360" w:lineRule="auto"/>
        <w:rPr>
          <w:rFonts w:cs="Arial"/>
          <w:sz w:val="22"/>
          <w:szCs w:val="22"/>
          <w:u w:val="single"/>
        </w:rPr>
      </w:pPr>
      <w:r w:rsidRPr="00AD1D18">
        <w:rPr>
          <w:rFonts w:cs="Arial"/>
          <w:b/>
          <w:bCs/>
          <w:sz w:val="22"/>
          <w:szCs w:val="22"/>
        </w:rPr>
        <w:t>Vrsta kazalnika:</w:t>
      </w:r>
      <w:r w:rsidRPr="00AD1D18">
        <w:rPr>
          <w:rFonts w:cs="Arial"/>
          <w:sz w:val="22"/>
          <w:szCs w:val="22"/>
        </w:rPr>
        <w:t xml:space="preserve"> </w:t>
      </w:r>
      <w:r w:rsidRPr="00AD1D18">
        <w:rPr>
          <w:rFonts w:cs="Arial"/>
          <w:sz w:val="22"/>
          <w:szCs w:val="22"/>
          <w:u w:val="single"/>
        </w:rPr>
        <w:t>Kazalnik izida</w:t>
      </w:r>
    </w:p>
    <w:p w14:paraId="77301CB0" w14:textId="77777777" w:rsidR="00CE245D" w:rsidRPr="00AD1D18" w:rsidRDefault="00CE245D" w:rsidP="00CE245D">
      <w:pPr>
        <w:spacing w:line="360" w:lineRule="auto"/>
        <w:rPr>
          <w:rFonts w:cs="Arial"/>
          <w:b/>
          <w:bCs/>
          <w:sz w:val="22"/>
          <w:szCs w:val="22"/>
        </w:rPr>
      </w:pPr>
    </w:p>
    <w:p w14:paraId="2C059BC3" w14:textId="0BC98B18" w:rsidR="00CE245D" w:rsidRPr="00AD1D18" w:rsidRDefault="00CE245D" w:rsidP="00CE245D">
      <w:pPr>
        <w:spacing w:line="360" w:lineRule="auto"/>
        <w:rPr>
          <w:rFonts w:cs="Arial"/>
          <w:sz w:val="22"/>
          <w:szCs w:val="22"/>
        </w:rPr>
      </w:pPr>
      <w:r w:rsidRPr="00AD1D18">
        <w:rPr>
          <w:rFonts w:cs="Arial"/>
          <w:b/>
          <w:bCs/>
          <w:sz w:val="22"/>
          <w:szCs w:val="22"/>
        </w:rPr>
        <w:t xml:space="preserve">Dejavnost: </w:t>
      </w:r>
      <w:r w:rsidRPr="00AD1D18">
        <w:rPr>
          <w:rFonts w:cs="Arial"/>
          <w:sz w:val="22"/>
          <w:szCs w:val="22"/>
        </w:rPr>
        <w:t>sekundarna, terciarna</w:t>
      </w:r>
    </w:p>
    <w:p w14:paraId="4DE9D4A3" w14:textId="77777777" w:rsidR="00CE245D" w:rsidRPr="00AD1D18" w:rsidRDefault="00CE245D" w:rsidP="00CE245D">
      <w:pPr>
        <w:spacing w:line="360" w:lineRule="auto"/>
        <w:rPr>
          <w:rFonts w:cs="Arial"/>
          <w:sz w:val="22"/>
          <w:szCs w:val="22"/>
        </w:rPr>
      </w:pPr>
    </w:p>
    <w:p w14:paraId="6E355A2F" w14:textId="1E8F3E8B" w:rsidR="00CE245D" w:rsidRPr="00AD1D18" w:rsidRDefault="00CE245D" w:rsidP="00CE245D">
      <w:pPr>
        <w:rPr>
          <w:rFonts w:cs="Arial"/>
          <w:sz w:val="22"/>
          <w:szCs w:val="22"/>
        </w:rPr>
      </w:pPr>
      <w:r w:rsidRPr="00AD1D18">
        <w:rPr>
          <w:rFonts w:cs="Arial"/>
          <w:b/>
          <w:bCs/>
          <w:sz w:val="22"/>
          <w:szCs w:val="22"/>
        </w:rPr>
        <w:t>Kratka definicija:</w:t>
      </w:r>
      <w:r w:rsidRPr="00AD1D18">
        <w:rPr>
          <w:rFonts w:cs="Arial"/>
          <w:sz w:val="22"/>
          <w:szCs w:val="22"/>
        </w:rPr>
        <w:t xml:space="preserve"> Delež pacientov, sprejetih zaradi akutne hemoragične ali ishemične možganske kapi, ki so umrli v bolnišnici</w:t>
      </w:r>
    </w:p>
    <w:p w14:paraId="785F1F5A" w14:textId="77777777" w:rsidR="00CE245D" w:rsidRPr="00AD1D18" w:rsidRDefault="00CE245D" w:rsidP="00CE245D">
      <w:pPr>
        <w:rPr>
          <w:rFonts w:cs="Arial"/>
          <w:sz w:val="22"/>
          <w:szCs w:val="22"/>
        </w:rPr>
      </w:pPr>
    </w:p>
    <w:p w14:paraId="0FD1AED2" w14:textId="7442BD1F" w:rsidR="00CE245D" w:rsidRPr="00AD1D18" w:rsidRDefault="00CE245D" w:rsidP="00CE245D">
      <w:pPr>
        <w:rPr>
          <w:rFonts w:cs="Arial"/>
          <w:sz w:val="22"/>
          <w:szCs w:val="22"/>
        </w:rPr>
      </w:pPr>
      <w:r w:rsidRPr="00AD1D18">
        <w:rPr>
          <w:rFonts w:cs="Arial"/>
          <w:b/>
          <w:bCs/>
          <w:sz w:val="22"/>
          <w:szCs w:val="22"/>
        </w:rPr>
        <w:t>Operativna definicija:</w:t>
      </w:r>
      <w:r w:rsidRPr="00AD1D18">
        <w:rPr>
          <w:rFonts w:cs="Arial"/>
          <w:sz w:val="22"/>
          <w:szCs w:val="22"/>
        </w:rPr>
        <w:t xml:space="preserve"> </w:t>
      </w:r>
    </w:p>
    <w:p w14:paraId="3F5E5129" w14:textId="77777777" w:rsidR="00CE245D" w:rsidRPr="00AD1D18" w:rsidRDefault="00CE245D" w:rsidP="00CE245D">
      <w:pPr>
        <w:rPr>
          <w:rFonts w:cs="Arial"/>
          <w:sz w:val="22"/>
          <w:szCs w:val="22"/>
        </w:rPr>
      </w:pPr>
    </w:p>
    <w:p w14:paraId="7A2C5792" w14:textId="205C7853" w:rsidR="00CE245D" w:rsidRPr="00AD1D18" w:rsidRDefault="00CE245D" w:rsidP="00CE245D">
      <w:pPr>
        <w:spacing w:line="360" w:lineRule="auto"/>
        <w:rPr>
          <w:rFonts w:cs="Arial"/>
          <w:sz w:val="22"/>
          <w:szCs w:val="22"/>
        </w:rPr>
      </w:pPr>
      <w:r w:rsidRPr="00AD1D18">
        <w:rPr>
          <w:rFonts w:cs="Arial"/>
          <w:b/>
          <w:bCs/>
          <w:i/>
          <w:iCs/>
          <w:sz w:val="22"/>
          <w:szCs w:val="22"/>
        </w:rPr>
        <w:t>Števec</w:t>
      </w:r>
      <w:r w:rsidRPr="00AD1D18">
        <w:rPr>
          <w:rFonts w:cs="Arial"/>
          <w:i/>
          <w:iCs/>
          <w:sz w:val="22"/>
          <w:szCs w:val="22"/>
        </w:rPr>
        <w:t>:</w:t>
      </w:r>
      <w:r w:rsidRPr="00AD1D18">
        <w:rPr>
          <w:rFonts w:cs="Arial"/>
          <w:sz w:val="22"/>
          <w:szCs w:val="22"/>
        </w:rPr>
        <w:t xml:space="preserve"> Število smrtnih primerov pacientov sprejetih z možgansko krvavitvijo* ali ishemično možgansko kapjo* (glavna/primarna diagnoza)</w:t>
      </w:r>
    </w:p>
    <w:p w14:paraId="1680C73F" w14:textId="77777777" w:rsidR="00CE245D" w:rsidRPr="00AD1D18" w:rsidRDefault="00CE245D" w:rsidP="00CE245D">
      <w:pPr>
        <w:spacing w:line="360" w:lineRule="auto"/>
        <w:rPr>
          <w:rFonts w:cs="Arial"/>
          <w:i/>
          <w:iCs/>
          <w:sz w:val="22"/>
          <w:szCs w:val="22"/>
        </w:rPr>
      </w:pPr>
    </w:p>
    <w:p w14:paraId="12287F77" w14:textId="77777777" w:rsidR="00CE245D" w:rsidRPr="00AD1D18" w:rsidRDefault="00CE245D" w:rsidP="00CE245D">
      <w:pPr>
        <w:rPr>
          <w:rFonts w:cs="Arial"/>
          <w:sz w:val="22"/>
          <w:szCs w:val="22"/>
        </w:rPr>
      </w:pPr>
      <w:r w:rsidRPr="00AD1D18">
        <w:rPr>
          <w:rFonts w:cs="Arial"/>
          <w:b/>
          <w:bCs/>
          <w:i/>
          <w:iCs/>
          <w:sz w:val="22"/>
          <w:szCs w:val="22"/>
        </w:rPr>
        <w:t>Imenovalec:</w:t>
      </w:r>
      <w:r w:rsidRPr="00AD1D18">
        <w:rPr>
          <w:rFonts w:cs="Arial"/>
          <w:b/>
          <w:bCs/>
          <w:sz w:val="22"/>
          <w:szCs w:val="22"/>
        </w:rPr>
        <w:t xml:space="preserve"> </w:t>
      </w:r>
      <w:r w:rsidRPr="00AD1D18">
        <w:rPr>
          <w:rFonts w:cs="Arial"/>
          <w:sz w:val="22"/>
          <w:szCs w:val="22"/>
        </w:rPr>
        <w:t>Vsi sprejeti pacienti, stari 15 let ali več, z glavno/primarno diagnozo možganske kapi*</w:t>
      </w:r>
    </w:p>
    <w:p w14:paraId="36AEC2C9" w14:textId="77777777" w:rsidR="00CE245D" w:rsidRPr="00AD1D18" w:rsidRDefault="00CE245D" w:rsidP="00CE245D">
      <w:pPr>
        <w:rPr>
          <w:rFonts w:cs="Arial"/>
          <w:sz w:val="22"/>
          <w:szCs w:val="22"/>
        </w:rPr>
      </w:pPr>
    </w:p>
    <w:p w14:paraId="69736897" w14:textId="77777777" w:rsidR="00CE245D" w:rsidRPr="00AD1D18" w:rsidRDefault="00CE245D" w:rsidP="00CE245D">
      <w:pPr>
        <w:rPr>
          <w:rFonts w:cs="Arial"/>
          <w:sz w:val="22"/>
          <w:szCs w:val="22"/>
        </w:rPr>
      </w:pPr>
      <w:r w:rsidRPr="00AD1D18">
        <w:rPr>
          <w:rFonts w:cs="Arial"/>
          <w:sz w:val="22"/>
          <w:szCs w:val="22"/>
        </w:rPr>
        <w:t xml:space="preserve">*ICD-10: </w:t>
      </w:r>
    </w:p>
    <w:p w14:paraId="0B806551" w14:textId="77777777" w:rsidR="00CE245D" w:rsidRPr="00AD1D18" w:rsidRDefault="00CE245D">
      <w:pPr>
        <w:pStyle w:val="Odstavekseznama"/>
        <w:numPr>
          <w:ilvl w:val="0"/>
          <w:numId w:val="67"/>
        </w:numPr>
        <w:suppressAutoHyphens w:val="0"/>
        <w:autoSpaceDN/>
        <w:spacing w:line="259" w:lineRule="auto"/>
        <w:contextualSpacing/>
        <w:textAlignment w:val="auto"/>
        <w:rPr>
          <w:rFonts w:ascii="Arial" w:hAnsi="Arial" w:cs="Arial"/>
        </w:rPr>
      </w:pPr>
      <w:r w:rsidRPr="00AD1D18">
        <w:rPr>
          <w:rFonts w:ascii="Arial" w:hAnsi="Arial" w:cs="Arial"/>
        </w:rPr>
        <w:t xml:space="preserve">I60; </w:t>
      </w:r>
      <w:proofErr w:type="spellStart"/>
      <w:r w:rsidRPr="00AD1D18">
        <w:rPr>
          <w:rFonts w:ascii="Arial" w:hAnsi="Arial" w:cs="Arial"/>
        </w:rPr>
        <w:t>subarahnoidna</w:t>
      </w:r>
      <w:proofErr w:type="spellEnd"/>
      <w:r w:rsidRPr="00AD1D18">
        <w:rPr>
          <w:rFonts w:ascii="Arial" w:hAnsi="Arial" w:cs="Arial"/>
        </w:rPr>
        <w:t xml:space="preserve"> krvavitev</w:t>
      </w:r>
    </w:p>
    <w:p w14:paraId="57BB7C96" w14:textId="77777777" w:rsidR="00CE245D" w:rsidRPr="00AD1D18" w:rsidRDefault="00CE245D">
      <w:pPr>
        <w:pStyle w:val="Odstavekseznama"/>
        <w:numPr>
          <w:ilvl w:val="0"/>
          <w:numId w:val="67"/>
        </w:numPr>
        <w:suppressAutoHyphens w:val="0"/>
        <w:autoSpaceDN/>
        <w:spacing w:line="259" w:lineRule="auto"/>
        <w:contextualSpacing/>
        <w:textAlignment w:val="auto"/>
        <w:rPr>
          <w:rFonts w:ascii="Arial" w:hAnsi="Arial" w:cs="Arial"/>
        </w:rPr>
      </w:pPr>
      <w:r w:rsidRPr="00AD1D18">
        <w:rPr>
          <w:rFonts w:ascii="Arial" w:hAnsi="Arial" w:cs="Arial"/>
        </w:rPr>
        <w:t>I61; hemoragična možganska kap</w:t>
      </w:r>
    </w:p>
    <w:p w14:paraId="4EA76E1E" w14:textId="77777777" w:rsidR="00CE245D" w:rsidRPr="00AD1D18" w:rsidRDefault="00CE245D">
      <w:pPr>
        <w:pStyle w:val="Odstavekseznama"/>
        <w:numPr>
          <w:ilvl w:val="0"/>
          <w:numId w:val="67"/>
        </w:numPr>
        <w:suppressAutoHyphens w:val="0"/>
        <w:autoSpaceDN/>
        <w:spacing w:line="259" w:lineRule="auto"/>
        <w:contextualSpacing/>
        <w:textAlignment w:val="auto"/>
        <w:rPr>
          <w:rFonts w:ascii="Arial" w:hAnsi="Arial" w:cs="Arial"/>
        </w:rPr>
      </w:pPr>
      <w:r w:rsidRPr="00AD1D18">
        <w:rPr>
          <w:rFonts w:ascii="Arial" w:hAnsi="Arial" w:cs="Arial"/>
        </w:rPr>
        <w:t xml:space="preserve">I62; Druge vrste </w:t>
      </w:r>
      <w:proofErr w:type="spellStart"/>
      <w:r w:rsidRPr="00AD1D18">
        <w:rPr>
          <w:rFonts w:ascii="Arial" w:hAnsi="Arial" w:cs="Arial"/>
        </w:rPr>
        <w:t>nepoškodbena</w:t>
      </w:r>
      <w:proofErr w:type="spellEnd"/>
      <w:r w:rsidRPr="00AD1D18">
        <w:rPr>
          <w:rFonts w:ascii="Arial" w:hAnsi="Arial" w:cs="Arial"/>
        </w:rPr>
        <w:t> </w:t>
      </w:r>
      <w:proofErr w:type="spellStart"/>
      <w:r w:rsidRPr="00AD1D18">
        <w:rPr>
          <w:rFonts w:ascii="Arial" w:hAnsi="Arial" w:cs="Arial"/>
        </w:rPr>
        <w:fldChar w:fldCharType="begin"/>
      </w:r>
      <w:r w:rsidRPr="00AD1D18">
        <w:rPr>
          <w:rFonts w:ascii="Arial" w:hAnsi="Arial" w:cs="Arial"/>
        </w:rPr>
        <w:instrText xml:space="preserve"> HYPERLINK "https://sl.wikipedia.org/w/index.php?title=Znotrajlobanska_krvavitev&amp;action=edit&amp;redlink=1" \o "Znotrajlobanska krvavitev (stran ne obstaja)" </w:instrText>
      </w:r>
      <w:r w:rsidRPr="00AD1D18">
        <w:rPr>
          <w:rFonts w:ascii="Arial" w:hAnsi="Arial" w:cs="Arial"/>
        </w:rPr>
        <w:fldChar w:fldCharType="separate"/>
      </w:r>
      <w:r w:rsidRPr="00AD1D18">
        <w:rPr>
          <w:rFonts w:ascii="Arial" w:hAnsi="Arial" w:cs="Arial"/>
        </w:rPr>
        <w:t>znotrajlobanska</w:t>
      </w:r>
      <w:proofErr w:type="spellEnd"/>
      <w:r w:rsidRPr="00AD1D18">
        <w:rPr>
          <w:rFonts w:ascii="Arial" w:hAnsi="Arial" w:cs="Arial"/>
        </w:rPr>
        <w:t xml:space="preserve"> krvavitev</w:t>
      </w:r>
      <w:r w:rsidRPr="00AD1D18">
        <w:rPr>
          <w:rFonts w:ascii="Arial" w:hAnsi="Arial" w:cs="Arial"/>
        </w:rPr>
        <w:fldChar w:fldCharType="end"/>
      </w:r>
    </w:p>
    <w:p w14:paraId="083856C2" w14:textId="77777777" w:rsidR="00CE245D" w:rsidRPr="00AD1D18" w:rsidRDefault="00CE245D">
      <w:pPr>
        <w:pStyle w:val="Odstavekseznama"/>
        <w:numPr>
          <w:ilvl w:val="0"/>
          <w:numId w:val="67"/>
        </w:numPr>
        <w:suppressAutoHyphens w:val="0"/>
        <w:autoSpaceDN/>
        <w:spacing w:line="259" w:lineRule="auto"/>
        <w:contextualSpacing/>
        <w:textAlignment w:val="auto"/>
        <w:rPr>
          <w:rFonts w:ascii="Arial" w:hAnsi="Arial" w:cs="Arial"/>
        </w:rPr>
      </w:pPr>
      <w:r w:rsidRPr="00AD1D18">
        <w:rPr>
          <w:rFonts w:ascii="Arial" w:hAnsi="Arial" w:cs="Arial"/>
        </w:rPr>
        <w:t>I63; ishemična možganska kap</w:t>
      </w:r>
    </w:p>
    <w:p w14:paraId="74650C7E" w14:textId="77777777" w:rsidR="00CE245D" w:rsidRPr="00AD1D18" w:rsidRDefault="00CE245D">
      <w:pPr>
        <w:pStyle w:val="Odstavekseznama"/>
        <w:numPr>
          <w:ilvl w:val="0"/>
          <w:numId w:val="67"/>
        </w:numPr>
        <w:suppressAutoHyphens w:val="0"/>
        <w:autoSpaceDN/>
        <w:spacing w:line="259" w:lineRule="auto"/>
        <w:contextualSpacing/>
        <w:textAlignment w:val="auto"/>
        <w:rPr>
          <w:rFonts w:ascii="Arial" w:hAnsi="Arial" w:cs="Arial"/>
        </w:rPr>
      </w:pPr>
      <w:r w:rsidRPr="00AD1D18">
        <w:rPr>
          <w:rFonts w:ascii="Arial" w:hAnsi="Arial" w:cs="Arial"/>
        </w:rPr>
        <w:t xml:space="preserve">I64;  </w:t>
      </w:r>
      <w:r w:rsidRPr="00AD1D18">
        <w:rPr>
          <w:rFonts w:ascii="Arial" w:hAnsi="Arial" w:cs="Arial"/>
          <w:color w:val="202122"/>
          <w:shd w:val="clear" w:color="auto" w:fill="FFFFFF"/>
        </w:rPr>
        <w:t> </w:t>
      </w:r>
      <w:hyperlink r:id="rId20" w:tooltip="Možganska kap" w:history="1">
        <w:r w:rsidRPr="00AD1D18">
          <w:rPr>
            <w:rFonts w:ascii="Arial" w:hAnsi="Arial" w:cs="Arial"/>
          </w:rPr>
          <w:t>Možganska kap</w:t>
        </w:r>
      </w:hyperlink>
      <w:r w:rsidRPr="00AD1D18">
        <w:rPr>
          <w:rFonts w:ascii="Arial" w:hAnsi="Arial" w:cs="Arial"/>
        </w:rPr>
        <w:t>, ki ni opredeljena kot </w:t>
      </w:r>
      <w:hyperlink r:id="rId21" w:tooltip="Krvavitev" w:history="1">
        <w:r w:rsidRPr="00AD1D18">
          <w:rPr>
            <w:rFonts w:ascii="Arial" w:hAnsi="Arial" w:cs="Arial"/>
          </w:rPr>
          <w:t>krvavitev</w:t>
        </w:r>
      </w:hyperlink>
      <w:r w:rsidRPr="00AD1D18">
        <w:rPr>
          <w:rFonts w:ascii="Arial" w:hAnsi="Arial" w:cs="Arial"/>
        </w:rPr>
        <w:t> ali </w:t>
      </w:r>
      <w:hyperlink r:id="rId22" w:tooltip="Infarkt" w:history="1">
        <w:r w:rsidRPr="00AD1D18">
          <w:rPr>
            <w:rFonts w:ascii="Arial" w:hAnsi="Arial" w:cs="Arial"/>
          </w:rPr>
          <w:t>infarkt</w:t>
        </w:r>
      </w:hyperlink>
    </w:p>
    <w:p w14:paraId="639D2A91" w14:textId="77777777" w:rsidR="00CE245D" w:rsidRPr="00AD1D18" w:rsidRDefault="00CE245D">
      <w:pPr>
        <w:pStyle w:val="Odstavekseznama"/>
        <w:numPr>
          <w:ilvl w:val="0"/>
          <w:numId w:val="67"/>
        </w:numPr>
        <w:suppressAutoHyphens w:val="0"/>
        <w:autoSpaceDN/>
        <w:spacing w:line="259" w:lineRule="auto"/>
        <w:contextualSpacing/>
        <w:textAlignment w:val="auto"/>
        <w:rPr>
          <w:rFonts w:ascii="Arial" w:hAnsi="Arial" w:cs="Arial"/>
        </w:rPr>
      </w:pPr>
      <w:r w:rsidRPr="00AD1D18">
        <w:rPr>
          <w:rFonts w:ascii="Arial" w:hAnsi="Arial" w:cs="Arial"/>
        </w:rPr>
        <w:t>I67; Druge </w:t>
      </w:r>
      <w:proofErr w:type="spellStart"/>
      <w:r w:rsidRPr="00AD1D18">
        <w:rPr>
          <w:rFonts w:ascii="Arial" w:hAnsi="Arial" w:cs="Arial"/>
        </w:rPr>
        <w:fldChar w:fldCharType="begin"/>
      </w:r>
      <w:r w:rsidRPr="00AD1D18">
        <w:rPr>
          <w:rFonts w:ascii="Arial" w:hAnsi="Arial" w:cs="Arial"/>
        </w:rPr>
        <w:instrText xml:space="preserve"> HYPERLINK "https://sl.wikipedia.org/w/index.php?title=Cerebrovaskularna_bolezen&amp;action=edit&amp;redlink=1" \o "Cerebrovaskularna bolezen (stran ne obstaja)" </w:instrText>
      </w:r>
      <w:r w:rsidRPr="00AD1D18">
        <w:rPr>
          <w:rFonts w:ascii="Arial" w:hAnsi="Arial" w:cs="Arial"/>
        </w:rPr>
        <w:fldChar w:fldCharType="separate"/>
      </w:r>
      <w:r w:rsidRPr="00AD1D18">
        <w:rPr>
          <w:rFonts w:ascii="Arial" w:hAnsi="Arial" w:cs="Arial"/>
        </w:rPr>
        <w:t>cerebrovaskularne</w:t>
      </w:r>
      <w:proofErr w:type="spellEnd"/>
      <w:r w:rsidRPr="00AD1D18">
        <w:rPr>
          <w:rFonts w:ascii="Arial" w:hAnsi="Arial" w:cs="Arial"/>
        </w:rPr>
        <w:t xml:space="preserve"> bolezni</w:t>
      </w:r>
      <w:r w:rsidRPr="00AD1D18">
        <w:rPr>
          <w:rFonts w:ascii="Arial" w:hAnsi="Arial" w:cs="Arial"/>
        </w:rPr>
        <w:fldChar w:fldCharType="end"/>
      </w:r>
    </w:p>
    <w:p w14:paraId="1F76F2FD" w14:textId="77777777" w:rsidR="00CE245D" w:rsidRPr="00AD1D18" w:rsidRDefault="00CE245D" w:rsidP="00CE245D">
      <w:pPr>
        <w:spacing w:line="360" w:lineRule="auto"/>
        <w:rPr>
          <w:rFonts w:cs="Arial"/>
          <w:b/>
          <w:bCs/>
          <w:sz w:val="22"/>
          <w:szCs w:val="22"/>
        </w:rPr>
      </w:pPr>
    </w:p>
    <w:p w14:paraId="3154A67B" w14:textId="77777777" w:rsidR="00CE245D" w:rsidRPr="00AD1D18" w:rsidRDefault="00CE245D" w:rsidP="00CE245D">
      <w:pPr>
        <w:rPr>
          <w:rFonts w:cs="Arial"/>
          <w:sz w:val="22"/>
          <w:szCs w:val="22"/>
        </w:rPr>
      </w:pPr>
      <w:r w:rsidRPr="00AD1D18">
        <w:rPr>
          <w:rFonts w:cs="Arial"/>
          <w:b/>
          <w:bCs/>
          <w:sz w:val="22"/>
          <w:szCs w:val="22"/>
        </w:rPr>
        <w:t>Viri podatkov:</w:t>
      </w:r>
      <w:r w:rsidRPr="00AD1D18">
        <w:rPr>
          <w:rFonts w:cs="Arial"/>
          <w:sz w:val="22"/>
          <w:szCs w:val="22"/>
        </w:rPr>
        <w:t xml:space="preserve"> : Izvajalci zdravstvene dejavnosti (bolnišnice) – administrativne baze podatkov</w:t>
      </w:r>
    </w:p>
    <w:p w14:paraId="6C908AE0" w14:textId="77777777" w:rsidR="00CE245D" w:rsidRPr="00AD1D18" w:rsidRDefault="00CE245D" w:rsidP="00CE245D">
      <w:pPr>
        <w:spacing w:line="360" w:lineRule="auto"/>
        <w:rPr>
          <w:rFonts w:cs="Arial"/>
          <w:b/>
          <w:bCs/>
          <w:sz w:val="22"/>
          <w:szCs w:val="22"/>
        </w:rPr>
      </w:pPr>
    </w:p>
    <w:p w14:paraId="2F29993B" w14:textId="77777777" w:rsidR="00CE245D" w:rsidRPr="00AD1D18" w:rsidRDefault="00CE245D" w:rsidP="00CE245D">
      <w:pPr>
        <w:spacing w:line="360" w:lineRule="auto"/>
        <w:rPr>
          <w:rFonts w:cs="Arial"/>
          <w:sz w:val="22"/>
          <w:szCs w:val="22"/>
        </w:rPr>
      </w:pPr>
      <w:proofErr w:type="spellStart"/>
      <w:r w:rsidRPr="00AD1D18">
        <w:rPr>
          <w:rFonts w:cs="Arial"/>
          <w:b/>
          <w:bCs/>
          <w:sz w:val="22"/>
          <w:szCs w:val="22"/>
        </w:rPr>
        <w:t>Podkazalniki</w:t>
      </w:r>
      <w:proofErr w:type="spellEnd"/>
      <w:r w:rsidRPr="00AD1D18">
        <w:rPr>
          <w:rFonts w:cs="Arial"/>
          <w:b/>
          <w:bCs/>
          <w:sz w:val="22"/>
          <w:szCs w:val="22"/>
        </w:rPr>
        <w:t>:</w:t>
      </w:r>
      <w:r w:rsidRPr="00AD1D18">
        <w:rPr>
          <w:rFonts w:cs="Arial"/>
          <w:sz w:val="22"/>
          <w:szCs w:val="22"/>
        </w:rPr>
        <w:t xml:space="preserve"> </w:t>
      </w:r>
    </w:p>
    <w:p w14:paraId="69E83CAE" w14:textId="77777777" w:rsidR="00CE245D" w:rsidRPr="00AD1D18" w:rsidRDefault="00CE245D">
      <w:pPr>
        <w:pStyle w:val="Odstavekseznama"/>
        <w:numPr>
          <w:ilvl w:val="0"/>
          <w:numId w:val="67"/>
        </w:numPr>
        <w:suppressAutoHyphens w:val="0"/>
        <w:autoSpaceDN/>
        <w:spacing w:line="360" w:lineRule="auto"/>
        <w:contextualSpacing/>
        <w:textAlignment w:val="auto"/>
        <w:rPr>
          <w:rFonts w:ascii="Arial" w:hAnsi="Arial" w:cs="Arial"/>
        </w:rPr>
      </w:pPr>
      <w:r w:rsidRPr="00AD1D18">
        <w:rPr>
          <w:rFonts w:ascii="Arial" w:hAnsi="Arial" w:cs="Arial"/>
        </w:rPr>
        <w:t xml:space="preserve">Kazalnik1: smrtnost pri </w:t>
      </w:r>
      <w:proofErr w:type="spellStart"/>
      <w:r w:rsidRPr="00AD1D18">
        <w:rPr>
          <w:rFonts w:ascii="Arial" w:hAnsi="Arial" w:cs="Arial"/>
        </w:rPr>
        <w:t>subarahnoidni</w:t>
      </w:r>
      <w:proofErr w:type="spellEnd"/>
      <w:r w:rsidRPr="00AD1D18">
        <w:rPr>
          <w:rFonts w:ascii="Arial" w:hAnsi="Arial" w:cs="Arial"/>
        </w:rPr>
        <w:t xml:space="preserve"> krvavitvi (I60)</w:t>
      </w:r>
    </w:p>
    <w:p w14:paraId="0D6CCDA9" w14:textId="77777777" w:rsidR="00CE245D" w:rsidRPr="00AD1D18" w:rsidRDefault="00CE245D">
      <w:pPr>
        <w:pStyle w:val="Odstavekseznama"/>
        <w:numPr>
          <w:ilvl w:val="0"/>
          <w:numId w:val="67"/>
        </w:numPr>
        <w:suppressAutoHyphens w:val="0"/>
        <w:autoSpaceDN/>
        <w:spacing w:line="360" w:lineRule="auto"/>
        <w:contextualSpacing/>
        <w:textAlignment w:val="auto"/>
        <w:rPr>
          <w:rFonts w:ascii="Arial" w:hAnsi="Arial" w:cs="Arial"/>
        </w:rPr>
      </w:pPr>
      <w:r w:rsidRPr="00AD1D18">
        <w:rPr>
          <w:rFonts w:ascii="Arial" w:hAnsi="Arial" w:cs="Arial"/>
        </w:rPr>
        <w:lastRenderedPageBreak/>
        <w:t>Kazalnik2: smrtnost pri možganski krvavitvi (I61)</w:t>
      </w:r>
    </w:p>
    <w:p w14:paraId="034B68E6" w14:textId="77777777" w:rsidR="00081D9A" w:rsidRPr="00AD1D18" w:rsidRDefault="00CE245D">
      <w:pPr>
        <w:pStyle w:val="Odstavekseznama"/>
        <w:numPr>
          <w:ilvl w:val="0"/>
          <w:numId w:val="67"/>
        </w:numPr>
        <w:suppressAutoHyphens w:val="0"/>
        <w:autoSpaceDN/>
        <w:spacing w:line="360" w:lineRule="auto"/>
        <w:contextualSpacing/>
        <w:textAlignment w:val="auto"/>
        <w:rPr>
          <w:rFonts w:ascii="Arial" w:hAnsi="Arial" w:cs="Arial"/>
        </w:rPr>
      </w:pPr>
      <w:r w:rsidRPr="00AD1D18">
        <w:rPr>
          <w:rFonts w:ascii="Arial" w:hAnsi="Arial" w:cs="Arial"/>
        </w:rPr>
        <w:t>Kazalnik3: smrtnost pri ishemični možganski kapi (I63)</w:t>
      </w:r>
    </w:p>
    <w:p w14:paraId="78C5D50E" w14:textId="2C4C39A0" w:rsidR="00081D9A" w:rsidRPr="00AD1D18" w:rsidRDefault="00081D9A">
      <w:pPr>
        <w:pStyle w:val="Odstavekseznama"/>
        <w:numPr>
          <w:ilvl w:val="0"/>
          <w:numId w:val="67"/>
        </w:numPr>
        <w:suppressAutoHyphens w:val="0"/>
        <w:autoSpaceDN/>
        <w:spacing w:line="360" w:lineRule="auto"/>
        <w:contextualSpacing/>
        <w:textAlignment w:val="auto"/>
        <w:rPr>
          <w:rFonts w:ascii="Arial" w:hAnsi="Arial" w:cs="Arial"/>
        </w:rPr>
      </w:pPr>
      <w:r w:rsidRPr="00AD1D18">
        <w:rPr>
          <w:rFonts w:ascii="Arial" w:hAnsi="Arial" w:cs="Arial"/>
        </w:rPr>
        <w:t xml:space="preserve">Odstotek zdravljenja akutne IMK z IVT in </w:t>
      </w:r>
      <w:proofErr w:type="spellStart"/>
      <w:r w:rsidRPr="00AD1D18">
        <w:rPr>
          <w:rFonts w:ascii="Arial" w:hAnsi="Arial" w:cs="Arial"/>
        </w:rPr>
        <w:t>MeR</w:t>
      </w:r>
      <w:proofErr w:type="spellEnd"/>
      <w:r w:rsidRPr="00AD1D18">
        <w:rPr>
          <w:rFonts w:ascii="Arial" w:hAnsi="Arial" w:cs="Arial"/>
        </w:rPr>
        <w:t xml:space="preserve"> </w:t>
      </w:r>
    </w:p>
    <w:p w14:paraId="52864D4D" w14:textId="77777777" w:rsidR="00081D9A" w:rsidRPr="00AD1D18" w:rsidRDefault="00081D9A" w:rsidP="00081D9A">
      <w:pPr>
        <w:pStyle w:val="Odstavekseznama"/>
        <w:suppressAutoHyphens w:val="0"/>
        <w:autoSpaceDN/>
        <w:spacing w:line="360" w:lineRule="auto"/>
        <w:contextualSpacing/>
        <w:textAlignment w:val="auto"/>
        <w:rPr>
          <w:rFonts w:ascii="Arial" w:hAnsi="Arial" w:cs="Arial"/>
        </w:rPr>
      </w:pPr>
    </w:p>
    <w:p w14:paraId="6C273103" w14:textId="77777777" w:rsidR="00CE245D" w:rsidRPr="00AD1D18" w:rsidRDefault="00CE245D" w:rsidP="00CE245D">
      <w:pPr>
        <w:spacing w:line="360" w:lineRule="auto"/>
        <w:rPr>
          <w:rFonts w:cs="Arial"/>
          <w:sz w:val="22"/>
          <w:szCs w:val="22"/>
        </w:rPr>
      </w:pPr>
    </w:p>
    <w:p w14:paraId="3690289E" w14:textId="65686D1D" w:rsidR="00CE245D" w:rsidRPr="00AD1D18" w:rsidRDefault="00CE245D" w:rsidP="00CE245D">
      <w:pPr>
        <w:spacing w:line="360" w:lineRule="auto"/>
        <w:rPr>
          <w:rFonts w:cs="Arial"/>
          <w:sz w:val="22"/>
          <w:szCs w:val="22"/>
        </w:rPr>
      </w:pPr>
      <w:r w:rsidRPr="00AD1D18">
        <w:rPr>
          <w:rFonts w:cs="Arial"/>
          <w:b/>
          <w:bCs/>
          <w:sz w:val="22"/>
          <w:szCs w:val="22"/>
        </w:rPr>
        <w:t xml:space="preserve">Obdobje poročanja: </w:t>
      </w:r>
      <w:r w:rsidRPr="00AD1D18">
        <w:rPr>
          <w:rFonts w:cs="Arial"/>
          <w:sz w:val="22"/>
          <w:szCs w:val="22"/>
        </w:rPr>
        <w:t>četrtletje</w:t>
      </w:r>
    </w:p>
    <w:p w14:paraId="722ED856" w14:textId="77777777" w:rsidR="00CE245D" w:rsidRPr="00AD1D18" w:rsidRDefault="00CE245D" w:rsidP="00CE245D">
      <w:pPr>
        <w:spacing w:line="360" w:lineRule="auto"/>
        <w:rPr>
          <w:rFonts w:cs="Arial"/>
          <w:sz w:val="22"/>
          <w:szCs w:val="22"/>
        </w:rPr>
      </w:pPr>
    </w:p>
    <w:p w14:paraId="5372F7DC" w14:textId="52FE0BF3" w:rsidR="00CE245D" w:rsidRPr="00AD1D18" w:rsidRDefault="00CE245D" w:rsidP="00CE245D">
      <w:pPr>
        <w:rPr>
          <w:rFonts w:cs="Arial"/>
          <w:sz w:val="22"/>
          <w:szCs w:val="22"/>
        </w:rPr>
      </w:pPr>
      <w:r w:rsidRPr="00AD1D18">
        <w:rPr>
          <w:rFonts w:cs="Arial"/>
          <w:b/>
          <w:bCs/>
          <w:sz w:val="22"/>
          <w:szCs w:val="22"/>
        </w:rPr>
        <w:t xml:space="preserve">Skrbnik: </w:t>
      </w:r>
      <w:r w:rsidRPr="00AD1D18">
        <w:rPr>
          <w:rFonts w:cs="Arial"/>
          <w:sz w:val="22"/>
          <w:szCs w:val="22"/>
        </w:rPr>
        <w:t>MZ - UNK</w:t>
      </w:r>
      <w:r w:rsidR="009128B9">
        <w:rPr>
          <w:rFonts w:cs="Arial"/>
          <w:sz w:val="22"/>
          <w:szCs w:val="22"/>
        </w:rPr>
        <w:t>I</w:t>
      </w:r>
      <w:r w:rsidRPr="00AD1D18">
        <w:rPr>
          <w:rFonts w:cs="Arial"/>
          <w:sz w:val="22"/>
          <w:szCs w:val="22"/>
        </w:rPr>
        <w:t>Z</w:t>
      </w:r>
    </w:p>
    <w:p w14:paraId="39B4D144" w14:textId="77777777" w:rsidR="00CE245D" w:rsidRPr="00AD1D18" w:rsidRDefault="00CE245D">
      <w:pPr>
        <w:suppressAutoHyphens w:val="0"/>
        <w:overflowPunct/>
        <w:autoSpaceDE/>
        <w:spacing w:after="160" w:line="256" w:lineRule="auto"/>
        <w:jc w:val="left"/>
        <w:rPr>
          <w:rFonts w:eastAsia="Calibri" w:cs="Arial"/>
          <w:b/>
          <w:bCs/>
          <w:color w:val="000000"/>
          <w:sz w:val="22"/>
          <w:szCs w:val="22"/>
          <w:lang w:eastAsia="en-US"/>
        </w:rPr>
      </w:pPr>
      <w:r w:rsidRPr="00AD1D18">
        <w:rPr>
          <w:rFonts w:cs="Arial"/>
          <w:b/>
          <w:bCs/>
          <w:color w:val="000000"/>
        </w:rPr>
        <w:br w:type="page"/>
      </w:r>
    </w:p>
    <w:p w14:paraId="1B0E5EC9" w14:textId="26C6F514" w:rsidR="005432C3" w:rsidRPr="00AD1D18" w:rsidRDefault="005432C3" w:rsidP="005432C3">
      <w:pPr>
        <w:pStyle w:val="Odstavekseznama"/>
        <w:numPr>
          <w:ilvl w:val="1"/>
          <w:numId w:val="3"/>
        </w:numPr>
        <w:jc w:val="both"/>
        <w:rPr>
          <w:rFonts w:ascii="Arial" w:hAnsi="Arial" w:cs="Arial"/>
          <w:b/>
          <w:bCs/>
          <w:color w:val="000000"/>
        </w:rPr>
      </w:pPr>
      <w:r w:rsidRPr="00AD1D18">
        <w:rPr>
          <w:rFonts w:ascii="Arial" w:hAnsi="Arial" w:cs="Arial"/>
          <w:b/>
          <w:bCs/>
          <w:color w:val="000000"/>
        </w:rPr>
        <w:lastRenderedPageBreak/>
        <w:t xml:space="preserve">Odstotek zdravljenja akutne IMK z IVT in </w:t>
      </w:r>
      <w:proofErr w:type="spellStart"/>
      <w:r w:rsidRPr="00AD1D18">
        <w:rPr>
          <w:rFonts w:ascii="Arial" w:hAnsi="Arial" w:cs="Arial"/>
          <w:b/>
          <w:bCs/>
          <w:color w:val="000000"/>
        </w:rPr>
        <w:t>MeR</w:t>
      </w:r>
      <w:proofErr w:type="spellEnd"/>
      <w:r w:rsidRPr="00AD1D18">
        <w:rPr>
          <w:rFonts w:ascii="Arial" w:hAnsi="Arial" w:cs="Arial"/>
          <w:b/>
          <w:bCs/>
          <w:color w:val="000000"/>
        </w:rPr>
        <w:t xml:space="preserve"> </w:t>
      </w:r>
    </w:p>
    <w:p w14:paraId="797E8DCD" w14:textId="3CC482EC" w:rsidR="002D6BE0" w:rsidRPr="00AD1D18" w:rsidRDefault="002D6BE0" w:rsidP="002D6BE0">
      <w:pPr>
        <w:rPr>
          <w:rFonts w:cs="Arial"/>
          <w:color w:val="000000"/>
          <w:sz w:val="22"/>
          <w:szCs w:val="22"/>
          <w:lang w:bidi="sl-SI"/>
        </w:rPr>
      </w:pPr>
      <w:r w:rsidRPr="00AD1D18">
        <w:rPr>
          <w:rFonts w:cs="Arial"/>
          <w:b/>
          <w:sz w:val="22"/>
          <w:szCs w:val="22"/>
        </w:rPr>
        <w:t xml:space="preserve">Krajši naziv: </w:t>
      </w:r>
      <w:r w:rsidRPr="00AD1D18">
        <w:rPr>
          <w:rFonts w:cs="Arial"/>
          <w:color w:val="000000"/>
          <w:sz w:val="22"/>
          <w:szCs w:val="22"/>
          <w:lang w:bidi="sl-SI"/>
        </w:rPr>
        <w:t xml:space="preserve">Odstotek zdravljenja akutne IMK z IVT in </w:t>
      </w:r>
      <w:proofErr w:type="spellStart"/>
      <w:r w:rsidRPr="00AD1D18">
        <w:rPr>
          <w:rFonts w:cs="Arial"/>
          <w:color w:val="000000"/>
          <w:sz w:val="22"/>
          <w:szCs w:val="22"/>
          <w:lang w:bidi="sl-SI"/>
        </w:rPr>
        <w:t>MeR</w:t>
      </w:r>
      <w:proofErr w:type="spellEnd"/>
      <w:r w:rsidRPr="00AD1D18">
        <w:rPr>
          <w:rFonts w:cs="Arial"/>
          <w:color w:val="000000"/>
          <w:sz w:val="22"/>
          <w:szCs w:val="22"/>
          <w:lang w:bidi="sl-SI"/>
        </w:rPr>
        <w:t xml:space="preserve"> </w:t>
      </w:r>
    </w:p>
    <w:p w14:paraId="59DF67FB" w14:textId="77777777" w:rsidR="002D6BE0" w:rsidRPr="00AD1D18" w:rsidRDefault="002D6BE0" w:rsidP="002D6BE0">
      <w:pPr>
        <w:rPr>
          <w:rFonts w:cs="Arial"/>
          <w:sz w:val="22"/>
          <w:szCs w:val="22"/>
        </w:rPr>
      </w:pPr>
    </w:p>
    <w:p w14:paraId="0712FB1F" w14:textId="771D437D" w:rsidR="002D6BE0" w:rsidRPr="00AD1D18" w:rsidRDefault="002D6BE0" w:rsidP="002D6BE0">
      <w:pPr>
        <w:rPr>
          <w:rFonts w:cs="Arial"/>
          <w:color w:val="000000"/>
          <w:sz w:val="22"/>
          <w:szCs w:val="22"/>
          <w:lang w:bidi="sl-SI"/>
        </w:rPr>
      </w:pPr>
      <w:r w:rsidRPr="00AD1D18">
        <w:rPr>
          <w:rFonts w:cs="Arial"/>
          <w:b/>
          <w:sz w:val="22"/>
          <w:szCs w:val="22"/>
        </w:rPr>
        <w:t>Polni naziv:</w:t>
      </w:r>
      <w:r w:rsidRPr="00AD1D18">
        <w:rPr>
          <w:rFonts w:cs="Arial"/>
          <w:sz w:val="22"/>
          <w:szCs w:val="22"/>
        </w:rPr>
        <w:t xml:space="preserve"> </w:t>
      </w:r>
      <w:r w:rsidRPr="00AD1D18">
        <w:rPr>
          <w:rFonts w:cs="Arial"/>
          <w:color w:val="000000"/>
          <w:sz w:val="22"/>
          <w:szCs w:val="22"/>
          <w:lang w:bidi="sl-SI"/>
        </w:rPr>
        <w:t xml:space="preserve">Odstotek zdravljenja akutne ishemične možganska kapi (AIMK) z intravensko </w:t>
      </w:r>
      <w:proofErr w:type="spellStart"/>
      <w:r w:rsidRPr="00AD1D18">
        <w:rPr>
          <w:rFonts w:cs="Arial"/>
          <w:color w:val="000000"/>
          <w:sz w:val="22"/>
          <w:szCs w:val="22"/>
          <w:lang w:bidi="sl-SI"/>
        </w:rPr>
        <w:t>trombolizo</w:t>
      </w:r>
      <w:proofErr w:type="spellEnd"/>
      <w:r w:rsidRPr="00AD1D18">
        <w:rPr>
          <w:rFonts w:cs="Arial"/>
          <w:color w:val="000000"/>
          <w:sz w:val="22"/>
          <w:szCs w:val="22"/>
          <w:lang w:bidi="sl-SI"/>
        </w:rPr>
        <w:t xml:space="preserve"> (IVT) in mehansko </w:t>
      </w:r>
      <w:proofErr w:type="spellStart"/>
      <w:r w:rsidRPr="00AD1D18">
        <w:rPr>
          <w:rFonts w:cs="Arial"/>
          <w:color w:val="000000"/>
          <w:sz w:val="22"/>
          <w:szCs w:val="22"/>
          <w:lang w:bidi="sl-SI"/>
        </w:rPr>
        <w:t>trombektomijo</w:t>
      </w:r>
      <w:proofErr w:type="spellEnd"/>
      <w:r w:rsidRPr="00AD1D18">
        <w:rPr>
          <w:rFonts w:cs="Arial"/>
          <w:color w:val="000000"/>
          <w:sz w:val="22"/>
          <w:szCs w:val="22"/>
          <w:lang w:bidi="sl-SI"/>
        </w:rPr>
        <w:t xml:space="preserve"> (mehansko </w:t>
      </w:r>
      <w:proofErr w:type="spellStart"/>
      <w:r w:rsidRPr="00AD1D18">
        <w:rPr>
          <w:rFonts w:cs="Arial"/>
          <w:color w:val="000000"/>
          <w:sz w:val="22"/>
          <w:szCs w:val="22"/>
          <w:lang w:bidi="sl-SI"/>
        </w:rPr>
        <w:t>revaskularizacijo</w:t>
      </w:r>
      <w:proofErr w:type="spellEnd"/>
      <w:r w:rsidRPr="00AD1D18">
        <w:rPr>
          <w:rFonts w:cs="Arial"/>
          <w:color w:val="000000"/>
          <w:sz w:val="22"/>
          <w:szCs w:val="22"/>
          <w:lang w:bidi="sl-SI"/>
        </w:rPr>
        <w:t xml:space="preserve"> - </w:t>
      </w:r>
      <w:proofErr w:type="spellStart"/>
      <w:r w:rsidRPr="00AD1D18">
        <w:rPr>
          <w:rFonts w:cs="Arial"/>
          <w:color w:val="000000"/>
          <w:sz w:val="22"/>
          <w:szCs w:val="22"/>
          <w:lang w:bidi="sl-SI"/>
        </w:rPr>
        <w:t>MeR</w:t>
      </w:r>
      <w:proofErr w:type="spellEnd"/>
      <w:r w:rsidRPr="00AD1D18">
        <w:rPr>
          <w:rFonts w:cs="Arial"/>
          <w:color w:val="000000"/>
          <w:sz w:val="22"/>
          <w:szCs w:val="22"/>
          <w:lang w:bidi="sl-SI"/>
        </w:rPr>
        <w:t>)</w:t>
      </w:r>
    </w:p>
    <w:p w14:paraId="55964E49" w14:textId="77777777" w:rsidR="002D6BE0" w:rsidRPr="00AD1D18" w:rsidRDefault="002D6BE0" w:rsidP="002D6BE0">
      <w:pPr>
        <w:rPr>
          <w:rFonts w:cs="Arial"/>
          <w:sz w:val="22"/>
          <w:szCs w:val="22"/>
        </w:rPr>
      </w:pPr>
    </w:p>
    <w:p w14:paraId="7CA4E6BF" w14:textId="547E502F" w:rsidR="002D6BE0" w:rsidRPr="00AD1D18" w:rsidRDefault="002D6BE0" w:rsidP="002D6BE0">
      <w:pPr>
        <w:rPr>
          <w:rFonts w:cs="Arial"/>
          <w:sz w:val="22"/>
          <w:szCs w:val="22"/>
        </w:rPr>
      </w:pPr>
      <w:r w:rsidRPr="00AD1D18">
        <w:rPr>
          <w:rFonts w:cs="Arial"/>
          <w:b/>
          <w:sz w:val="22"/>
          <w:szCs w:val="22"/>
        </w:rPr>
        <w:t>Utemeljitev (vključuje obrazložitev, prednosti in omejitve, namen):</w:t>
      </w:r>
      <w:r w:rsidRPr="00AD1D18">
        <w:rPr>
          <w:rFonts w:cs="Arial"/>
          <w:sz w:val="22"/>
          <w:szCs w:val="22"/>
        </w:rPr>
        <w:t xml:space="preserve"> Možganska kap kljub napredkom v primarni preventivi in akutnem zdravljenju ostaja drugi najpogostejši vzrok smrti in tretji najpogostejši vzrok invalidnosti po svetu (1). V zadnjih letih opažamo upadanje incidenčne stopnje, vendar v prihodnosti pričakujemo povečanje absolutnega števila novih primerov zaradi staranja prebivalstva. Analiza incidence in umrljivosti možganske kapi v Sloveniji je pokazala postopno padanje incidence in umrljivost zaradi možganske kapi v zadnjih letih. Večje razlike v incidenci možganske kapi med moškimi in ženskami ni bilo. V zadnjih letih je bila nekoliko višja pri moških. Možganska kap je pogostejša po 50. letu, zlasti pri starosti 75 let in več. Bistveno večjo umrljivost je opaziti pri ženskah in starosti 75 let in več. Najvišjo incidenco možganske kapi so beležili v pomurski regiji, najvišjo umrljivost pa v osrednjeslovenski regiji. 30-dnevna smrtnost po možganski kapi v zadnjih letih upada. V primerjavi z drugimi evropskimi državami je Slovenija glede na incidenčno stopnjo v povprečju, medtem ko je glede stopnjo umrljivosti in 30-dnevno smrtnost po možganski kapi pod samim vrhom najvišjih stopenj (2).</w:t>
      </w:r>
    </w:p>
    <w:p w14:paraId="5DBDD92F" w14:textId="38B306ED" w:rsidR="002D6BE0" w:rsidRPr="00AD1D18" w:rsidRDefault="002D6BE0" w:rsidP="002D6BE0">
      <w:pPr>
        <w:rPr>
          <w:rFonts w:cs="Arial"/>
          <w:sz w:val="22"/>
          <w:szCs w:val="22"/>
        </w:rPr>
      </w:pPr>
      <w:r w:rsidRPr="00AD1D18">
        <w:rPr>
          <w:rFonts w:cs="Arial"/>
          <w:sz w:val="22"/>
          <w:szCs w:val="22"/>
        </w:rPr>
        <w:t xml:space="preserve">Intravenska </w:t>
      </w:r>
      <w:proofErr w:type="spellStart"/>
      <w:r w:rsidRPr="00AD1D18">
        <w:rPr>
          <w:rFonts w:cs="Arial"/>
          <w:sz w:val="22"/>
          <w:szCs w:val="22"/>
        </w:rPr>
        <w:t>tromboliza</w:t>
      </w:r>
      <w:proofErr w:type="spellEnd"/>
      <w:r w:rsidRPr="00AD1D18">
        <w:rPr>
          <w:rFonts w:cs="Arial"/>
          <w:sz w:val="22"/>
          <w:szCs w:val="22"/>
        </w:rPr>
        <w:t xml:space="preserve"> (IVT) z </w:t>
      </w:r>
      <w:proofErr w:type="spellStart"/>
      <w:r w:rsidRPr="00AD1D18">
        <w:rPr>
          <w:rFonts w:cs="Arial"/>
          <w:sz w:val="22"/>
          <w:szCs w:val="22"/>
        </w:rPr>
        <w:t>alteplazo</w:t>
      </w:r>
      <w:proofErr w:type="spellEnd"/>
      <w:r w:rsidRPr="00AD1D18">
        <w:rPr>
          <w:rFonts w:cs="Arial"/>
          <w:sz w:val="22"/>
          <w:szCs w:val="22"/>
        </w:rPr>
        <w:t xml:space="preserve"> že vrsto let predstavlja standardno </w:t>
      </w:r>
      <w:proofErr w:type="spellStart"/>
      <w:r w:rsidRPr="00AD1D18">
        <w:rPr>
          <w:rFonts w:cs="Arial"/>
          <w:sz w:val="22"/>
          <w:szCs w:val="22"/>
        </w:rPr>
        <w:t>reperfuzijsko</w:t>
      </w:r>
      <w:proofErr w:type="spellEnd"/>
      <w:r w:rsidRPr="00AD1D18">
        <w:rPr>
          <w:rFonts w:cs="Arial"/>
          <w:sz w:val="22"/>
          <w:szCs w:val="22"/>
        </w:rPr>
        <w:t xml:space="preserve"> zdravljenje bolnikov z AIMK, ki izpolnjujejo indikacije zanjo. V zadnjem dobrem desetletju se je časovno</w:t>
      </w:r>
      <w:r w:rsidR="009128B9">
        <w:rPr>
          <w:rFonts w:cs="Arial"/>
          <w:sz w:val="22"/>
          <w:szCs w:val="22"/>
        </w:rPr>
        <w:t xml:space="preserve"> </w:t>
      </w:r>
      <w:r w:rsidRPr="00AD1D18">
        <w:rPr>
          <w:rFonts w:cs="Arial"/>
          <w:sz w:val="22"/>
          <w:szCs w:val="22"/>
        </w:rPr>
        <w:t xml:space="preserve">okno, v katerem zdravljenje lahko izvedemo, podaljšalo s sprva treh na 4,5 ure od začetka simptomov (3). Hkrati so se v luči nakopičenih spoznanj o varnosti in učinkovitosti precej liberalizirale indikacije za zdravljenje z IVT, kar pomeni, da je danes IVT na voljo pomembno več bolnikom z AIMK kot v preteklosti. Na podlagi zadnjih spoznanj lahko pri izbranih bolnikih izvedemo IVT tudi v času od 4,5 do 9 ur od začetka simptomov AIMK oz. pri bolnikih, pri katerih čas nastopa simptomov ni znan, najpogosteje pri AIMK ob prebujanju (4). </w:t>
      </w:r>
    </w:p>
    <w:p w14:paraId="0F77B854" w14:textId="2F9AEE5E" w:rsidR="002D6BE0" w:rsidRPr="00AD1D18" w:rsidRDefault="002D6BE0" w:rsidP="002D6BE0">
      <w:pPr>
        <w:rPr>
          <w:rFonts w:cs="Arial"/>
          <w:sz w:val="22"/>
          <w:szCs w:val="22"/>
        </w:rPr>
      </w:pPr>
      <w:r w:rsidRPr="00AD1D18">
        <w:rPr>
          <w:rFonts w:cs="Arial"/>
          <w:sz w:val="22"/>
          <w:szCs w:val="22"/>
        </w:rPr>
        <w:t xml:space="preserve">Za opredelitev kandidatov za IVT v podaljšanem oknu ali z neznanim časom nastopa simptomov je ključna uporaba napredne slikovne diagnostike, ki poleg CT glave in </w:t>
      </w:r>
      <w:proofErr w:type="spellStart"/>
      <w:r w:rsidRPr="00AD1D18">
        <w:rPr>
          <w:rFonts w:cs="Arial"/>
          <w:sz w:val="22"/>
          <w:szCs w:val="22"/>
        </w:rPr>
        <w:t>aortocervikalne</w:t>
      </w:r>
      <w:proofErr w:type="spellEnd"/>
      <w:r w:rsidRPr="00AD1D18">
        <w:rPr>
          <w:rFonts w:cs="Arial"/>
          <w:sz w:val="22"/>
          <w:szCs w:val="22"/>
        </w:rPr>
        <w:t xml:space="preserve"> CTA zajema tudi CT-</w:t>
      </w:r>
      <w:proofErr w:type="spellStart"/>
      <w:r w:rsidRPr="00AD1D18">
        <w:rPr>
          <w:rFonts w:cs="Arial"/>
          <w:sz w:val="22"/>
          <w:szCs w:val="22"/>
        </w:rPr>
        <w:t>perfuzijo</w:t>
      </w:r>
      <w:proofErr w:type="spellEnd"/>
      <w:r w:rsidRPr="00AD1D18">
        <w:rPr>
          <w:rFonts w:cs="Arial"/>
          <w:sz w:val="22"/>
          <w:szCs w:val="22"/>
        </w:rPr>
        <w:t xml:space="preserve"> (CTP), po možnosti celotnih možganov (4). Na podlagi protokola raziskave WAKE-UP se v diagnostiki AIMK z neznanim časom nastopa simptomov postopoma vse bolj uveljavlja prilagojeno MR slikanje možganov, ki zajema vsaj sekvenci FLAIR in DWI (5). V zadnjem času poročajo o učinkoviti in varni IVT s </w:t>
      </w:r>
      <w:proofErr w:type="spellStart"/>
      <w:r w:rsidRPr="00AD1D18">
        <w:rPr>
          <w:rFonts w:cs="Arial"/>
          <w:sz w:val="22"/>
          <w:szCs w:val="22"/>
        </w:rPr>
        <w:t>tenekteplazo</w:t>
      </w:r>
      <w:proofErr w:type="spellEnd"/>
      <w:r w:rsidRPr="00AD1D18">
        <w:rPr>
          <w:rFonts w:cs="Arial"/>
          <w:sz w:val="22"/>
          <w:szCs w:val="22"/>
        </w:rPr>
        <w:t xml:space="preserve"> zlasti pri bolnikih, ki prejmejo premostitveno IVT pred nameravano </w:t>
      </w:r>
      <w:proofErr w:type="spellStart"/>
      <w:r w:rsidRPr="00AD1D18">
        <w:rPr>
          <w:rFonts w:cs="Arial"/>
          <w:sz w:val="22"/>
          <w:szCs w:val="22"/>
        </w:rPr>
        <w:t>trombektomijo</w:t>
      </w:r>
      <w:proofErr w:type="spellEnd"/>
      <w:r w:rsidRPr="00AD1D18">
        <w:rPr>
          <w:rFonts w:cs="Arial"/>
          <w:sz w:val="22"/>
          <w:szCs w:val="22"/>
        </w:rPr>
        <w:t xml:space="preserve"> (6), vendar je pri nas žal še ne uporabljamo.</w:t>
      </w:r>
    </w:p>
    <w:p w14:paraId="469FBA4A" w14:textId="77777777" w:rsidR="002D6BE0" w:rsidRPr="00AD1D18" w:rsidRDefault="002D6BE0" w:rsidP="002D6BE0">
      <w:pPr>
        <w:rPr>
          <w:rFonts w:cs="Arial"/>
          <w:sz w:val="22"/>
          <w:szCs w:val="22"/>
        </w:rPr>
      </w:pPr>
    </w:p>
    <w:p w14:paraId="07151C29" w14:textId="65B75E0B" w:rsidR="002D6BE0" w:rsidRPr="00AD1D18" w:rsidRDefault="002D6BE0" w:rsidP="002D6BE0">
      <w:pPr>
        <w:rPr>
          <w:rFonts w:cs="Arial"/>
          <w:sz w:val="22"/>
          <w:szCs w:val="22"/>
        </w:rPr>
      </w:pPr>
      <w:r w:rsidRPr="00AD1D18">
        <w:rPr>
          <w:rFonts w:cs="Arial"/>
          <w:sz w:val="22"/>
          <w:szCs w:val="22"/>
        </w:rPr>
        <w:t xml:space="preserve">Da bi zmanjšali te razlike, smo v Sloveniji začeli obravnavati bolnike z AIMK s pomočjo </w:t>
      </w:r>
      <w:proofErr w:type="spellStart"/>
      <w:r w:rsidRPr="00AD1D18">
        <w:rPr>
          <w:rFonts w:cs="Arial"/>
          <w:sz w:val="22"/>
          <w:szCs w:val="22"/>
        </w:rPr>
        <w:t>telemedicine</w:t>
      </w:r>
      <w:proofErr w:type="spellEnd"/>
      <w:r w:rsidRPr="00AD1D18">
        <w:rPr>
          <w:rFonts w:cs="Arial"/>
          <w:sz w:val="22"/>
          <w:szCs w:val="22"/>
        </w:rPr>
        <w:t xml:space="preserve"> v nacionalni mreži </w:t>
      </w:r>
      <w:proofErr w:type="spellStart"/>
      <w:r w:rsidRPr="00AD1D18">
        <w:rPr>
          <w:rFonts w:cs="Arial"/>
          <w:sz w:val="22"/>
          <w:szCs w:val="22"/>
        </w:rPr>
        <w:t>TeleKap</w:t>
      </w:r>
      <w:proofErr w:type="spellEnd"/>
      <w:r w:rsidRPr="00AD1D18">
        <w:rPr>
          <w:rFonts w:cs="Arial"/>
          <w:sz w:val="22"/>
          <w:szCs w:val="22"/>
        </w:rPr>
        <w:t xml:space="preserve"> (7). S tem smo ponudili možnost zdravljenja AIMK vsem bolnikom v državi v luči najnovejših evropskih smernic (4).</w:t>
      </w:r>
    </w:p>
    <w:p w14:paraId="4FE607F7" w14:textId="77777777" w:rsidR="002D6BE0" w:rsidRPr="00AD1D18" w:rsidRDefault="002D6BE0" w:rsidP="002D6BE0">
      <w:pPr>
        <w:rPr>
          <w:rFonts w:cs="Arial"/>
          <w:sz w:val="22"/>
          <w:szCs w:val="22"/>
        </w:rPr>
      </w:pPr>
    </w:p>
    <w:p w14:paraId="2DBCF938" w14:textId="47A68681" w:rsidR="002D6BE0" w:rsidRPr="00AD1D18" w:rsidRDefault="002D6BE0" w:rsidP="002D6BE0">
      <w:pPr>
        <w:rPr>
          <w:rFonts w:cs="Arial"/>
          <w:sz w:val="22"/>
          <w:szCs w:val="22"/>
        </w:rPr>
      </w:pPr>
      <w:r w:rsidRPr="00AD1D18">
        <w:rPr>
          <w:rFonts w:cs="Arial"/>
          <w:sz w:val="22"/>
          <w:szCs w:val="22"/>
        </w:rPr>
        <w:t xml:space="preserve">V mreži </w:t>
      </w:r>
      <w:proofErr w:type="spellStart"/>
      <w:r w:rsidRPr="00AD1D18">
        <w:rPr>
          <w:rFonts w:cs="Arial"/>
          <w:sz w:val="22"/>
          <w:szCs w:val="22"/>
        </w:rPr>
        <w:t>TeleKap</w:t>
      </w:r>
      <w:proofErr w:type="spellEnd"/>
      <w:r w:rsidRPr="00AD1D18">
        <w:rPr>
          <w:rFonts w:cs="Arial"/>
          <w:sz w:val="22"/>
          <w:szCs w:val="22"/>
        </w:rPr>
        <w:t xml:space="preserve"> na celotnem ozemlju Republike Slovenije že od septembra 2014 izvajamo neprekinjeno obravnavo AIMK v mrežnih bolnišnicah z uporabo </w:t>
      </w:r>
      <w:proofErr w:type="spellStart"/>
      <w:r w:rsidRPr="00AD1D18">
        <w:rPr>
          <w:rFonts w:cs="Arial"/>
          <w:sz w:val="22"/>
          <w:szCs w:val="22"/>
        </w:rPr>
        <w:t>telemedicinske</w:t>
      </w:r>
      <w:proofErr w:type="spellEnd"/>
      <w:r w:rsidRPr="00AD1D18">
        <w:rPr>
          <w:rFonts w:cs="Arial"/>
          <w:sz w:val="22"/>
          <w:szCs w:val="22"/>
        </w:rPr>
        <w:t xml:space="preserve"> tehnologije. Za to rešitev smo se odločili na podlagi pomanjkanja nevrologov v državi, zlasti tistih s poglobljenim znanjem in izkušnjami iz žilne nevrologije. Primarni namen mreže </w:t>
      </w:r>
      <w:proofErr w:type="spellStart"/>
      <w:r w:rsidRPr="00AD1D18">
        <w:rPr>
          <w:rFonts w:cs="Arial"/>
          <w:sz w:val="22"/>
          <w:szCs w:val="22"/>
        </w:rPr>
        <w:t>TeleKap</w:t>
      </w:r>
      <w:proofErr w:type="spellEnd"/>
      <w:r w:rsidRPr="00AD1D18">
        <w:rPr>
          <w:rFonts w:cs="Arial"/>
          <w:sz w:val="22"/>
          <w:szCs w:val="22"/>
        </w:rPr>
        <w:t xml:space="preserve"> je izboljšati in poenotiti obravnavo bolnikov z AIMK na celotnem državnem ozemlju. To zajema v prvi vrsti povečanje deleža IVT in </w:t>
      </w:r>
      <w:proofErr w:type="spellStart"/>
      <w:r w:rsidRPr="00AD1D18">
        <w:rPr>
          <w:rFonts w:cs="Arial"/>
          <w:sz w:val="22"/>
          <w:szCs w:val="22"/>
        </w:rPr>
        <w:t>MeR</w:t>
      </w:r>
      <w:proofErr w:type="spellEnd"/>
      <w:r w:rsidRPr="00AD1D18">
        <w:rPr>
          <w:rFonts w:cs="Arial"/>
          <w:sz w:val="22"/>
          <w:szCs w:val="22"/>
        </w:rPr>
        <w:t xml:space="preserve"> pri bolnikih z AIMK in skrajšanje časov</w:t>
      </w:r>
      <w:r w:rsidR="00481100" w:rsidRPr="00AD1D18">
        <w:rPr>
          <w:rFonts w:cs="Arial"/>
          <w:sz w:val="22"/>
          <w:szCs w:val="22"/>
        </w:rPr>
        <w:t xml:space="preserve"> </w:t>
      </w:r>
      <w:r w:rsidRPr="00AD1D18">
        <w:rPr>
          <w:rFonts w:cs="Arial"/>
          <w:sz w:val="22"/>
          <w:szCs w:val="22"/>
        </w:rPr>
        <w:t xml:space="preserve">obravnave bolnikov, tako da bolniki IVT in/ali </w:t>
      </w:r>
      <w:proofErr w:type="spellStart"/>
      <w:r w:rsidRPr="00AD1D18">
        <w:rPr>
          <w:rFonts w:cs="Arial"/>
          <w:sz w:val="22"/>
          <w:szCs w:val="22"/>
        </w:rPr>
        <w:t>MeR</w:t>
      </w:r>
      <w:proofErr w:type="spellEnd"/>
      <w:r w:rsidRPr="00AD1D18">
        <w:rPr>
          <w:rFonts w:cs="Arial"/>
          <w:sz w:val="22"/>
          <w:szCs w:val="22"/>
        </w:rPr>
        <w:t xml:space="preserve"> prejmejo s čim krajšim zamikom, saj krajši čas opredeljuje boljši izid zdravljenja.</w:t>
      </w:r>
    </w:p>
    <w:p w14:paraId="45B19330" w14:textId="77777777" w:rsidR="002D6BE0" w:rsidRPr="00AD1D18" w:rsidRDefault="002D6BE0" w:rsidP="002D6BE0">
      <w:pPr>
        <w:rPr>
          <w:rFonts w:cs="Arial"/>
          <w:sz w:val="22"/>
          <w:szCs w:val="22"/>
        </w:rPr>
      </w:pPr>
      <w:r w:rsidRPr="00AD1D18">
        <w:rPr>
          <w:rFonts w:cs="Arial"/>
          <w:sz w:val="22"/>
          <w:szCs w:val="22"/>
        </w:rPr>
        <w:t xml:space="preserve">Kadar privede do AIMK zapora velike žile (ZVŽ) je povezana z visoko stopnjo onesposobljenosti in smrtnosti, kar še posebej velja, kadar sta zaprta vrh notranje karotidne arterije ali </w:t>
      </w:r>
      <w:proofErr w:type="spellStart"/>
      <w:r w:rsidRPr="00AD1D18">
        <w:rPr>
          <w:rFonts w:cs="Arial"/>
          <w:sz w:val="22"/>
          <w:szCs w:val="22"/>
        </w:rPr>
        <w:t>bazilarna</w:t>
      </w:r>
      <w:proofErr w:type="spellEnd"/>
      <w:r w:rsidRPr="00AD1D18">
        <w:rPr>
          <w:rFonts w:cs="Arial"/>
          <w:sz w:val="22"/>
          <w:szCs w:val="22"/>
        </w:rPr>
        <w:t xml:space="preserve"> arterija.</w:t>
      </w:r>
    </w:p>
    <w:p w14:paraId="6B425076" w14:textId="685702B3" w:rsidR="002D6BE0" w:rsidRPr="00AD1D18" w:rsidRDefault="002D6BE0" w:rsidP="002D6BE0">
      <w:pPr>
        <w:rPr>
          <w:rFonts w:cs="Arial"/>
          <w:sz w:val="22"/>
          <w:szCs w:val="22"/>
        </w:rPr>
      </w:pPr>
      <w:r w:rsidRPr="00AD1D18">
        <w:rPr>
          <w:rFonts w:cs="Arial"/>
          <w:sz w:val="22"/>
          <w:szCs w:val="22"/>
        </w:rPr>
        <w:t>Najučinkovitejše zdravljenje AIMK je vzpostavitev ponovnega</w:t>
      </w:r>
      <w:r w:rsidR="00481100" w:rsidRPr="00AD1D18">
        <w:rPr>
          <w:rFonts w:cs="Arial"/>
          <w:sz w:val="22"/>
          <w:szCs w:val="22"/>
        </w:rPr>
        <w:t xml:space="preserve"> </w:t>
      </w:r>
      <w:r w:rsidRPr="00AD1D18">
        <w:rPr>
          <w:rFonts w:cs="Arial"/>
          <w:sz w:val="22"/>
          <w:szCs w:val="22"/>
        </w:rPr>
        <w:t xml:space="preserve">pretoka krvi v prizadetem področju s ponovnim odprtjem zaprte arterije s pomočjo </w:t>
      </w:r>
      <w:proofErr w:type="spellStart"/>
      <w:r w:rsidRPr="00AD1D18">
        <w:rPr>
          <w:rFonts w:cs="Arial"/>
          <w:sz w:val="22"/>
          <w:szCs w:val="22"/>
        </w:rPr>
        <w:t>MeR</w:t>
      </w:r>
      <w:proofErr w:type="spellEnd"/>
      <w:r w:rsidRPr="00AD1D18">
        <w:rPr>
          <w:rFonts w:cs="Arial"/>
          <w:sz w:val="22"/>
          <w:szCs w:val="22"/>
        </w:rPr>
        <w:t xml:space="preserve">. Izkazalo se je, da je </w:t>
      </w:r>
      <w:r w:rsidRPr="00AD1D18">
        <w:rPr>
          <w:rFonts w:cs="Arial"/>
          <w:sz w:val="22"/>
          <w:szCs w:val="22"/>
        </w:rPr>
        <w:lastRenderedPageBreak/>
        <w:t xml:space="preserve">učinkovitost zdravljenja AIMK kot posledice ZVŽ z IVT omejena, še posebej pri bolnikih z zaporo srednje možganske arterije, kadar je strdek daljši od 8 mm (8). Z </w:t>
      </w:r>
      <w:proofErr w:type="spellStart"/>
      <w:r w:rsidRPr="00AD1D18">
        <w:rPr>
          <w:rFonts w:cs="Arial"/>
          <w:sz w:val="22"/>
          <w:szCs w:val="22"/>
        </w:rPr>
        <w:t>MeR</w:t>
      </w:r>
      <w:proofErr w:type="spellEnd"/>
      <w:r w:rsidRPr="00AD1D18">
        <w:rPr>
          <w:rFonts w:cs="Arial"/>
          <w:sz w:val="22"/>
          <w:szCs w:val="22"/>
        </w:rPr>
        <w:t xml:space="preserve"> danes nudimo več bolnikom z AIMK možnosti dobrega izida zdravljenja po AIMK.</w:t>
      </w:r>
    </w:p>
    <w:p w14:paraId="6A15ACEF" w14:textId="77777777" w:rsidR="002D6BE0" w:rsidRPr="00AD1D18" w:rsidRDefault="002D6BE0" w:rsidP="002D6BE0">
      <w:pPr>
        <w:rPr>
          <w:rFonts w:cs="Arial"/>
          <w:color w:val="FF0000"/>
          <w:sz w:val="22"/>
          <w:szCs w:val="22"/>
        </w:rPr>
      </w:pPr>
    </w:p>
    <w:p w14:paraId="5C984695" w14:textId="471D76F5" w:rsidR="002D6BE0" w:rsidRPr="00AD1D18" w:rsidRDefault="002D6BE0" w:rsidP="002D6BE0">
      <w:pPr>
        <w:rPr>
          <w:rFonts w:cs="Arial"/>
          <w:sz w:val="22"/>
          <w:szCs w:val="22"/>
        </w:rPr>
      </w:pPr>
      <w:r w:rsidRPr="00AD1D18">
        <w:rPr>
          <w:rFonts w:cs="Arial"/>
          <w:sz w:val="22"/>
          <w:szCs w:val="22"/>
        </w:rPr>
        <w:t xml:space="preserve">Moč utemeljitve – onesposobljenost in smrt po AIMK sta izida, ki se jima moramo čim bolj izogibati, zato je potrebno povečati odstotek IVT in </w:t>
      </w:r>
      <w:proofErr w:type="spellStart"/>
      <w:r w:rsidRPr="00AD1D18">
        <w:rPr>
          <w:rFonts w:cs="Arial"/>
          <w:sz w:val="22"/>
          <w:szCs w:val="22"/>
        </w:rPr>
        <w:t>MeR</w:t>
      </w:r>
      <w:proofErr w:type="spellEnd"/>
      <w:r w:rsidRPr="00AD1D18">
        <w:rPr>
          <w:rFonts w:cs="Arial"/>
          <w:sz w:val="22"/>
          <w:szCs w:val="22"/>
        </w:rPr>
        <w:t xml:space="preserve"> v državi.</w:t>
      </w:r>
    </w:p>
    <w:p w14:paraId="58D8A256" w14:textId="50696C12" w:rsidR="002D6BE0" w:rsidRPr="00AD1D18" w:rsidRDefault="002D6BE0" w:rsidP="002D6BE0">
      <w:pPr>
        <w:rPr>
          <w:rFonts w:cs="Arial"/>
          <w:sz w:val="22"/>
          <w:szCs w:val="22"/>
        </w:rPr>
      </w:pPr>
      <w:r w:rsidRPr="00AD1D18">
        <w:rPr>
          <w:rFonts w:cs="Arial"/>
          <w:iCs/>
          <w:sz w:val="22"/>
          <w:szCs w:val="22"/>
        </w:rPr>
        <w:t>Prednosti:</w:t>
      </w:r>
      <w:r w:rsidRPr="00AD1D18">
        <w:rPr>
          <w:rFonts w:cs="Arial"/>
          <w:sz w:val="22"/>
          <w:szCs w:val="22"/>
        </w:rPr>
        <w:t xml:space="preserve"> V </w:t>
      </w:r>
      <w:r w:rsidR="009128B9">
        <w:rPr>
          <w:rFonts w:cs="Arial"/>
          <w:sz w:val="22"/>
          <w:szCs w:val="22"/>
        </w:rPr>
        <w:t xml:space="preserve">strokovni </w:t>
      </w:r>
      <w:r w:rsidRPr="00AD1D18">
        <w:rPr>
          <w:rFonts w:cs="Arial"/>
          <w:sz w:val="22"/>
          <w:szCs w:val="22"/>
        </w:rPr>
        <w:t xml:space="preserve">literaturi so prikazana jasna razmerja med kliničnimi procesi in posegi ter onesposobljenostjo in umrljivostjo pri bolnikih z AIMK. Večji odstotek zdravljenih z IVT in </w:t>
      </w:r>
      <w:proofErr w:type="spellStart"/>
      <w:r w:rsidRPr="00AD1D18">
        <w:rPr>
          <w:rFonts w:cs="Arial"/>
          <w:sz w:val="22"/>
          <w:szCs w:val="22"/>
        </w:rPr>
        <w:t>MeR</w:t>
      </w:r>
      <w:proofErr w:type="spellEnd"/>
      <w:r w:rsidRPr="00AD1D18">
        <w:rPr>
          <w:rFonts w:cs="Arial"/>
          <w:sz w:val="22"/>
          <w:szCs w:val="22"/>
        </w:rPr>
        <w:t xml:space="preserve"> je tako pokazatelj dobre klinične prakse. Odstotek teh kazalnikov se lahko uporablja za spremljanje učinka ukrepov za izboljšanje kakovosti. Kazalnika odstotek IVT in </w:t>
      </w:r>
      <w:proofErr w:type="spellStart"/>
      <w:r w:rsidRPr="00AD1D18">
        <w:rPr>
          <w:rFonts w:cs="Arial"/>
          <w:sz w:val="22"/>
          <w:szCs w:val="22"/>
        </w:rPr>
        <w:t>MeR</w:t>
      </w:r>
      <w:proofErr w:type="spellEnd"/>
      <w:r w:rsidRPr="00AD1D18">
        <w:rPr>
          <w:rFonts w:cs="Arial"/>
          <w:sz w:val="22"/>
          <w:szCs w:val="22"/>
        </w:rPr>
        <w:t xml:space="preserve"> je mogoče slediti, saj se vsi bolniki, ki so bili deležni </w:t>
      </w:r>
      <w:proofErr w:type="spellStart"/>
      <w:r w:rsidRPr="00AD1D18">
        <w:rPr>
          <w:rFonts w:cs="Arial"/>
          <w:sz w:val="22"/>
          <w:szCs w:val="22"/>
        </w:rPr>
        <w:t>reperfuzijskega</w:t>
      </w:r>
      <w:proofErr w:type="spellEnd"/>
      <w:r w:rsidRPr="00AD1D18">
        <w:rPr>
          <w:rFonts w:cs="Arial"/>
          <w:sz w:val="22"/>
          <w:szCs w:val="22"/>
        </w:rPr>
        <w:t xml:space="preserve"> zdravljenja beležijo v 12 slovenskih bolnišnicah posebej in znotraj mreže </w:t>
      </w:r>
      <w:proofErr w:type="spellStart"/>
      <w:r w:rsidRPr="00AD1D18">
        <w:rPr>
          <w:rFonts w:cs="Arial"/>
          <w:sz w:val="22"/>
          <w:szCs w:val="22"/>
        </w:rPr>
        <w:t>TeleKap</w:t>
      </w:r>
      <w:proofErr w:type="spellEnd"/>
      <w:r w:rsidRPr="00AD1D18">
        <w:rPr>
          <w:rFonts w:cs="Arial"/>
          <w:sz w:val="22"/>
          <w:szCs w:val="22"/>
        </w:rPr>
        <w:t xml:space="preserve">. </w:t>
      </w:r>
    </w:p>
    <w:p w14:paraId="18836AC8" w14:textId="06B21BB5" w:rsidR="002D6BE0" w:rsidRPr="00AD1D18" w:rsidRDefault="002D6BE0" w:rsidP="002D6BE0">
      <w:pPr>
        <w:rPr>
          <w:rFonts w:cs="Arial"/>
          <w:sz w:val="22"/>
          <w:szCs w:val="22"/>
        </w:rPr>
      </w:pPr>
      <w:r w:rsidRPr="00AD1D18">
        <w:rPr>
          <w:rFonts w:cs="Arial"/>
          <w:iCs/>
          <w:sz w:val="22"/>
          <w:szCs w:val="22"/>
        </w:rPr>
        <w:t>Omejitve</w:t>
      </w:r>
      <w:r w:rsidR="00481100" w:rsidRPr="00AD1D18">
        <w:rPr>
          <w:rFonts w:cs="Arial"/>
          <w:iCs/>
          <w:sz w:val="22"/>
          <w:szCs w:val="22"/>
        </w:rPr>
        <w:t xml:space="preserve">: </w:t>
      </w:r>
      <w:r w:rsidRPr="00AD1D18">
        <w:rPr>
          <w:rFonts w:cs="Arial"/>
          <w:sz w:val="22"/>
          <w:szCs w:val="22"/>
        </w:rPr>
        <w:t>na izračunavanje odstotka kazalnikov lahko vplivajo dejavniki, ki onemogočajo informacijsko spremljanje teh bolnikov v posameznih bolnišnicah. Zanesljivost podatkov je odvisna od velikosti populacije pacientov, vnašanja podatkov v hospitalne informacijske sisteme in od natančnosti kodiranja v administrativnih bazah podatkov.</w:t>
      </w:r>
    </w:p>
    <w:p w14:paraId="79DDA97F" w14:textId="77777777" w:rsidR="00481100" w:rsidRPr="00AD1D18" w:rsidRDefault="00481100" w:rsidP="002D6BE0">
      <w:pPr>
        <w:rPr>
          <w:rFonts w:cs="Arial"/>
          <w:sz w:val="22"/>
          <w:szCs w:val="22"/>
        </w:rPr>
      </w:pPr>
    </w:p>
    <w:p w14:paraId="70796503" w14:textId="7763CAEC" w:rsidR="002D6BE0" w:rsidRPr="00AD1D18" w:rsidRDefault="002D6BE0" w:rsidP="00481100">
      <w:pPr>
        <w:rPr>
          <w:rFonts w:cs="Arial"/>
          <w:sz w:val="22"/>
          <w:szCs w:val="22"/>
        </w:rPr>
      </w:pPr>
      <w:r w:rsidRPr="00AD1D18">
        <w:rPr>
          <w:rFonts w:cs="Arial"/>
          <w:b/>
          <w:sz w:val="22"/>
          <w:szCs w:val="22"/>
        </w:rPr>
        <w:t>Kratka definicija:</w:t>
      </w:r>
      <w:r w:rsidRPr="00AD1D18">
        <w:rPr>
          <w:rFonts w:cs="Arial"/>
          <w:sz w:val="22"/>
          <w:szCs w:val="22"/>
        </w:rPr>
        <w:t xml:space="preserve"> Delež bolnikov v odstotkih sprejetih zaradi akutne ishemične možganske kapi, ki so bili pripeljani v bolnišnico znotraj časovnega okna za </w:t>
      </w:r>
      <w:proofErr w:type="spellStart"/>
      <w:r w:rsidRPr="00AD1D18">
        <w:rPr>
          <w:rFonts w:cs="Arial"/>
          <w:sz w:val="22"/>
          <w:szCs w:val="22"/>
        </w:rPr>
        <w:t>revaskulaizacijsko</w:t>
      </w:r>
      <w:proofErr w:type="spellEnd"/>
      <w:r w:rsidRPr="00AD1D18">
        <w:rPr>
          <w:rFonts w:cs="Arial"/>
          <w:sz w:val="22"/>
          <w:szCs w:val="22"/>
        </w:rPr>
        <w:t xml:space="preserve"> zdravljenje (IVT in/ali </w:t>
      </w:r>
      <w:proofErr w:type="spellStart"/>
      <w:r w:rsidRPr="00AD1D18">
        <w:rPr>
          <w:rFonts w:cs="Arial"/>
          <w:sz w:val="22"/>
          <w:szCs w:val="22"/>
        </w:rPr>
        <w:t>MeR</w:t>
      </w:r>
      <w:proofErr w:type="spellEnd"/>
      <w:r w:rsidRPr="00AD1D18">
        <w:rPr>
          <w:rFonts w:cs="Arial"/>
          <w:sz w:val="22"/>
          <w:szCs w:val="22"/>
        </w:rPr>
        <w:t>) in je bilo le to izvedeno.</w:t>
      </w:r>
    </w:p>
    <w:p w14:paraId="05B92110" w14:textId="77777777" w:rsidR="00481100" w:rsidRPr="00AD1D18" w:rsidRDefault="00481100" w:rsidP="00481100">
      <w:pPr>
        <w:rPr>
          <w:rFonts w:cs="Arial"/>
          <w:sz w:val="22"/>
          <w:szCs w:val="22"/>
        </w:rPr>
      </w:pPr>
    </w:p>
    <w:p w14:paraId="77E48BDE" w14:textId="48D58E51" w:rsidR="00481100" w:rsidRPr="00AD1D18" w:rsidRDefault="002D6BE0" w:rsidP="00BB5506">
      <w:pPr>
        <w:rPr>
          <w:rFonts w:cs="Arial"/>
          <w:sz w:val="22"/>
          <w:szCs w:val="22"/>
        </w:rPr>
      </w:pPr>
      <w:r w:rsidRPr="00AD1D18">
        <w:rPr>
          <w:rFonts w:cs="Arial"/>
          <w:b/>
          <w:sz w:val="22"/>
          <w:szCs w:val="22"/>
        </w:rPr>
        <w:t>Operativna definicija: zapis za kazalnik števec/imenovalec:</w:t>
      </w:r>
      <w:r w:rsidR="00481100" w:rsidRPr="00AD1D18">
        <w:rPr>
          <w:rFonts w:cs="Arial"/>
          <w:b/>
          <w:sz w:val="22"/>
          <w:szCs w:val="22"/>
        </w:rPr>
        <w:t xml:space="preserve"> </w:t>
      </w:r>
      <w:r w:rsidR="00481100" w:rsidRPr="00AD1D18">
        <w:rPr>
          <w:rFonts w:cs="Arial"/>
          <w:sz w:val="22"/>
          <w:szCs w:val="22"/>
        </w:rPr>
        <w:t>Te</w:t>
      </w:r>
      <w:r w:rsidR="009128B9">
        <w:rPr>
          <w:rFonts w:cs="Arial"/>
          <w:sz w:val="22"/>
          <w:szCs w:val="22"/>
        </w:rPr>
        <w:t>h</w:t>
      </w:r>
      <w:r w:rsidR="00481100" w:rsidRPr="00AD1D18">
        <w:rPr>
          <w:rFonts w:cs="Arial"/>
          <w:sz w:val="22"/>
          <w:szCs w:val="22"/>
        </w:rPr>
        <w:t xml:space="preserve"> kazalnik</w:t>
      </w:r>
      <w:r w:rsidR="009128B9">
        <w:rPr>
          <w:rFonts w:cs="Arial"/>
          <w:sz w:val="22"/>
          <w:szCs w:val="22"/>
        </w:rPr>
        <w:t>ov</w:t>
      </w:r>
      <w:r w:rsidR="00481100" w:rsidRPr="00AD1D18">
        <w:rPr>
          <w:rFonts w:cs="Arial"/>
          <w:sz w:val="22"/>
          <w:szCs w:val="22"/>
        </w:rPr>
        <w:t xml:space="preserve"> se v OECD-</w:t>
      </w:r>
      <w:proofErr w:type="spellStart"/>
      <w:r w:rsidR="00481100" w:rsidRPr="00AD1D18">
        <w:rPr>
          <w:rFonts w:cs="Arial"/>
          <w:sz w:val="22"/>
          <w:szCs w:val="22"/>
        </w:rPr>
        <w:t>jevem</w:t>
      </w:r>
      <w:proofErr w:type="spellEnd"/>
      <w:r w:rsidR="00481100" w:rsidRPr="00AD1D18">
        <w:rPr>
          <w:rFonts w:cs="Arial"/>
          <w:sz w:val="22"/>
          <w:szCs w:val="22"/>
        </w:rPr>
        <w:t xml:space="preserve"> projektu kazalnikov kakovosti zdravstvene oskrbe</w:t>
      </w:r>
      <w:r w:rsidR="009128B9" w:rsidRPr="009128B9">
        <w:rPr>
          <w:rFonts w:cs="Arial"/>
          <w:sz w:val="22"/>
          <w:szCs w:val="22"/>
        </w:rPr>
        <w:t xml:space="preserve"> </w:t>
      </w:r>
      <w:r w:rsidR="009128B9" w:rsidRPr="008C7D6B">
        <w:rPr>
          <w:rFonts w:cs="Arial"/>
          <w:sz w:val="22"/>
          <w:szCs w:val="22"/>
        </w:rPr>
        <w:t>ne uporablja</w:t>
      </w:r>
      <w:r w:rsidR="00481100" w:rsidRPr="00AD1D18">
        <w:rPr>
          <w:rFonts w:cs="Arial"/>
          <w:sz w:val="22"/>
          <w:szCs w:val="22"/>
        </w:rPr>
        <w:t xml:space="preserve">, pač pa ju močno spodbuja </w:t>
      </w:r>
      <w:r w:rsidR="00481100" w:rsidRPr="00AD1D18">
        <w:rPr>
          <w:rFonts w:cs="Arial"/>
          <w:sz w:val="22"/>
          <w:szCs w:val="22"/>
          <w:highlight w:val="yellow"/>
        </w:rPr>
        <w:t>ESO</w:t>
      </w:r>
      <w:r w:rsidR="00481100" w:rsidRPr="00AD1D18">
        <w:rPr>
          <w:rFonts w:cs="Arial"/>
          <w:sz w:val="22"/>
          <w:szCs w:val="22"/>
        </w:rPr>
        <w:t xml:space="preserve"> in </w:t>
      </w:r>
      <w:r w:rsidR="00481100" w:rsidRPr="00AD1D18">
        <w:rPr>
          <w:rFonts w:cs="Arial"/>
          <w:sz w:val="22"/>
          <w:szCs w:val="22"/>
          <w:highlight w:val="yellow"/>
        </w:rPr>
        <w:t>SAPE</w:t>
      </w:r>
      <w:r w:rsidR="00481100" w:rsidRPr="00AD1D18">
        <w:rPr>
          <w:rFonts w:cs="Arial"/>
          <w:sz w:val="22"/>
          <w:szCs w:val="22"/>
        </w:rPr>
        <w:t>, ki sta v Deklaraciji o oskrbi možganske kapi v Evropi postavila cilje, da se do leta 2030 v vseh EU državah poveča IVT na vsaj 15</w:t>
      </w:r>
      <w:r w:rsidR="009128B9">
        <w:rPr>
          <w:rFonts w:cs="Arial"/>
          <w:sz w:val="22"/>
          <w:szCs w:val="22"/>
        </w:rPr>
        <w:t xml:space="preserve"> </w:t>
      </w:r>
      <w:r w:rsidR="00481100" w:rsidRPr="00AD1D18">
        <w:rPr>
          <w:rFonts w:cs="Arial"/>
          <w:sz w:val="22"/>
          <w:szCs w:val="22"/>
        </w:rPr>
        <w:t xml:space="preserve">% in </w:t>
      </w:r>
      <w:proofErr w:type="spellStart"/>
      <w:r w:rsidR="00481100" w:rsidRPr="00AD1D18">
        <w:rPr>
          <w:rFonts w:cs="Arial"/>
          <w:sz w:val="22"/>
          <w:szCs w:val="22"/>
        </w:rPr>
        <w:t>MeR</w:t>
      </w:r>
      <w:proofErr w:type="spellEnd"/>
      <w:r w:rsidR="00481100" w:rsidRPr="00AD1D18">
        <w:rPr>
          <w:rFonts w:cs="Arial"/>
          <w:sz w:val="22"/>
          <w:szCs w:val="22"/>
        </w:rPr>
        <w:t xml:space="preserve"> na vsaj 7%.</w:t>
      </w:r>
    </w:p>
    <w:p w14:paraId="09356ABA" w14:textId="549AA3F9" w:rsidR="00481100" w:rsidRPr="00AD1D18" w:rsidRDefault="008522D8" w:rsidP="00BB5506">
      <w:pPr>
        <w:rPr>
          <w:rFonts w:cs="Arial"/>
          <w:sz w:val="22"/>
          <w:szCs w:val="22"/>
        </w:rPr>
      </w:pPr>
      <w:r w:rsidRPr="00AD1D18">
        <w:rPr>
          <w:rFonts w:cs="Arial"/>
          <w:b/>
          <w:bCs/>
          <w:iCs/>
          <w:sz w:val="22"/>
          <w:szCs w:val="22"/>
        </w:rPr>
        <w:t xml:space="preserve">Števec: </w:t>
      </w:r>
      <w:r w:rsidR="00481100" w:rsidRPr="00AD1D18">
        <w:rPr>
          <w:rFonts w:cs="Arial"/>
          <w:sz w:val="22"/>
          <w:szCs w:val="22"/>
        </w:rPr>
        <w:t xml:space="preserve">Zdravljenje bolnikov z AIMK z IVT in/ali </w:t>
      </w:r>
      <w:proofErr w:type="spellStart"/>
      <w:r w:rsidR="00481100" w:rsidRPr="00AD1D18">
        <w:rPr>
          <w:rFonts w:cs="Arial"/>
          <w:sz w:val="22"/>
          <w:szCs w:val="22"/>
        </w:rPr>
        <w:t>MeR</w:t>
      </w:r>
      <w:proofErr w:type="spellEnd"/>
      <w:r w:rsidR="00481100" w:rsidRPr="00AD1D18">
        <w:rPr>
          <w:rFonts w:cs="Arial"/>
          <w:sz w:val="22"/>
          <w:szCs w:val="22"/>
        </w:rPr>
        <w:t xml:space="preserve"> v odstotkih glede na celotno populacijo bolnikov z AIMK, ki so bila izvedena ob sprejemu v akutno bolnišnično obravnavo.</w:t>
      </w:r>
    </w:p>
    <w:p w14:paraId="3D99CD00" w14:textId="14BAB812" w:rsidR="00481100" w:rsidRPr="00AD1D18" w:rsidRDefault="008522D8" w:rsidP="00BB5506">
      <w:pPr>
        <w:rPr>
          <w:rFonts w:cs="Arial"/>
          <w:sz w:val="22"/>
          <w:szCs w:val="22"/>
        </w:rPr>
      </w:pPr>
      <w:r w:rsidRPr="00AD1D18">
        <w:rPr>
          <w:rFonts w:cs="Arial"/>
          <w:b/>
          <w:bCs/>
          <w:iCs/>
          <w:sz w:val="22"/>
          <w:szCs w:val="22"/>
        </w:rPr>
        <w:t xml:space="preserve">Imenovalec: </w:t>
      </w:r>
      <w:r w:rsidR="00481100" w:rsidRPr="00AD1D18">
        <w:rPr>
          <w:rFonts w:cs="Arial"/>
          <w:sz w:val="22"/>
          <w:szCs w:val="22"/>
        </w:rPr>
        <w:t>Vsi sprejeti pacienti, stari 15 let ali več, z glavno/primarno diagnozo akutne ishemične možganske kapi: ICD-10: I63, I64 in I67.</w:t>
      </w:r>
    </w:p>
    <w:p w14:paraId="505A431A" w14:textId="77777777" w:rsidR="00481100" w:rsidRPr="00AD1D18" w:rsidRDefault="00481100" w:rsidP="00BB5506">
      <w:pPr>
        <w:rPr>
          <w:rFonts w:cs="Arial"/>
          <w:sz w:val="22"/>
          <w:szCs w:val="22"/>
        </w:rPr>
      </w:pPr>
    </w:p>
    <w:p w14:paraId="31CD2EF0" w14:textId="77777777" w:rsidR="00481100" w:rsidRPr="00AD1D18" w:rsidRDefault="00481100" w:rsidP="00BB5506">
      <w:pPr>
        <w:rPr>
          <w:rFonts w:cs="Arial"/>
          <w:sz w:val="22"/>
          <w:szCs w:val="22"/>
        </w:rPr>
      </w:pPr>
      <w:r w:rsidRPr="00AD1D18">
        <w:rPr>
          <w:rFonts w:cs="Arial"/>
          <w:sz w:val="22"/>
          <w:szCs w:val="22"/>
        </w:rPr>
        <w:t xml:space="preserve">Vključeni so vsi pacienti (premeščeni in </w:t>
      </w:r>
      <w:proofErr w:type="spellStart"/>
      <w:r w:rsidRPr="00AD1D18">
        <w:rPr>
          <w:rFonts w:cs="Arial"/>
          <w:sz w:val="22"/>
          <w:szCs w:val="22"/>
        </w:rPr>
        <w:t>nepremeščeni</w:t>
      </w:r>
      <w:proofErr w:type="spellEnd"/>
      <w:r w:rsidRPr="00AD1D18">
        <w:rPr>
          <w:rFonts w:cs="Arial"/>
          <w:sz w:val="22"/>
          <w:szCs w:val="22"/>
        </w:rPr>
        <w:t xml:space="preserve"> iz in v bolnišnice). Poleg tega naj se na </w:t>
      </w:r>
      <w:proofErr w:type="spellStart"/>
      <w:r w:rsidRPr="00AD1D18">
        <w:rPr>
          <w:rFonts w:cs="Arial"/>
          <w:sz w:val="22"/>
          <w:szCs w:val="22"/>
        </w:rPr>
        <w:t>podvzorcih</w:t>
      </w:r>
      <w:proofErr w:type="spellEnd"/>
      <w:r w:rsidRPr="00AD1D18">
        <w:rPr>
          <w:rFonts w:cs="Arial"/>
          <w:sz w:val="22"/>
          <w:szCs w:val="22"/>
        </w:rPr>
        <w:t xml:space="preserve"> izračuna tri kazalnike in o njih poroča:</w:t>
      </w:r>
    </w:p>
    <w:p w14:paraId="278E75A5" w14:textId="77777777" w:rsidR="00481100" w:rsidRPr="00AD1D18" w:rsidRDefault="00481100" w:rsidP="00BB5506">
      <w:pPr>
        <w:rPr>
          <w:rFonts w:cs="Arial"/>
          <w:sz w:val="22"/>
          <w:szCs w:val="22"/>
        </w:rPr>
      </w:pPr>
      <w:r w:rsidRPr="00AD1D18">
        <w:rPr>
          <w:rFonts w:cs="Arial"/>
          <w:sz w:val="22"/>
          <w:szCs w:val="22"/>
        </w:rPr>
        <w:t>-</w:t>
      </w:r>
      <w:r w:rsidRPr="00AD1D18">
        <w:rPr>
          <w:rFonts w:cs="Arial"/>
          <w:sz w:val="22"/>
          <w:szCs w:val="22"/>
        </w:rPr>
        <w:tab/>
        <w:t xml:space="preserve">Pacienti, premeščeni v center za možgansko kap (UKC Ljubljana in UKC Maribor) zaradi naprednega zdravljenja z </w:t>
      </w:r>
      <w:proofErr w:type="spellStart"/>
      <w:r w:rsidRPr="00AD1D18">
        <w:rPr>
          <w:rFonts w:cs="Arial"/>
          <w:sz w:val="22"/>
          <w:szCs w:val="22"/>
        </w:rPr>
        <w:t>MeR</w:t>
      </w:r>
      <w:proofErr w:type="spellEnd"/>
    </w:p>
    <w:p w14:paraId="1F440739" w14:textId="77777777" w:rsidR="00481100" w:rsidRPr="00AD1D18" w:rsidRDefault="00481100" w:rsidP="00BB5506">
      <w:pPr>
        <w:rPr>
          <w:rFonts w:cs="Arial"/>
          <w:sz w:val="22"/>
          <w:szCs w:val="22"/>
        </w:rPr>
      </w:pPr>
      <w:r w:rsidRPr="00AD1D18">
        <w:rPr>
          <w:rFonts w:cs="Arial"/>
          <w:sz w:val="22"/>
          <w:szCs w:val="22"/>
        </w:rPr>
        <w:t>-</w:t>
      </w:r>
      <w:r w:rsidRPr="00AD1D18">
        <w:rPr>
          <w:rFonts w:cs="Arial"/>
          <w:sz w:val="22"/>
          <w:szCs w:val="22"/>
        </w:rPr>
        <w:tab/>
        <w:t>Pacienti, premeščeni iz UKC-jev v matično bolnišnico</w:t>
      </w:r>
    </w:p>
    <w:p w14:paraId="0FD5C5BD" w14:textId="77777777" w:rsidR="00481100" w:rsidRPr="00AD1D18" w:rsidRDefault="00481100" w:rsidP="00BB5506">
      <w:pPr>
        <w:rPr>
          <w:rFonts w:cs="Arial"/>
          <w:sz w:val="22"/>
          <w:szCs w:val="22"/>
        </w:rPr>
      </w:pPr>
      <w:r w:rsidRPr="00AD1D18">
        <w:rPr>
          <w:rFonts w:cs="Arial"/>
          <w:sz w:val="22"/>
          <w:szCs w:val="22"/>
        </w:rPr>
        <w:t>-</w:t>
      </w:r>
      <w:r w:rsidRPr="00AD1D18">
        <w:rPr>
          <w:rFonts w:cs="Arial"/>
          <w:sz w:val="22"/>
          <w:szCs w:val="22"/>
        </w:rPr>
        <w:tab/>
        <w:t xml:space="preserve">Pacienti, ki niso bili premeščeni v/iz druge akutne </w:t>
      </w:r>
    </w:p>
    <w:p w14:paraId="21C7FF6C" w14:textId="1C6695A0" w:rsidR="002D6BE0" w:rsidRPr="00AD1D18" w:rsidRDefault="00481100" w:rsidP="00BB5506">
      <w:pPr>
        <w:rPr>
          <w:rFonts w:cs="Arial"/>
          <w:sz w:val="22"/>
          <w:szCs w:val="22"/>
        </w:rPr>
      </w:pPr>
      <w:r w:rsidRPr="00AD1D18">
        <w:rPr>
          <w:rFonts w:cs="Arial"/>
          <w:sz w:val="22"/>
          <w:szCs w:val="22"/>
        </w:rPr>
        <w:t>Da bi lažje analizirali kazalnike in razumeli, zakaj prihaja do razlik, priporočamo, da se za vsakega pacienta ugotovita 2 podatka: ali je bil premeščen iz bolnišnice v drugo bolnišnico</w:t>
      </w:r>
      <w:r w:rsidR="009128B9">
        <w:rPr>
          <w:rFonts w:cs="Arial"/>
          <w:sz w:val="22"/>
          <w:szCs w:val="22"/>
        </w:rPr>
        <w:t xml:space="preserve"> ali</w:t>
      </w:r>
      <w:r w:rsidRPr="00AD1D18">
        <w:rPr>
          <w:rFonts w:cs="Arial"/>
          <w:sz w:val="22"/>
          <w:szCs w:val="22"/>
        </w:rPr>
        <w:t xml:space="preserve"> v drugo okolje oskrbe (rehabilitacijsko ali institucijo za zdravstveno nego) in čas bivanja v bolnišnici (za prvo bivanje v bolnišnici, če je bil pacient ponovno sprejet). Ti </w:t>
      </w:r>
      <w:proofErr w:type="spellStart"/>
      <w:r w:rsidRPr="00AD1D18">
        <w:rPr>
          <w:rFonts w:cs="Arial"/>
          <w:sz w:val="22"/>
          <w:szCs w:val="22"/>
        </w:rPr>
        <w:t>podkazalniki</w:t>
      </w:r>
      <w:proofErr w:type="spellEnd"/>
      <w:r w:rsidRPr="00AD1D18">
        <w:rPr>
          <w:rFonts w:cs="Arial"/>
          <w:sz w:val="22"/>
          <w:szCs w:val="22"/>
        </w:rPr>
        <w:t xml:space="preserve"> lahko omogočijo dodaten vpogled in se jih lahko vključi v poročila.</w:t>
      </w:r>
    </w:p>
    <w:p w14:paraId="66AF8C35" w14:textId="77777777" w:rsidR="00BB5506" w:rsidRPr="00AD1D18" w:rsidRDefault="00BB5506" w:rsidP="00BB5506">
      <w:pPr>
        <w:rPr>
          <w:rFonts w:cs="Arial"/>
          <w:sz w:val="22"/>
          <w:szCs w:val="22"/>
        </w:rPr>
      </w:pPr>
    </w:p>
    <w:p w14:paraId="109E88A3" w14:textId="77A2B148" w:rsidR="002D6BE0" w:rsidRPr="00AD1D18" w:rsidRDefault="002D6BE0" w:rsidP="00BB5506">
      <w:pPr>
        <w:rPr>
          <w:rFonts w:cs="Arial"/>
          <w:sz w:val="22"/>
          <w:szCs w:val="22"/>
        </w:rPr>
      </w:pPr>
      <w:r w:rsidRPr="00AD1D18">
        <w:rPr>
          <w:rFonts w:cs="Arial"/>
          <w:b/>
          <w:sz w:val="22"/>
          <w:szCs w:val="22"/>
        </w:rPr>
        <w:t>Prejšnje izkušnje v okviru projektov:</w:t>
      </w:r>
      <w:r w:rsidRPr="00AD1D18">
        <w:rPr>
          <w:rFonts w:cs="Arial"/>
          <w:sz w:val="22"/>
          <w:szCs w:val="22"/>
        </w:rPr>
        <w:t xml:space="preserve"> </w:t>
      </w:r>
    </w:p>
    <w:p w14:paraId="377803CE" w14:textId="77777777" w:rsidR="00BB5506" w:rsidRPr="00AD1D18" w:rsidRDefault="00BB5506" w:rsidP="00BB5506">
      <w:pPr>
        <w:rPr>
          <w:rFonts w:cs="Arial"/>
          <w:sz w:val="22"/>
          <w:szCs w:val="22"/>
        </w:rPr>
      </w:pPr>
    </w:p>
    <w:p w14:paraId="2CEC83BF" w14:textId="4F2DAF55" w:rsidR="002D6BE0" w:rsidRPr="00AD1D18" w:rsidRDefault="002D6BE0" w:rsidP="00BB5506">
      <w:pPr>
        <w:rPr>
          <w:rFonts w:cs="Arial"/>
          <w:sz w:val="22"/>
          <w:szCs w:val="22"/>
        </w:rPr>
      </w:pPr>
      <w:r w:rsidRPr="00AD1D18">
        <w:rPr>
          <w:rFonts w:cs="Arial"/>
          <w:b/>
          <w:sz w:val="22"/>
          <w:szCs w:val="22"/>
        </w:rPr>
        <w:t>Viri podatkov</w:t>
      </w:r>
      <w:r w:rsidRPr="00AD1D18">
        <w:rPr>
          <w:rFonts w:cs="Arial"/>
          <w:sz w:val="22"/>
          <w:szCs w:val="22"/>
        </w:rPr>
        <w:t>:</w:t>
      </w:r>
      <w:r w:rsidR="008522D8" w:rsidRPr="00AD1D18">
        <w:rPr>
          <w:rFonts w:cs="Arial"/>
          <w:sz w:val="22"/>
          <w:szCs w:val="22"/>
        </w:rPr>
        <w:t xml:space="preserve"> Retrospektivno zbiranje podatkov. Administrativne baze podatkov (npr. povzetki odpustnic).</w:t>
      </w:r>
      <w:r w:rsidR="00BB5506" w:rsidRPr="00AD1D18">
        <w:rPr>
          <w:rFonts w:cs="Arial"/>
          <w:sz w:val="22"/>
          <w:szCs w:val="22"/>
        </w:rPr>
        <w:t xml:space="preserve"> </w:t>
      </w:r>
      <w:r w:rsidR="008522D8" w:rsidRPr="00AD1D18">
        <w:rPr>
          <w:rFonts w:cs="Arial"/>
          <w:sz w:val="22"/>
          <w:szCs w:val="22"/>
        </w:rPr>
        <w:t>Kazalnika naj se izračunata za zadnja tri razpoložljiva leta – vendar za vsako leto posebej, da se lahko identificirajo potencialni trendi.</w:t>
      </w:r>
      <w:r w:rsidR="00BB5506" w:rsidRPr="00AD1D18">
        <w:rPr>
          <w:rFonts w:cs="Arial"/>
          <w:sz w:val="22"/>
          <w:szCs w:val="22"/>
        </w:rPr>
        <w:t xml:space="preserve"> </w:t>
      </w:r>
      <w:r w:rsidR="008522D8" w:rsidRPr="00AD1D18">
        <w:rPr>
          <w:rFonts w:cs="Arial"/>
          <w:sz w:val="22"/>
          <w:szCs w:val="22"/>
        </w:rPr>
        <w:t>Nujno potreben je osebni identifikator pacientov, saj z njim lahko sledimo smrtnim primerom po tem, ko je pacient odpuščen in ponovno sprejet v isto bolnišnico.</w:t>
      </w:r>
      <w:r w:rsidR="00BB5506" w:rsidRPr="00AD1D18">
        <w:rPr>
          <w:rFonts w:cs="Arial"/>
          <w:sz w:val="22"/>
          <w:szCs w:val="22"/>
        </w:rPr>
        <w:t xml:space="preserve"> </w:t>
      </w:r>
      <w:r w:rsidR="008522D8" w:rsidRPr="00AD1D18">
        <w:rPr>
          <w:rFonts w:cs="Arial"/>
          <w:sz w:val="22"/>
          <w:szCs w:val="22"/>
        </w:rPr>
        <w:t xml:space="preserve">Komplementarni obvezni kazalniki: nevrološka okvara glede na lestvico za možgansko kap NIHSS in funkcionalno onesposobljenost glede na modificirano </w:t>
      </w:r>
      <w:proofErr w:type="spellStart"/>
      <w:r w:rsidR="008522D8" w:rsidRPr="00AD1D18">
        <w:rPr>
          <w:rFonts w:cs="Arial"/>
          <w:sz w:val="22"/>
          <w:szCs w:val="22"/>
        </w:rPr>
        <w:t>Rankinovo</w:t>
      </w:r>
      <w:proofErr w:type="spellEnd"/>
      <w:r w:rsidR="008522D8" w:rsidRPr="00AD1D18">
        <w:rPr>
          <w:rFonts w:cs="Arial"/>
          <w:sz w:val="22"/>
          <w:szCs w:val="22"/>
        </w:rPr>
        <w:t xml:space="preserve"> lestvico (</w:t>
      </w:r>
      <w:proofErr w:type="spellStart"/>
      <w:r w:rsidR="008522D8" w:rsidRPr="00AD1D18">
        <w:rPr>
          <w:rFonts w:cs="Arial"/>
          <w:sz w:val="22"/>
          <w:szCs w:val="22"/>
        </w:rPr>
        <w:t>mRS</w:t>
      </w:r>
      <w:proofErr w:type="spellEnd"/>
      <w:r w:rsidR="008522D8" w:rsidRPr="00AD1D18">
        <w:rPr>
          <w:rFonts w:cs="Arial"/>
          <w:sz w:val="22"/>
          <w:szCs w:val="22"/>
        </w:rPr>
        <w:t>) ob odpustu iz katerekoli bolnišnice.</w:t>
      </w:r>
    </w:p>
    <w:p w14:paraId="26AC25E6" w14:textId="77777777" w:rsidR="00BB5506" w:rsidRPr="00AD1D18" w:rsidRDefault="00BB5506" w:rsidP="00BB5506">
      <w:pPr>
        <w:rPr>
          <w:rFonts w:cs="Arial"/>
          <w:sz w:val="22"/>
          <w:szCs w:val="22"/>
        </w:rPr>
      </w:pPr>
    </w:p>
    <w:p w14:paraId="5A64EDEB" w14:textId="3536B01D" w:rsidR="008522D8" w:rsidRPr="00AD1D18" w:rsidRDefault="002D6BE0" w:rsidP="00BB5506">
      <w:pPr>
        <w:rPr>
          <w:rFonts w:cs="Arial"/>
          <w:sz w:val="22"/>
          <w:szCs w:val="22"/>
        </w:rPr>
      </w:pPr>
      <w:r w:rsidRPr="00AD1D18">
        <w:rPr>
          <w:rFonts w:cs="Arial"/>
          <w:b/>
          <w:sz w:val="22"/>
          <w:szCs w:val="22"/>
        </w:rPr>
        <w:t>Domena:</w:t>
      </w:r>
      <w:r w:rsidRPr="00AD1D18">
        <w:rPr>
          <w:rFonts w:cs="Arial"/>
          <w:sz w:val="22"/>
          <w:szCs w:val="22"/>
        </w:rPr>
        <w:t xml:space="preserve"> </w:t>
      </w:r>
      <w:r w:rsidR="008522D8" w:rsidRPr="00AD1D18">
        <w:rPr>
          <w:rFonts w:cs="Arial"/>
          <w:sz w:val="22"/>
          <w:szCs w:val="22"/>
        </w:rPr>
        <w:t>Klinična uspešnost in varnost</w:t>
      </w:r>
      <w:r w:rsidR="00BB5506" w:rsidRPr="00AD1D18">
        <w:rPr>
          <w:rFonts w:cs="Arial"/>
          <w:sz w:val="22"/>
          <w:szCs w:val="22"/>
        </w:rPr>
        <w:t>.</w:t>
      </w:r>
    </w:p>
    <w:p w14:paraId="08870883" w14:textId="7E3201F4" w:rsidR="002D6BE0" w:rsidRPr="00AD1D18" w:rsidRDefault="002D6BE0" w:rsidP="00BB5506">
      <w:pPr>
        <w:rPr>
          <w:rFonts w:cs="Arial"/>
          <w:sz w:val="22"/>
          <w:szCs w:val="22"/>
        </w:rPr>
      </w:pPr>
    </w:p>
    <w:p w14:paraId="28116EB0" w14:textId="0E0F0DEC" w:rsidR="008522D8" w:rsidRPr="00AD1D18" w:rsidRDefault="002D6BE0" w:rsidP="00BB5506">
      <w:pPr>
        <w:rPr>
          <w:rFonts w:cs="Arial"/>
          <w:sz w:val="22"/>
          <w:szCs w:val="22"/>
        </w:rPr>
      </w:pPr>
      <w:r w:rsidRPr="00AD1D18">
        <w:rPr>
          <w:rFonts w:cs="Arial"/>
          <w:b/>
          <w:sz w:val="22"/>
          <w:szCs w:val="22"/>
        </w:rPr>
        <w:t>Vrsta kazalnika</w:t>
      </w:r>
      <w:r w:rsidR="008522D8" w:rsidRPr="00AD1D18">
        <w:rPr>
          <w:rFonts w:cs="Arial"/>
          <w:b/>
          <w:sz w:val="22"/>
          <w:szCs w:val="22"/>
        </w:rPr>
        <w:t xml:space="preserve">: </w:t>
      </w:r>
      <w:r w:rsidR="008522D8" w:rsidRPr="00AD1D18">
        <w:rPr>
          <w:rFonts w:cs="Arial"/>
          <w:sz w:val="22"/>
          <w:szCs w:val="22"/>
        </w:rPr>
        <w:t>Merilo izida</w:t>
      </w:r>
      <w:r w:rsidR="00BB5506" w:rsidRPr="00AD1D18">
        <w:rPr>
          <w:rFonts w:cs="Arial"/>
          <w:sz w:val="22"/>
          <w:szCs w:val="22"/>
        </w:rPr>
        <w:t>.</w:t>
      </w:r>
    </w:p>
    <w:p w14:paraId="3F5E4010" w14:textId="125A52A0" w:rsidR="002D6BE0" w:rsidRPr="00AD1D18" w:rsidRDefault="008522D8" w:rsidP="00BB5506">
      <w:pPr>
        <w:rPr>
          <w:rFonts w:cs="Arial"/>
          <w:sz w:val="22"/>
          <w:szCs w:val="22"/>
        </w:rPr>
      </w:pPr>
      <w:r w:rsidRPr="00AD1D18">
        <w:rPr>
          <w:rFonts w:cs="Arial"/>
          <w:sz w:val="22"/>
          <w:szCs w:val="22"/>
        </w:rPr>
        <w:lastRenderedPageBreak/>
        <w:t xml:space="preserve"> </w:t>
      </w:r>
    </w:p>
    <w:p w14:paraId="06D2CE4C" w14:textId="77777777" w:rsidR="00BB5506" w:rsidRPr="00AD1D18" w:rsidRDefault="002D6BE0" w:rsidP="00BB5506">
      <w:pPr>
        <w:rPr>
          <w:rFonts w:cs="Arial"/>
          <w:sz w:val="22"/>
          <w:szCs w:val="22"/>
        </w:rPr>
      </w:pPr>
      <w:r w:rsidRPr="00AD1D18">
        <w:rPr>
          <w:rFonts w:cs="Arial"/>
          <w:b/>
          <w:sz w:val="22"/>
          <w:szCs w:val="22"/>
        </w:rPr>
        <w:t>Prilagoditev/stratifikacija:</w:t>
      </w:r>
      <w:r w:rsidRPr="00AD1D18">
        <w:rPr>
          <w:rFonts w:cs="Arial"/>
          <w:sz w:val="22"/>
          <w:szCs w:val="22"/>
        </w:rPr>
        <w:t xml:space="preserve"> </w:t>
      </w:r>
    </w:p>
    <w:p w14:paraId="51338D63" w14:textId="6040E358" w:rsidR="008522D8" w:rsidRPr="00AD1D18" w:rsidRDefault="008522D8" w:rsidP="00BB5506">
      <w:pPr>
        <w:rPr>
          <w:rFonts w:cs="Arial"/>
          <w:sz w:val="22"/>
          <w:szCs w:val="22"/>
        </w:rPr>
      </w:pPr>
      <w:r w:rsidRPr="00AD1D18">
        <w:rPr>
          <w:rFonts w:cs="Arial"/>
          <w:sz w:val="22"/>
          <w:szCs w:val="22"/>
        </w:rPr>
        <w:t>Stratifikacija</w:t>
      </w:r>
      <w:r w:rsidR="00BB5506" w:rsidRPr="00AD1D18">
        <w:rPr>
          <w:rFonts w:cs="Arial"/>
          <w:sz w:val="22"/>
          <w:szCs w:val="22"/>
        </w:rPr>
        <w:t>:</w:t>
      </w:r>
    </w:p>
    <w:p w14:paraId="41C3E030" w14:textId="77777777" w:rsidR="008522D8" w:rsidRPr="00AD1D18" w:rsidRDefault="008522D8" w:rsidP="00BB5506">
      <w:pPr>
        <w:rPr>
          <w:rFonts w:cs="Arial"/>
          <w:sz w:val="22"/>
          <w:szCs w:val="22"/>
        </w:rPr>
      </w:pPr>
      <w:r w:rsidRPr="00AD1D18">
        <w:rPr>
          <w:rFonts w:cs="Arial"/>
          <w:sz w:val="22"/>
          <w:szCs w:val="22"/>
        </w:rPr>
        <w:t>-</w:t>
      </w:r>
      <w:r w:rsidRPr="00AD1D18">
        <w:rPr>
          <w:rFonts w:cs="Arial"/>
          <w:sz w:val="22"/>
          <w:szCs w:val="22"/>
        </w:rPr>
        <w:tab/>
        <w:t xml:space="preserve">Ločeno poročanje za primere AIMK zdravljene z IVT in/ali </w:t>
      </w:r>
      <w:proofErr w:type="spellStart"/>
      <w:r w:rsidRPr="00AD1D18">
        <w:rPr>
          <w:rFonts w:cs="Arial"/>
          <w:sz w:val="22"/>
          <w:szCs w:val="22"/>
        </w:rPr>
        <w:t>MeR</w:t>
      </w:r>
      <w:proofErr w:type="spellEnd"/>
      <w:r w:rsidRPr="00AD1D18">
        <w:rPr>
          <w:rFonts w:cs="Arial"/>
          <w:sz w:val="22"/>
          <w:szCs w:val="22"/>
        </w:rPr>
        <w:t xml:space="preserve"> (nekateri bolniki prejmejo pred </w:t>
      </w:r>
      <w:proofErr w:type="spellStart"/>
      <w:r w:rsidRPr="00AD1D18">
        <w:rPr>
          <w:rFonts w:cs="Arial"/>
          <w:sz w:val="22"/>
          <w:szCs w:val="22"/>
        </w:rPr>
        <w:t>MeR</w:t>
      </w:r>
      <w:proofErr w:type="spellEnd"/>
      <w:r w:rsidRPr="00AD1D18">
        <w:rPr>
          <w:rFonts w:cs="Arial"/>
          <w:sz w:val="22"/>
          <w:szCs w:val="22"/>
        </w:rPr>
        <w:t xml:space="preserve"> tudi IVT)</w:t>
      </w:r>
    </w:p>
    <w:p w14:paraId="127C6762" w14:textId="77777777" w:rsidR="008522D8" w:rsidRPr="00AD1D18" w:rsidRDefault="008522D8" w:rsidP="00BB5506">
      <w:pPr>
        <w:rPr>
          <w:rFonts w:cs="Arial"/>
          <w:sz w:val="22"/>
          <w:szCs w:val="22"/>
        </w:rPr>
      </w:pPr>
      <w:r w:rsidRPr="00AD1D18">
        <w:rPr>
          <w:rFonts w:cs="Arial"/>
          <w:sz w:val="22"/>
          <w:szCs w:val="22"/>
        </w:rPr>
        <w:t>-</w:t>
      </w:r>
      <w:r w:rsidRPr="00AD1D18">
        <w:rPr>
          <w:rFonts w:cs="Arial"/>
          <w:sz w:val="22"/>
          <w:szCs w:val="22"/>
        </w:rPr>
        <w:tab/>
        <w:t xml:space="preserve">Ločeno poročanje za odstotke IVT in/ali </w:t>
      </w:r>
      <w:proofErr w:type="spellStart"/>
      <w:r w:rsidRPr="00AD1D18">
        <w:rPr>
          <w:rFonts w:cs="Arial"/>
          <w:sz w:val="22"/>
          <w:szCs w:val="22"/>
        </w:rPr>
        <w:t>MeR</w:t>
      </w:r>
      <w:proofErr w:type="spellEnd"/>
      <w:r w:rsidRPr="00AD1D18">
        <w:rPr>
          <w:rFonts w:cs="Arial"/>
          <w:sz w:val="22"/>
          <w:szCs w:val="22"/>
        </w:rPr>
        <w:t xml:space="preserve"> v isti bolnišnici ali v katerikoli bolnišnici  </w:t>
      </w:r>
    </w:p>
    <w:p w14:paraId="4996DB31" w14:textId="77777777" w:rsidR="008522D8" w:rsidRPr="00AD1D18" w:rsidRDefault="008522D8" w:rsidP="00BB5506">
      <w:pPr>
        <w:rPr>
          <w:rFonts w:cs="Arial"/>
          <w:sz w:val="22"/>
          <w:szCs w:val="22"/>
        </w:rPr>
      </w:pPr>
      <w:r w:rsidRPr="00AD1D18">
        <w:rPr>
          <w:rFonts w:cs="Arial"/>
          <w:sz w:val="22"/>
          <w:szCs w:val="22"/>
        </w:rPr>
        <w:t>-</w:t>
      </w:r>
      <w:r w:rsidRPr="00AD1D18">
        <w:rPr>
          <w:rFonts w:cs="Arial"/>
          <w:sz w:val="22"/>
          <w:szCs w:val="22"/>
        </w:rPr>
        <w:tab/>
        <w:t>Stratifikacija po starosti in spolu</w:t>
      </w:r>
    </w:p>
    <w:p w14:paraId="3B63B04E" w14:textId="77777777" w:rsidR="008522D8" w:rsidRPr="00AD1D18" w:rsidRDefault="008522D8" w:rsidP="00BB5506">
      <w:pPr>
        <w:rPr>
          <w:rFonts w:cs="Arial"/>
          <w:sz w:val="22"/>
          <w:szCs w:val="22"/>
        </w:rPr>
      </w:pPr>
      <w:r w:rsidRPr="00AD1D18">
        <w:rPr>
          <w:rFonts w:cs="Arial"/>
          <w:sz w:val="22"/>
          <w:szCs w:val="22"/>
        </w:rPr>
        <w:t>-</w:t>
      </w:r>
      <w:r w:rsidRPr="00AD1D18">
        <w:rPr>
          <w:rFonts w:cs="Arial"/>
          <w:sz w:val="22"/>
          <w:szCs w:val="22"/>
        </w:rPr>
        <w:tab/>
        <w:t xml:space="preserve">Stratifikacija po resnosti kapi (ocena NIHSS in </w:t>
      </w:r>
      <w:proofErr w:type="spellStart"/>
      <w:r w:rsidRPr="00AD1D18">
        <w:rPr>
          <w:rFonts w:cs="Arial"/>
          <w:sz w:val="22"/>
          <w:szCs w:val="22"/>
        </w:rPr>
        <w:t>mRS</w:t>
      </w:r>
      <w:proofErr w:type="spellEnd"/>
      <w:r w:rsidRPr="00AD1D18">
        <w:rPr>
          <w:rFonts w:cs="Arial"/>
          <w:sz w:val="22"/>
          <w:szCs w:val="22"/>
        </w:rPr>
        <w:t>)</w:t>
      </w:r>
    </w:p>
    <w:p w14:paraId="7A6F8171" w14:textId="77777777" w:rsidR="008522D8" w:rsidRPr="00AD1D18" w:rsidRDefault="008522D8" w:rsidP="00BB5506">
      <w:pPr>
        <w:rPr>
          <w:rFonts w:cs="Arial"/>
          <w:sz w:val="22"/>
          <w:szCs w:val="22"/>
        </w:rPr>
      </w:pPr>
    </w:p>
    <w:p w14:paraId="22C5B57A" w14:textId="77777777" w:rsidR="008522D8" w:rsidRPr="00AD1D18" w:rsidRDefault="008522D8" w:rsidP="00BB5506">
      <w:pPr>
        <w:rPr>
          <w:rFonts w:cs="Arial"/>
          <w:sz w:val="22"/>
          <w:szCs w:val="22"/>
        </w:rPr>
      </w:pPr>
      <w:r w:rsidRPr="00AD1D18">
        <w:rPr>
          <w:rFonts w:cs="Arial"/>
          <w:sz w:val="22"/>
          <w:szCs w:val="22"/>
        </w:rPr>
        <w:t>Prilagajanje tveganju (o stopnji kompleksnosti prilagoditve tveganju naj se bolnišnice odločijo lokalno glede na razpoložljive podatke in velikost vzorca)</w:t>
      </w:r>
    </w:p>
    <w:p w14:paraId="15CFD2AE" w14:textId="77777777" w:rsidR="008522D8" w:rsidRPr="00AD1D18" w:rsidRDefault="008522D8" w:rsidP="00BB5506">
      <w:pPr>
        <w:rPr>
          <w:rFonts w:cs="Arial"/>
          <w:sz w:val="22"/>
          <w:szCs w:val="22"/>
        </w:rPr>
      </w:pPr>
      <w:r w:rsidRPr="00AD1D18">
        <w:rPr>
          <w:rFonts w:cs="Arial"/>
          <w:sz w:val="22"/>
          <w:szCs w:val="22"/>
        </w:rPr>
        <w:t>-</w:t>
      </w:r>
      <w:r w:rsidRPr="00AD1D18">
        <w:rPr>
          <w:rFonts w:cs="Arial"/>
          <w:sz w:val="22"/>
          <w:szCs w:val="22"/>
        </w:rPr>
        <w:tab/>
        <w:t>Starost in spol</w:t>
      </w:r>
    </w:p>
    <w:p w14:paraId="60D20A04" w14:textId="77777777" w:rsidR="008522D8" w:rsidRPr="00AD1D18" w:rsidRDefault="008522D8" w:rsidP="00BB5506">
      <w:pPr>
        <w:rPr>
          <w:rFonts w:cs="Arial"/>
          <w:sz w:val="22"/>
          <w:szCs w:val="22"/>
        </w:rPr>
      </w:pPr>
      <w:r w:rsidRPr="00AD1D18">
        <w:rPr>
          <w:rFonts w:cs="Arial"/>
          <w:sz w:val="22"/>
          <w:szCs w:val="22"/>
        </w:rPr>
        <w:t>-</w:t>
      </w:r>
      <w:r w:rsidRPr="00AD1D18">
        <w:rPr>
          <w:rFonts w:cs="Arial"/>
          <w:sz w:val="22"/>
          <w:szCs w:val="22"/>
        </w:rPr>
        <w:tab/>
        <w:t>Komorbidnost</w:t>
      </w:r>
    </w:p>
    <w:p w14:paraId="1DCC81AD" w14:textId="345E877A" w:rsidR="002D6BE0" w:rsidRPr="00AD1D18" w:rsidRDefault="008522D8" w:rsidP="00BB5506">
      <w:pPr>
        <w:rPr>
          <w:rFonts w:cs="Arial"/>
          <w:sz w:val="22"/>
          <w:szCs w:val="22"/>
        </w:rPr>
      </w:pPr>
      <w:r w:rsidRPr="00AD1D18">
        <w:rPr>
          <w:rFonts w:cs="Arial"/>
          <w:sz w:val="22"/>
          <w:szCs w:val="22"/>
        </w:rPr>
        <w:t>-</w:t>
      </w:r>
      <w:r w:rsidRPr="00AD1D18">
        <w:rPr>
          <w:rFonts w:cs="Arial"/>
          <w:sz w:val="22"/>
          <w:szCs w:val="22"/>
        </w:rPr>
        <w:tab/>
        <w:t xml:space="preserve">Stopnja resnosti kapi (NIHSS in </w:t>
      </w:r>
      <w:proofErr w:type="spellStart"/>
      <w:r w:rsidRPr="00AD1D18">
        <w:rPr>
          <w:rFonts w:cs="Arial"/>
          <w:sz w:val="22"/>
          <w:szCs w:val="22"/>
        </w:rPr>
        <w:t>mRS</w:t>
      </w:r>
      <w:proofErr w:type="spellEnd"/>
      <w:r w:rsidRPr="00AD1D18">
        <w:rPr>
          <w:rFonts w:cs="Arial"/>
          <w:sz w:val="22"/>
          <w:szCs w:val="22"/>
        </w:rPr>
        <w:t>)</w:t>
      </w:r>
    </w:p>
    <w:p w14:paraId="29802B5D" w14:textId="77777777" w:rsidR="00BB5506" w:rsidRPr="00AD1D18" w:rsidRDefault="00BB5506" w:rsidP="00BB5506">
      <w:pPr>
        <w:rPr>
          <w:rFonts w:cs="Arial"/>
          <w:sz w:val="22"/>
          <w:szCs w:val="22"/>
        </w:rPr>
      </w:pPr>
    </w:p>
    <w:p w14:paraId="499797D9" w14:textId="350C52AC" w:rsidR="002D6BE0" w:rsidRPr="00AD1D18" w:rsidRDefault="002D6BE0" w:rsidP="00BB5506">
      <w:pPr>
        <w:rPr>
          <w:rFonts w:cs="Arial"/>
          <w:sz w:val="22"/>
          <w:szCs w:val="22"/>
        </w:rPr>
      </w:pPr>
      <w:r w:rsidRPr="00AD1D18">
        <w:rPr>
          <w:rFonts w:cs="Arial"/>
          <w:b/>
          <w:sz w:val="22"/>
          <w:szCs w:val="22"/>
        </w:rPr>
        <w:t>Ali se kazalnik uporablja mednarodno:</w:t>
      </w:r>
      <w:r w:rsidRPr="00AD1D18">
        <w:rPr>
          <w:rFonts w:cs="Arial"/>
          <w:sz w:val="22"/>
          <w:szCs w:val="22"/>
        </w:rPr>
        <w:t xml:space="preserve"> </w:t>
      </w:r>
    </w:p>
    <w:p w14:paraId="34CC59B1" w14:textId="77777777" w:rsidR="00BB5506" w:rsidRPr="00AD1D18" w:rsidRDefault="00BB5506" w:rsidP="00BB5506">
      <w:pPr>
        <w:rPr>
          <w:rFonts w:cs="Arial"/>
          <w:sz w:val="22"/>
          <w:szCs w:val="22"/>
        </w:rPr>
      </w:pPr>
    </w:p>
    <w:p w14:paraId="2AE9EFF2" w14:textId="1E99A089" w:rsidR="008522D8" w:rsidRPr="00AD1D18" w:rsidRDefault="002D6BE0" w:rsidP="00BB5506">
      <w:pPr>
        <w:rPr>
          <w:rFonts w:cs="Arial"/>
          <w:sz w:val="22"/>
          <w:szCs w:val="22"/>
        </w:rPr>
      </w:pPr>
      <w:proofErr w:type="spellStart"/>
      <w:r w:rsidRPr="00AD1D18">
        <w:rPr>
          <w:rFonts w:cs="Arial"/>
          <w:b/>
          <w:sz w:val="22"/>
          <w:szCs w:val="22"/>
        </w:rPr>
        <w:t>Podkazalniki</w:t>
      </w:r>
      <w:proofErr w:type="spellEnd"/>
      <w:r w:rsidRPr="00AD1D18">
        <w:rPr>
          <w:rFonts w:cs="Arial"/>
          <w:b/>
          <w:sz w:val="22"/>
          <w:szCs w:val="22"/>
        </w:rPr>
        <w:t>:</w:t>
      </w:r>
      <w:r w:rsidRPr="00AD1D18">
        <w:rPr>
          <w:rFonts w:cs="Arial"/>
          <w:sz w:val="22"/>
          <w:szCs w:val="22"/>
        </w:rPr>
        <w:t xml:space="preserve"> </w:t>
      </w:r>
      <w:r w:rsidR="008522D8" w:rsidRPr="00AD1D18">
        <w:rPr>
          <w:rFonts w:cs="Arial"/>
          <w:sz w:val="22"/>
          <w:szCs w:val="22"/>
        </w:rPr>
        <w:t>Glede na vzorce premestitev (glej operativno definicijo)</w:t>
      </w:r>
      <w:r w:rsidR="00BB5506" w:rsidRPr="00AD1D18">
        <w:rPr>
          <w:rFonts w:cs="Arial"/>
          <w:sz w:val="22"/>
          <w:szCs w:val="22"/>
        </w:rPr>
        <w:t>.</w:t>
      </w:r>
    </w:p>
    <w:p w14:paraId="57A93D0B" w14:textId="44BE9183" w:rsidR="002D6BE0" w:rsidRPr="00AD1D18" w:rsidRDefault="002D6BE0" w:rsidP="00BB5506">
      <w:pPr>
        <w:rPr>
          <w:rFonts w:cs="Arial"/>
          <w:sz w:val="22"/>
          <w:szCs w:val="22"/>
        </w:rPr>
      </w:pPr>
    </w:p>
    <w:p w14:paraId="1297A757" w14:textId="78914DBB" w:rsidR="002D6BE0" w:rsidRPr="00AD1D18" w:rsidRDefault="002D6BE0" w:rsidP="00BB5506">
      <w:pPr>
        <w:rPr>
          <w:rFonts w:cs="Arial"/>
          <w:sz w:val="22"/>
          <w:szCs w:val="22"/>
        </w:rPr>
      </w:pPr>
      <w:r w:rsidRPr="00AD1D18">
        <w:rPr>
          <w:rFonts w:cs="Arial"/>
          <w:b/>
          <w:sz w:val="22"/>
          <w:szCs w:val="22"/>
        </w:rPr>
        <w:t>Povezani kazalniki:</w:t>
      </w:r>
      <w:r w:rsidRPr="00AD1D18">
        <w:rPr>
          <w:rFonts w:cs="Arial"/>
          <w:sz w:val="22"/>
          <w:szCs w:val="22"/>
        </w:rPr>
        <w:t xml:space="preserve"> </w:t>
      </w:r>
      <w:r w:rsidR="008522D8" w:rsidRPr="00AD1D18">
        <w:rPr>
          <w:rFonts w:cs="Arial"/>
          <w:sz w:val="22"/>
          <w:szCs w:val="22"/>
        </w:rPr>
        <w:t>Trajanje bivanja v bolnišnici</w:t>
      </w:r>
      <w:r w:rsidR="00BB5506" w:rsidRPr="00AD1D18">
        <w:rPr>
          <w:rFonts w:cs="Arial"/>
          <w:sz w:val="22"/>
          <w:szCs w:val="22"/>
        </w:rPr>
        <w:t xml:space="preserve">. </w:t>
      </w:r>
      <w:r w:rsidR="008522D8" w:rsidRPr="00AD1D18">
        <w:rPr>
          <w:rFonts w:cs="Arial"/>
          <w:sz w:val="22"/>
          <w:szCs w:val="22"/>
        </w:rPr>
        <w:t>Sledenje spodaj navedenih kazalnikov je koristno, v kolikor se nanašajo na primere vseh IMK:</w:t>
      </w:r>
      <w:r w:rsidR="00BB5506" w:rsidRPr="00AD1D18">
        <w:rPr>
          <w:rFonts w:cs="Arial"/>
          <w:sz w:val="22"/>
          <w:szCs w:val="22"/>
        </w:rPr>
        <w:t xml:space="preserve"> d</w:t>
      </w:r>
      <w:r w:rsidR="008522D8" w:rsidRPr="00AD1D18">
        <w:rPr>
          <w:rFonts w:cs="Arial"/>
          <w:sz w:val="22"/>
          <w:szCs w:val="22"/>
        </w:rPr>
        <w:t>elež ponovnih sprejemov</w:t>
      </w:r>
      <w:r w:rsidR="00BB5506" w:rsidRPr="00AD1D18">
        <w:rPr>
          <w:rFonts w:cs="Arial"/>
          <w:sz w:val="22"/>
          <w:szCs w:val="22"/>
        </w:rPr>
        <w:t>; m</w:t>
      </w:r>
      <w:r w:rsidR="008522D8" w:rsidRPr="00AD1D18">
        <w:rPr>
          <w:rFonts w:cs="Arial"/>
          <w:sz w:val="22"/>
          <w:szCs w:val="22"/>
        </w:rPr>
        <w:t>eritve procesov (skladnost s smernicami za zdravljenje IMK)</w:t>
      </w:r>
      <w:r w:rsidR="00BB5506" w:rsidRPr="00AD1D18">
        <w:rPr>
          <w:rFonts w:cs="Arial"/>
          <w:sz w:val="22"/>
          <w:szCs w:val="22"/>
        </w:rPr>
        <w:t>.</w:t>
      </w:r>
    </w:p>
    <w:p w14:paraId="40E6EB38" w14:textId="77777777" w:rsidR="00BB5506" w:rsidRPr="00AD1D18" w:rsidRDefault="00BB5506" w:rsidP="00BB5506">
      <w:pPr>
        <w:rPr>
          <w:rFonts w:cs="Arial"/>
          <w:sz w:val="22"/>
          <w:szCs w:val="22"/>
        </w:rPr>
      </w:pPr>
    </w:p>
    <w:p w14:paraId="1A97232D" w14:textId="2686EEF9" w:rsidR="008522D8" w:rsidRPr="00AD1D18" w:rsidRDefault="002D6BE0" w:rsidP="00BB5506">
      <w:pPr>
        <w:rPr>
          <w:rFonts w:cs="Arial"/>
          <w:sz w:val="22"/>
          <w:szCs w:val="22"/>
        </w:rPr>
      </w:pPr>
      <w:r w:rsidRPr="00AD1D18">
        <w:rPr>
          <w:rFonts w:cs="Arial"/>
          <w:b/>
          <w:sz w:val="22"/>
          <w:szCs w:val="22"/>
        </w:rPr>
        <w:t xml:space="preserve">Razlaga: </w:t>
      </w:r>
      <w:r w:rsidR="008522D8" w:rsidRPr="00AD1D18">
        <w:rPr>
          <w:rFonts w:cs="Arial"/>
          <w:sz w:val="22"/>
          <w:szCs w:val="22"/>
        </w:rPr>
        <w:t xml:space="preserve">Za izboljšanje se šteje večji odstotek IVT in/ali </w:t>
      </w:r>
      <w:proofErr w:type="spellStart"/>
      <w:r w:rsidR="008522D8" w:rsidRPr="00AD1D18">
        <w:rPr>
          <w:rFonts w:cs="Arial"/>
          <w:sz w:val="22"/>
          <w:szCs w:val="22"/>
        </w:rPr>
        <w:t>MeR</w:t>
      </w:r>
      <w:proofErr w:type="spellEnd"/>
      <w:r w:rsidR="008522D8" w:rsidRPr="00AD1D18">
        <w:rPr>
          <w:rFonts w:cs="Arial"/>
          <w:sz w:val="22"/>
          <w:szCs w:val="22"/>
        </w:rPr>
        <w:t xml:space="preserve">. Nizek delež IVT in </w:t>
      </w:r>
      <w:proofErr w:type="spellStart"/>
      <w:r w:rsidR="008522D8" w:rsidRPr="00AD1D18">
        <w:rPr>
          <w:rFonts w:cs="Arial"/>
          <w:sz w:val="22"/>
          <w:szCs w:val="22"/>
        </w:rPr>
        <w:t>MeR</w:t>
      </w:r>
      <w:proofErr w:type="spellEnd"/>
      <w:r w:rsidR="008522D8" w:rsidRPr="00AD1D18">
        <w:rPr>
          <w:rFonts w:cs="Arial"/>
          <w:sz w:val="22"/>
          <w:szCs w:val="22"/>
        </w:rPr>
        <w:t xml:space="preserve"> v odstotkih glede na vse AIMK lahko kaže na zamujeno časovno okno za IVT (4,5 do 9 ur) in </w:t>
      </w:r>
      <w:proofErr w:type="spellStart"/>
      <w:r w:rsidR="008522D8" w:rsidRPr="00AD1D18">
        <w:rPr>
          <w:rFonts w:cs="Arial"/>
          <w:sz w:val="22"/>
          <w:szCs w:val="22"/>
        </w:rPr>
        <w:t>MeR</w:t>
      </w:r>
      <w:proofErr w:type="spellEnd"/>
      <w:r w:rsidR="008522D8" w:rsidRPr="00AD1D18">
        <w:rPr>
          <w:rFonts w:cs="Arial"/>
          <w:sz w:val="22"/>
          <w:szCs w:val="22"/>
        </w:rPr>
        <w:t xml:space="preserve"> 6-12 ur), odpustitve premestitev v enega od UKC, pomanjkanje znanja laične in strokovne javnosti, prepoznavanja simptomov v AIMK na terenu in v urgentnih oddelkih ob sprejemu.</w:t>
      </w:r>
    </w:p>
    <w:p w14:paraId="332D40A7" w14:textId="77777777" w:rsidR="008522D8" w:rsidRPr="00AD1D18" w:rsidRDefault="008522D8" w:rsidP="00BB5506">
      <w:pPr>
        <w:rPr>
          <w:rFonts w:cs="Arial"/>
          <w:sz w:val="22"/>
          <w:szCs w:val="22"/>
        </w:rPr>
      </w:pPr>
      <w:r w:rsidRPr="00AD1D18">
        <w:rPr>
          <w:rFonts w:cs="Arial"/>
          <w:sz w:val="22"/>
          <w:szCs w:val="22"/>
        </w:rPr>
        <w:t xml:space="preserve">Odstotek in čas </w:t>
      </w:r>
      <w:proofErr w:type="spellStart"/>
      <w:r w:rsidRPr="00AD1D18">
        <w:rPr>
          <w:rFonts w:cs="Arial"/>
          <w:sz w:val="22"/>
          <w:szCs w:val="22"/>
        </w:rPr>
        <w:t>reperfuzijskega</w:t>
      </w:r>
      <w:proofErr w:type="spellEnd"/>
      <w:r w:rsidRPr="00AD1D18">
        <w:rPr>
          <w:rFonts w:cs="Arial"/>
          <w:sz w:val="22"/>
          <w:szCs w:val="22"/>
        </w:rPr>
        <w:t xml:space="preserve"> zdravljenja AIMK se v državah z visokimi dohodki močno povečuje. Nasprotno se v nekaterih državah z nizkimi dohodki IVT, zlasti pa </w:t>
      </w:r>
      <w:proofErr w:type="spellStart"/>
      <w:r w:rsidRPr="00AD1D18">
        <w:rPr>
          <w:rFonts w:cs="Arial"/>
          <w:sz w:val="22"/>
          <w:szCs w:val="22"/>
        </w:rPr>
        <w:t>MeR</w:t>
      </w:r>
      <w:proofErr w:type="spellEnd"/>
      <w:r w:rsidRPr="00AD1D18">
        <w:rPr>
          <w:rFonts w:cs="Arial"/>
          <w:sz w:val="22"/>
          <w:szCs w:val="22"/>
        </w:rPr>
        <w:t xml:space="preserve"> sploh ne izvajata, kar pomeni večjo invalidnosti in smrtnost.  </w:t>
      </w:r>
    </w:p>
    <w:p w14:paraId="6A160F32" w14:textId="77777777" w:rsidR="008522D8" w:rsidRPr="00AD1D18" w:rsidRDefault="008522D8" w:rsidP="00BB5506">
      <w:pPr>
        <w:rPr>
          <w:rFonts w:cs="Arial"/>
          <w:i/>
          <w:color w:val="FF0000"/>
          <w:sz w:val="22"/>
          <w:szCs w:val="22"/>
        </w:rPr>
      </w:pPr>
    </w:p>
    <w:p w14:paraId="40A88034" w14:textId="59ED268E" w:rsidR="008522D8" w:rsidRPr="00AD1D18" w:rsidRDefault="008522D8" w:rsidP="00BB5506">
      <w:pPr>
        <w:rPr>
          <w:rFonts w:cs="Arial"/>
          <w:sz w:val="22"/>
          <w:szCs w:val="22"/>
        </w:rPr>
      </w:pPr>
      <w:r w:rsidRPr="00AD1D18">
        <w:rPr>
          <w:rFonts w:cs="Arial"/>
          <w:sz w:val="22"/>
          <w:szCs w:val="22"/>
        </w:rPr>
        <w:t xml:space="preserve">Po naših podatkih pridobljenih iz 12 slovenskih bolnišnic, ki so hkrati mrežne bolnišnice v sistemu </w:t>
      </w:r>
      <w:proofErr w:type="spellStart"/>
      <w:r w:rsidRPr="00AD1D18">
        <w:rPr>
          <w:rFonts w:cs="Arial"/>
          <w:sz w:val="22"/>
          <w:szCs w:val="22"/>
        </w:rPr>
        <w:t>TeleKap</w:t>
      </w:r>
      <w:proofErr w:type="spellEnd"/>
      <w:r w:rsidRPr="00AD1D18">
        <w:rPr>
          <w:rFonts w:cs="Arial"/>
          <w:sz w:val="22"/>
          <w:szCs w:val="22"/>
        </w:rPr>
        <w:t xml:space="preserve"> ter iz registra </w:t>
      </w:r>
      <w:proofErr w:type="spellStart"/>
      <w:r w:rsidRPr="00AD1D18">
        <w:rPr>
          <w:rFonts w:cs="Arial"/>
          <w:sz w:val="22"/>
          <w:szCs w:val="22"/>
        </w:rPr>
        <w:t>TeleKap</w:t>
      </w:r>
      <w:proofErr w:type="spellEnd"/>
      <w:r w:rsidRPr="00AD1D18">
        <w:rPr>
          <w:rFonts w:cs="Arial"/>
          <w:sz w:val="22"/>
          <w:szCs w:val="22"/>
        </w:rPr>
        <w:t xml:space="preserve"> je v Sloveniji odstotek IVT v letu 2019 dosegel 19</w:t>
      </w:r>
      <w:r w:rsidR="00962DFF">
        <w:rPr>
          <w:rFonts w:cs="Arial"/>
          <w:sz w:val="22"/>
          <w:szCs w:val="22"/>
        </w:rPr>
        <w:t xml:space="preserve"> </w:t>
      </w:r>
      <w:r w:rsidRPr="00AD1D18">
        <w:rPr>
          <w:rFonts w:cs="Arial"/>
          <w:sz w:val="22"/>
          <w:szCs w:val="22"/>
        </w:rPr>
        <w:t xml:space="preserve">% bolnikov z AIMK in </w:t>
      </w:r>
      <w:proofErr w:type="spellStart"/>
      <w:r w:rsidRPr="00AD1D18">
        <w:rPr>
          <w:rFonts w:cs="Arial"/>
          <w:sz w:val="22"/>
          <w:szCs w:val="22"/>
        </w:rPr>
        <w:t>MeR</w:t>
      </w:r>
      <w:proofErr w:type="spellEnd"/>
      <w:r w:rsidR="00962DFF">
        <w:rPr>
          <w:rFonts w:cs="Arial"/>
          <w:sz w:val="22"/>
          <w:szCs w:val="22"/>
        </w:rPr>
        <w:t>,</w:t>
      </w:r>
      <w:r w:rsidRPr="00AD1D18">
        <w:rPr>
          <w:rFonts w:cs="Arial"/>
          <w:sz w:val="22"/>
          <w:szCs w:val="22"/>
        </w:rPr>
        <w:t xml:space="preserve"> 7</w:t>
      </w:r>
      <w:r w:rsidR="00C22A05">
        <w:rPr>
          <w:rFonts w:cs="Arial"/>
          <w:sz w:val="22"/>
          <w:szCs w:val="22"/>
        </w:rPr>
        <w:t xml:space="preserve"> </w:t>
      </w:r>
      <w:r w:rsidRPr="00AD1D18">
        <w:rPr>
          <w:rFonts w:cs="Arial"/>
          <w:sz w:val="22"/>
          <w:szCs w:val="22"/>
        </w:rPr>
        <w:t>% bolnikov z AIMK, v letu 2020 pa IVT 18,6</w:t>
      </w:r>
      <w:r w:rsidR="00C22A05">
        <w:rPr>
          <w:rFonts w:cs="Arial"/>
          <w:sz w:val="22"/>
          <w:szCs w:val="22"/>
        </w:rPr>
        <w:t xml:space="preserve"> </w:t>
      </w:r>
      <w:r w:rsidRPr="00AD1D18">
        <w:rPr>
          <w:rFonts w:cs="Arial"/>
          <w:sz w:val="22"/>
          <w:szCs w:val="22"/>
        </w:rPr>
        <w:t xml:space="preserve">% in </w:t>
      </w:r>
      <w:proofErr w:type="spellStart"/>
      <w:r w:rsidRPr="00AD1D18">
        <w:rPr>
          <w:rFonts w:cs="Arial"/>
          <w:sz w:val="22"/>
          <w:szCs w:val="22"/>
        </w:rPr>
        <w:t>MeR</w:t>
      </w:r>
      <w:proofErr w:type="spellEnd"/>
      <w:r w:rsidRPr="00AD1D18">
        <w:rPr>
          <w:rFonts w:cs="Arial"/>
          <w:sz w:val="22"/>
          <w:szCs w:val="22"/>
        </w:rPr>
        <w:t xml:space="preserve"> 5</w:t>
      </w:r>
      <w:r w:rsidR="00C22A05">
        <w:rPr>
          <w:rFonts w:cs="Arial"/>
          <w:sz w:val="22"/>
          <w:szCs w:val="22"/>
        </w:rPr>
        <w:t xml:space="preserve"> </w:t>
      </w:r>
      <w:r w:rsidRPr="00AD1D18">
        <w:rPr>
          <w:rFonts w:cs="Arial"/>
          <w:sz w:val="22"/>
          <w:szCs w:val="22"/>
        </w:rPr>
        <w:t xml:space="preserve">%. </w:t>
      </w:r>
    </w:p>
    <w:p w14:paraId="1B4B0F74" w14:textId="77777777" w:rsidR="008522D8" w:rsidRPr="00AD1D18" w:rsidRDefault="008522D8" w:rsidP="00BB5506">
      <w:pPr>
        <w:rPr>
          <w:rFonts w:cs="Arial"/>
          <w:sz w:val="22"/>
          <w:szCs w:val="22"/>
        </w:rPr>
      </w:pPr>
    </w:p>
    <w:p w14:paraId="299C9056" w14:textId="77777777" w:rsidR="008522D8" w:rsidRPr="00AD1D18" w:rsidRDefault="008522D8" w:rsidP="00BB5506">
      <w:pPr>
        <w:rPr>
          <w:rFonts w:cs="Arial"/>
          <w:sz w:val="22"/>
          <w:szCs w:val="22"/>
        </w:rPr>
      </w:pPr>
      <w:r w:rsidRPr="00AD1D18">
        <w:rPr>
          <w:rFonts w:cs="Arial"/>
          <w:sz w:val="22"/>
          <w:szCs w:val="22"/>
        </w:rPr>
        <w:t xml:space="preserve">Rezultati mednarodnih raziskav pričajo o velikih razlikah v deležu </w:t>
      </w:r>
      <w:proofErr w:type="spellStart"/>
      <w:r w:rsidRPr="00AD1D18">
        <w:rPr>
          <w:rFonts w:cs="Arial"/>
          <w:sz w:val="22"/>
          <w:szCs w:val="22"/>
        </w:rPr>
        <w:t>reperfuzijskega</w:t>
      </w:r>
      <w:proofErr w:type="spellEnd"/>
      <w:r w:rsidRPr="00AD1D18">
        <w:rPr>
          <w:rFonts w:cs="Arial"/>
          <w:sz w:val="22"/>
          <w:szCs w:val="22"/>
        </w:rPr>
        <w:t xml:space="preserve"> zdravljenja AIMK med državami in znotraj njih med posameznimi bolnišnicami. Danes so na voljo številna obetavna zdravljenja za AIMK, smernice za akutno zdravljenje in za sekundarno preventivo pa se neprestano nadgrajujejo. Na primer hiter preobrat </w:t>
      </w:r>
      <w:proofErr w:type="spellStart"/>
      <w:r w:rsidRPr="00AD1D18">
        <w:rPr>
          <w:rFonts w:cs="Arial"/>
          <w:sz w:val="22"/>
          <w:szCs w:val="22"/>
        </w:rPr>
        <w:t>antikoagulancije</w:t>
      </w:r>
      <w:proofErr w:type="spellEnd"/>
      <w:r w:rsidRPr="00AD1D18">
        <w:rPr>
          <w:rFonts w:cs="Arial"/>
          <w:sz w:val="22"/>
          <w:szCs w:val="22"/>
        </w:rPr>
        <w:t xml:space="preserve"> in nato zdravljenje z IVT je indiciran pri bolniku z AIMK, ki je bil pripeljan znotraj časovnega okna za IVT in je kljub </w:t>
      </w:r>
      <w:proofErr w:type="spellStart"/>
      <w:r w:rsidRPr="00AD1D18">
        <w:rPr>
          <w:rFonts w:cs="Arial"/>
          <w:sz w:val="22"/>
          <w:szCs w:val="22"/>
        </w:rPr>
        <w:t>antikoagulacijski</w:t>
      </w:r>
      <w:proofErr w:type="spellEnd"/>
      <w:r w:rsidRPr="00AD1D18">
        <w:rPr>
          <w:rFonts w:cs="Arial"/>
          <w:sz w:val="22"/>
          <w:szCs w:val="22"/>
        </w:rPr>
        <w:t xml:space="preserve"> terapiji z </w:t>
      </w:r>
      <w:proofErr w:type="spellStart"/>
      <w:r w:rsidRPr="00AD1D18">
        <w:rPr>
          <w:rFonts w:cs="Arial"/>
          <w:sz w:val="22"/>
          <w:szCs w:val="22"/>
        </w:rPr>
        <w:t>dabigatranom</w:t>
      </w:r>
      <w:proofErr w:type="spellEnd"/>
      <w:r w:rsidRPr="00AD1D18">
        <w:rPr>
          <w:rFonts w:cs="Arial"/>
          <w:sz w:val="22"/>
          <w:szCs w:val="22"/>
        </w:rPr>
        <w:t xml:space="preserve"> utrpel AIMK. Drugi bolniki, ki so prejemali </w:t>
      </w:r>
      <w:proofErr w:type="spellStart"/>
      <w:r w:rsidRPr="00AD1D18">
        <w:rPr>
          <w:rFonts w:cs="Arial"/>
          <w:sz w:val="22"/>
          <w:szCs w:val="22"/>
        </w:rPr>
        <w:t>antikoagualacijsko</w:t>
      </w:r>
      <w:proofErr w:type="spellEnd"/>
      <w:r w:rsidRPr="00AD1D18">
        <w:rPr>
          <w:rFonts w:cs="Arial"/>
          <w:sz w:val="22"/>
          <w:szCs w:val="22"/>
        </w:rPr>
        <w:t xml:space="preserve"> terapijo in imajo zaporo velikih možganskih žil pa so lahko deležni zdravljenja z </w:t>
      </w:r>
      <w:proofErr w:type="spellStart"/>
      <w:r w:rsidRPr="00AD1D18">
        <w:rPr>
          <w:rFonts w:cs="Arial"/>
          <w:sz w:val="22"/>
          <w:szCs w:val="22"/>
        </w:rPr>
        <w:t>MeR</w:t>
      </w:r>
      <w:proofErr w:type="spellEnd"/>
      <w:r w:rsidRPr="00AD1D18">
        <w:rPr>
          <w:rFonts w:cs="Arial"/>
          <w:sz w:val="22"/>
          <w:szCs w:val="22"/>
        </w:rPr>
        <w:t xml:space="preserve"> brez IVT. Pri izbiri ustrezne sekundarne preventive po IMK, poleg nadzora dejavnikov tveganja, moramo v strategiji upoštevati preprečevanje ponavljajočih se AIMK, zato je nujno pri vseh uvesti sekundarno preventivo glede na etiologijo IMK (4).  </w:t>
      </w:r>
    </w:p>
    <w:p w14:paraId="7659F9BF" w14:textId="77777777" w:rsidR="008522D8" w:rsidRPr="00AD1D18" w:rsidRDefault="008522D8" w:rsidP="00BB5506">
      <w:pPr>
        <w:rPr>
          <w:rFonts w:cs="Arial"/>
          <w:color w:val="FF0000"/>
          <w:sz w:val="22"/>
          <w:szCs w:val="22"/>
        </w:rPr>
      </w:pPr>
    </w:p>
    <w:p w14:paraId="74CF11AA" w14:textId="00A66BC1" w:rsidR="008522D8" w:rsidRPr="00AD1D18" w:rsidRDefault="008522D8" w:rsidP="00BB5506">
      <w:pPr>
        <w:rPr>
          <w:rFonts w:cs="Arial"/>
          <w:sz w:val="22"/>
          <w:szCs w:val="22"/>
        </w:rPr>
      </w:pPr>
      <w:r w:rsidRPr="00AD1D18">
        <w:rPr>
          <w:rFonts w:cs="Arial"/>
          <w:sz w:val="22"/>
          <w:szCs w:val="22"/>
        </w:rPr>
        <w:t xml:space="preserve">Pred uvedbo kazalnikov bi se lahko sodelujoče bolnišnice dogovorile o posebnih kriterijih za primerjanje rezultatov na temelju razpoložljive tehnologije in organizacije v bolnišnicah (npr. Enote za možgansko kap, ki bi jih bilo potrebno razviti v vseh mrežnih bolnišnicah </w:t>
      </w:r>
      <w:proofErr w:type="spellStart"/>
      <w:r w:rsidRPr="00AD1D18">
        <w:rPr>
          <w:rFonts w:cs="Arial"/>
          <w:sz w:val="22"/>
          <w:szCs w:val="22"/>
        </w:rPr>
        <w:t>TeleKapi</w:t>
      </w:r>
      <w:proofErr w:type="spellEnd"/>
      <w:r w:rsidRPr="00AD1D18">
        <w:rPr>
          <w:rFonts w:cs="Arial"/>
          <w:sz w:val="22"/>
          <w:szCs w:val="22"/>
        </w:rPr>
        <w:t>).</w:t>
      </w:r>
    </w:p>
    <w:p w14:paraId="46E59B92" w14:textId="79ECEC33" w:rsidR="008522D8" w:rsidRPr="00AD1D18" w:rsidRDefault="008522D8" w:rsidP="00BB5506">
      <w:pPr>
        <w:rPr>
          <w:rFonts w:cs="Arial"/>
          <w:sz w:val="22"/>
          <w:szCs w:val="22"/>
        </w:rPr>
      </w:pPr>
      <w:r w:rsidRPr="00AD1D18">
        <w:rPr>
          <w:rFonts w:cs="Arial"/>
          <w:sz w:val="22"/>
          <w:szCs w:val="22"/>
        </w:rPr>
        <w:t xml:space="preserve">Ključna vprašanja o kakovosti, ki bi se jim morali posvetiti, so bolnišnice, ki dosegajo prenizko stopnjo zdravljenj z IVT in (premestitev) za zdravljenje z </w:t>
      </w:r>
      <w:proofErr w:type="spellStart"/>
      <w:r w:rsidRPr="00AD1D18">
        <w:rPr>
          <w:rFonts w:cs="Arial"/>
          <w:sz w:val="22"/>
          <w:szCs w:val="22"/>
        </w:rPr>
        <w:t>MeR</w:t>
      </w:r>
      <w:proofErr w:type="spellEnd"/>
      <w:r w:rsidRPr="00AD1D18">
        <w:rPr>
          <w:rFonts w:cs="Arial"/>
          <w:sz w:val="22"/>
          <w:szCs w:val="22"/>
        </w:rPr>
        <w:t xml:space="preserve"> (delež IVT pod 15 %, delež </w:t>
      </w:r>
      <w:proofErr w:type="spellStart"/>
      <w:r w:rsidRPr="00AD1D18">
        <w:rPr>
          <w:rFonts w:cs="Arial"/>
          <w:sz w:val="22"/>
          <w:szCs w:val="22"/>
        </w:rPr>
        <w:t>MeR</w:t>
      </w:r>
      <w:proofErr w:type="spellEnd"/>
      <w:r w:rsidRPr="00AD1D18">
        <w:rPr>
          <w:rFonts w:cs="Arial"/>
          <w:sz w:val="22"/>
          <w:szCs w:val="22"/>
        </w:rPr>
        <w:t xml:space="preserve"> pod 5</w:t>
      </w:r>
      <w:r w:rsidR="00C22A05">
        <w:rPr>
          <w:rFonts w:cs="Arial"/>
          <w:sz w:val="22"/>
          <w:szCs w:val="22"/>
        </w:rPr>
        <w:t xml:space="preserve"> </w:t>
      </w:r>
      <w:r w:rsidRPr="00AD1D18">
        <w:rPr>
          <w:rFonts w:cs="Arial"/>
          <w:sz w:val="22"/>
          <w:szCs w:val="22"/>
        </w:rPr>
        <w:t xml:space="preserve">%). </w:t>
      </w:r>
    </w:p>
    <w:p w14:paraId="718E10C5" w14:textId="77777777" w:rsidR="008522D8" w:rsidRPr="00AD1D18" w:rsidRDefault="008522D8" w:rsidP="00BB5506">
      <w:pPr>
        <w:rPr>
          <w:rFonts w:cs="Arial"/>
          <w:sz w:val="22"/>
          <w:szCs w:val="22"/>
        </w:rPr>
      </w:pPr>
      <w:r w:rsidRPr="00AD1D18">
        <w:rPr>
          <w:rFonts w:cs="Arial"/>
          <w:sz w:val="22"/>
          <w:szCs w:val="22"/>
        </w:rPr>
        <w:t xml:space="preserve">Za izboljšanje kazalnikov kakovosti bi morali zagotoviti: </w:t>
      </w:r>
    </w:p>
    <w:p w14:paraId="72264282" w14:textId="77777777" w:rsidR="008522D8" w:rsidRPr="00AD1D18" w:rsidRDefault="008522D8" w:rsidP="00BB5506">
      <w:pPr>
        <w:rPr>
          <w:rFonts w:cs="Arial"/>
          <w:sz w:val="22"/>
          <w:szCs w:val="22"/>
        </w:rPr>
      </w:pPr>
      <w:r w:rsidRPr="00AD1D18">
        <w:rPr>
          <w:rFonts w:cs="Arial"/>
          <w:sz w:val="22"/>
          <w:szCs w:val="22"/>
        </w:rPr>
        <w:lastRenderedPageBreak/>
        <w:t>-</w:t>
      </w:r>
      <w:r w:rsidRPr="00AD1D18">
        <w:rPr>
          <w:rFonts w:cs="Arial"/>
          <w:sz w:val="22"/>
          <w:szCs w:val="22"/>
        </w:rPr>
        <w:tab/>
        <w:t xml:space="preserve">Enotno zgodnjo slikovno diagnostiko (CT, CTA in CTP), da se določita diagnoza in vrsta kapi in omogoči takojšnje </w:t>
      </w:r>
      <w:proofErr w:type="spellStart"/>
      <w:r w:rsidRPr="00AD1D18">
        <w:rPr>
          <w:rFonts w:cs="Arial"/>
          <w:sz w:val="22"/>
          <w:szCs w:val="22"/>
        </w:rPr>
        <w:t>revaskularizacijsko</w:t>
      </w:r>
      <w:proofErr w:type="spellEnd"/>
      <w:r w:rsidRPr="00AD1D18">
        <w:rPr>
          <w:rFonts w:cs="Arial"/>
          <w:sz w:val="22"/>
          <w:szCs w:val="22"/>
        </w:rPr>
        <w:t xml:space="preserve"> zdravljenje (IVT in/ali </w:t>
      </w:r>
      <w:proofErr w:type="spellStart"/>
      <w:r w:rsidRPr="00AD1D18">
        <w:rPr>
          <w:rFonts w:cs="Arial"/>
          <w:sz w:val="22"/>
          <w:szCs w:val="22"/>
        </w:rPr>
        <w:t>MeR</w:t>
      </w:r>
      <w:proofErr w:type="spellEnd"/>
      <w:r w:rsidRPr="00AD1D18">
        <w:rPr>
          <w:rFonts w:cs="Arial"/>
          <w:sz w:val="22"/>
          <w:szCs w:val="22"/>
        </w:rPr>
        <w:t>)</w:t>
      </w:r>
    </w:p>
    <w:p w14:paraId="40D279A0" w14:textId="77777777" w:rsidR="008522D8" w:rsidRPr="00AD1D18" w:rsidRDefault="008522D8" w:rsidP="00BB5506">
      <w:pPr>
        <w:rPr>
          <w:rFonts w:cs="Arial"/>
          <w:sz w:val="22"/>
          <w:szCs w:val="22"/>
        </w:rPr>
      </w:pPr>
      <w:r w:rsidRPr="00AD1D18">
        <w:rPr>
          <w:rFonts w:cs="Arial"/>
          <w:sz w:val="22"/>
          <w:szCs w:val="22"/>
        </w:rPr>
        <w:t xml:space="preserve">- </w:t>
      </w:r>
      <w:r w:rsidRPr="00AD1D18">
        <w:rPr>
          <w:rFonts w:cs="Arial"/>
          <w:sz w:val="22"/>
          <w:szCs w:val="22"/>
        </w:rPr>
        <w:tab/>
        <w:t xml:space="preserve">Multidisciplinarni skupinski pristop v specializiranih enotah za možgansko kap (Enota za možgansko kap) v vseh bolnišnicah, ki so povezane v mrežo </w:t>
      </w:r>
      <w:proofErr w:type="spellStart"/>
      <w:r w:rsidRPr="00AD1D18">
        <w:rPr>
          <w:rFonts w:cs="Arial"/>
          <w:sz w:val="22"/>
          <w:szCs w:val="22"/>
        </w:rPr>
        <w:t>TeleKap</w:t>
      </w:r>
      <w:proofErr w:type="spellEnd"/>
    </w:p>
    <w:p w14:paraId="6590C777" w14:textId="77777777" w:rsidR="008522D8" w:rsidRPr="00AD1D18" w:rsidRDefault="008522D8" w:rsidP="00BB5506">
      <w:pPr>
        <w:rPr>
          <w:rFonts w:cs="Arial"/>
          <w:sz w:val="22"/>
          <w:szCs w:val="22"/>
        </w:rPr>
      </w:pPr>
      <w:r w:rsidRPr="00AD1D18">
        <w:rPr>
          <w:rFonts w:cs="Arial"/>
          <w:sz w:val="22"/>
          <w:szCs w:val="22"/>
        </w:rPr>
        <w:t>-</w:t>
      </w:r>
      <w:r w:rsidRPr="00AD1D18">
        <w:rPr>
          <w:rFonts w:cs="Arial"/>
          <w:sz w:val="22"/>
          <w:szCs w:val="22"/>
        </w:rPr>
        <w:tab/>
        <w:t xml:space="preserve">Uvedbo </w:t>
      </w:r>
      <w:proofErr w:type="spellStart"/>
      <w:r w:rsidRPr="00AD1D18">
        <w:rPr>
          <w:rFonts w:cs="Arial"/>
          <w:sz w:val="22"/>
          <w:szCs w:val="22"/>
        </w:rPr>
        <w:t>antikoagulacijske</w:t>
      </w:r>
      <w:proofErr w:type="spellEnd"/>
      <w:r w:rsidRPr="00AD1D18">
        <w:rPr>
          <w:rFonts w:cs="Arial"/>
          <w:sz w:val="22"/>
          <w:szCs w:val="22"/>
        </w:rPr>
        <w:t xml:space="preserve"> terapije in spremljanje zdravljenja atrijske fibrilacije</w:t>
      </w:r>
    </w:p>
    <w:p w14:paraId="7E40FFFC" w14:textId="77777777" w:rsidR="008522D8" w:rsidRPr="00AD1D18" w:rsidRDefault="008522D8" w:rsidP="00BB5506">
      <w:pPr>
        <w:rPr>
          <w:rFonts w:cs="Arial"/>
          <w:sz w:val="22"/>
          <w:szCs w:val="22"/>
        </w:rPr>
      </w:pPr>
      <w:r w:rsidRPr="00AD1D18">
        <w:rPr>
          <w:rFonts w:cs="Arial"/>
          <w:sz w:val="22"/>
          <w:szCs w:val="22"/>
        </w:rPr>
        <w:t>-</w:t>
      </w:r>
      <w:r w:rsidRPr="00AD1D18">
        <w:rPr>
          <w:rFonts w:cs="Arial"/>
          <w:sz w:val="22"/>
          <w:szCs w:val="22"/>
        </w:rPr>
        <w:tab/>
        <w:t xml:space="preserve">Sekundarno preventivo z ustrezno oralno aplikacijo </w:t>
      </w:r>
      <w:proofErr w:type="spellStart"/>
      <w:r w:rsidRPr="00AD1D18">
        <w:rPr>
          <w:rFonts w:cs="Arial"/>
          <w:sz w:val="22"/>
          <w:szCs w:val="22"/>
        </w:rPr>
        <w:t>antiagregacijskega</w:t>
      </w:r>
      <w:proofErr w:type="spellEnd"/>
      <w:r w:rsidRPr="00AD1D18">
        <w:rPr>
          <w:rFonts w:cs="Arial"/>
          <w:sz w:val="22"/>
          <w:szCs w:val="22"/>
        </w:rPr>
        <w:t xml:space="preserve"> zdravila </w:t>
      </w:r>
    </w:p>
    <w:p w14:paraId="1EA96BFF" w14:textId="77777777" w:rsidR="008522D8" w:rsidRPr="00AD1D18" w:rsidRDefault="008522D8" w:rsidP="00BB5506">
      <w:pPr>
        <w:rPr>
          <w:rFonts w:cs="Arial"/>
          <w:sz w:val="22"/>
          <w:szCs w:val="22"/>
        </w:rPr>
      </w:pPr>
      <w:r w:rsidRPr="00AD1D18">
        <w:rPr>
          <w:rFonts w:cs="Arial"/>
          <w:sz w:val="22"/>
          <w:szCs w:val="22"/>
        </w:rPr>
        <w:t>-             Nadzor in zdravljenje drugih spremenljivih dejavnikov tvegana za IMK</w:t>
      </w:r>
    </w:p>
    <w:p w14:paraId="64A0DC71" w14:textId="77777777" w:rsidR="008522D8" w:rsidRPr="00AD1D18" w:rsidRDefault="008522D8" w:rsidP="00BB5506">
      <w:pPr>
        <w:rPr>
          <w:rFonts w:cs="Arial"/>
          <w:sz w:val="22"/>
          <w:szCs w:val="22"/>
        </w:rPr>
      </w:pPr>
      <w:r w:rsidRPr="00AD1D18">
        <w:rPr>
          <w:rFonts w:cs="Arial"/>
          <w:sz w:val="22"/>
          <w:szCs w:val="22"/>
        </w:rPr>
        <w:t>-</w:t>
      </w:r>
      <w:r w:rsidRPr="00AD1D18">
        <w:rPr>
          <w:rFonts w:cs="Arial"/>
          <w:sz w:val="22"/>
          <w:szCs w:val="22"/>
        </w:rPr>
        <w:tab/>
        <w:t>Zgodnji začetek rehabilitacije – takoj po sprejemu (test požiranja, respiratorna in lokomotorna fizioterapija)</w:t>
      </w:r>
    </w:p>
    <w:p w14:paraId="0A35CDD8" w14:textId="77777777" w:rsidR="008522D8" w:rsidRPr="00AD1D18" w:rsidRDefault="008522D8" w:rsidP="00BB5506">
      <w:pPr>
        <w:rPr>
          <w:rFonts w:cs="Arial"/>
          <w:sz w:val="22"/>
          <w:szCs w:val="22"/>
        </w:rPr>
      </w:pPr>
      <w:r w:rsidRPr="00AD1D18">
        <w:rPr>
          <w:rFonts w:cs="Arial"/>
          <w:sz w:val="22"/>
          <w:szCs w:val="22"/>
        </w:rPr>
        <w:t>-</w:t>
      </w:r>
      <w:r w:rsidRPr="00AD1D18">
        <w:rPr>
          <w:rFonts w:cs="Arial"/>
          <w:sz w:val="22"/>
          <w:szCs w:val="22"/>
        </w:rPr>
        <w:tab/>
        <w:t>Zmanjševanje pogostnosti zapletov, ki odražajo kakovost oskrbe in rehabilitacije: pljučnica, okužbe zaradi urinskega katetra, pojav in okužbe preležanin</w:t>
      </w:r>
    </w:p>
    <w:p w14:paraId="5EFB6E00" w14:textId="4AE1CB04" w:rsidR="002D6BE0" w:rsidRPr="00AD1D18" w:rsidRDefault="008522D8" w:rsidP="00BB5506">
      <w:pPr>
        <w:rPr>
          <w:rFonts w:cs="Arial"/>
          <w:sz w:val="22"/>
          <w:szCs w:val="22"/>
        </w:rPr>
      </w:pPr>
      <w:r w:rsidRPr="00AD1D18">
        <w:rPr>
          <w:rFonts w:cs="Arial"/>
          <w:sz w:val="22"/>
          <w:szCs w:val="22"/>
        </w:rPr>
        <w:t>-</w:t>
      </w:r>
      <w:r w:rsidRPr="00AD1D18">
        <w:rPr>
          <w:rFonts w:cs="Arial"/>
          <w:sz w:val="22"/>
          <w:szCs w:val="22"/>
        </w:rPr>
        <w:tab/>
        <w:t xml:space="preserve">Zaposlovanje vaskularnih nevrologov, internistov, intervencijskih radiologov, specializiranih medicinskih sester in rehabilitacijskega kadra: fizioterapevtov, delovnih terapevtov, logopedov in psihologov. </w:t>
      </w:r>
    </w:p>
    <w:p w14:paraId="533629E6" w14:textId="77777777" w:rsidR="00247AB8" w:rsidRPr="00AD1D18" w:rsidRDefault="00247AB8" w:rsidP="00BB5506">
      <w:pPr>
        <w:rPr>
          <w:rFonts w:cs="Arial"/>
          <w:sz w:val="22"/>
          <w:szCs w:val="22"/>
        </w:rPr>
      </w:pPr>
    </w:p>
    <w:p w14:paraId="6EB7D515" w14:textId="5FF24767" w:rsidR="002D6BE0" w:rsidRPr="00AD1D18" w:rsidRDefault="002D6BE0" w:rsidP="00BB5506">
      <w:pPr>
        <w:rPr>
          <w:rFonts w:cs="Arial"/>
          <w:sz w:val="22"/>
          <w:szCs w:val="22"/>
        </w:rPr>
      </w:pPr>
      <w:r w:rsidRPr="00AD1D18">
        <w:rPr>
          <w:rFonts w:cs="Arial"/>
          <w:b/>
          <w:sz w:val="22"/>
          <w:szCs w:val="22"/>
        </w:rPr>
        <w:t>Izidi (vmesni, končni):</w:t>
      </w:r>
      <w:r w:rsidRPr="00AD1D18">
        <w:rPr>
          <w:rFonts w:cs="Arial"/>
          <w:sz w:val="22"/>
          <w:szCs w:val="22"/>
        </w:rPr>
        <w:t xml:space="preserve"> </w:t>
      </w:r>
    </w:p>
    <w:p w14:paraId="6CAA1501" w14:textId="77777777" w:rsidR="00247AB8" w:rsidRPr="00AD1D18" w:rsidRDefault="00247AB8" w:rsidP="00BB5506">
      <w:pPr>
        <w:rPr>
          <w:rFonts w:cs="Arial"/>
          <w:sz w:val="22"/>
          <w:szCs w:val="22"/>
        </w:rPr>
      </w:pPr>
    </w:p>
    <w:p w14:paraId="1D7673BA" w14:textId="53F4B85B" w:rsidR="002D6BE0" w:rsidRPr="00AD1D18" w:rsidRDefault="002D6BE0" w:rsidP="00BB5506">
      <w:pPr>
        <w:rPr>
          <w:rFonts w:cs="Arial"/>
          <w:sz w:val="22"/>
          <w:szCs w:val="22"/>
        </w:rPr>
      </w:pPr>
      <w:r w:rsidRPr="00AD1D18">
        <w:rPr>
          <w:rFonts w:cs="Arial"/>
          <w:b/>
          <w:sz w:val="22"/>
          <w:szCs w:val="22"/>
        </w:rPr>
        <w:t>Ciljna vrednost ali pričakovana vrednost</w:t>
      </w:r>
      <w:r w:rsidRPr="00AD1D18">
        <w:rPr>
          <w:rFonts w:cs="Arial"/>
          <w:sz w:val="22"/>
          <w:szCs w:val="22"/>
        </w:rPr>
        <w:t xml:space="preserve">: </w:t>
      </w:r>
    </w:p>
    <w:p w14:paraId="6E515199" w14:textId="77777777" w:rsidR="00247AB8" w:rsidRPr="00AD1D18" w:rsidRDefault="00247AB8" w:rsidP="00BB5506">
      <w:pPr>
        <w:rPr>
          <w:rFonts w:cs="Arial"/>
          <w:sz w:val="22"/>
          <w:szCs w:val="22"/>
        </w:rPr>
      </w:pPr>
    </w:p>
    <w:p w14:paraId="64426C07" w14:textId="1B59260B" w:rsidR="002D6BE0" w:rsidRPr="00AD1D18" w:rsidRDefault="002D6BE0" w:rsidP="00BB5506">
      <w:pPr>
        <w:rPr>
          <w:rFonts w:cs="Arial"/>
          <w:sz w:val="22"/>
          <w:szCs w:val="22"/>
        </w:rPr>
      </w:pPr>
      <w:r w:rsidRPr="00AD1D18">
        <w:rPr>
          <w:rFonts w:cs="Arial"/>
          <w:b/>
          <w:sz w:val="22"/>
          <w:szCs w:val="22"/>
        </w:rPr>
        <w:t>Smernice: vir podatkov za kazalnik:</w:t>
      </w:r>
      <w:r w:rsidRPr="00AD1D18">
        <w:rPr>
          <w:rFonts w:cs="Arial"/>
          <w:sz w:val="22"/>
          <w:szCs w:val="22"/>
        </w:rPr>
        <w:t xml:space="preserve"> </w:t>
      </w:r>
      <w:r w:rsidR="008522D8" w:rsidRPr="00AD1D18">
        <w:rPr>
          <w:rFonts w:cs="Arial"/>
          <w:sz w:val="22"/>
          <w:szCs w:val="22"/>
        </w:rPr>
        <w:t xml:space="preserve">Nadaljnje informacije o zdravljenju možganske kapi in izboljševanju kakovosti so navedene v Evropskih smernicah za možgansko kap: </w:t>
      </w:r>
      <w:hyperlink r:id="rId23" w:history="1">
        <w:r w:rsidR="008522D8" w:rsidRPr="00AD1D18">
          <w:rPr>
            <w:rStyle w:val="Hiperpovezava"/>
            <w:rFonts w:cs="Arial"/>
            <w:sz w:val="22"/>
            <w:szCs w:val="22"/>
          </w:rPr>
          <w:t>https://eso-stroke.org/guidelines/eso-guideline-directory/</w:t>
        </w:r>
      </w:hyperlink>
      <w:r w:rsidR="00247AB8" w:rsidRPr="00AD1D18">
        <w:rPr>
          <w:rStyle w:val="Hiperpovezava"/>
          <w:rFonts w:cs="Arial"/>
          <w:sz w:val="22"/>
          <w:szCs w:val="22"/>
          <w:u w:val="none"/>
        </w:rPr>
        <w:t xml:space="preserve"> </w:t>
      </w:r>
      <w:r w:rsidR="00247AB8" w:rsidRPr="00AD1D18">
        <w:rPr>
          <w:rFonts w:cs="Arial"/>
          <w:sz w:val="22"/>
          <w:szCs w:val="22"/>
        </w:rPr>
        <w:t>in</w:t>
      </w:r>
      <w:r w:rsidR="008522D8" w:rsidRPr="00AD1D18">
        <w:rPr>
          <w:rFonts w:cs="Arial"/>
          <w:sz w:val="22"/>
          <w:szCs w:val="22"/>
        </w:rPr>
        <w:t xml:space="preserve"> v publikaciji Akutna možganska kap XIV in </w:t>
      </w:r>
      <w:proofErr w:type="spellStart"/>
      <w:r w:rsidR="008522D8" w:rsidRPr="00AD1D18">
        <w:rPr>
          <w:rFonts w:cs="Arial"/>
          <w:sz w:val="22"/>
          <w:szCs w:val="22"/>
        </w:rPr>
        <w:t>telemedicina</w:t>
      </w:r>
      <w:proofErr w:type="spellEnd"/>
      <w:r w:rsidR="008522D8" w:rsidRPr="00AD1D18">
        <w:rPr>
          <w:rFonts w:cs="Arial"/>
          <w:sz w:val="22"/>
          <w:szCs w:val="22"/>
        </w:rPr>
        <w:t xml:space="preserve">: </w:t>
      </w:r>
      <w:hyperlink r:id="rId24" w:history="1">
        <w:r w:rsidR="008522D8" w:rsidRPr="00AD1D18">
          <w:rPr>
            <w:rStyle w:val="Hiperpovezava"/>
            <w:rFonts w:cs="Arial"/>
            <w:sz w:val="22"/>
            <w:szCs w:val="22"/>
          </w:rPr>
          <w:t>http://knjige.mozganska-kap.info/amkxiv.pdf</w:t>
        </w:r>
      </w:hyperlink>
      <w:r w:rsidR="008522D8" w:rsidRPr="00AD1D18">
        <w:rPr>
          <w:rFonts w:cs="Arial"/>
          <w:sz w:val="22"/>
          <w:szCs w:val="22"/>
        </w:rPr>
        <w:t xml:space="preserve"> </w:t>
      </w:r>
    </w:p>
    <w:p w14:paraId="633730FE" w14:textId="77777777" w:rsidR="002D6BE0" w:rsidRPr="00AD1D18" w:rsidRDefault="002D6BE0" w:rsidP="00BB5506">
      <w:pPr>
        <w:rPr>
          <w:rFonts w:cs="Arial"/>
          <w:b/>
          <w:sz w:val="22"/>
          <w:szCs w:val="22"/>
        </w:rPr>
      </w:pPr>
    </w:p>
    <w:p w14:paraId="575F620E" w14:textId="77777777" w:rsidR="002D6BE0" w:rsidRPr="00AD1D18" w:rsidRDefault="002D6BE0" w:rsidP="00BB5506">
      <w:pPr>
        <w:rPr>
          <w:rFonts w:cs="Arial"/>
          <w:sz w:val="22"/>
          <w:szCs w:val="22"/>
        </w:rPr>
      </w:pPr>
      <w:r w:rsidRPr="00AD1D18">
        <w:rPr>
          <w:rFonts w:cs="Arial"/>
          <w:b/>
          <w:sz w:val="22"/>
          <w:szCs w:val="22"/>
        </w:rPr>
        <w:t>Kriteriji vključitve ali izključitev pacientov:</w:t>
      </w:r>
      <w:r w:rsidRPr="00AD1D18">
        <w:rPr>
          <w:rFonts w:cs="Arial"/>
          <w:sz w:val="22"/>
          <w:szCs w:val="22"/>
        </w:rPr>
        <w:t xml:space="preserve"> </w:t>
      </w:r>
    </w:p>
    <w:p w14:paraId="01418E81" w14:textId="77777777" w:rsidR="002D6BE0" w:rsidRPr="00AD1D18" w:rsidRDefault="002D6BE0" w:rsidP="00BB5506">
      <w:pPr>
        <w:rPr>
          <w:rFonts w:cs="Arial"/>
          <w:sz w:val="22"/>
          <w:szCs w:val="22"/>
        </w:rPr>
      </w:pPr>
    </w:p>
    <w:p w14:paraId="4B048F0E" w14:textId="6A4309C1" w:rsidR="00247AB8" w:rsidRPr="00AD1D18" w:rsidRDefault="002D6BE0" w:rsidP="00BB5506">
      <w:pPr>
        <w:rPr>
          <w:rFonts w:eastAsia="Calibri" w:cs="Arial"/>
          <w:b/>
          <w:sz w:val="22"/>
          <w:szCs w:val="22"/>
        </w:rPr>
      </w:pPr>
      <w:r w:rsidRPr="00AD1D18">
        <w:rPr>
          <w:rFonts w:eastAsia="Calibri" w:cs="Arial"/>
          <w:b/>
          <w:sz w:val="22"/>
          <w:szCs w:val="22"/>
        </w:rPr>
        <w:t>Skrbnik:</w:t>
      </w:r>
    </w:p>
    <w:p w14:paraId="28DA1452" w14:textId="77777777" w:rsidR="00247AB8" w:rsidRPr="00AD1D18" w:rsidRDefault="00247AB8">
      <w:pPr>
        <w:suppressAutoHyphens w:val="0"/>
        <w:overflowPunct/>
        <w:autoSpaceDE/>
        <w:spacing w:after="160" w:line="256" w:lineRule="auto"/>
        <w:jc w:val="left"/>
        <w:rPr>
          <w:rFonts w:eastAsia="Calibri" w:cs="Arial"/>
          <w:b/>
          <w:sz w:val="22"/>
          <w:szCs w:val="22"/>
        </w:rPr>
      </w:pPr>
      <w:r w:rsidRPr="00AD1D18">
        <w:rPr>
          <w:rFonts w:eastAsia="Calibri" w:cs="Arial"/>
          <w:b/>
          <w:sz w:val="22"/>
          <w:szCs w:val="22"/>
        </w:rPr>
        <w:br w:type="page"/>
      </w:r>
    </w:p>
    <w:p w14:paraId="08F0DBAA" w14:textId="77777777" w:rsidR="002D6BE0" w:rsidRPr="00AD1D18" w:rsidRDefault="002D6BE0" w:rsidP="00BB5506">
      <w:pPr>
        <w:rPr>
          <w:rFonts w:eastAsia="Calibri" w:cs="Arial"/>
          <w:b/>
          <w:sz w:val="22"/>
          <w:szCs w:val="22"/>
        </w:rPr>
      </w:pPr>
    </w:p>
    <w:p w14:paraId="5FDFD8A1" w14:textId="701F9D48" w:rsidR="00247AB8" w:rsidRPr="00AD1D18" w:rsidRDefault="002D6BE0" w:rsidP="00247AB8">
      <w:pPr>
        <w:suppressAutoHyphens w:val="0"/>
        <w:autoSpaceDN/>
        <w:contextualSpacing/>
        <w:textAlignment w:val="auto"/>
        <w:rPr>
          <w:rFonts w:eastAsia="Calibri" w:cs="Arial"/>
          <w:b/>
        </w:rPr>
      </w:pPr>
      <w:r w:rsidRPr="00AD1D18">
        <w:rPr>
          <w:rFonts w:eastAsia="Calibri" w:cs="Arial"/>
          <w:b/>
        </w:rPr>
        <w:t>Reference</w:t>
      </w:r>
      <w:r w:rsidR="00247AB8" w:rsidRPr="00AD1D18">
        <w:rPr>
          <w:rFonts w:eastAsia="Calibri" w:cs="Arial"/>
          <w:b/>
        </w:rPr>
        <w:t>:</w:t>
      </w:r>
    </w:p>
    <w:p w14:paraId="07E1C3C7" w14:textId="77777777" w:rsidR="00247AB8" w:rsidRPr="00AD1D18" w:rsidRDefault="00247AB8" w:rsidP="00247AB8">
      <w:pPr>
        <w:suppressAutoHyphens w:val="0"/>
        <w:autoSpaceDN/>
        <w:contextualSpacing/>
        <w:textAlignment w:val="auto"/>
        <w:rPr>
          <w:rFonts w:cs="Arial"/>
        </w:rPr>
      </w:pPr>
    </w:p>
    <w:p w14:paraId="78383372" w14:textId="3CFD6386" w:rsidR="00BB5506" w:rsidRPr="00AD1D18" w:rsidRDefault="00BB5506">
      <w:pPr>
        <w:pStyle w:val="Odstavekseznama"/>
        <w:numPr>
          <w:ilvl w:val="0"/>
          <w:numId w:val="59"/>
        </w:numPr>
        <w:suppressAutoHyphens w:val="0"/>
        <w:autoSpaceDN/>
        <w:spacing w:after="0"/>
        <w:contextualSpacing/>
        <w:jc w:val="both"/>
        <w:textAlignment w:val="auto"/>
        <w:rPr>
          <w:rFonts w:ascii="Arial" w:hAnsi="Arial" w:cs="Arial"/>
        </w:rPr>
      </w:pPr>
      <w:r w:rsidRPr="00AD1D18">
        <w:rPr>
          <w:rFonts w:ascii="Arial" w:hAnsi="Arial" w:cs="Arial"/>
        </w:rPr>
        <w:t xml:space="preserve">Global </w:t>
      </w:r>
      <w:proofErr w:type="spellStart"/>
      <w:r w:rsidRPr="00AD1D18">
        <w:rPr>
          <w:rFonts w:ascii="Arial" w:hAnsi="Arial" w:cs="Arial"/>
        </w:rPr>
        <w:t>Health</w:t>
      </w:r>
      <w:proofErr w:type="spellEnd"/>
      <w:r w:rsidRPr="00AD1D18">
        <w:rPr>
          <w:rFonts w:ascii="Arial" w:hAnsi="Arial" w:cs="Arial"/>
        </w:rPr>
        <w:t xml:space="preserve"> </w:t>
      </w:r>
      <w:proofErr w:type="spellStart"/>
      <w:r w:rsidRPr="00AD1D18">
        <w:rPr>
          <w:rFonts w:ascii="Arial" w:hAnsi="Arial" w:cs="Arial"/>
        </w:rPr>
        <w:t>Estimates</w:t>
      </w:r>
      <w:proofErr w:type="spellEnd"/>
      <w:r w:rsidRPr="00AD1D18">
        <w:rPr>
          <w:rFonts w:ascii="Arial" w:hAnsi="Arial" w:cs="Arial"/>
        </w:rPr>
        <w:t xml:space="preserve">. </w:t>
      </w:r>
      <w:proofErr w:type="spellStart"/>
      <w:r w:rsidRPr="00AD1D18">
        <w:rPr>
          <w:rFonts w:ascii="Arial" w:hAnsi="Arial" w:cs="Arial"/>
        </w:rPr>
        <w:t>Geneva</w:t>
      </w:r>
      <w:proofErr w:type="spellEnd"/>
      <w:r w:rsidRPr="00AD1D18">
        <w:rPr>
          <w:rFonts w:ascii="Arial" w:hAnsi="Arial" w:cs="Arial"/>
        </w:rPr>
        <w:t xml:space="preserve">: </w:t>
      </w:r>
      <w:proofErr w:type="spellStart"/>
      <w:r w:rsidRPr="00AD1D18">
        <w:rPr>
          <w:rFonts w:ascii="Arial" w:hAnsi="Arial" w:cs="Arial"/>
        </w:rPr>
        <w:t>World</w:t>
      </w:r>
      <w:proofErr w:type="spellEnd"/>
      <w:r w:rsidRPr="00AD1D18">
        <w:rPr>
          <w:rFonts w:ascii="Arial" w:hAnsi="Arial" w:cs="Arial"/>
        </w:rPr>
        <w:t xml:space="preserve"> </w:t>
      </w:r>
      <w:proofErr w:type="spellStart"/>
      <w:r w:rsidRPr="00AD1D18">
        <w:rPr>
          <w:rFonts w:ascii="Arial" w:hAnsi="Arial" w:cs="Arial"/>
        </w:rPr>
        <w:t>Health</w:t>
      </w:r>
      <w:proofErr w:type="spellEnd"/>
      <w:r w:rsidRPr="00AD1D18">
        <w:rPr>
          <w:rFonts w:ascii="Arial" w:hAnsi="Arial" w:cs="Arial"/>
        </w:rPr>
        <w:t xml:space="preserve"> </w:t>
      </w:r>
      <w:proofErr w:type="spellStart"/>
      <w:r w:rsidRPr="00AD1D18">
        <w:rPr>
          <w:rFonts w:ascii="Arial" w:hAnsi="Arial" w:cs="Arial"/>
        </w:rPr>
        <w:t>Organization</w:t>
      </w:r>
      <w:proofErr w:type="spellEnd"/>
      <w:r w:rsidRPr="00AD1D18">
        <w:rPr>
          <w:rFonts w:ascii="Arial" w:hAnsi="Arial" w:cs="Arial"/>
        </w:rPr>
        <w:t xml:space="preserve">; 2012. </w:t>
      </w:r>
      <w:proofErr w:type="spellStart"/>
      <w:r w:rsidRPr="00AD1D18">
        <w:rPr>
          <w:rFonts w:ascii="Arial" w:hAnsi="Arial" w:cs="Arial"/>
        </w:rPr>
        <w:t>Dosegljvo</w:t>
      </w:r>
      <w:proofErr w:type="spellEnd"/>
      <w:r w:rsidRPr="00AD1D18">
        <w:rPr>
          <w:rFonts w:ascii="Arial" w:hAnsi="Arial" w:cs="Arial"/>
        </w:rPr>
        <w:t xml:space="preserve"> na: http://www.who.int/healthinfo/global_burden_disease/en/ [citirano 2022, 14. junij]. </w:t>
      </w:r>
    </w:p>
    <w:p w14:paraId="1F1A97AC" w14:textId="77777777" w:rsidR="00BB5506" w:rsidRPr="00AD1D18" w:rsidRDefault="00BB5506">
      <w:pPr>
        <w:pStyle w:val="Odstavekseznama"/>
        <w:numPr>
          <w:ilvl w:val="0"/>
          <w:numId w:val="59"/>
        </w:numPr>
        <w:suppressAutoHyphens w:val="0"/>
        <w:autoSpaceDN/>
        <w:spacing w:after="0"/>
        <w:contextualSpacing/>
        <w:jc w:val="both"/>
        <w:textAlignment w:val="auto"/>
        <w:rPr>
          <w:rFonts w:ascii="Arial" w:hAnsi="Arial" w:cs="Arial"/>
        </w:rPr>
      </w:pPr>
      <w:r w:rsidRPr="00AD1D18">
        <w:rPr>
          <w:rFonts w:ascii="Arial" w:hAnsi="Arial" w:cs="Arial"/>
        </w:rPr>
        <w:t xml:space="preserve">Perko D, Korošec A. Epidemiologija možganske kapi v Sloveniji in drugih evropskih državah / Stroke </w:t>
      </w:r>
      <w:proofErr w:type="spellStart"/>
      <w:r w:rsidRPr="00AD1D18">
        <w:rPr>
          <w:rFonts w:ascii="Arial" w:hAnsi="Arial" w:cs="Arial"/>
        </w:rPr>
        <w:t>epidemiology</w:t>
      </w:r>
      <w:proofErr w:type="spellEnd"/>
      <w:r w:rsidRPr="00AD1D18">
        <w:rPr>
          <w:rFonts w:ascii="Arial" w:hAnsi="Arial" w:cs="Arial"/>
        </w:rPr>
        <w:t xml:space="preserve"> in </w:t>
      </w:r>
      <w:proofErr w:type="spellStart"/>
      <w:r w:rsidRPr="00AD1D18">
        <w:rPr>
          <w:rFonts w:ascii="Arial" w:hAnsi="Arial" w:cs="Arial"/>
        </w:rPr>
        <w:t>Slovenia</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other</w:t>
      </w:r>
      <w:proofErr w:type="spellEnd"/>
      <w:r w:rsidRPr="00AD1D18">
        <w:rPr>
          <w:rFonts w:ascii="Arial" w:hAnsi="Arial" w:cs="Arial"/>
        </w:rPr>
        <w:t xml:space="preserve"> </w:t>
      </w:r>
      <w:proofErr w:type="spellStart"/>
      <w:r w:rsidRPr="00AD1D18">
        <w:rPr>
          <w:rFonts w:ascii="Arial" w:hAnsi="Arial" w:cs="Arial"/>
        </w:rPr>
        <w:t>European</w:t>
      </w:r>
      <w:proofErr w:type="spellEnd"/>
      <w:r w:rsidRPr="00AD1D18">
        <w:rPr>
          <w:rFonts w:ascii="Arial" w:hAnsi="Arial" w:cs="Arial"/>
        </w:rPr>
        <w:t xml:space="preserve"> </w:t>
      </w:r>
      <w:proofErr w:type="spellStart"/>
      <w:r w:rsidRPr="00AD1D18">
        <w:rPr>
          <w:rFonts w:ascii="Arial" w:hAnsi="Arial" w:cs="Arial"/>
        </w:rPr>
        <w:t>countries</w:t>
      </w:r>
      <w:proofErr w:type="spellEnd"/>
      <w:r w:rsidRPr="00AD1D18">
        <w:rPr>
          <w:rFonts w:ascii="Arial" w:hAnsi="Arial" w:cs="Arial"/>
        </w:rPr>
        <w:t xml:space="preserve">. V: Žvan B, Zaletel M, Zupan M, </w:t>
      </w:r>
      <w:proofErr w:type="spellStart"/>
      <w:r w:rsidRPr="00AD1D18">
        <w:rPr>
          <w:rFonts w:ascii="Arial" w:hAnsi="Arial" w:cs="Arial"/>
        </w:rPr>
        <w:t>eds</w:t>
      </w:r>
      <w:proofErr w:type="spellEnd"/>
      <w:r w:rsidRPr="00AD1D18">
        <w:rPr>
          <w:rFonts w:ascii="Arial" w:hAnsi="Arial" w:cs="Arial"/>
        </w:rPr>
        <w:t xml:space="preserve">. Akutna možganska kap XIV in </w:t>
      </w:r>
      <w:proofErr w:type="spellStart"/>
      <w:r w:rsidRPr="00AD1D18">
        <w:rPr>
          <w:rFonts w:ascii="Arial" w:hAnsi="Arial" w:cs="Arial"/>
        </w:rPr>
        <w:t>telemedicina</w:t>
      </w:r>
      <w:proofErr w:type="spellEnd"/>
      <w:r w:rsidRPr="00AD1D18">
        <w:rPr>
          <w:rFonts w:ascii="Arial" w:hAnsi="Arial" w:cs="Arial"/>
        </w:rPr>
        <w:t xml:space="preserve">  [Elektronski vir]. Ljubljana: Društvo MŽB. 2021: 27–54.</w:t>
      </w:r>
    </w:p>
    <w:p w14:paraId="5A3973AE" w14:textId="77777777" w:rsidR="00BB5506" w:rsidRPr="00AD1D18" w:rsidRDefault="00BB5506">
      <w:pPr>
        <w:pStyle w:val="Odstavekseznama"/>
        <w:numPr>
          <w:ilvl w:val="0"/>
          <w:numId w:val="59"/>
        </w:numPr>
        <w:suppressAutoHyphens w:val="0"/>
        <w:autoSpaceDN/>
        <w:spacing w:after="0"/>
        <w:contextualSpacing/>
        <w:jc w:val="both"/>
        <w:textAlignment w:val="auto"/>
        <w:rPr>
          <w:rFonts w:ascii="Arial" w:hAnsi="Arial" w:cs="Arial"/>
        </w:rPr>
      </w:pPr>
      <w:proofErr w:type="spellStart"/>
      <w:r w:rsidRPr="00AD1D18">
        <w:rPr>
          <w:rFonts w:ascii="Arial" w:hAnsi="Arial" w:cs="Arial"/>
        </w:rPr>
        <w:t>Hacke</w:t>
      </w:r>
      <w:proofErr w:type="spellEnd"/>
      <w:r w:rsidRPr="00AD1D18">
        <w:rPr>
          <w:rFonts w:ascii="Arial" w:hAnsi="Arial" w:cs="Arial"/>
        </w:rPr>
        <w:t xml:space="preserve"> W, Kaste M, </w:t>
      </w:r>
      <w:proofErr w:type="spellStart"/>
      <w:r w:rsidRPr="00AD1D18">
        <w:rPr>
          <w:rFonts w:ascii="Arial" w:hAnsi="Arial" w:cs="Arial"/>
        </w:rPr>
        <w:t>Bluhmki</w:t>
      </w:r>
      <w:proofErr w:type="spellEnd"/>
      <w:r w:rsidRPr="00AD1D18">
        <w:rPr>
          <w:rFonts w:ascii="Arial" w:hAnsi="Arial" w:cs="Arial"/>
        </w:rPr>
        <w:t xml:space="preserve"> E, et </w:t>
      </w:r>
      <w:proofErr w:type="spellStart"/>
      <w:r w:rsidRPr="00AD1D18">
        <w:rPr>
          <w:rFonts w:ascii="Arial" w:hAnsi="Arial" w:cs="Arial"/>
        </w:rPr>
        <w:t>al</w:t>
      </w:r>
      <w:proofErr w:type="spellEnd"/>
      <w:r w:rsidRPr="00AD1D18">
        <w:rPr>
          <w:rFonts w:ascii="Arial" w:hAnsi="Arial" w:cs="Arial"/>
        </w:rPr>
        <w:t xml:space="preserve">. </w:t>
      </w:r>
      <w:proofErr w:type="spellStart"/>
      <w:r w:rsidRPr="00AD1D18">
        <w:rPr>
          <w:rFonts w:ascii="Arial" w:hAnsi="Arial" w:cs="Arial"/>
        </w:rPr>
        <w:t>Thrombolysis</w:t>
      </w:r>
      <w:proofErr w:type="spellEnd"/>
      <w:r w:rsidRPr="00AD1D18">
        <w:rPr>
          <w:rFonts w:ascii="Arial" w:hAnsi="Arial" w:cs="Arial"/>
        </w:rPr>
        <w:t xml:space="preserve"> </w:t>
      </w:r>
      <w:proofErr w:type="spellStart"/>
      <w:r w:rsidRPr="00AD1D18">
        <w:rPr>
          <w:rFonts w:ascii="Arial" w:hAnsi="Arial" w:cs="Arial"/>
        </w:rPr>
        <w:t>with</w:t>
      </w:r>
      <w:proofErr w:type="spellEnd"/>
      <w:r w:rsidRPr="00AD1D18">
        <w:rPr>
          <w:rFonts w:ascii="Arial" w:hAnsi="Arial" w:cs="Arial"/>
        </w:rPr>
        <w:t xml:space="preserve"> </w:t>
      </w:r>
      <w:proofErr w:type="spellStart"/>
      <w:r w:rsidRPr="00AD1D18">
        <w:rPr>
          <w:rFonts w:ascii="Arial" w:hAnsi="Arial" w:cs="Arial"/>
        </w:rPr>
        <w:t>alteplase</w:t>
      </w:r>
      <w:proofErr w:type="spellEnd"/>
      <w:r w:rsidRPr="00AD1D18">
        <w:rPr>
          <w:rFonts w:ascii="Arial" w:hAnsi="Arial" w:cs="Arial"/>
        </w:rPr>
        <w:t xml:space="preserve"> 3 to 4.5 </w:t>
      </w:r>
      <w:proofErr w:type="spellStart"/>
      <w:r w:rsidRPr="00AD1D18">
        <w:rPr>
          <w:rFonts w:ascii="Arial" w:hAnsi="Arial" w:cs="Arial"/>
        </w:rPr>
        <w:t>hours</w:t>
      </w:r>
      <w:proofErr w:type="spellEnd"/>
      <w:r w:rsidRPr="00AD1D18">
        <w:rPr>
          <w:rFonts w:ascii="Arial" w:hAnsi="Arial" w:cs="Arial"/>
        </w:rPr>
        <w:t xml:space="preserve"> </w:t>
      </w:r>
      <w:proofErr w:type="spellStart"/>
      <w:r w:rsidRPr="00AD1D18">
        <w:rPr>
          <w:rFonts w:ascii="Arial" w:hAnsi="Arial" w:cs="Arial"/>
        </w:rPr>
        <w:t>after</w:t>
      </w:r>
      <w:proofErr w:type="spellEnd"/>
      <w:r w:rsidRPr="00AD1D18">
        <w:rPr>
          <w:rFonts w:ascii="Arial" w:hAnsi="Arial" w:cs="Arial"/>
        </w:rPr>
        <w:t xml:space="preserve"> </w:t>
      </w:r>
      <w:proofErr w:type="spellStart"/>
      <w:r w:rsidRPr="00AD1D18">
        <w:rPr>
          <w:rFonts w:ascii="Arial" w:hAnsi="Arial" w:cs="Arial"/>
        </w:rPr>
        <w:t>acute</w:t>
      </w:r>
      <w:proofErr w:type="spellEnd"/>
      <w:r w:rsidRPr="00AD1D18">
        <w:rPr>
          <w:rFonts w:ascii="Arial" w:hAnsi="Arial" w:cs="Arial"/>
        </w:rPr>
        <w:t xml:space="preserve"> </w:t>
      </w:r>
      <w:proofErr w:type="spellStart"/>
      <w:r w:rsidRPr="00AD1D18">
        <w:rPr>
          <w:rFonts w:ascii="Arial" w:hAnsi="Arial" w:cs="Arial"/>
        </w:rPr>
        <w:t>ischemic</w:t>
      </w:r>
      <w:proofErr w:type="spellEnd"/>
      <w:r w:rsidRPr="00AD1D18">
        <w:rPr>
          <w:rFonts w:ascii="Arial" w:hAnsi="Arial" w:cs="Arial"/>
        </w:rPr>
        <w:t xml:space="preserve"> stroke. N </w:t>
      </w:r>
      <w:proofErr w:type="spellStart"/>
      <w:r w:rsidRPr="00AD1D18">
        <w:rPr>
          <w:rFonts w:ascii="Arial" w:hAnsi="Arial" w:cs="Arial"/>
        </w:rPr>
        <w:t>Engl</w:t>
      </w:r>
      <w:proofErr w:type="spellEnd"/>
      <w:r w:rsidRPr="00AD1D18">
        <w:rPr>
          <w:rFonts w:ascii="Arial" w:hAnsi="Arial" w:cs="Arial"/>
        </w:rPr>
        <w:t xml:space="preserve"> J Med 2008; 359 (13): 1317–29.</w:t>
      </w:r>
    </w:p>
    <w:p w14:paraId="6917BE03" w14:textId="77777777" w:rsidR="00BB5506" w:rsidRPr="00AD1D18" w:rsidRDefault="00BB5506">
      <w:pPr>
        <w:pStyle w:val="Odstavekseznama"/>
        <w:numPr>
          <w:ilvl w:val="0"/>
          <w:numId w:val="59"/>
        </w:numPr>
        <w:suppressAutoHyphens w:val="0"/>
        <w:autoSpaceDN/>
        <w:spacing w:after="0"/>
        <w:contextualSpacing/>
        <w:jc w:val="both"/>
        <w:textAlignment w:val="auto"/>
        <w:rPr>
          <w:rFonts w:ascii="Arial" w:hAnsi="Arial" w:cs="Arial"/>
        </w:rPr>
      </w:pPr>
      <w:proofErr w:type="spellStart"/>
      <w:r w:rsidRPr="00AD1D18">
        <w:rPr>
          <w:rFonts w:ascii="Arial" w:hAnsi="Arial" w:cs="Arial"/>
        </w:rPr>
        <w:t>Berge</w:t>
      </w:r>
      <w:proofErr w:type="spellEnd"/>
      <w:r w:rsidRPr="00AD1D18">
        <w:rPr>
          <w:rFonts w:ascii="Arial" w:hAnsi="Arial" w:cs="Arial"/>
        </w:rPr>
        <w:t xml:space="preserve"> E, </w:t>
      </w:r>
      <w:proofErr w:type="spellStart"/>
      <w:r w:rsidRPr="00AD1D18">
        <w:rPr>
          <w:rFonts w:ascii="Arial" w:hAnsi="Arial" w:cs="Arial"/>
        </w:rPr>
        <w:t>Whiteley</w:t>
      </w:r>
      <w:proofErr w:type="spellEnd"/>
      <w:r w:rsidRPr="00AD1D18">
        <w:rPr>
          <w:rFonts w:ascii="Arial" w:hAnsi="Arial" w:cs="Arial"/>
        </w:rPr>
        <w:t xml:space="preserve"> W, </w:t>
      </w:r>
      <w:proofErr w:type="spellStart"/>
      <w:r w:rsidRPr="00AD1D18">
        <w:rPr>
          <w:rFonts w:ascii="Arial" w:hAnsi="Arial" w:cs="Arial"/>
        </w:rPr>
        <w:t>Audebert</w:t>
      </w:r>
      <w:proofErr w:type="spellEnd"/>
      <w:r w:rsidRPr="00AD1D18">
        <w:rPr>
          <w:rFonts w:ascii="Arial" w:hAnsi="Arial" w:cs="Arial"/>
        </w:rPr>
        <w:t xml:space="preserve"> H, et </w:t>
      </w:r>
      <w:proofErr w:type="spellStart"/>
      <w:r w:rsidRPr="00AD1D18">
        <w:rPr>
          <w:rFonts w:ascii="Arial" w:hAnsi="Arial" w:cs="Arial"/>
        </w:rPr>
        <w:t>al</w:t>
      </w:r>
      <w:proofErr w:type="spellEnd"/>
      <w:r w:rsidRPr="00AD1D18">
        <w:rPr>
          <w:rFonts w:ascii="Arial" w:hAnsi="Arial" w:cs="Arial"/>
        </w:rPr>
        <w:t xml:space="preserve">. </w:t>
      </w:r>
      <w:proofErr w:type="spellStart"/>
      <w:r w:rsidRPr="00AD1D18">
        <w:rPr>
          <w:rFonts w:ascii="Arial" w:hAnsi="Arial" w:cs="Arial"/>
        </w:rPr>
        <w:t>European</w:t>
      </w:r>
      <w:proofErr w:type="spellEnd"/>
      <w:r w:rsidRPr="00AD1D18">
        <w:rPr>
          <w:rFonts w:ascii="Arial" w:hAnsi="Arial" w:cs="Arial"/>
        </w:rPr>
        <w:t xml:space="preserve"> Stroke </w:t>
      </w:r>
      <w:proofErr w:type="spellStart"/>
      <w:r w:rsidRPr="00AD1D18">
        <w:rPr>
          <w:rFonts w:ascii="Arial" w:hAnsi="Arial" w:cs="Arial"/>
        </w:rPr>
        <w:t>Organisation</w:t>
      </w:r>
      <w:proofErr w:type="spellEnd"/>
      <w:r w:rsidRPr="00AD1D18">
        <w:rPr>
          <w:rFonts w:ascii="Arial" w:hAnsi="Arial" w:cs="Arial"/>
        </w:rPr>
        <w:t xml:space="preserve"> (ESO) </w:t>
      </w:r>
      <w:proofErr w:type="spellStart"/>
      <w:r w:rsidRPr="00AD1D18">
        <w:rPr>
          <w:rFonts w:ascii="Arial" w:hAnsi="Arial" w:cs="Arial"/>
        </w:rPr>
        <w:t>guidelines</w:t>
      </w:r>
      <w:proofErr w:type="spellEnd"/>
      <w:r w:rsidRPr="00AD1D18">
        <w:rPr>
          <w:rFonts w:ascii="Arial" w:hAnsi="Arial" w:cs="Arial"/>
        </w:rPr>
        <w:t xml:space="preserve"> on </w:t>
      </w:r>
      <w:proofErr w:type="spellStart"/>
      <w:r w:rsidRPr="00AD1D18">
        <w:rPr>
          <w:rFonts w:ascii="Arial" w:hAnsi="Arial" w:cs="Arial"/>
        </w:rPr>
        <w:t>intravenous</w:t>
      </w:r>
      <w:proofErr w:type="spellEnd"/>
      <w:r w:rsidRPr="00AD1D18">
        <w:rPr>
          <w:rFonts w:ascii="Arial" w:hAnsi="Arial" w:cs="Arial"/>
        </w:rPr>
        <w:t xml:space="preserve"> </w:t>
      </w:r>
      <w:proofErr w:type="spellStart"/>
      <w:r w:rsidRPr="00AD1D18">
        <w:rPr>
          <w:rFonts w:ascii="Arial" w:hAnsi="Arial" w:cs="Arial"/>
        </w:rPr>
        <w:t>thrombolysis</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acute</w:t>
      </w:r>
      <w:proofErr w:type="spellEnd"/>
      <w:r w:rsidRPr="00AD1D18">
        <w:rPr>
          <w:rFonts w:ascii="Arial" w:hAnsi="Arial" w:cs="Arial"/>
        </w:rPr>
        <w:t xml:space="preserve"> </w:t>
      </w:r>
      <w:proofErr w:type="spellStart"/>
      <w:r w:rsidRPr="00AD1D18">
        <w:rPr>
          <w:rFonts w:ascii="Arial" w:hAnsi="Arial" w:cs="Arial"/>
        </w:rPr>
        <w:t>ischaemic</w:t>
      </w:r>
      <w:proofErr w:type="spellEnd"/>
      <w:r w:rsidRPr="00AD1D18">
        <w:rPr>
          <w:rFonts w:ascii="Arial" w:hAnsi="Arial" w:cs="Arial"/>
        </w:rPr>
        <w:t xml:space="preserve"> stroke. Eur Stroke J 2021; 6 (1): I–LXII.</w:t>
      </w:r>
    </w:p>
    <w:p w14:paraId="4EE17732" w14:textId="77777777" w:rsidR="00BB5506" w:rsidRPr="00AD1D18" w:rsidRDefault="00BB5506">
      <w:pPr>
        <w:pStyle w:val="Odstavekseznama"/>
        <w:numPr>
          <w:ilvl w:val="0"/>
          <w:numId w:val="59"/>
        </w:numPr>
        <w:suppressAutoHyphens w:val="0"/>
        <w:autoSpaceDN/>
        <w:spacing w:after="0"/>
        <w:contextualSpacing/>
        <w:jc w:val="both"/>
        <w:textAlignment w:val="auto"/>
        <w:rPr>
          <w:rFonts w:ascii="Arial" w:hAnsi="Arial" w:cs="Arial"/>
        </w:rPr>
      </w:pPr>
      <w:proofErr w:type="spellStart"/>
      <w:r w:rsidRPr="00AD1D18">
        <w:rPr>
          <w:rFonts w:ascii="Arial" w:hAnsi="Arial" w:cs="Arial"/>
        </w:rPr>
        <w:t>Thomalla</w:t>
      </w:r>
      <w:proofErr w:type="spellEnd"/>
      <w:r w:rsidRPr="00AD1D18">
        <w:rPr>
          <w:rFonts w:ascii="Arial" w:hAnsi="Arial" w:cs="Arial"/>
        </w:rPr>
        <w:t xml:space="preserve"> G, </w:t>
      </w:r>
      <w:proofErr w:type="spellStart"/>
      <w:r w:rsidRPr="00AD1D18">
        <w:rPr>
          <w:rFonts w:ascii="Arial" w:hAnsi="Arial" w:cs="Arial"/>
        </w:rPr>
        <w:t>Simonsen</w:t>
      </w:r>
      <w:proofErr w:type="spellEnd"/>
      <w:r w:rsidRPr="00AD1D18">
        <w:rPr>
          <w:rFonts w:ascii="Arial" w:hAnsi="Arial" w:cs="Arial"/>
        </w:rPr>
        <w:t xml:space="preserve"> CZ, </w:t>
      </w:r>
      <w:proofErr w:type="spellStart"/>
      <w:r w:rsidRPr="00AD1D18">
        <w:rPr>
          <w:rFonts w:ascii="Arial" w:hAnsi="Arial" w:cs="Arial"/>
        </w:rPr>
        <w:t>Boutitie</w:t>
      </w:r>
      <w:proofErr w:type="spellEnd"/>
      <w:r w:rsidRPr="00AD1D18">
        <w:rPr>
          <w:rFonts w:ascii="Arial" w:hAnsi="Arial" w:cs="Arial"/>
        </w:rPr>
        <w:t xml:space="preserve"> F, et </w:t>
      </w:r>
      <w:proofErr w:type="spellStart"/>
      <w:r w:rsidRPr="00AD1D18">
        <w:rPr>
          <w:rFonts w:ascii="Arial" w:hAnsi="Arial" w:cs="Arial"/>
        </w:rPr>
        <w:t>al</w:t>
      </w:r>
      <w:proofErr w:type="spellEnd"/>
      <w:r w:rsidRPr="00AD1D18">
        <w:rPr>
          <w:rFonts w:ascii="Arial" w:hAnsi="Arial" w:cs="Arial"/>
        </w:rPr>
        <w:t>. MRI-</w:t>
      </w:r>
      <w:proofErr w:type="spellStart"/>
      <w:r w:rsidRPr="00AD1D18">
        <w:rPr>
          <w:rFonts w:ascii="Arial" w:hAnsi="Arial" w:cs="Arial"/>
        </w:rPr>
        <w:t>Guided</w:t>
      </w:r>
      <w:proofErr w:type="spellEnd"/>
      <w:r w:rsidRPr="00AD1D18">
        <w:rPr>
          <w:rFonts w:ascii="Arial" w:hAnsi="Arial" w:cs="Arial"/>
        </w:rPr>
        <w:t xml:space="preserve"> </w:t>
      </w:r>
      <w:proofErr w:type="spellStart"/>
      <w:r w:rsidRPr="00AD1D18">
        <w:rPr>
          <w:rFonts w:ascii="Arial" w:hAnsi="Arial" w:cs="Arial"/>
        </w:rPr>
        <w:t>Thrombolysis</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Stroke </w:t>
      </w:r>
      <w:proofErr w:type="spellStart"/>
      <w:r w:rsidRPr="00AD1D18">
        <w:rPr>
          <w:rFonts w:ascii="Arial" w:hAnsi="Arial" w:cs="Arial"/>
        </w:rPr>
        <w:t>with</w:t>
      </w:r>
      <w:proofErr w:type="spellEnd"/>
      <w:r w:rsidRPr="00AD1D18">
        <w:rPr>
          <w:rFonts w:ascii="Arial" w:hAnsi="Arial" w:cs="Arial"/>
        </w:rPr>
        <w:t xml:space="preserve"> </w:t>
      </w:r>
      <w:proofErr w:type="spellStart"/>
      <w:r w:rsidRPr="00AD1D18">
        <w:rPr>
          <w:rFonts w:ascii="Arial" w:hAnsi="Arial" w:cs="Arial"/>
        </w:rPr>
        <w:t>Unknown</w:t>
      </w:r>
      <w:proofErr w:type="spellEnd"/>
      <w:r w:rsidRPr="00AD1D18">
        <w:rPr>
          <w:rFonts w:ascii="Arial" w:hAnsi="Arial" w:cs="Arial"/>
        </w:rPr>
        <w:t xml:space="preserve"> Time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Onset</w:t>
      </w:r>
      <w:proofErr w:type="spellEnd"/>
      <w:r w:rsidRPr="00AD1D18">
        <w:rPr>
          <w:rFonts w:ascii="Arial" w:hAnsi="Arial" w:cs="Arial"/>
        </w:rPr>
        <w:t xml:space="preserve">. N </w:t>
      </w:r>
      <w:proofErr w:type="spellStart"/>
      <w:r w:rsidRPr="00AD1D18">
        <w:rPr>
          <w:rFonts w:ascii="Arial" w:hAnsi="Arial" w:cs="Arial"/>
        </w:rPr>
        <w:t>Engl</w:t>
      </w:r>
      <w:proofErr w:type="spellEnd"/>
      <w:r w:rsidRPr="00AD1D18">
        <w:rPr>
          <w:rFonts w:ascii="Arial" w:hAnsi="Arial" w:cs="Arial"/>
        </w:rPr>
        <w:t xml:space="preserve"> J Med 2018; 379 (7): 611–22.</w:t>
      </w:r>
    </w:p>
    <w:p w14:paraId="3AA6878A" w14:textId="77777777" w:rsidR="00BB5506" w:rsidRPr="00AD1D18" w:rsidRDefault="00BB5506">
      <w:pPr>
        <w:pStyle w:val="Odstavekseznama"/>
        <w:numPr>
          <w:ilvl w:val="0"/>
          <w:numId w:val="59"/>
        </w:numPr>
        <w:suppressAutoHyphens w:val="0"/>
        <w:autoSpaceDN/>
        <w:spacing w:after="0"/>
        <w:contextualSpacing/>
        <w:jc w:val="both"/>
        <w:textAlignment w:val="auto"/>
        <w:rPr>
          <w:rFonts w:ascii="Arial" w:hAnsi="Arial" w:cs="Arial"/>
        </w:rPr>
      </w:pPr>
      <w:proofErr w:type="spellStart"/>
      <w:r w:rsidRPr="00AD1D18">
        <w:rPr>
          <w:rFonts w:ascii="Arial" w:hAnsi="Arial" w:cs="Arial"/>
        </w:rPr>
        <w:t>Warach</w:t>
      </w:r>
      <w:proofErr w:type="spellEnd"/>
      <w:r w:rsidRPr="00AD1D18">
        <w:rPr>
          <w:rFonts w:ascii="Arial" w:hAnsi="Arial" w:cs="Arial"/>
        </w:rPr>
        <w:t xml:space="preserve"> SJ, Dula AN, </w:t>
      </w:r>
      <w:proofErr w:type="spellStart"/>
      <w:r w:rsidRPr="00AD1D18">
        <w:rPr>
          <w:rFonts w:ascii="Arial" w:hAnsi="Arial" w:cs="Arial"/>
        </w:rPr>
        <w:t>Milling</w:t>
      </w:r>
      <w:proofErr w:type="spellEnd"/>
      <w:r w:rsidRPr="00AD1D18">
        <w:rPr>
          <w:rFonts w:ascii="Arial" w:hAnsi="Arial" w:cs="Arial"/>
        </w:rPr>
        <w:t xml:space="preserve"> TJ Jr. </w:t>
      </w:r>
      <w:proofErr w:type="spellStart"/>
      <w:r w:rsidRPr="00AD1D18">
        <w:rPr>
          <w:rFonts w:ascii="Arial" w:hAnsi="Arial" w:cs="Arial"/>
        </w:rPr>
        <w:t>Tenecteplase</w:t>
      </w:r>
      <w:proofErr w:type="spellEnd"/>
      <w:r w:rsidRPr="00AD1D18">
        <w:rPr>
          <w:rFonts w:ascii="Arial" w:hAnsi="Arial" w:cs="Arial"/>
        </w:rPr>
        <w:t xml:space="preserve"> </w:t>
      </w:r>
      <w:proofErr w:type="spellStart"/>
      <w:r w:rsidRPr="00AD1D18">
        <w:rPr>
          <w:rFonts w:ascii="Arial" w:hAnsi="Arial" w:cs="Arial"/>
        </w:rPr>
        <w:t>Thrombolysis</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Acute</w:t>
      </w:r>
      <w:proofErr w:type="spellEnd"/>
      <w:r w:rsidRPr="00AD1D18">
        <w:rPr>
          <w:rFonts w:ascii="Arial" w:hAnsi="Arial" w:cs="Arial"/>
        </w:rPr>
        <w:t xml:space="preserve"> </w:t>
      </w:r>
      <w:proofErr w:type="spellStart"/>
      <w:r w:rsidRPr="00AD1D18">
        <w:rPr>
          <w:rFonts w:ascii="Arial" w:hAnsi="Arial" w:cs="Arial"/>
        </w:rPr>
        <w:t>Ischemic</w:t>
      </w:r>
      <w:proofErr w:type="spellEnd"/>
      <w:r w:rsidRPr="00AD1D18">
        <w:rPr>
          <w:rFonts w:ascii="Arial" w:hAnsi="Arial" w:cs="Arial"/>
        </w:rPr>
        <w:t xml:space="preserve"> Stroke. Stroke 2020; 51 (11): 3440–51.</w:t>
      </w:r>
    </w:p>
    <w:p w14:paraId="21AA92D3" w14:textId="77777777" w:rsidR="00BB5506" w:rsidRPr="00AD1D18" w:rsidRDefault="00BB5506">
      <w:pPr>
        <w:pStyle w:val="Odstavekseznama"/>
        <w:numPr>
          <w:ilvl w:val="0"/>
          <w:numId w:val="59"/>
        </w:numPr>
        <w:suppressAutoHyphens w:val="0"/>
        <w:autoSpaceDN/>
        <w:spacing w:after="0"/>
        <w:contextualSpacing/>
        <w:jc w:val="both"/>
        <w:textAlignment w:val="auto"/>
        <w:rPr>
          <w:rFonts w:ascii="Arial" w:hAnsi="Arial" w:cs="Arial"/>
        </w:rPr>
      </w:pPr>
      <w:r w:rsidRPr="00AD1D18">
        <w:rPr>
          <w:rFonts w:ascii="Arial" w:hAnsi="Arial" w:cs="Arial"/>
        </w:rPr>
        <w:t xml:space="preserve">Zupan M, Zaletel M, Žvan B. </w:t>
      </w:r>
      <w:proofErr w:type="spellStart"/>
      <w:r w:rsidRPr="00AD1D18">
        <w:rPr>
          <w:rFonts w:ascii="Arial" w:hAnsi="Arial" w:cs="Arial"/>
        </w:rPr>
        <w:t>Enhancement</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Intravenous</w:t>
      </w:r>
      <w:proofErr w:type="spellEnd"/>
      <w:r w:rsidRPr="00AD1D18">
        <w:rPr>
          <w:rFonts w:ascii="Arial" w:hAnsi="Arial" w:cs="Arial"/>
        </w:rPr>
        <w:t xml:space="preserve"> </w:t>
      </w:r>
      <w:proofErr w:type="spellStart"/>
      <w:r w:rsidRPr="00AD1D18">
        <w:rPr>
          <w:rFonts w:ascii="Arial" w:hAnsi="Arial" w:cs="Arial"/>
        </w:rPr>
        <w:t>Thrombolysis</w:t>
      </w:r>
      <w:proofErr w:type="spellEnd"/>
      <w:r w:rsidRPr="00AD1D18">
        <w:rPr>
          <w:rFonts w:ascii="Arial" w:hAnsi="Arial" w:cs="Arial"/>
        </w:rPr>
        <w:t xml:space="preserve"> </w:t>
      </w:r>
      <w:proofErr w:type="spellStart"/>
      <w:r w:rsidRPr="00AD1D18">
        <w:rPr>
          <w:rFonts w:ascii="Arial" w:hAnsi="Arial" w:cs="Arial"/>
        </w:rPr>
        <w:t>by</w:t>
      </w:r>
      <w:proofErr w:type="spellEnd"/>
      <w:r w:rsidRPr="00AD1D18">
        <w:rPr>
          <w:rFonts w:ascii="Arial" w:hAnsi="Arial" w:cs="Arial"/>
        </w:rPr>
        <w:t xml:space="preserve"> </w:t>
      </w:r>
      <w:proofErr w:type="spellStart"/>
      <w:r w:rsidRPr="00AD1D18">
        <w:rPr>
          <w:rFonts w:ascii="Arial" w:hAnsi="Arial" w:cs="Arial"/>
        </w:rPr>
        <w:t>Nationwide</w:t>
      </w:r>
      <w:proofErr w:type="spellEnd"/>
      <w:r w:rsidRPr="00AD1D18">
        <w:rPr>
          <w:rFonts w:ascii="Arial" w:hAnsi="Arial" w:cs="Arial"/>
        </w:rPr>
        <w:t xml:space="preserve"> </w:t>
      </w:r>
      <w:proofErr w:type="spellStart"/>
      <w:r w:rsidRPr="00AD1D18">
        <w:rPr>
          <w:rFonts w:ascii="Arial" w:hAnsi="Arial" w:cs="Arial"/>
        </w:rPr>
        <w:t>Telestroke</w:t>
      </w:r>
      <w:proofErr w:type="spellEnd"/>
      <w:r w:rsidRPr="00AD1D18">
        <w:rPr>
          <w:rFonts w:ascii="Arial" w:hAnsi="Arial" w:cs="Arial"/>
        </w:rPr>
        <w:t xml:space="preserve"> </w:t>
      </w:r>
      <w:proofErr w:type="spellStart"/>
      <w:r w:rsidRPr="00AD1D18">
        <w:rPr>
          <w:rFonts w:ascii="Arial" w:hAnsi="Arial" w:cs="Arial"/>
        </w:rPr>
        <w:t>Care</w:t>
      </w:r>
      <w:proofErr w:type="spellEnd"/>
      <w:r w:rsidRPr="00AD1D18">
        <w:rPr>
          <w:rFonts w:ascii="Arial" w:hAnsi="Arial" w:cs="Arial"/>
        </w:rPr>
        <w:t xml:space="preserve"> in </w:t>
      </w:r>
      <w:proofErr w:type="spellStart"/>
      <w:r w:rsidRPr="00AD1D18">
        <w:rPr>
          <w:rFonts w:ascii="Arial" w:hAnsi="Arial" w:cs="Arial"/>
        </w:rPr>
        <w:t>Slovenia</w:t>
      </w:r>
      <w:proofErr w:type="spellEnd"/>
      <w:r w:rsidRPr="00AD1D18">
        <w:rPr>
          <w:rFonts w:ascii="Arial" w:hAnsi="Arial" w:cs="Arial"/>
        </w:rPr>
        <w:t xml:space="preserve">: A Model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Care</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Middle-Income</w:t>
      </w:r>
      <w:proofErr w:type="spellEnd"/>
      <w:r w:rsidRPr="00AD1D18">
        <w:rPr>
          <w:rFonts w:ascii="Arial" w:hAnsi="Arial" w:cs="Arial"/>
        </w:rPr>
        <w:t xml:space="preserve"> </w:t>
      </w:r>
      <w:proofErr w:type="spellStart"/>
      <w:r w:rsidRPr="00AD1D18">
        <w:rPr>
          <w:rFonts w:ascii="Arial" w:hAnsi="Arial" w:cs="Arial"/>
        </w:rPr>
        <w:t>Countries</w:t>
      </w:r>
      <w:proofErr w:type="spellEnd"/>
      <w:r w:rsidRPr="00AD1D18">
        <w:rPr>
          <w:rFonts w:ascii="Arial" w:hAnsi="Arial" w:cs="Arial"/>
        </w:rPr>
        <w:t xml:space="preserve">. </w:t>
      </w:r>
      <w:proofErr w:type="spellStart"/>
      <w:r w:rsidRPr="00AD1D18">
        <w:rPr>
          <w:rFonts w:ascii="Arial" w:hAnsi="Arial" w:cs="Arial"/>
        </w:rPr>
        <w:t>Telemed</w:t>
      </w:r>
      <w:proofErr w:type="spellEnd"/>
      <w:r w:rsidRPr="00AD1D18">
        <w:rPr>
          <w:rFonts w:ascii="Arial" w:hAnsi="Arial" w:cs="Arial"/>
        </w:rPr>
        <w:t xml:space="preserve"> J E </w:t>
      </w:r>
      <w:proofErr w:type="spellStart"/>
      <w:r w:rsidRPr="00AD1D18">
        <w:rPr>
          <w:rFonts w:ascii="Arial" w:hAnsi="Arial" w:cs="Arial"/>
        </w:rPr>
        <w:t>Health</w:t>
      </w:r>
      <w:proofErr w:type="spellEnd"/>
      <w:r w:rsidRPr="00AD1D18">
        <w:rPr>
          <w:rFonts w:ascii="Arial" w:hAnsi="Arial" w:cs="Arial"/>
        </w:rPr>
        <w:t>. 2020; 26 (4): 462–7.</w:t>
      </w:r>
    </w:p>
    <w:p w14:paraId="27CF6C64" w14:textId="77777777" w:rsidR="00BB5506" w:rsidRPr="00AD1D18" w:rsidRDefault="00BB5506">
      <w:pPr>
        <w:pStyle w:val="Odstavekseznama"/>
        <w:numPr>
          <w:ilvl w:val="0"/>
          <w:numId w:val="59"/>
        </w:numPr>
        <w:suppressAutoHyphens w:val="0"/>
        <w:autoSpaceDN/>
        <w:spacing w:after="0"/>
        <w:contextualSpacing/>
        <w:jc w:val="both"/>
        <w:textAlignment w:val="auto"/>
        <w:rPr>
          <w:rFonts w:ascii="Arial" w:hAnsi="Arial" w:cs="Arial"/>
        </w:rPr>
      </w:pPr>
      <w:r w:rsidRPr="00AD1D18">
        <w:rPr>
          <w:rFonts w:ascii="Arial" w:hAnsi="Arial" w:cs="Arial"/>
        </w:rPr>
        <w:t xml:space="preserve">Ivanušič K, Zaletel M, Žvan B. Mehanska </w:t>
      </w:r>
      <w:proofErr w:type="spellStart"/>
      <w:r w:rsidRPr="00AD1D18">
        <w:rPr>
          <w:rFonts w:ascii="Arial" w:hAnsi="Arial" w:cs="Arial"/>
        </w:rPr>
        <w:t>revaskularizacija</w:t>
      </w:r>
      <w:proofErr w:type="spellEnd"/>
      <w:r w:rsidRPr="00AD1D18">
        <w:rPr>
          <w:rFonts w:ascii="Arial" w:hAnsi="Arial" w:cs="Arial"/>
        </w:rPr>
        <w:t xml:space="preserve"> v mreži </w:t>
      </w:r>
      <w:proofErr w:type="spellStart"/>
      <w:r w:rsidRPr="00AD1D18">
        <w:rPr>
          <w:rFonts w:ascii="Arial" w:hAnsi="Arial" w:cs="Arial"/>
        </w:rPr>
        <w:t>TeleKap</w:t>
      </w:r>
      <w:proofErr w:type="spellEnd"/>
      <w:r w:rsidRPr="00AD1D18">
        <w:rPr>
          <w:rFonts w:ascii="Arial" w:hAnsi="Arial" w:cs="Arial"/>
        </w:rPr>
        <w:t>. 133–48.</w:t>
      </w:r>
    </w:p>
    <w:p w14:paraId="1B27C3F4" w14:textId="5B7DF398" w:rsidR="002D6BE0" w:rsidRPr="00AD1D18" w:rsidRDefault="002D6BE0" w:rsidP="00BB5506">
      <w:pPr>
        <w:rPr>
          <w:rFonts w:eastAsia="Calibri" w:cs="Arial"/>
          <w:b/>
          <w:sz w:val="22"/>
          <w:szCs w:val="22"/>
        </w:rPr>
      </w:pPr>
    </w:p>
    <w:p w14:paraId="5F952E26" w14:textId="77777777" w:rsidR="002D6BE0" w:rsidRPr="00AD1D18" w:rsidRDefault="002D6BE0" w:rsidP="00BB5506">
      <w:pPr>
        <w:rPr>
          <w:rFonts w:cs="Arial"/>
          <w:sz w:val="22"/>
          <w:szCs w:val="22"/>
        </w:rPr>
      </w:pPr>
    </w:p>
    <w:p w14:paraId="3ABDC1FA" w14:textId="3316D69D" w:rsidR="002D6BE0" w:rsidRPr="00AD1D18" w:rsidRDefault="002D6BE0" w:rsidP="00BB5506">
      <w:pPr>
        <w:suppressAutoHyphens w:val="0"/>
        <w:overflowPunct/>
        <w:autoSpaceDE/>
        <w:rPr>
          <w:rFonts w:eastAsia="Calibri" w:cs="Arial"/>
          <w:b/>
          <w:bCs/>
          <w:color w:val="000000"/>
          <w:sz w:val="22"/>
          <w:szCs w:val="22"/>
          <w:lang w:eastAsia="en-US"/>
        </w:rPr>
      </w:pPr>
      <w:r w:rsidRPr="00AD1D18">
        <w:rPr>
          <w:rFonts w:eastAsia="Calibri" w:cs="Arial"/>
          <w:b/>
          <w:bCs/>
          <w:color w:val="000000"/>
          <w:sz w:val="22"/>
          <w:szCs w:val="22"/>
          <w:lang w:eastAsia="en-US"/>
        </w:rPr>
        <w:br w:type="page"/>
      </w:r>
    </w:p>
    <w:p w14:paraId="2779221A" w14:textId="41A50966" w:rsidR="005432C3" w:rsidRPr="00AD1D18" w:rsidRDefault="005432C3" w:rsidP="003C37E1">
      <w:pPr>
        <w:pStyle w:val="Odstavekseznama"/>
        <w:numPr>
          <w:ilvl w:val="1"/>
          <w:numId w:val="3"/>
        </w:numPr>
        <w:spacing w:after="0"/>
        <w:jc w:val="both"/>
        <w:rPr>
          <w:rFonts w:ascii="Arial" w:hAnsi="Arial" w:cs="Arial"/>
          <w:b/>
          <w:bCs/>
          <w:color w:val="000000"/>
        </w:rPr>
      </w:pPr>
      <w:r w:rsidRPr="00AD1D18">
        <w:rPr>
          <w:rFonts w:ascii="Arial" w:hAnsi="Arial" w:cs="Arial"/>
          <w:b/>
          <w:bCs/>
          <w:color w:val="000000"/>
        </w:rPr>
        <w:lastRenderedPageBreak/>
        <w:t xml:space="preserve">Incidenca pljučnice, povezane z mehanskim predihavanjem </w:t>
      </w:r>
    </w:p>
    <w:p w14:paraId="73666C03" w14:textId="77777777" w:rsidR="003C37E1" w:rsidRPr="00AD1D18" w:rsidRDefault="003C37E1" w:rsidP="003C37E1">
      <w:pPr>
        <w:pStyle w:val="Odstavekseznama"/>
        <w:spacing w:after="0"/>
        <w:ind w:left="792"/>
        <w:jc w:val="both"/>
        <w:rPr>
          <w:rFonts w:ascii="Arial" w:hAnsi="Arial" w:cs="Arial"/>
          <w:b/>
          <w:bCs/>
          <w:color w:val="000000"/>
        </w:rPr>
      </w:pPr>
    </w:p>
    <w:p w14:paraId="4D682DC2" w14:textId="3B4AB237" w:rsidR="003C37E1" w:rsidRPr="00AD1D18" w:rsidRDefault="003C37E1" w:rsidP="003C37E1">
      <w:pPr>
        <w:pStyle w:val="Navaden1"/>
        <w:spacing w:after="0" w:line="240" w:lineRule="auto"/>
        <w:jc w:val="both"/>
        <w:rPr>
          <w:rFonts w:ascii="Arial" w:hAnsi="Arial" w:cs="Arial"/>
        </w:rPr>
      </w:pPr>
      <w:r w:rsidRPr="00AD1D18">
        <w:rPr>
          <w:rFonts w:ascii="Arial" w:hAnsi="Arial" w:cs="Arial"/>
          <w:b/>
          <w:bCs/>
        </w:rPr>
        <w:t>Krajši naziv:</w:t>
      </w:r>
      <w:r w:rsidRPr="00AD1D18">
        <w:rPr>
          <w:rFonts w:ascii="Arial" w:hAnsi="Arial" w:cs="Arial"/>
        </w:rPr>
        <w:t xml:space="preserve"> Incidenca pljučnice, povezane z mehanskim predihavanjem (angl. ventilator-</w:t>
      </w:r>
      <w:proofErr w:type="spellStart"/>
      <w:r w:rsidRPr="00AD1D18">
        <w:rPr>
          <w:rFonts w:ascii="Arial" w:hAnsi="Arial" w:cs="Arial"/>
        </w:rPr>
        <w:t>associated</w:t>
      </w:r>
      <w:proofErr w:type="spellEnd"/>
      <w:r w:rsidRPr="00AD1D18">
        <w:rPr>
          <w:rFonts w:ascii="Arial" w:hAnsi="Arial" w:cs="Arial"/>
        </w:rPr>
        <w:t xml:space="preserve"> </w:t>
      </w:r>
      <w:proofErr w:type="spellStart"/>
      <w:r w:rsidRPr="00AD1D18">
        <w:rPr>
          <w:rFonts w:ascii="Arial" w:hAnsi="Arial" w:cs="Arial"/>
        </w:rPr>
        <w:t>pneumonia</w:t>
      </w:r>
      <w:proofErr w:type="spellEnd"/>
      <w:r w:rsidRPr="00AD1D18">
        <w:rPr>
          <w:rFonts w:ascii="Arial" w:hAnsi="Arial" w:cs="Arial"/>
        </w:rPr>
        <w:t>)</w:t>
      </w:r>
    </w:p>
    <w:p w14:paraId="3BA3BD06" w14:textId="77777777" w:rsidR="003C37E1" w:rsidRPr="00AD1D18" w:rsidRDefault="003C37E1" w:rsidP="003C37E1">
      <w:pPr>
        <w:pStyle w:val="Navaden1"/>
        <w:spacing w:after="0" w:line="240" w:lineRule="auto"/>
        <w:jc w:val="both"/>
        <w:rPr>
          <w:rFonts w:ascii="Arial" w:hAnsi="Arial" w:cs="Arial"/>
          <w:b/>
          <w:bCs/>
        </w:rPr>
      </w:pPr>
    </w:p>
    <w:p w14:paraId="30B043BE" w14:textId="13976F3E" w:rsidR="003C37E1" w:rsidRPr="00AD1D18" w:rsidRDefault="003C37E1" w:rsidP="003C37E1">
      <w:pPr>
        <w:pStyle w:val="Navaden1"/>
        <w:spacing w:after="0" w:line="240" w:lineRule="auto"/>
        <w:jc w:val="both"/>
        <w:rPr>
          <w:rFonts w:ascii="Arial" w:hAnsi="Arial" w:cs="Arial"/>
        </w:rPr>
      </w:pPr>
      <w:r w:rsidRPr="00AD1D18">
        <w:rPr>
          <w:rFonts w:ascii="Arial" w:hAnsi="Arial" w:cs="Arial"/>
          <w:b/>
          <w:bCs/>
        </w:rPr>
        <w:t>Polni naziv:</w:t>
      </w:r>
      <w:r w:rsidRPr="00AD1D18">
        <w:rPr>
          <w:rFonts w:ascii="Arial" w:hAnsi="Arial" w:cs="Arial"/>
        </w:rPr>
        <w:t xml:space="preserve"> Incidenca pljučnice, povezane z mehanskim predihavanjem, na </w:t>
      </w:r>
      <w:proofErr w:type="spellStart"/>
      <w:r w:rsidRPr="00AD1D18">
        <w:rPr>
          <w:rFonts w:ascii="Arial" w:hAnsi="Arial" w:cs="Arial"/>
        </w:rPr>
        <w:t>oddeku</w:t>
      </w:r>
      <w:proofErr w:type="spellEnd"/>
      <w:r w:rsidRPr="00AD1D18">
        <w:rPr>
          <w:rFonts w:ascii="Arial" w:hAnsi="Arial" w:cs="Arial"/>
        </w:rPr>
        <w:t xml:space="preserve"> za intenzivno medicino</w:t>
      </w:r>
    </w:p>
    <w:p w14:paraId="33934BC1" w14:textId="77777777" w:rsidR="003C37E1" w:rsidRPr="00AD1D18" w:rsidRDefault="003C37E1" w:rsidP="003C37E1">
      <w:pPr>
        <w:pStyle w:val="Navaden1"/>
        <w:spacing w:after="0" w:line="240" w:lineRule="auto"/>
        <w:jc w:val="both"/>
        <w:rPr>
          <w:rFonts w:ascii="Arial" w:hAnsi="Arial" w:cs="Arial"/>
        </w:rPr>
      </w:pPr>
    </w:p>
    <w:p w14:paraId="741016C4" w14:textId="37E377E2" w:rsidR="003C37E1" w:rsidRPr="00AD1D18" w:rsidRDefault="003C37E1" w:rsidP="003C37E1">
      <w:pPr>
        <w:pStyle w:val="Navaden1"/>
        <w:spacing w:after="0" w:line="240" w:lineRule="auto"/>
        <w:jc w:val="both"/>
        <w:rPr>
          <w:rFonts w:ascii="Arial" w:hAnsi="Arial" w:cs="Arial"/>
        </w:rPr>
      </w:pPr>
      <w:r w:rsidRPr="00AD1D18">
        <w:rPr>
          <w:rFonts w:ascii="Arial" w:hAnsi="Arial" w:cs="Arial"/>
          <w:b/>
          <w:bCs/>
        </w:rPr>
        <w:t xml:space="preserve">Utemeljitev (vključuje obrazložitev, prednosti in omejitve, namen): </w:t>
      </w:r>
      <w:r w:rsidRPr="00AD1D18">
        <w:rPr>
          <w:rFonts w:ascii="Arial" w:hAnsi="Arial" w:cs="Arial"/>
        </w:rPr>
        <w:t xml:space="preserve">Bolnišnična pljučnica, ki se pojavi 48 ur po sprejemu v bolnišnico, je ena od najpogostejših v bolnišnici pridobljenih okužb. Najbolj so ogroženi bolniki z oslabljeno imunostjo, starostniki in bolniki s poškodbami, predvsem glave. Okužba dihal je pogost zaplet v enotah za intenzivno terapijo (EIT) in pomembno povečuje smrtnost. Najpogostejša je pri bolnikih, ki jih invazivno mehansko predihavamo (MP), kjer se pojavi do 20-krat pogosteje. Z MP povezana pljučnica (ang. Ventilator </w:t>
      </w:r>
      <w:proofErr w:type="spellStart"/>
      <w:r w:rsidRPr="00AD1D18">
        <w:rPr>
          <w:rFonts w:ascii="Arial" w:hAnsi="Arial" w:cs="Arial"/>
        </w:rPr>
        <w:t>associated</w:t>
      </w:r>
      <w:proofErr w:type="spellEnd"/>
      <w:r w:rsidRPr="00AD1D18">
        <w:rPr>
          <w:rFonts w:ascii="Arial" w:hAnsi="Arial" w:cs="Arial"/>
        </w:rPr>
        <w:t xml:space="preserve"> </w:t>
      </w:r>
      <w:proofErr w:type="spellStart"/>
      <w:r w:rsidRPr="00AD1D18">
        <w:rPr>
          <w:rFonts w:ascii="Arial" w:hAnsi="Arial" w:cs="Arial"/>
        </w:rPr>
        <w:t>pneumonia</w:t>
      </w:r>
      <w:proofErr w:type="spellEnd"/>
      <w:r w:rsidRPr="00AD1D18">
        <w:rPr>
          <w:rFonts w:ascii="Arial" w:hAnsi="Arial" w:cs="Arial"/>
        </w:rPr>
        <w:t xml:space="preserve"> − VAP) se po definiciji pojavi 48 ur po </w:t>
      </w:r>
      <w:proofErr w:type="spellStart"/>
      <w:r w:rsidRPr="00AD1D18">
        <w:rPr>
          <w:rFonts w:ascii="Arial" w:hAnsi="Arial" w:cs="Arial"/>
        </w:rPr>
        <w:t>endotrahelani</w:t>
      </w:r>
      <w:proofErr w:type="spellEnd"/>
      <w:r w:rsidRPr="00AD1D18">
        <w:rPr>
          <w:rFonts w:ascii="Arial" w:hAnsi="Arial" w:cs="Arial"/>
        </w:rPr>
        <w:t xml:space="preserve"> </w:t>
      </w:r>
      <w:proofErr w:type="spellStart"/>
      <w:r w:rsidRPr="00AD1D18">
        <w:rPr>
          <w:rFonts w:ascii="Arial" w:hAnsi="Arial" w:cs="Arial"/>
        </w:rPr>
        <w:t>intubaciji</w:t>
      </w:r>
      <w:proofErr w:type="spellEnd"/>
      <w:r w:rsidRPr="00AD1D18">
        <w:rPr>
          <w:rFonts w:ascii="Arial" w:hAnsi="Arial" w:cs="Arial"/>
        </w:rPr>
        <w:t xml:space="preserve"> in z vsakim dnem MP se verjetnost okužbe spodnjih dihal poveča za </w:t>
      </w:r>
      <w:r w:rsidR="00C22A05">
        <w:rPr>
          <w:rFonts w:ascii="Arial" w:hAnsi="Arial" w:cs="Arial"/>
        </w:rPr>
        <w:t>1</w:t>
      </w:r>
      <w:r w:rsidRPr="00AD1D18">
        <w:rPr>
          <w:rFonts w:ascii="Arial" w:hAnsi="Arial" w:cs="Arial"/>
        </w:rPr>
        <w:t xml:space="preserve"> do </w:t>
      </w:r>
      <w:r w:rsidR="00C22A05">
        <w:rPr>
          <w:rFonts w:ascii="Arial" w:hAnsi="Arial" w:cs="Arial"/>
        </w:rPr>
        <w:t>3 %</w:t>
      </w:r>
      <w:r w:rsidRPr="00AD1D18">
        <w:rPr>
          <w:rFonts w:ascii="Arial" w:hAnsi="Arial" w:cs="Arial"/>
        </w:rPr>
        <w:t xml:space="preserve"> . Mednarodne organizacije, kot so </w:t>
      </w:r>
      <w:proofErr w:type="spellStart"/>
      <w:r w:rsidRPr="00AD1D18">
        <w:rPr>
          <w:rFonts w:ascii="Arial" w:hAnsi="Arial" w:cs="Arial"/>
        </w:rPr>
        <w:t>International</w:t>
      </w:r>
      <w:proofErr w:type="spellEnd"/>
      <w:r w:rsidRPr="00AD1D18">
        <w:rPr>
          <w:rFonts w:ascii="Arial" w:hAnsi="Arial" w:cs="Arial"/>
        </w:rPr>
        <w:t xml:space="preserve"> </w:t>
      </w:r>
      <w:proofErr w:type="spellStart"/>
      <w:r w:rsidRPr="00AD1D18">
        <w:rPr>
          <w:rFonts w:ascii="Arial" w:hAnsi="Arial" w:cs="Arial"/>
        </w:rPr>
        <w:t>Nosocomial</w:t>
      </w:r>
      <w:proofErr w:type="spellEnd"/>
      <w:r w:rsidRPr="00AD1D18">
        <w:rPr>
          <w:rFonts w:ascii="Arial" w:hAnsi="Arial" w:cs="Arial"/>
        </w:rPr>
        <w:t xml:space="preserve"> </w:t>
      </w:r>
      <w:proofErr w:type="spellStart"/>
      <w:r w:rsidRPr="00AD1D18">
        <w:rPr>
          <w:rFonts w:ascii="Arial" w:hAnsi="Arial" w:cs="Arial"/>
        </w:rPr>
        <w:t>Infection</w:t>
      </w:r>
      <w:proofErr w:type="spellEnd"/>
      <w:r w:rsidRPr="00AD1D18">
        <w:rPr>
          <w:rFonts w:ascii="Arial" w:hAnsi="Arial" w:cs="Arial"/>
        </w:rPr>
        <w:t xml:space="preserve"> </w:t>
      </w:r>
      <w:proofErr w:type="spellStart"/>
      <w:r w:rsidRPr="00AD1D18">
        <w:rPr>
          <w:rFonts w:ascii="Arial" w:hAnsi="Arial" w:cs="Arial"/>
        </w:rPr>
        <w:t>Control</w:t>
      </w:r>
      <w:proofErr w:type="spellEnd"/>
      <w:r w:rsidRPr="00AD1D18">
        <w:rPr>
          <w:rFonts w:ascii="Arial" w:hAnsi="Arial" w:cs="Arial"/>
        </w:rPr>
        <w:t xml:space="preserve"> </w:t>
      </w:r>
      <w:proofErr w:type="spellStart"/>
      <w:r w:rsidRPr="00AD1D18">
        <w:rPr>
          <w:rFonts w:ascii="Arial" w:hAnsi="Arial" w:cs="Arial"/>
        </w:rPr>
        <w:t>Consortium</w:t>
      </w:r>
      <w:proofErr w:type="spellEnd"/>
      <w:r w:rsidRPr="00AD1D18">
        <w:rPr>
          <w:rFonts w:ascii="Arial" w:hAnsi="Arial" w:cs="Arial"/>
        </w:rPr>
        <w:t xml:space="preserve">, US Centre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Disease</w:t>
      </w:r>
      <w:proofErr w:type="spellEnd"/>
      <w:r w:rsidRPr="00AD1D18">
        <w:rPr>
          <w:rFonts w:ascii="Arial" w:hAnsi="Arial" w:cs="Arial"/>
        </w:rPr>
        <w:t xml:space="preserve"> </w:t>
      </w:r>
      <w:proofErr w:type="spellStart"/>
      <w:r w:rsidRPr="00AD1D18">
        <w:rPr>
          <w:rFonts w:ascii="Arial" w:hAnsi="Arial" w:cs="Arial"/>
        </w:rPr>
        <w:t>Control</w:t>
      </w:r>
      <w:proofErr w:type="spellEnd"/>
      <w:r w:rsidRPr="00AD1D18">
        <w:rPr>
          <w:rFonts w:ascii="Arial" w:hAnsi="Arial" w:cs="Arial"/>
        </w:rPr>
        <w:t xml:space="preserve"> in </w:t>
      </w:r>
      <w:proofErr w:type="spellStart"/>
      <w:r w:rsidRPr="00AD1D18">
        <w:rPr>
          <w:rFonts w:ascii="Arial" w:hAnsi="Arial" w:cs="Arial"/>
        </w:rPr>
        <w:t>European</w:t>
      </w:r>
      <w:proofErr w:type="spellEnd"/>
      <w:r w:rsidRPr="00AD1D18">
        <w:rPr>
          <w:rFonts w:ascii="Arial" w:hAnsi="Arial" w:cs="Arial"/>
        </w:rPr>
        <w:t xml:space="preserve"> Centre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Disease</w:t>
      </w:r>
      <w:proofErr w:type="spellEnd"/>
      <w:r w:rsidRPr="00AD1D18">
        <w:rPr>
          <w:rFonts w:ascii="Arial" w:hAnsi="Arial" w:cs="Arial"/>
        </w:rPr>
        <w:t xml:space="preserve"> </w:t>
      </w:r>
      <w:proofErr w:type="spellStart"/>
      <w:r w:rsidRPr="00AD1D18">
        <w:rPr>
          <w:rFonts w:ascii="Arial" w:hAnsi="Arial" w:cs="Arial"/>
        </w:rPr>
        <w:t>Control</w:t>
      </w:r>
      <w:proofErr w:type="spellEnd"/>
      <w:r w:rsidRPr="00AD1D18">
        <w:rPr>
          <w:rFonts w:ascii="Arial" w:hAnsi="Arial" w:cs="Arial"/>
        </w:rPr>
        <w:t xml:space="preserve"> poročajo o pojavnosti med 4 in 29</w:t>
      </w:r>
      <w:r w:rsidR="00C22A05">
        <w:rPr>
          <w:rFonts w:ascii="Arial" w:hAnsi="Arial" w:cs="Arial"/>
        </w:rPr>
        <w:t xml:space="preserve"> </w:t>
      </w:r>
      <w:r w:rsidRPr="00AD1D18">
        <w:rPr>
          <w:rFonts w:ascii="Arial" w:hAnsi="Arial" w:cs="Arial"/>
        </w:rPr>
        <w:t>% pri pacientih, ki so invazivno mehansko predihavani več kot dva dni oz. o 1,4 do 16,5 primerov VAP na 1000 ventilatorskih dni. Pojavnost VAP je odvisna tudi od vrste intenzivnega oddelka in kriterijev za diagnozo VAP (1-4).</w:t>
      </w:r>
    </w:p>
    <w:p w14:paraId="284649ED" w14:textId="2C7ADEB6" w:rsidR="003C37E1" w:rsidRPr="00AD1D18" w:rsidRDefault="003C37E1" w:rsidP="003C37E1">
      <w:pPr>
        <w:rPr>
          <w:rFonts w:cs="Arial"/>
          <w:sz w:val="22"/>
          <w:szCs w:val="22"/>
        </w:rPr>
      </w:pPr>
      <w:r w:rsidRPr="00AD1D18">
        <w:rPr>
          <w:rFonts w:cs="Arial"/>
          <w:sz w:val="22"/>
          <w:szCs w:val="22"/>
        </w:rPr>
        <w:t xml:space="preserve">VAP je </w:t>
      </w:r>
      <w:proofErr w:type="spellStart"/>
      <w:r w:rsidRPr="00AD1D18">
        <w:rPr>
          <w:rFonts w:cs="Arial"/>
          <w:sz w:val="22"/>
          <w:szCs w:val="22"/>
        </w:rPr>
        <w:t>nozokomialna</w:t>
      </w:r>
      <w:proofErr w:type="spellEnd"/>
      <w:r w:rsidRPr="00AD1D18">
        <w:rPr>
          <w:rFonts w:cs="Arial"/>
          <w:sz w:val="22"/>
          <w:szCs w:val="22"/>
        </w:rPr>
        <w:t xml:space="preserve"> okužba, ki jo je možno preprečiti in s tem zmanjšati obolevnost in smrtnost kritično obolelih pacientov. Predstavlja torej klinično in epidemiološko merilo kvalitete obravnave pacientov. Na nižjo incidenco VAP lahko vplivamo z obširnim svežnjev ukrepov: s položajem bolnika (dvignjeno vzglavje od 30 do 45 stopinj), uporabo </w:t>
      </w:r>
      <w:proofErr w:type="spellStart"/>
      <w:r w:rsidRPr="00AD1D18">
        <w:rPr>
          <w:rFonts w:cs="Arial"/>
          <w:sz w:val="22"/>
          <w:szCs w:val="22"/>
        </w:rPr>
        <w:t>endotrahealnih</w:t>
      </w:r>
      <w:proofErr w:type="spellEnd"/>
      <w:r w:rsidRPr="00AD1D18">
        <w:rPr>
          <w:rFonts w:cs="Arial"/>
          <w:sz w:val="22"/>
          <w:szCs w:val="22"/>
        </w:rPr>
        <w:t xml:space="preserve"> tubusov z neprekinjeno aspiracijo izločkov nad mešičkom, menjavo dihalnega cevja le, ko je vidno umazano, izvajanjem ustne higiene z 2-</w:t>
      </w:r>
      <w:r w:rsidR="001B7F36">
        <w:rPr>
          <w:rFonts w:cs="Arial"/>
          <w:sz w:val="22"/>
          <w:szCs w:val="22"/>
        </w:rPr>
        <w:t>odstotnim</w:t>
      </w:r>
      <w:r w:rsidRPr="00AD1D18">
        <w:rPr>
          <w:rFonts w:cs="Arial"/>
          <w:sz w:val="22"/>
          <w:szCs w:val="22"/>
        </w:rPr>
        <w:t xml:space="preserve"> </w:t>
      </w:r>
      <w:proofErr w:type="spellStart"/>
      <w:r w:rsidRPr="00AD1D18">
        <w:rPr>
          <w:rFonts w:cs="Arial"/>
          <w:sz w:val="22"/>
          <w:szCs w:val="22"/>
        </w:rPr>
        <w:t>klorheksidinom</w:t>
      </w:r>
      <w:proofErr w:type="spellEnd"/>
      <w:r w:rsidRPr="00AD1D18">
        <w:rPr>
          <w:rFonts w:cs="Arial"/>
          <w:sz w:val="22"/>
          <w:szCs w:val="22"/>
        </w:rPr>
        <w:t xml:space="preserve">, z minimalno sedacijo (uporaba protokolov in skrajševanje časa sedacije in MP) in posebnimi protokoli za odvajanja od aparata. Pomembna je tudi higiena rok, uporaba osebne varovalne opreme ter čiščenje in razkuževanje bolnikove okolice. Zaenkrat še ni dovolj </w:t>
      </w:r>
      <w:proofErr w:type="spellStart"/>
      <w:r w:rsidRPr="00AD1D18">
        <w:rPr>
          <w:rFonts w:cs="Arial"/>
          <w:sz w:val="22"/>
          <w:szCs w:val="22"/>
        </w:rPr>
        <w:t>pripričljivih</w:t>
      </w:r>
      <w:proofErr w:type="spellEnd"/>
      <w:r w:rsidRPr="00AD1D18">
        <w:rPr>
          <w:rFonts w:cs="Arial"/>
          <w:sz w:val="22"/>
          <w:szCs w:val="22"/>
        </w:rPr>
        <w:t xml:space="preserve"> dokazov, da naslednji ukrepi zmanjšajo pojavnost VAP: različni načini hranjenja, selektivna dekontaminacija črevesja, zgodnja traheotomija, uporaba zaprtega sistema aspiracij in uporaba z antibiotiki prevlečenih tubusov (5). Več tudi na strani Inštituta za izboljšave v zdravstvu (dostopno na </w:t>
      </w:r>
      <w:hyperlink r:id="rId25" w:history="1">
        <w:r w:rsidRPr="00AD1D18">
          <w:rPr>
            <w:rStyle w:val="Hiperpovezava"/>
            <w:rFonts w:cs="Arial"/>
            <w:sz w:val="22"/>
            <w:szCs w:val="22"/>
          </w:rPr>
          <w:t>http://www.ihi.org</w:t>
        </w:r>
      </w:hyperlink>
      <w:r w:rsidRPr="00AD1D18">
        <w:rPr>
          <w:rFonts w:cs="Arial"/>
          <w:sz w:val="22"/>
          <w:szCs w:val="22"/>
        </w:rPr>
        <w:t>)</w:t>
      </w:r>
      <w:r w:rsidR="00EC0ED1">
        <w:rPr>
          <w:rFonts w:cs="Arial"/>
          <w:sz w:val="22"/>
          <w:szCs w:val="22"/>
        </w:rPr>
        <w:t>.</w:t>
      </w:r>
    </w:p>
    <w:p w14:paraId="0E43A68F" w14:textId="77777777" w:rsidR="003C37E1" w:rsidRPr="00AD1D18" w:rsidRDefault="003C37E1" w:rsidP="003C37E1">
      <w:pPr>
        <w:rPr>
          <w:rFonts w:cs="Arial"/>
          <w:sz w:val="22"/>
          <w:szCs w:val="22"/>
        </w:rPr>
      </w:pPr>
    </w:p>
    <w:p w14:paraId="2120FFD5" w14:textId="420AF866" w:rsidR="003C37E1" w:rsidRPr="00AD1D18" w:rsidRDefault="003C37E1" w:rsidP="003C37E1">
      <w:pPr>
        <w:pStyle w:val="Navaden1"/>
        <w:spacing w:after="0" w:line="240" w:lineRule="auto"/>
        <w:jc w:val="both"/>
        <w:rPr>
          <w:rFonts w:ascii="Arial" w:hAnsi="Arial" w:cs="Arial"/>
        </w:rPr>
      </w:pPr>
      <w:r w:rsidRPr="00AD1D18">
        <w:rPr>
          <w:rFonts w:ascii="Arial" w:hAnsi="Arial" w:cs="Arial"/>
          <w:b/>
          <w:bCs/>
        </w:rPr>
        <w:t xml:space="preserve">Kratka definicija: </w:t>
      </w:r>
      <w:r w:rsidRPr="00AD1D18">
        <w:rPr>
          <w:rFonts w:ascii="Arial" w:hAnsi="Arial" w:cs="Arial"/>
        </w:rPr>
        <w:t xml:space="preserve">Z ventilatorjem povzročena pljučnica je najpogostejša </w:t>
      </w:r>
      <w:proofErr w:type="spellStart"/>
      <w:r w:rsidRPr="00AD1D18">
        <w:rPr>
          <w:rFonts w:ascii="Arial" w:hAnsi="Arial" w:cs="Arial"/>
        </w:rPr>
        <w:t>nozokomialna</w:t>
      </w:r>
      <w:proofErr w:type="spellEnd"/>
      <w:r w:rsidRPr="00AD1D18">
        <w:rPr>
          <w:rFonts w:ascii="Arial" w:hAnsi="Arial" w:cs="Arial"/>
        </w:rPr>
        <w:t xml:space="preserve"> okužba pri kritično bolnih, ki jo je možno preprečiti in s tem zmanjšati obolevnost in smrtnost kritično obolelih pacientov. Predstavlja torej klinično in epidemiološko merilo kvalitete obravnave pacientov.</w:t>
      </w:r>
    </w:p>
    <w:p w14:paraId="39E82D68" w14:textId="77777777" w:rsidR="003C37E1" w:rsidRPr="00AD1D18" w:rsidRDefault="003C37E1" w:rsidP="003C37E1">
      <w:pPr>
        <w:pStyle w:val="Navaden1"/>
        <w:spacing w:after="0" w:line="240" w:lineRule="auto"/>
        <w:jc w:val="both"/>
        <w:rPr>
          <w:rFonts w:ascii="Arial" w:hAnsi="Arial" w:cs="Arial"/>
        </w:rPr>
      </w:pPr>
    </w:p>
    <w:p w14:paraId="0A0343CE" w14:textId="77777777" w:rsidR="003C37E1" w:rsidRPr="00AD1D18" w:rsidRDefault="003C37E1" w:rsidP="003C37E1">
      <w:pPr>
        <w:pStyle w:val="Navaden1"/>
        <w:spacing w:after="0" w:line="240" w:lineRule="auto"/>
        <w:jc w:val="both"/>
        <w:rPr>
          <w:rFonts w:ascii="Arial" w:hAnsi="Arial" w:cs="Arial"/>
        </w:rPr>
      </w:pPr>
      <w:r w:rsidRPr="00AD1D18">
        <w:rPr>
          <w:rFonts w:ascii="Arial" w:hAnsi="Arial" w:cs="Arial"/>
          <w:b/>
          <w:bCs/>
        </w:rPr>
        <w:t>Operativna definicija: zapis za kazalnik števec/imenovalec</w:t>
      </w:r>
    </w:p>
    <w:p w14:paraId="3A4CFCDE" w14:textId="77777777" w:rsidR="003C37E1" w:rsidRPr="00AD1D18" w:rsidRDefault="003C37E1" w:rsidP="003C37E1">
      <w:pPr>
        <w:pStyle w:val="Navaden1"/>
        <w:spacing w:after="0" w:line="240" w:lineRule="auto"/>
        <w:jc w:val="both"/>
        <w:rPr>
          <w:rFonts w:ascii="Arial" w:hAnsi="Arial" w:cs="Arial"/>
          <w:b/>
          <w:bCs/>
        </w:rPr>
      </w:pPr>
      <w:r w:rsidRPr="00AD1D18">
        <w:rPr>
          <w:rFonts w:ascii="Arial" w:hAnsi="Arial" w:cs="Arial"/>
          <w:b/>
          <w:bCs/>
        </w:rPr>
        <w:t xml:space="preserve">Incidenca VAP na 100 pacientov: </w:t>
      </w:r>
    </w:p>
    <w:p w14:paraId="368DB1FB" w14:textId="5C6B8FDD" w:rsidR="003C37E1" w:rsidRPr="00AD1D18" w:rsidRDefault="003C37E1" w:rsidP="003C37E1">
      <w:pPr>
        <w:pStyle w:val="Navaden1"/>
        <w:spacing w:after="0" w:line="240" w:lineRule="auto"/>
        <w:jc w:val="both"/>
        <w:rPr>
          <w:rFonts w:ascii="Arial" w:hAnsi="Arial" w:cs="Arial"/>
        </w:rPr>
      </w:pPr>
      <w:r w:rsidRPr="00AD1D18">
        <w:rPr>
          <w:rFonts w:ascii="Arial" w:hAnsi="Arial" w:cs="Arial"/>
          <w:b/>
          <w:bCs/>
        </w:rPr>
        <w:t>Števec</w:t>
      </w:r>
      <w:r w:rsidR="005E52FD" w:rsidRPr="00AD1D18">
        <w:rPr>
          <w:rFonts w:ascii="Arial" w:hAnsi="Arial" w:cs="Arial"/>
          <w:b/>
          <w:bCs/>
        </w:rPr>
        <w:t>:</w:t>
      </w:r>
      <w:r w:rsidRPr="00AD1D18">
        <w:rPr>
          <w:rFonts w:ascii="Arial" w:hAnsi="Arial" w:cs="Arial"/>
        </w:rPr>
        <w:t xml:space="preserve"> Število invazivno mehansko </w:t>
      </w:r>
      <w:proofErr w:type="spellStart"/>
      <w:r w:rsidRPr="00AD1D18">
        <w:rPr>
          <w:rFonts w:ascii="Arial" w:hAnsi="Arial" w:cs="Arial"/>
        </w:rPr>
        <w:t>predihavanih</w:t>
      </w:r>
      <w:proofErr w:type="spellEnd"/>
      <w:r w:rsidRPr="00AD1D18">
        <w:rPr>
          <w:rFonts w:ascii="Arial" w:hAnsi="Arial" w:cs="Arial"/>
        </w:rPr>
        <w:t xml:space="preserve"> pacientov z VAP</w:t>
      </w:r>
    </w:p>
    <w:p w14:paraId="74F1C226" w14:textId="77777777" w:rsidR="003C37E1" w:rsidRPr="00AD1D18" w:rsidRDefault="003C37E1" w:rsidP="003C37E1">
      <w:pPr>
        <w:pStyle w:val="Navaden1"/>
        <w:spacing w:after="0" w:line="240" w:lineRule="auto"/>
        <w:jc w:val="both"/>
        <w:rPr>
          <w:rFonts w:ascii="Arial" w:hAnsi="Arial" w:cs="Arial"/>
        </w:rPr>
      </w:pPr>
      <w:r w:rsidRPr="00AD1D18">
        <w:rPr>
          <w:rFonts w:ascii="Arial" w:hAnsi="Arial" w:cs="Arial"/>
          <w:b/>
          <w:bCs/>
        </w:rPr>
        <w:t>Imenovalec:</w:t>
      </w:r>
      <w:r w:rsidRPr="00AD1D18">
        <w:rPr>
          <w:rFonts w:ascii="Arial" w:hAnsi="Arial" w:cs="Arial"/>
        </w:rPr>
        <w:t xml:space="preserve"> Število vseh mehansko </w:t>
      </w:r>
      <w:proofErr w:type="spellStart"/>
      <w:r w:rsidRPr="00AD1D18">
        <w:rPr>
          <w:rFonts w:ascii="Arial" w:hAnsi="Arial" w:cs="Arial"/>
        </w:rPr>
        <w:t>predihavanih</w:t>
      </w:r>
      <w:proofErr w:type="spellEnd"/>
      <w:r w:rsidRPr="00AD1D18">
        <w:rPr>
          <w:rFonts w:ascii="Arial" w:hAnsi="Arial" w:cs="Arial"/>
        </w:rPr>
        <w:t xml:space="preserve"> pacientov x 100</w:t>
      </w:r>
    </w:p>
    <w:p w14:paraId="79B20F15" w14:textId="257AE73B" w:rsidR="003C37E1" w:rsidRPr="00AD1D18" w:rsidRDefault="003C37E1" w:rsidP="003C37E1">
      <w:pPr>
        <w:pStyle w:val="Navaden1"/>
        <w:spacing w:after="0" w:line="240" w:lineRule="auto"/>
        <w:jc w:val="both"/>
        <w:rPr>
          <w:rFonts w:ascii="Arial" w:hAnsi="Arial" w:cs="Arial"/>
        </w:rPr>
      </w:pPr>
      <w:r w:rsidRPr="00AD1D18">
        <w:rPr>
          <w:rFonts w:ascii="Arial" w:hAnsi="Arial" w:cs="Arial"/>
        </w:rPr>
        <w:t>Primer: 132/427x100 = 30,9%</w:t>
      </w:r>
    </w:p>
    <w:p w14:paraId="77058305" w14:textId="77777777" w:rsidR="005E52FD" w:rsidRPr="00AD1D18" w:rsidRDefault="005E52FD" w:rsidP="003C37E1">
      <w:pPr>
        <w:pStyle w:val="Navaden1"/>
        <w:spacing w:after="0" w:line="240" w:lineRule="auto"/>
        <w:jc w:val="both"/>
        <w:rPr>
          <w:rFonts w:ascii="Arial" w:hAnsi="Arial" w:cs="Arial"/>
        </w:rPr>
      </w:pPr>
    </w:p>
    <w:p w14:paraId="3EF98C65" w14:textId="77777777" w:rsidR="003C37E1" w:rsidRPr="00AD1D18" w:rsidRDefault="003C37E1" w:rsidP="003C37E1">
      <w:pPr>
        <w:pStyle w:val="Navaden1"/>
        <w:spacing w:after="0" w:line="240" w:lineRule="auto"/>
        <w:jc w:val="both"/>
        <w:rPr>
          <w:rFonts w:ascii="Arial" w:hAnsi="Arial" w:cs="Arial"/>
          <w:b/>
          <w:bCs/>
        </w:rPr>
      </w:pPr>
      <w:r w:rsidRPr="00AD1D18">
        <w:rPr>
          <w:rFonts w:ascii="Arial" w:hAnsi="Arial" w:cs="Arial"/>
          <w:b/>
          <w:bCs/>
        </w:rPr>
        <w:t xml:space="preserve">Incidenca VAP na 1000 ventilatorskih dni: </w:t>
      </w:r>
    </w:p>
    <w:p w14:paraId="068BCA99" w14:textId="77777777" w:rsidR="003C37E1" w:rsidRPr="00AD1D18" w:rsidRDefault="003C37E1" w:rsidP="003C37E1">
      <w:pPr>
        <w:pStyle w:val="Navaden1"/>
        <w:spacing w:after="0" w:line="240" w:lineRule="auto"/>
        <w:jc w:val="both"/>
        <w:rPr>
          <w:rFonts w:ascii="Arial" w:hAnsi="Arial" w:cs="Arial"/>
        </w:rPr>
      </w:pPr>
      <w:r w:rsidRPr="00AD1D18">
        <w:rPr>
          <w:rFonts w:ascii="Arial" w:hAnsi="Arial" w:cs="Arial"/>
          <w:b/>
          <w:bCs/>
        </w:rPr>
        <w:t>Števec:</w:t>
      </w:r>
      <w:r w:rsidRPr="00AD1D18">
        <w:rPr>
          <w:rFonts w:ascii="Arial" w:hAnsi="Arial" w:cs="Arial"/>
        </w:rPr>
        <w:t xml:space="preserve"> Število invazivno mehansko </w:t>
      </w:r>
      <w:proofErr w:type="spellStart"/>
      <w:r w:rsidRPr="00AD1D18">
        <w:rPr>
          <w:rFonts w:ascii="Arial" w:hAnsi="Arial" w:cs="Arial"/>
        </w:rPr>
        <w:t>predihavanih</w:t>
      </w:r>
      <w:proofErr w:type="spellEnd"/>
      <w:r w:rsidRPr="00AD1D18">
        <w:rPr>
          <w:rFonts w:ascii="Arial" w:hAnsi="Arial" w:cs="Arial"/>
        </w:rPr>
        <w:t xml:space="preserve"> pacientov z VAP</w:t>
      </w:r>
    </w:p>
    <w:p w14:paraId="3BE80322" w14:textId="77777777" w:rsidR="003C37E1" w:rsidRPr="00AD1D18" w:rsidRDefault="003C37E1" w:rsidP="003C37E1">
      <w:pPr>
        <w:pStyle w:val="Navaden1"/>
        <w:spacing w:after="0" w:line="240" w:lineRule="auto"/>
        <w:jc w:val="both"/>
        <w:rPr>
          <w:rFonts w:ascii="Arial" w:hAnsi="Arial" w:cs="Arial"/>
        </w:rPr>
      </w:pPr>
      <w:r w:rsidRPr="00AD1D18">
        <w:rPr>
          <w:rFonts w:ascii="Arial" w:hAnsi="Arial" w:cs="Arial"/>
          <w:b/>
          <w:bCs/>
        </w:rPr>
        <w:t>Imenovalec:</w:t>
      </w:r>
      <w:r w:rsidRPr="00AD1D18">
        <w:rPr>
          <w:rFonts w:ascii="Arial" w:hAnsi="Arial" w:cs="Arial"/>
        </w:rPr>
        <w:t xml:space="preserve"> Število ventilatorskih dni pri vseh pacientih x 1000</w:t>
      </w:r>
    </w:p>
    <w:p w14:paraId="4ECD07FE" w14:textId="77777777" w:rsidR="003C37E1" w:rsidRPr="00AD1D18" w:rsidRDefault="003C37E1" w:rsidP="003C37E1">
      <w:pPr>
        <w:pStyle w:val="Navaden1"/>
        <w:spacing w:after="0" w:line="240" w:lineRule="auto"/>
        <w:jc w:val="both"/>
        <w:rPr>
          <w:rFonts w:ascii="Arial" w:hAnsi="Arial" w:cs="Arial"/>
        </w:rPr>
      </w:pPr>
      <w:r w:rsidRPr="00AD1D18">
        <w:rPr>
          <w:rFonts w:ascii="Arial" w:hAnsi="Arial" w:cs="Arial"/>
        </w:rPr>
        <w:t>Primer: 132/6197 x 1000 = 21,3 primerov na 1000 ventilatorskih dni</w:t>
      </w:r>
    </w:p>
    <w:p w14:paraId="2AB8708B" w14:textId="77777777" w:rsidR="003C37E1" w:rsidRPr="00AD1D18" w:rsidRDefault="003C37E1" w:rsidP="003C37E1">
      <w:pPr>
        <w:pStyle w:val="Navaden1"/>
        <w:spacing w:after="0" w:line="240" w:lineRule="auto"/>
        <w:jc w:val="both"/>
        <w:rPr>
          <w:rFonts w:ascii="Arial" w:hAnsi="Arial" w:cs="Arial"/>
        </w:rPr>
      </w:pPr>
    </w:p>
    <w:p w14:paraId="39FAAE50" w14:textId="62C16A5D" w:rsidR="003C37E1" w:rsidRPr="00AD1D18" w:rsidRDefault="003C37E1" w:rsidP="003C37E1">
      <w:pPr>
        <w:pStyle w:val="Navaden1"/>
        <w:spacing w:after="0" w:line="240" w:lineRule="auto"/>
        <w:jc w:val="both"/>
        <w:rPr>
          <w:rFonts w:ascii="Arial" w:hAnsi="Arial" w:cs="Arial"/>
        </w:rPr>
      </w:pPr>
      <w:r w:rsidRPr="00AD1D18">
        <w:rPr>
          <w:rFonts w:ascii="Arial" w:hAnsi="Arial" w:cs="Arial"/>
          <w:b/>
          <w:bCs/>
        </w:rPr>
        <w:t>Prejšnje izkušnje v okviru projektov</w:t>
      </w:r>
      <w:r w:rsidR="005E52FD" w:rsidRPr="00AD1D18">
        <w:rPr>
          <w:rFonts w:ascii="Arial" w:hAnsi="Arial" w:cs="Arial"/>
          <w:b/>
          <w:bCs/>
        </w:rPr>
        <w:t xml:space="preserve">: </w:t>
      </w:r>
      <w:r w:rsidRPr="00AD1D18">
        <w:rPr>
          <w:rFonts w:ascii="Arial" w:hAnsi="Arial" w:cs="Arial"/>
        </w:rPr>
        <w:t xml:space="preserve">Da. Referenca je na voljo pod </w:t>
      </w:r>
      <w:proofErr w:type="spellStart"/>
      <w:r w:rsidRPr="00AD1D18">
        <w:rPr>
          <w:rFonts w:ascii="Arial" w:hAnsi="Arial" w:cs="Arial"/>
        </w:rPr>
        <w:t>zap</w:t>
      </w:r>
      <w:proofErr w:type="spellEnd"/>
      <w:r w:rsidRPr="00AD1D18">
        <w:rPr>
          <w:rFonts w:ascii="Arial" w:hAnsi="Arial" w:cs="Arial"/>
        </w:rPr>
        <w:t>. št. 6.</w:t>
      </w:r>
    </w:p>
    <w:p w14:paraId="311A651A" w14:textId="77777777" w:rsidR="005E52FD" w:rsidRPr="00AD1D18" w:rsidRDefault="005E52FD" w:rsidP="003C37E1">
      <w:pPr>
        <w:pStyle w:val="Navaden1"/>
        <w:spacing w:after="0" w:line="240" w:lineRule="auto"/>
        <w:jc w:val="both"/>
        <w:rPr>
          <w:rFonts w:ascii="Arial" w:hAnsi="Arial" w:cs="Arial"/>
        </w:rPr>
      </w:pPr>
    </w:p>
    <w:p w14:paraId="183187C6" w14:textId="7CA7D370" w:rsidR="003C37E1" w:rsidRPr="00AD1D18" w:rsidRDefault="003C37E1" w:rsidP="003C37E1">
      <w:pPr>
        <w:pStyle w:val="Navaden1"/>
        <w:spacing w:after="0" w:line="240" w:lineRule="auto"/>
        <w:jc w:val="both"/>
        <w:rPr>
          <w:rFonts w:ascii="Arial" w:hAnsi="Arial" w:cs="Arial"/>
        </w:rPr>
      </w:pPr>
      <w:r w:rsidRPr="00AD1D18">
        <w:rPr>
          <w:rFonts w:ascii="Arial" w:hAnsi="Arial" w:cs="Arial"/>
          <w:b/>
          <w:bCs/>
        </w:rPr>
        <w:t>Viri podatkov</w:t>
      </w:r>
      <w:r w:rsidR="005E52FD" w:rsidRPr="00AD1D18">
        <w:rPr>
          <w:rFonts w:ascii="Arial" w:hAnsi="Arial" w:cs="Arial"/>
          <w:b/>
          <w:bCs/>
        </w:rPr>
        <w:t xml:space="preserve">: </w:t>
      </w:r>
      <w:r w:rsidRPr="00AD1D18">
        <w:rPr>
          <w:rFonts w:ascii="Arial" w:hAnsi="Arial" w:cs="Arial"/>
        </w:rPr>
        <w:t>ICD-10-CM koda J95.8</w:t>
      </w:r>
      <w:r w:rsidR="005E52FD" w:rsidRPr="00AD1D18">
        <w:rPr>
          <w:rFonts w:ascii="Arial" w:hAnsi="Arial" w:cs="Arial"/>
        </w:rPr>
        <w:t xml:space="preserve">. </w:t>
      </w:r>
      <w:r w:rsidRPr="00AD1D18">
        <w:rPr>
          <w:rFonts w:ascii="Arial" w:hAnsi="Arial" w:cs="Arial"/>
        </w:rPr>
        <w:t>Zbirke o bolnišničnih obravnavah, retrospektivno zbiranje podatkov; velikost zajema/vzorca: vse hospitalizacije</w:t>
      </w:r>
      <w:r w:rsidR="005E52FD" w:rsidRPr="00AD1D18">
        <w:rPr>
          <w:rFonts w:ascii="Arial" w:hAnsi="Arial" w:cs="Arial"/>
        </w:rPr>
        <w:t>.</w:t>
      </w:r>
    </w:p>
    <w:p w14:paraId="1CE19028" w14:textId="77777777" w:rsidR="005E52FD" w:rsidRPr="00AD1D18" w:rsidRDefault="003C37E1" w:rsidP="003C37E1">
      <w:pPr>
        <w:pStyle w:val="Navaden1"/>
        <w:spacing w:after="0" w:line="240" w:lineRule="auto"/>
        <w:jc w:val="both"/>
        <w:rPr>
          <w:rFonts w:ascii="Arial" w:hAnsi="Arial" w:cs="Arial"/>
        </w:rPr>
      </w:pPr>
      <w:r w:rsidRPr="00AD1D18">
        <w:rPr>
          <w:rFonts w:ascii="Arial" w:hAnsi="Arial" w:cs="Arial"/>
          <w:b/>
          <w:bCs/>
        </w:rPr>
        <w:lastRenderedPageBreak/>
        <w:t>Domena</w:t>
      </w:r>
      <w:r w:rsidR="005E52FD" w:rsidRPr="00AD1D18">
        <w:rPr>
          <w:rFonts w:ascii="Arial" w:hAnsi="Arial" w:cs="Arial"/>
          <w:b/>
          <w:bCs/>
        </w:rPr>
        <w:t xml:space="preserve">: </w:t>
      </w:r>
      <w:r w:rsidRPr="00AD1D18">
        <w:rPr>
          <w:rFonts w:ascii="Arial" w:hAnsi="Arial" w:cs="Arial"/>
        </w:rPr>
        <w:t>Kazalnik meri klinično uspešnost in učinkovitost</w:t>
      </w:r>
      <w:r w:rsidR="005E52FD" w:rsidRPr="00AD1D18">
        <w:rPr>
          <w:rFonts w:ascii="Arial" w:hAnsi="Arial" w:cs="Arial"/>
        </w:rPr>
        <w:t>.</w:t>
      </w:r>
    </w:p>
    <w:p w14:paraId="10957680" w14:textId="74C74CFE" w:rsidR="003C37E1" w:rsidRPr="00AD1D18" w:rsidRDefault="003C37E1" w:rsidP="003C37E1">
      <w:pPr>
        <w:pStyle w:val="Navaden1"/>
        <w:spacing w:after="0" w:line="240" w:lineRule="auto"/>
        <w:jc w:val="both"/>
        <w:rPr>
          <w:rFonts w:ascii="Arial" w:hAnsi="Arial" w:cs="Arial"/>
        </w:rPr>
      </w:pPr>
      <w:r w:rsidRPr="00AD1D18">
        <w:rPr>
          <w:rFonts w:ascii="Arial" w:hAnsi="Arial" w:cs="Arial"/>
        </w:rPr>
        <w:t xml:space="preserve"> </w:t>
      </w:r>
    </w:p>
    <w:p w14:paraId="50EFD973" w14:textId="3B9333D8" w:rsidR="003C37E1" w:rsidRPr="00AD1D18" w:rsidRDefault="003C37E1" w:rsidP="003C37E1">
      <w:pPr>
        <w:pStyle w:val="Navaden1"/>
        <w:spacing w:after="0" w:line="240" w:lineRule="auto"/>
        <w:jc w:val="both"/>
        <w:rPr>
          <w:rFonts w:ascii="Arial" w:hAnsi="Arial" w:cs="Arial"/>
        </w:rPr>
      </w:pPr>
      <w:r w:rsidRPr="00AD1D18">
        <w:rPr>
          <w:rFonts w:ascii="Arial" w:hAnsi="Arial" w:cs="Arial"/>
          <w:b/>
          <w:bCs/>
        </w:rPr>
        <w:t>Vrsta kazalnika:</w:t>
      </w:r>
      <w:r w:rsidRPr="00AD1D18">
        <w:rPr>
          <w:rFonts w:ascii="Arial" w:hAnsi="Arial" w:cs="Arial"/>
        </w:rPr>
        <w:t xml:space="preserve"> merilo izida in procesa</w:t>
      </w:r>
      <w:r w:rsidR="006E7FD5" w:rsidRPr="00AD1D18">
        <w:rPr>
          <w:rFonts w:ascii="Arial" w:hAnsi="Arial" w:cs="Arial"/>
        </w:rPr>
        <w:t>.</w:t>
      </w:r>
    </w:p>
    <w:p w14:paraId="1938B93E" w14:textId="77777777" w:rsidR="006E7FD5" w:rsidRPr="00AD1D18" w:rsidRDefault="006E7FD5" w:rsidP="003C37E1">
      <w:pPr>
        <w:pStyle w:val="Navaden1"/>
        <w:spacing w:after="0" w:line="240" w:lineRule="auto"/>
        <w:jc w:val="both"/>
        <w:rPr>
          <w:rFonts w:ascii="Arial" w:hAnsi="Arial" w:cs="Arial"/>
        </w:rPr>
      </w:pPr>
    </w:p>
    <w:p w14:paraId="75D87CFC" w14:textId="6D1D2261" w:rsidR="003C37E1" w:rsidRPr="00AD1D18" w:rsidRDefault="003C37E1" w:rsidP="003C37E1">
      <w:pPr>
        <w:pStyle w:val="Navaden1"/>
        <w:spacing w:after="0" w:line="240" w:lineRule="auto"/>
        <w:jc w:val="both"/>
        <w:rPr>
          <w:rFonts w:ascii="Arial" w:hAnsi="Arial" w:cs="Arial"/>
        </w:rPr>
      </w:pPr>
      <w:r w:rsidRPr="00AD1D18">
        <w:rPr>
          <w:rStyle w:val="Privzetapisavaodstavka1"/>
          <w:rFonts w:ascii="Arial" w:hAnsi="Arial" w:cs="Arial"/>
          <w:b/>
          <w:bCs/>
        </w:rPr>
        <w:t>Prilagoditev/stratifikacija</w:t>
      </w:r>
      <w:r w:rsidR="006E7FD5" w:rsidRPr="00AD1D18">
        <w:rPr>
          <w:rStyle w:val="Privzetapisavaodstavka1"/>
          <w:rFonts w:ascii="Arial" w:hAnsi="Arial" w:cs="Arial"/>
          <w:b/>
          <w:bCs/>
        </w:rPr>
        <w:t xml:space="preserve">: </w:t>
      </w:r>
      <w:r w:rsidRPr="00AD1D18">
        <w:rPr>
          <w:rFonts w:ascii="Arial" w:hAnsi="Arial" w:cs="Arial"/>
        </w:rPr>
        <w:t>Metodologija se uporabi za vključitev nacionalnega spremljanja na ravni države in izvajalca.</w:t>
      </w:r>
    </w:p>
    <w:p w14:paraId="11BCC998" w14:textId="77777777" w:rsidR="006E7FD5" w:rsidRPr="00AD1D18" w:rsidRDefault="006E7FD5" w:rsidP="003C37E1">
      <w:pPr>
        <w:pStyle w:val="Navaden1"/>
        <w:spacing w:after="0" w:line="240" w:lineRule="auto"/>
        <w:jc w:val="both"/>
        <w:rPr>
          <w:rFonts w:ascii="Arial" w:hAnsi="Arial" w:cs="Arial"/>
          <w:b/>
          <w:bCs/>
        </w:rPr>
      </w:pPr>
    </w:p>
    <w:p w14:paraId="642BA942" w14:textId="47C5D0E2" w:rsidR="003C37E1" w:rsidRPr="00AD1D18" w:rsidRDefault="003C37E1" w:rsidP="003C37E1">
      <w:pPr>
        <w:pStyle w:val="Navaden1"/>
        <w:spacing w:after="0" w:line="240" w:lineRule="auto"/>
        <w:jc w:val="both"/>
        <w:rPr>
          <w:rFonts w:ascii="Arial" w:hAnsi="Arial" w:cs="Arial"/>
        </w:rPr>
      </w:pPr>
      <w:r w:rsidRPr="00AD1D18">
        <w:rPr>
          <w:rFonts w:ascii="Arial" w:hAnsi="Arial" w:cs="Arial"/>
          <w:b/>
          <w:bCs/>
        </w:rPr>
        <w:t>Ali se kazalnik uporablja mednarodno</w:t>
      </w:r>
      <w:r w:rsidR="006E7FD5" w:rsidRPr="00AD1D18">
        <w:rPr>
          <w:rFonts w:ascii="Arial" w:hAnsi="Arial" w:cs="Arial"/>
          <w:b/>
          <w:bCs/>
        </w:rPr>
        <w:t xml:space="preserve">: </w:t>
      </w:r>
      <w:r w:rsidRPr="00AD1D18">
        <w:rPr>
          <w:rFonts w:ascii="Arial" w:hAnsi="Arial" w:cs="Arial"/>
        </w:rPr>
        <w:t>Da, ne v vseh državah</w:t>
      </w:r>
      <w:r w:rsidR="006E7FD5" w:rsidRPr="00AD1D18">
        <w:rPr>
          <w:rFonts w:ascii="Arial" w:hAnsi="Arial" w:cs="Arial"/>
        </w:rPr>
        <w:t>.</w:t>
      </w:r>
    </w:p>
    <w:p w14:paraId="0AEB3E6E" w14:textId="77777777" w:rsidR="006E7FD5" w:rsidRPr="00AD1D18" w:rsidRDefault="006E7FD5" w:rsidP="003C37E1">
      <w:pPr>
        <w:pStyle w:val="Navaden1"/>
        <w:spacing w:after="0" w:line="240" w:lineRule="auto"/>
        <w:jc w:val="both"/>
        <w:rPr>
          <w:rFonts w:ascii="Arial" w:hAnsi="Arial" w:cs="Arial"/>
        </w:rPr>
      </w:pPr>
    </w:p>
    <w:p w14:paraId="7A0923A3" w14:textId="4AA22DC8" w:rsidR="003C37E1" w:rsidRPr="00AD1D18" w:rsidRDefault="003C37E1" w:rsidP="003C37E1">
      <w:pPr>
        <w:pStyle w:val="Navaden1"/>
        <w:spacing w:after="0" w:line="240" w:lineRule="auto"/>
        <w:jc w:val="both"/>
        <w:rPr>
          <w:rFonts w:ascii="Arial" w:hAnsi="Arial" w:cs="Arial"/>
          <w:b/>
          <w:bCs/>
        </w:rPr>
      </w:pPr>
      <w:proofErr w:type="spellStart"/>
      <w:r w:rsidRPr="00AD1D18">
        <w:rPr>
          <w:rFonts w:ascii="Arial" w:hAnsi="Arial" w:cs="Arial"/>
          <w:b/>
          <w:bCs/>
        </w:rPr>
        <w:t>Podkazalniki</w:t>
      </w:r>
      <w:proofErr w:type="spellEnd"/>
      <w:r w:rsidR="006E7FD5" w:rsidRPr="00AD1D18">
        <w:rPr>
          <w:rFonts w:ascii="Arial" w:hAnsi="Arial" w:cs="Arial"/>
          <w:b/>
          <w:bCs/>
        </w:rPr>
        <w:t>:</w:t>
      </w:r>
    </w:p>
    <w:p w14:paraId="4AC32BA5" w14:textId="77777777" w:rsidR="006E7FD5" w:rsidRPr="00AD1D18" w:rsidRDefault="006E7FD5" w:rsidP="003C37E1">
      <w:pPr>
        <w:pStyle w:val="Navaden1"/>
        <w:spacing w:after="0" w:line="240" w:lineRule="auto"/>
        <w:jc w:val="both"/>
        <w:rPr>
          <w:rFonts w:ascii="Arial" w:hAnsi="Arial" w:cs="Arial"/>
          <w:b/>
          <w:bCs/>
        </w:rPr>
      </w:pPr>
    </w:p>
    <w:p w14:paraId="31AABCD8" w14:textId="6996EA13" w:rsidR="003C37E1" w:rsidRPr="00AD1D18" w:rsidRDefault="003C37E1" w:rsidP="003C37E1">
      <w:pPr>
        <w:pStyle w:val="Navaden1"/>
        <w:spacing w:after="0" w:line="240" w:lineRule="auto"/>
        <w:jc w:val="both"/>
        <w:rPr>
          <w:rFonts w:ascii="Arial" w:hAnsi="Arial" w:cs="Arial"/>
        </w:rPr>
      </w:pPr>
      <w:r w:rsidRPr="00AD1D18">
        <w:rPr>
          <w:rFonts w:ascii="Arial" w:hAnsi="Arial" w:cs="Arial"/>
          <w:b/>
          <w:bCs/>
        </w:rPr>
        <w:t>Povezani kazalniki</w:t>
      </w:r>
      <w:r w:rsidR="006E7FD5" w:rsidRPr="00AD1D18">
        <w:rPr>
          <w:rFonts w:ascii="Arial" w:hAnsi="Arial" w:cs="Arial"/>
          <w:b/>
          <w:bCs/>
        </w:rPr>
        <w:t xml:space="preserve">: </w:t>
      </w:r>
      <w:r w:rsidRPr="00AD1D18">
        <w:rPr>
          <w:rFonts w:ascii="Arial" w:hAnsi="Arial" w:cs="Arial"/>
        </w:rPr>
        <w:t>Ležalna doba, nenačrtovani ponovni sprejemi, ure mehanske ventilacij</w:t>
      </w:r>
      <w:r w:rsidR="006E7FD5" w:rsidRPr="00AD1D18">
        <w:rPr>
          <w:rFonts w:ascii="Arial" w:hAnsi="Arial" w:cs="Arial"/>
        </w:rPr>
        <w:t>e.</w:t>
      </w:r>
    </w:p>
    <w:p w14:paraId="5D9EC1A1" w14:textId="77777777" w:rsidR="006E7FD5" w:rsidRPr="00AD1D18" w:rsidRDefault="006E7FD5" w:rsidP="003C37E1">
      <w:pPr>
        <w:pStyle w:val="Navaden1"/>
        <w:spacing w:after="0" w:line="240" w:lineRule="auto"/>
        <w:jc w:val="both"/>
        <w:rPr>
          <w:rFonts w:ascii="Arial" w:hAnsi="Arial" w:cs="Arial"/>
        </w:rPr>
      </w:pPr>
    </w:p>
    <w:p w14:paraId="009B7D48" w14:textId="5844C738" w:rsidR="003C37E1" w:rsidRPr="00AD1D18" w:rsidRDefault="003C37E1" w:rsidP="003C37E1">
      <w:pPr>
        <w:pStyle w:val="Navaden1"/>
        <w:spacing w:after="0" w:line="240" w:lineRule="auto"/>
        <w:jc w:val="both"/>
        <w:rPr>
          <w:rFonts w:ascii="Arial" w:hAnsi="Arial" w:cs="Arial"/>
        </w:rPr>
      </w:pPr>
      <w:r w:rsidRPr="00AD1D18">
        <w:rPr>
          <w:rFonts w:ascii="Arial" w:hAnsi="Arial" w:cs="Arial"/>
          <w:b/>
          <w:bCs/>
        </w:rPr>
        <w:t>Razlaga</w:t>
      </w:r>
      <w:r w:rsidR="006E7FD5" w:rsidRPr="00AD1D18">
        <w:rPr>
          <w:rFonts w:ascii="Arial" w:hAnsi="Arial" w:cs="Arial"/>
          <w:b/>
          <w:bCs/>
        </w:rPr>
        <w:t xml:space="preserve">: </w:t>
      </w:r>
      <w:r w:rsidRPr="00AD1D18">
        <w:rPr>
          <w:rFonts w:ascii="Arial" w:hAnsi="Arial" w:cs="Arial"/>
        </w:rPr>
        <w:t>Razvit v mednarodnem prostoru</w:t>
      </w:r>
      <w:r w:rsidR="006E7FD5" w:rsidRPr="00AD1D18">
        <w:rPr>
          <w:rFonts w:ascii="Arial" w:hAnsi="Arial" w:cs="Arial"/>
        </w:rPr>
        <w:t>.</w:t>
      </w:r>
    </w:p>
    <w:p w14:paraId="6DD32524" w14:textId="77777777" w:rsidR="006E7FD5" w:rsidRPr="00AD1D18" w:rsidRDefault="006E7FD5" w:rsidP="003C37E1">
      <w:pPr>
        <w:pStyle w:val="Navaden1"/>
        <w:spacing w:after="0" w:line="240" w:lineRule="auto"/>
        <w:jc w:val="both"/>
        <w:rPr>
          <w:rFonts w:ascii="Arial" w:hAnsi="Arial" w:cs="Arial"/>
        </w:rPr>
      </w:pPr>
    </w:p>
    <w:p w14:paraId="6821DCBD" w14:textId="19E78609" w:rsidR="003C37E1" w:rsidRPr="00AD1D18" w:rsidRDefault="003C37E1" w:rsidP="003C37E1">
      <w:pPr>
        <w:pStyle w:val="Navaden1"/>
        <w:spacing w:after="0" w:line="240" w:lineRule="auto"/>
        <w:jc w:val="both"/>
        <w:rPr>
          <w:rFonts w:ascii="Arial" w:hAnsi="Arial" w:cs="Arial"/>
          <w:b/>
          <w:bCs/>
        </w:rPr>
      </w:pPr>
      <w:r w:rsidRPr="00AD1D18">
        <w:rPr>
          <w:rFonts w:ascii="Arial" w:hAnsi="Arial" w:cs="Arial"/>
          <w:b/>
          <w:bCs/>
        </w:rPr>
        <w:t>Izidi (vmesni, končni)</w:t>
      </w:r>
      <w:r w:rsidR="006E7FD5" w:rsidRPr="00AD1D18">
        <w:rPr>
          <w:rFonts w:ascii="Arial" w:hAnsi="Arial" w:cs="Arial"/>
          <w:b/>
          <w:bCs/>
        </w:rPr>
        <w:t>:</w:t>
      </w:r>
    </w:p>
    <w:p w14:paraId="620DBEB7" w14:textId="77777777" w:rsidR="006E7FD5" w:rsidRPr="00AD1D18" w:rsidRDefault="006E7FD5" w:rsidP="003C37E1">
      <w:pPr>
        <w:pStyle w:val="Navaden1"/>
        <w:spacing w:after="0" w:line="240" w:lineRule="auto"/>
        <w:jc w:val="both"/>
        <w:rPr>
          <w:rFonts w:ascii="Arial" w:hAnsi="Arial" w:cs="Arial"/>
          <w:b/>
          <w:bCs/>
        </w:rPr>
      </w:pPr>
    </w:p>
    <w:p w14:paraId="0047ADF8" w14:textId="46E0F1D5" w:rsidR="003C37E1" w:rsidRPr="00AD1D18" w:rsidRDefault="003C37E1" w:rsidP="003C37E1">
      <w:pPr>
        <w:pStyle w:val="Navaden1"/>
        <w:spacing w:after="0" w:line="240" w:lineRule="auto"/>
        <w:jc w:val="both"/>
        <w:rPr>
          <w:rFonts w:ascii="Arial" w:hAnsi="Arial" w:cs="Arial"/>
        </w:rPr>
      </w:pPr>
      <w:r w:rsidRPr="00AD1D18">
        <w:rPr>
          <w:rFonts w:ascii="Arial" w:hAnsi="Arial" w:cs="Arial"/>
          <w:b/>
          <w:bCs/>
        </w:rPr>
        <w:t>Ciljna vrednost ali pričakovana vrednost</w:t>
      </w:r>
      <w:r w:rsidR="006E7FD5" w:rsidRPr="00AD1D18">
        <w:rPr>
          <w:rFonts w:ascii="Arial" w:hAnsi="Arial" w:cs="Arial"/>
          <w:b/>
          <w:bCs/>
        </w:rPr>
        <w:t xml:space="preserve">: </w:t>
      </w:r>
      <w:r w:rsidRPr="00AD1D18">
        <w:rPr>
          <w:rFonts w:ascii="Arial" w:hAnsi="Arial" w:cs="Arial"/>
        </w:rPr>
        <w:t xml:space="preserve">Postopno zmanjševanje incidence VAP na 1000 </w:t>
      </w:r>
      <w:proofErr w:type="spellStart"/>
      <w:r w:rsidRPr="00AD1D18">
        <w:rPr>
          <w:rFonts w:ascii="Arial" w:hAnsi="Arial" w:cs="Arial"/>
        </w:rPr>
        <w:t>ventilatorksih</w:t>
      </w:r>
      <w:proofErr w:type="spellEnd"/>
      <w:r w:rsidRPr="00AD1D18">
        <w:rPr>
          <w:rFonts w:ascii="Arial" w:hAnsi="Arial" w:cs="Arial"/>
        </w:rPr>
        <w:t xml:space="preserve"> dni</w:t>
      </w:r>
      <w:r w:rsidR="006E7FD5" w:rsidRPr="00AD1D18">
        <w:rPr>
          <w:rFonts w:ascii="Arial" w:hAnsi="Arial" w:cs="Arial"/>
        </w:rPr>
        <w:t>.</w:t>
      </w:r>
    </w:p>
    <w:p w14:paraId="3EAA4122" w14:textId="77777777" w:rsidR="006E7FD5" w:rsidRPr="00AD1D18" w:rsidRDefault="006E7FD5" w:rsidP="003C37E1">
      <w:pPr>
        <w:pStyle w:val="Navaden1"/>
        <w:spacing w:after="0" w:line="240" w:lineRule="auto"/>
        <w:jc w:val="both"/>
        <w:rPr>
          <w:rFonts w:ascii="Arial" w:hAnsi="Arial" w:cs="Arial"/>
        </w:rPr>
      </w:pPr>
    </w:p>
    <w:p w14:paraId="1A38C344" w14:textId="738E7B1C" w:rsidR="003C37E1" w:rsidRPr="00AD1D18" w:rsidRDefault="003C37E1" w:rsidP="003C37E1">
      <w:pPr>
        <w:pStyle w:val="Navaden1"/>
        <w:spacing w:after="0" w:line="240" w:lineRule="auto"/>
        <w:jc w:val="both"/>
        <w:rPr>
          <w:rStyle w:val="Privzetapisavaodstavka1"/>
          <w:rFonts w:ascii="Arial" w:hAnsi="Arial" w:cs="Arial"/>
        </w:rPr>
      </w:pPr>
      <w:r w:rsidRPr="00AD1D18">
        <w:rPr>
          <w:rStyle w:val="Privzetapisavaodstavka1"/>
          <w:rFonts w:ascii="Arial" w:hAnsi="Arial" w:cs="Arial"/>
          <w:b/>
          <w:bCs/>
        </w:rPr>
        <w:t>Smernice:</w:t>
      </w:r>
      <w:r w:rsidRPr="00AD1D18">
        <w:rPr>
          <w:rStyle w:val="Privzetapisavaodstavka1"/>
          <w:rFonts w:ascii="Arial" w:hAnsi="Arial" w:cs="Arial"/>
        </w:rPr>
        <w:t xml:space="preserve"> </w:t>
      </w:r>
      <w:r w:rsidRPr="00AD1D18">
        <w:rPr>
          <w:rStyle w:val="Privzetapisavaodstavka1"/>
          <w:rFonts w:ascii="Arial" w:hAnsi="Arial" w:cs="Arial"/>
          <w:b/>
          <w:bCs/>
        </w:rPr>
        <w:t>vir podatkov za kazalnik</w:t>
      </w:r>
      <w:r w:rsidR="00C70C7A" w:rsidRPr="00AD1D18">
        <w:rPr>
          <w:rStyle w:val="Privzetapisavaodstavka1"/>
          <w:rFonts w:ascii="Arial" w:hAnsi="Arial" w:cs="Arial"/>
          <w:b/>
          <w:bCs/>
        </w:rPr>
        <w:t>:</w:t>
      </w:r>
      <w:r w:rsidR="006E7FD5" w:rsidRPr="00AD1D18">
        <w:rPr>
          <w:rStyle w:val="Privzetapisavaodstavka1"/>
          <w:rFonts w:ascii="Arial" w:hAnsi="Arial" w:cs="Arial"/>
        </w:rPr>
        <w:t xml:space="preserve"> </w:t>
      </w:r>
      <w:r w:rsidRPr="00AD1D18">
        <w:rPr>
          <w:rStyle w:val="Privzetapisavaodstavka1"/>
          <w:rFonts w:ascii="Arial" w:hAnsi="Arial" w:cs="Arial"/>
        </w:rPr>
        <w:t>RSK za intenzivno medicino, reference 1-6</w:t>
      </w:r>
      <w:r w:rsidR="006E7FD5" w:rsidRPr="00AD1D18">
        <w:rPr>
          <w:rStyle w:val="Privzetapisavaodstavka1"/>
          <w:rFonts w:ascii="Arial" w:hAnsi="Arial" w:cs="Arial"/>
        </w:rPr>
        <w:t>.</w:t>
      </w:r>
    </w:p>
    <w:p w14:paraId="6798A8A5" w14:textId="77777777" w:rsidR="006E7FD5" w:rsidRPr="00AD1D18" w:rsidRDefault="006E7FD5" w:rsidP="003C37E1">
      <w:pPr>
        <w:pStyle w:val="Navaden1"/>
        <w:spacing w:after="0" w:line="240" w:lineRule="auto"/>
        <w:jc w:val="both"/>
        <w:rPr>
          <w:rFonts w:ascii="Arial" w:hAnsi="Arial" w:cs="Arial"/>
        </w:rPr>
      </w:pPr>
    </w:p>
    <w:p w14:paraId="54DE58B5" w14:textId="5DF7E096" w:rsidR="003C37E1" w:rsidRPr="00AD1D18" w:rsidRDefault="003C37E1" w:rsidP="003C37E1">
      <w:pPr>
        <w:pStyle w:val="Navaden1"/>
        <w:spacing w:after="0" w:line="240" w:lineRule="auto"/>
        <w:jc w:val="both"/>
        <w:rPr>
          <w:rFonts w:ascii="Arial" w:hAnsi="Arial" w:cs="Arial"/>
        </w:rPr>
      </w:pPr>
      <w:r w:rsidRPr="00AD1D18">
        <w:rPr>
          <w:rFonts w:ascii="Arial" w:hAnsi="Arial" w:cs="Arial"/>
          <w:b/>
          <w:bCs/>
        </w:rPr>
        <w:t>Kriteriji vključitve ali izključitev pacientov</w:t>
      </w:r>
      <w:r w:rsidR="006E7FD5" w:rsidRPr="00AD1D18">
        <w:rPr>
          <w:rFonts w:ascii="Arial" w:hAnsi="Arial" w:cs="Arial"/>
          <w:b/>
          <w:bCs/>
        </w:rPr>
        <w:t xml:space="preserve">: </w:t>
      </w:r>
      <w:r w:rsidRPr="00AD1D18">
        <w:rPr>
          <w:rFonts w:ascii="Arial" w:hAnsi="Arial" w:cs="Arial"/>
        </w:rPr>
        <w:t>Vsi obravnavani pacienti na vseh intenzivnih oddelkih slovenskih bolnišnic</w:t>
      </w:r>
      <w:r w:rsidR="006E7FD5" w:rsidRPr="00AD1D18">
        <w:rPr>
          <w:rFonts w:ascii="Arial" w:hAnsi="Arial" w:cs="Arial"/>
        </w:rPr>
        <w:t>.</w:t>
      </w:r>
    </w:p>
    <w:p w14:paraId="096FB1F0" w14:textId="77777777" w:rsidR="006E7FD5" w:rsidRPr="00AD1D18" w:rsidRDefault="006E7FD5" w:rsidP="003C37E1">
      <w:pPr>
        <w:pStyle w:val="Navaden1"/>
        <w:spacing w:after="0" w:line="240" w:lineRule="auto"/>
        <w:jc w:val="both"/>
        <w:rPr>
          <w:rFonts w:ascii="Arial" w:hAnsi="Arial" w:cs="Arial"/>
        </w:rPr>
      </w:pPr>
    </w:p>
    <w:p w14:paraId="5BD0875E" w14:textId="1F19CF49" w:rsidR="003C37E1" w:rsidRPr="00AD1D18" w:rsidRDefault="003C37E1" w:rsidP="003C37E1">
      <w:pPr>
        <w:pStyle w:val="Navaden1"/>
        <w:spacing w:after="0" w:line="240" w:lineRule="auto"/>
        <w:jc w:val="both"/>
        <w:rPr>
          <w:rFonts w:ascii="Arial" w:hAnsi="Arial" w:cs="Arial"/>
        </w:rPr>
      </w:pPr>
      <w:r w:rsidRPr="00AD1D18">
        <w:rPr>
          <w:rFonts w:ascii="Arial" w:hAnsi="Arial" w:cs="Arial"/>
          <w:b/>
          <w:bCs/>
        </w:rPr>
        <w:t>Skrbnik</w:t>
      </w:r>
      <w:r w:rsidR="006E7FD5" w:rsidRPr="00AD1D18">
        <w:rPr>
          <w:rFonts w:ascii="Arial" w:hAnsi="Arial" w:cs="Arial"/>
          <w:b/>
          <w:bCs/>
        </w:rPr>
        <w:t xml:space="preserve">: </w:t>
      </w:r>
      <w:r w:rsidRPr="00AD1D18">
        <w:rPr>
          <w:rFonts w:ascii="Arial" w:hAnsi="Arial" w:cs="Arial"/>
        </w:rPr>
        <w:t>MZ, NIJZ</w:t>
      </w:r>
      <w:r w:rsidR="006E7FD5" w:rsidRPr="00AD1D18">
        <w:rPr>
          <w:rFonts w:ascii="Arial" w:hAnsi="Arial" w:cs="Arial"/>
        </w:rPr>
        <w:t>.</w:t>
      </w:r>
    </w:p>
    <w:p w14:paraId="69E61390" w14:textId="77777777" w:rsidR="003C37E1" w:rsidRPr="00AD1D18" w:rsidRDefault="003C37E1" w:rsidP="003C37E1">
      <w:pPr>
        <w:pStyle w:val="Navaden1"/>
        <w:spacing w:after="0" w:line="240" w:lineRule="auto"/>
        <w:jc w:val="both"/>
        <w:rPr>
          <w:rFonts w:ascii="Arial" w:hAnsi="Arial" w:cs="Arial"/>
          <w:b/>
          <w:bCs/>
        </w:rPr>
      </w:pPr>
    </w:p>
    <w:p w14:paraId="3A89632A" w14:textId="77777777" w:rsidR="003C37E1" w:rsidRPr="00AD1D18" w:rsidRDefault="003C37E1" w:rsidP="003C37E1">
      <w:pPr>
        <w:pStyle w:val="Navaden1"/>
        <w:spacing w:after="0" w:line="240" w:lineRule="auto"/>
        <w:jc w:val="both"/>
        <w:rPr>
          <w:rFonts w:ascii="Arial" w:hAnsi="Arial" w:cs="Arial"/>
          <w:b/>
          <w:bCs/>
        </w:rPr>
      </w:pPr>
    </w:p>
    <w:p w14:paraId="6C90FFBA" w14:textId="77777777" w:rsidR="006E7FD5" w:rsidRPr="00AD1D18" w:rsidRDefault="006E7FD5">
      <w:pPr>
        <w:suppressAutoHyphens w:val="0"/>
        <w:overflowPunct/>
        <w:autoSpaceDE/>
        <w:spacing w:after="160" w:line="256" w:lineRule="auto"/>
        <w:jc w:val="left"/>
        <w:rPr>
          <w:rFonts w:eastAsia="Calibri" w:cs="Arial"/>
          <w:b/>
          <w:bCs/>
          <w:sz w:val="22"/>
          <w:szCs w:val="22"/>
          <w:lang w:eastAsia="en-US"/>
        </w:rPr>
      </w:pPr>
      <w:r w:rsidRPr="00AD1D18">
        <w:rPr>
          <w:rFonts w:cs="Arial"/>
          <w:b/>
          <w:bCs/>
        </w:rPr>
        <w:br w:type="page"/>
      </w:r>
    </w:p>
    <w:p w14:paraId="43AE12A8" w14:textId="18B79714" w:rsidR="003C37E1" w:rsidRPr="00AD1D18" w:rsidRDefault="003C37E1" w:rsidP="006E7FD5">
      <w:pPr>
        <w:pStyle w:val="Navaden1"/>
        <w:spacing w:after="0" w:line="240" w:lineRule="auto"/>
        <w:jc w:val="both"/>
        <w:rPr>
          <w:rFonts w:ascii="Arial" w:hAnsi="Arial" w:cs="Arial"/>
          <w:b/>
          <w:bCs/>
        </w:rPr>
      </w:pPr>
      <w:r w:rsidRPr="00AD1D18">
        <w:rPr>
          <w:rFonts w:ascii="Arial" w:hAnsi="Arial" w:cs="Arial"/>
          <w:b/>
          <w:bCs/>
        </w:rPr>
        <w:lastRenderedPageBreak/>
        <w:t>Reference</w:t>
      </w:r>
      <w:r w:rsidR="006E7FD5" w:rsidRPr="00AD1D18">
        <w:rPr>
          <w:rFonts w:ascii="Arial" w:hAnsi="Arial" w:cs="Arial"/>
          <w:b/>
          <w:bCs/>
        </w:rPr>
        <w:t>:</w:t>
      </w:r>
    </w:p>
    <w:p w14:paraId="562B8772" w14:textId="77777777" w:rsidR="00DB7D2C" w:rsidRPr="00AD1D18" w:rsidRDefault="00DB7D2C" w:rsidP="006E7FD5">
      <w:pPr>
        <w:pStyle w:val="Navaden1"/>
        <w:spacing w:after="0" w:line="240" w:lineRule="auto"/>
        <w:jc w:val="both"/>
        <w:rPr>
          <w:rFonts w:ascii="Arial" w:hAnsi="Arial" w:cs="Arial"/>
          <w:b/>
          <w:bCs/>
        </w:rPr>
      </w:pPr>
    </w:p>
    <w:p w14:paraId="080E8D0D" w14:textId="77777777" w:rsidR="003C37E1" w:rsidRPr="00AD1D18" w:rsidRDefault="003C37E1" w:rsidP="006E7FD5">
      <w:pPr>
        <w:pStyle w:val="Navaden1"/>
        <w:spacing w:after="0" w:line="240" w:lineRule="auto"/>
        <w:ind w:left="426" w:hanging="426"/>
        <w:jc w:val="both"/>
        <w:rPr>
          <w:rFonts w:ascii="Arial" w:hAnsi="Arial" w:cs="Arial"/>
        </w:rPr>
      </w:pPr>
      <w:r w:rsidRPr="00AD1D18">
        <w:rPr>
          <w:rFonts w:ascii="Arial" w:hAnsi="Arial" w:cs="Arial"/>
        </w:rPr>
        <w:t xml:space="preserve">1. Li HY, </w:t>
      </w:r>
      <w:proofErr w:type="spellStart"/>
      <w:r w:rsidRPr="00AD1D18">
        <w:rPr>
          <w:rFonts w:ascii="Arial" w:hAnsi="Arial" w:cs="Arial"/>
        </w:rPr>
        <w:t>Wang</w:t>
      </w:r>
      <w:proofErr w:type="spellEnd"/>
      <w:r w:rsidRPr="00AD1D18">
        <w:rPr>
          <w:rFonts w:ascii="Arial" w:hAnsi="Arial" w:cs="Arial"/>
        </w:rPr>
        <w:t xml:space="preserve"> HS, </w:t>
      </w:r>
      <w:proofErr w:type="spellStart"/>
      <w:r w:rsidRPr="00AD1D18">
        <w:rPr>
          <w:rFonts w:ascii="Arial" w:hAnsi="Arial" w:cs="Arial"/>
        </w:rPr>
        <w:t>Wang</w:t>
      </w:r>
      <w:proofErr w:type="spellEnd"/>
      <w:r w:rsidRPr="00AD1D18">
        <w:rPr>
          <w:rFonts w:ascii="Arial" w:hAnsi="Arial" w:cs="Arial"/>
        </w:rPr>
        <w:t xml:space="preserve"> YL, </w:t>
      </w:r>
      <w:proofErr w:type="spellStart"/>
      <w:r w:rsidRPr="00AD1D18">
        <w:rPr>
          <w:rFonts w:ascii="Arial" w:hAnsi="Arial" w:cs="Arial"/>
        </w:rPr>
        <w:t>Wang</w:t>
      </w:r>
      <w:proofErr w:type="spellEnd"/>
      <w:r w:rsidRPr="00AD1D18">
        <w:rPr>
          <w:rFonts w:ascii="Arial" w:hAnsi="Arial" w:cs="Arial"/>
        </w:rPr>
        <w:t xml:space="preserve"> J, </w:t>
      </w:r>
      <w:proofErr w:type="spellStart"/>
      <w:r w:rsidRPr="00AD1D18">
        <w:rPr>
          <w:rFonts w:ascii="Arial" w:hAnsi="Arial" w:cs="Arial"/>
        </w:rPr>
        <w:t>Huo</w:t>
      </w:r>
      <w:proofErr w:type="spellEnd"/>
      <w:r w:rsidRPr="00AD1D18">
        <w:rPr>
          <w:rFonts w:ascii="Arial" w:hAnsi="Arial" w:cs="Arial"/>
        </w:rPr>
        <w:t xml:space="preserve"> XC, </w:t>
      </w:r>
      <w:proofErr w:type="spellStart"/>
      <w:r w:rsidRPr="00AD1D18">
        <w:rPr>
          <w:rFonts w:ascii="Arial" w:hAnsi="Arial" w:cs="Arial"/>
        </w:rPr>
        <w:t>Zhao</w:t>
      </w:r>
      <w:proofErr w:type="spellEnd"/>
      <w:r w:rsidRPr="00AD1D18">
        <w:rPr>
          <w:rFonts w:ascii="Arial" w:hAnsi="Arial" w:cs="Arial"/>
        </w:rPr>
        <w:t xml:space="preserve"> Q. Management </w:t>
      </w:r>
      <w:proofErr w:type="spellStart"/>
      <w:r w:rsidRPr="00AD1D18">
        <w:rPr>
          <w:rFonts w:ascii="Arial" w:hAnsi="Arial" w:cs="Arial"/>
        </w:rPr>
        <w:t>of</w:t>
      </w:r>
      <w:proofErr w:type="spellEnd"/>
      <w:r w:rsidRPr="00AD1D18">
        <w:rPr>
          <w:rFonts w:ascii="Arial" w:hAnsi="Arial" w:cs="Arial"/>
        </w:rPr>
        <w:t xml:space="preserve"> Ventilator-</w:t>
      </w:r>
      <w:proofErr w:type="spellStart"/>
      <w:r w:rsidRPr="00AD1D18">
        <w:rPr>
          <w:rFonts w:ascii="Arial" w:hAnsi="Arial" w:cs="Arial"/>
        </w:rPr>
        <w:t>Associated</w:t>
      </w:r>
      <w:proofErr w:type="spellEnd"/>
      <w:r w:rsidRPr="00AD1D18">
        <w:rPr>
          <w:rFonts w:ascii="Arial" w:hAnsi="Arial" w:cs="Arial"/>
        </w:rPr>
        <w:t xml:space="preserve"> </w:t>
      </w:r>
      <w:proofErr w:type="spellStart"/>
      <w:r w:rsidRPr="00AD1D18">
        <w:rPr>
          <w:rFonts w:ascii="Arial" w:hAnsi="Arial" w:cs="Arial"/>
        </w:rPr>
        <w:t>Pneumonia</w:t>
      </w:r>
      <w:proofErr w:type="spellEnd"/>
      <w:r w:rsidRPr="00AD1D18">
        <w:rPr>
          <w:rFonts w:ascii="Arial" w:hAnsi="Arial" w:cs="Arial"/>
        </w:rPr>
        <w:t xml:space="preserve">: </w:t>
      </w:r>
      <w:proofErr w:type="spellStart"/>
      <w:r w:rsidRPr="00AD1D18">
        <w:rPr>
          <w:rFonts w:ascii="Arial" w:hAnsi="Arial" w:cs="Arial"/>
        </w:rPr>
        <w:t>Quality</w:t>
      </w:r>
      <w:proofErr w:type="spellEnd"/>
      <w:r w:rsidRPr="00AD1D18">
        <w:rPr>
          <w:rFonts w:ascii="Arial" w:hAnsi="Arial" w:cs="Arial"/>
        </w:rPr>
        <w:t xml:space="preserve"> </w:t>
      </w:r>
      <w:proofErr w:type="spellStart"/>
      <w:r w:rsidRPr="00AD1D18">
        <w:rPr>
          <w:rFonts w:ascii="Arial" w:hAnsi="Arial" w:cs="Arial"/>
        </w:rPr>
        <w:t>Assessment</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Clinical</w:t>
      </w:r>
      <w:proofErr w:type="spellEnd"/>
      <w:r w:rsidRPr="00AD1D18">
        <w:rPr>
          <w:rFonts w:ascii="Arial" w:hAnsi="Arial" w:cs="Arial"/>
        </w:rPr>
        <w:t xml:space="preserve"> </w:t>
      </w:r>
      <w:proofErr w:type="spellStart"/>
      <w:r w:rsidRPr="00AD1D18">
        <w:rPr>
          <w:rFonts w:ascii="Arial" w:hAnsi="Arial" w:cs="Arial"/>
        </w:rPr>
        <w:t>Practice</w:t>
      </w:r>
      <w:proofErr w:type="spellEnd"/>
      <w:r w:rsidRPr="00AD1D18">
        <w:rPr>
          <w:rFonts w:ascii="Arial" w:hAnsi="Arial" w:cs="Arial"/>
        </w:rPr>
        <w:t xml:space="preserve"> </w:t>
      </w:r>
      <w:proofErr w:type="spellStart"/>
      <w:r w:rsidRPr="00AD1D18">
        <w:rPr>
          <w:rFonts w:ascii="Arial" w:hAnsi="Arial" w:cs="Arial"/>
        </w:rPr>
        <w:t>Guidelines</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Variations</w:t>
      </w:r>
      <w:proofErr w:type="spellEnd"/>
      <w:r w:rsidRPr="00AD1D18">
        <w:rPr>
          <w:rFonts w:ascii="Arial" w:hAnsi="Arial" w:cs="Arial"/>
        </w:rPr>
        <w:t xml:space="preserve"> in </w:t>
      </w:r>
      <w:proofErr w:type="spellStart"/>
      <w:r w:rsidRPr="00AD1D18">
        <w:rPr>
          <w:rFonts w:ascii="Arial" w:hAnsi="Arial" w:cs="Arial"/>
        </w:rPr>
        <w:t>Recommendations</w:t>
      </w:r>
      <w:proofErr w:type="spellEnd"/>
      <w:r w:rsidRPr="00AD1D18">
        <w:rPr>
          <w:rFonts w:ascii="Arial" w:hAnsi="Arial" w:cs="Arial"/>
        </w:rPr>
        <w:t xml:space="preserve"> on Drug </w:t>
      </w:r>
      <w:proofErr w:type="spellStart"/>
      <w:r w:rsidRPr="00AD1D18">
        <w:rPr>
          <w:rFonts w:ascii="Arial" w:hAnsi="Arial" w:cs="Arial"/>
        </w:rPr>
        <w:t>Therapy</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Prevention</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Treatment</w:t>
      </w:r>
      <w:proofErr w:type="spellEnd"/>
      <w:r w:rsidRPr="00AD1D18">
        <w:rPr>
          <w:rFonts w:ascii="Arial" w:hAnsi="Arial" w:cs="Arial"/>
        </w:rPr>
        <w:t xml:space="preserve">. Front </w:t>
      </w:r>
      <w:proofErr w:type="spellStart"/>
      <w:r w:rsidRPr="00AD1D18">
        <w:rPr>
          <w:rFonts w:ascii="Arial" w:hAnsi="Arial" w:cs="Arial"/>
        </w:rPr>
        <w:t>Pharmacol</w:t>
      </w:r>
      <w:proofErr w:type="spellEnd"/>
      <w:r w:rsidRPr="00AD1D18">
        <w:rPr>
          <w:rFonts w:ascii="Arial" w:hAnsi="Arial" w:cs="Arial"/>
        </w:rPr>
        <w:t xml:space="preserve">. 2022 </w:t>
      </w:r>
      <w:proofErr w:type="spellStart"/>
      <w:r w:rsidRPr="00AD1D18">
        <w:rPr>
          <w:rFonts w:ascii="Arial" w:hAnsi="Arial" w:cs="Arial"/>
        </w:rPr>
        <w:t>May</w:t>
      </w:r>
      <w:proofErr w:type="spellEnd"/>
      <w:r w:rsidRPr="00AD1D18">
        <w:rPr>
          <w:rFonts w:ascii="Arial" w:hAnsi="Arial" w:cs="Arial"/>
        </w:rPr>
        <w:t xml:space="preserve"> 20;13:903378. Dostopno na: </w:t>
      </w:r>
      <w:hyperlink r:id="rId26" w:history="1">
        <w:proofErr w:type="spellStart"/>
        <w:r w:rsidRPr="00AD1D18">
          <w:rPr>
            <w:rStyle w:val="Hiperpovezava"/>
            <w:rFonts w:ascii="Arial" w:hAnsi="Arial" w:cs="Arial"/>
          </w:rPr>
          <w:t>doi</w:t>
        </w:r>
        <w:proofErr w:type="spellEnd"/>
        <w:r w:rsidRPr="00AD1D18">
          <w:rPr>
            <w:rStyle w:val="Hiperpovezava"/>
            <w:rFonts w:ascii="Arial" w:hAnsi="Arial" w:cs="Arial"/>
          </w:rPr>
          <w:t>: 10.3389/fphar.2022.903378.</w:t>
        </w:r>
      </w:hyperlink>
      <w:r w:rsidRPr="00AD1D18">
        <w:rPr>
          <w:rFonts w:ascii="Arial" w:hAnsi="Arial" w:cs="Arial"/>
        </w:rPr>
        <w:t xml:space="preserve"> </w:t>
      </w:r>
    </w:p>
    <w:p w14:paraId="3145F348" w14:textId="77777777" w:rsidR="003C37E1" w:rsidRPr="00AD1D18" w:rsidRDefault="003C37E1" w:rsidP="006E7FD5">
      <w:pPr>
        <w:pStyle w:val="Navaden1"/>
        <w:spacing w:after="0" w:line="240" w:lineRule="auto"/>
        <w:ind w:left="426" w:hanging="426"/>
        <w:jc w:val="both"/>
        <w:rPr>
          <w:rFonts w:ascii="Arial" w:hAnsi="Arial" w:cs="Arial"/>
        </w:rPr>
      </w:pPr>
      <w:r w:rsidRPr="00AD1D18">
        <w:rPr>
          <w:rFonts w:ascii="Arial" w:hAnsi="Arial" w:cs="Arial"/>
        </w:rPr>
        <w:t xml:space="preserve">2. </w:t>
      </w:r>
      <w:proofErr w:type="spellStart"/>
      <w:r w:rsidRPr="00AD1D18">
        <w:rPr>
          <w:rFonts w:ascii="Arial" w:hAnsi="Arial" w:cs="Arial"/>
        </w:rPr>
        <w:t>Craven</w:t>
      </w:r>
      <w:proofErr w:type="spellEnd"/>
      <w:r w:rsidRPr="00AD1D18">
        <w:rPr>
          <w:rFonts w:ascii="Arial" w:hAnsi="Arial" w:cs="Arial"/>
        </w:rPr>
        <w:t xml:space="preserve"> TH, </w:t>
      </w:r>
      <w:proofErr w:type="spellStart"/>
      <w:r w:rsidRPr="00AD1D18">
        <w:rPr>
          <w:rFonts w:ascii="Arial" w:hAnsi="Arial" w:cs="Arial"/>
        </w:rPr>
        <w:t>Wojcik</w:t>
      </w:r>
      <w:proofErr w:type="spellEnd"/>
      <w:r w:rsidRPr="00AD1D18">
        <w:rPr>
          <w:rFonts w:ascii="Arial" w:hAnsi="Arial" w:cs="Arial"/>
        </w:rPr>
        <w:t xml:space="preserve"> G, </w:t>
      </w:r>
      <w:proofErr w:type="spellStart"/>
      <w:r w:rsidRPr="00AD1D18">
        <w:rPr>
          <w:rFonts w:ascii="Arial" w:hAnsi="Arial" w:cs="Arial"/>
        </w:rPr>
        <w:t>McCoubrey</w:t>
      </w:r>
      <w:proofErr w:type="spellEnd"/>
      <w:r w:rsidRPr="00AD1D18">
        <w:rPr>
          <w:rFonts w:ascii="Arial" w:hAnsi="Arial" w:cs="Arial"/>
        </w:rPr>
        <w:t xml:space="preserve"> J, Brooks O, Grant E, </w:t>
      </w:r>
      <w:proofErr w:type="spellStart"/>
      <w:r w:rsidRPr="00AD1D18">
        <w:rPr>
          <w:rFonts w:ascii="Arial" w:hAnsi="Arial" w:cs="Arial"/>
        </w:rPr>
        <w:t>Reilly</w:t>
      </w:r>
      <w:proofErr w:type="spellEnd"/>
      <w:r w:rsidRPr="00AD1D18">
        <w:rPr>
          <w:rFonts w:ascii="Arial" w:hAnsi="Arial" w:cs="Arial"/>
        </w:rPr>
        <w:t xml:space="preserve"> J, et </w:t>
      </w:r>
      <w:proofErr w:type="spellStart"/>
      <w:r w:rsidRPr="00AD1D18">
        <w:rPr>
          <w:rFonts w:ascii="Arial" w:hAnsi="Arial" w:cs="Arial"/>
        </w:rPr>
        <w:t>al</w:t>
      </w:r>
      <w:proofErr w:type="spellEnd"/>
      <w:r w:rsidRPr="00AD1D18">
        <w:rPr>
          <w:rFonts w:ascii="Arial" w:hAnsi="Arial" w:cs="Arial"/>
        </w:rPr>
        <w:t xml:space="preserve">. </w:t>
      </w:r>
      <w:proofErr w:type="spellStart"/>
      <w:r w:rsidRPr="00AD1D18">
        <w:rPr>
          <w:rFonts w:ascii="Arial" w:hAnsi="Arial" w:cs="Arial"/>
        </w:rPr>
        <w:t>Lack</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concordance</w:t>
      </w:r>
      <w:proofErr w:type="spellEnd"/>
      <w:r w:rsidRPr="00AD1D18">
        <w:rPr>
          <w:rFonts w:ascii="Arial" w:hAnsi="Arial" w:cs="Arial"/>
        </w:rPr>
        <w:t xml:space="preserve"> </w:t>
      </w:r>
      <w:proofErr w:type="spellStart"/>
      <w:r w:rsidRPr="00AD1D18">
        <w:rPr>
          <w:rFonts w:ascii="Arial" w:hAnsi="Arial" w:cs="Arial"/>
        </w:rPr>
        <w:t>between</w:t>
      </w:r>
      <w:proofErr w:type="spellEnd"/>
      <w:r w:rsidRPr="00AD1D18">
        <w:rPr>
          <w:rFonts w:ascii="Arial" w:hAnsi="Arial" w:cs="Arial"/>
        </w:rPr>
        <w:t xml:space="preserve"> ECDC </w:t>
      </w:r>
      <w:proofErr w:type="spellStart"/>
      <w:r w:rsidRPr="00AD1D18">
        <w:rPr>
          <w:rFonts w:ascii="Arial" w:hAnsi="Arial" w:cs="Arial"/>
        </w:rPr>
        <w:t>and</w:t>
      </w:r>
      <w:proofErr w:type="spellEnd"/>
      <w:r w:rsidRPr="00AD1D18">
        <w:rPr>
          <w:rFonts w:ascii="Arial" w:hAnsi="Arial" w:cs="Arial"/>
        </w:rPr>
        <w:t xml:space="preserve"> CDC </w:t>
      </w:r>
      <w:proofErr w:type="spellStart"/>
      <w:r w:rsidRPr="00AD1D18">
        <w:rPr>
          <w:rFonts w:ascii="Arial" w:hAnsi="Arial" w:cs="Arial"/>
        </w:rPr>
        <w:t>systems</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surveillance</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ventilator </w:t>
      </w:r>
      <w:proofErr w:type="spellStart"/>
      <w:r w:rsidRPr="00AD1D18">
        <w:rPr>
          <w:rFonts w:ascii="Arial" w:hAnsi="Arial" w:cs="Arial"/>
        </w:rPr>
        <w:t>associated</w:t>
      </w:r>
      <w:proofErr w:type="spellEnd"/>
      <w:r w:rsidRPr="00AD1D18">
        <w:rPr>
          <w:rFonts w:ascii="Arial" w:hAnsi="Arial" w:cs="Arial"/>
        </w:rPr>
        <w:t xml:space="preserve"> </w:t>
      </w:r>
      <w:proofErr w:type="spellStart"/>
      <w:r w:rsidRPr="00AD1D18">
        <w:rPr>
          <w:rFonts w:ascii="Arial" w:hAnsi="Arial" w:cs="Arial"/>
        </w:rPr>
        <w:t>pneumonia</w:t>
      </w:r>
      <w:proofErr w:type="spellEnd"/>
      <w:r w:rsidRPr="00AD1D18">
        <w:rPr>
          <w:rFonts w:ascii="Arial" w:hAnsi="Arial" w:cs="Arial"/>
        </w:rPr>
        <w:t xml:space="preserve">. </w:t>
      </w:r>
      <w:proofErr w:type="spellStart"/>
      <w:r w:rsidRPr="00AD1D18">
        <w:rPr>
          <w:rFonts w:ascii="Arial" w:hAnsi="Arial" w:cs="Arial"/>
        </w:rPr>
        <w:t>Intensive</w:t>
      </w:r>
      <w:proofErr w:type="spellEnd"/>
      <w:r w:rsidRPr="00AD1D18">
        <w:rPr>
          <w:rFonts w:ascii="Arial" w:hAnsi="Arial" w:cs="Arial"/>
        </w:rPr>
        <w:t xml:space="preserve"> </w:t>
      </w:r>
      <w:proofErr w:type="spellStart"/>
      <w:r w:rsidRPr="00AD1D18">
        <w:rPr>
          <w:rFonts w:ascii="Arial" w:hAnsi="Arial" w:cs="Arial"/>
        </w:rPr>
        <w:t>Care</w:t>
      </w:r>
      <w:proofErr w:type="spellEnd"/>
      <w:r w:rsidRPr="00AD1D18">
        <w:rPr>
          <w:rFonts w:ascii="Arial" w:hAnsi="Arial" w:cs="Arial"/>
        </w:rPr>
        <w:t xml:space="preserve"> Med. 2018;44(2):265–6. Dostopno na: </w:t>
      </w:r>
      <w:hyperlink r:id="rId27" w:history="1">
        <w:proofErr w:type="spellStart"/>
        <w:r w:rsidRPr="00AD1D18">
          <w:rPr>
            <w:rStyle w:val="Hiperpovezava"/>
            <w:rFonts w:ascii="Arial" w:hAnsi="Arial" w:cs="Arial"/>
          </w:rPr>
          <w:t>doi</w:t>
        </w:r>
        <w:proofErr w:type="spellEnd"/>
        <w:r w:rsidRPr="00AD1D18">
          <w:rPr>
            <w:rStyle w:val="Hiperpovezava"/>
            <w:rFonts w:ascii="Arial" w:hAnsi="Arial" w:cs="Arial"/>
          </w:rPr>
          <w:t>: 10.1007/s00134-017-4993-8</w:t>
        </w:r>
      </w:hyperlink>
    </w:p>
    <w:p w14:paraId="6392D68A" w14:textId="77777777" w:rsidR="003C37E1" w:rsidRPr="00AD1D18" w:rsidRDefault="003C37E1" w:rsidP="006E7FD5">
      <w:pPr>
        <w:pStyle w:val="Navaden1"/>
        <w:spacing w:after="0" w:line="240" w:lineRule="auto"/>
        <w:ind w:left="426" w:hanging="426"/>
        <w:jc w:val="both"/>
        <w:rPr>
          <w:rFonts w:ascii="Arial" w:hAnsi="Arial" w:cs="Arial"/>
        </w:rPr>
      </w:pPr>
      <w:r w:rsidRPr="00AD1D18">
        <w:rPr>
          <w:rFonts w:ascii="Arial" w:hAnsi="Arial" w:cs="Arial"/>
        </w:rPr>
        <w:t xml:space="preserve">3. Jereb M.  Pljučnica, povezana z mehanskim predihavanjem. V: Šola intenzivne medicine 2021 : 1. letnik : fiziologija dihanja in osnovni principi mehanske ventilacije, mehanska ventilacija in specifične teme pri mehanski ventilaciji, </w:t>
      </w:r>
      <w:proofErr w:type="spellStart"/>
      <w:r w:rsidRPr="00AD1D18">
        <w:rPr>
          <w:rFonts w:ascii="Arial" w:hAnsi="Arial" w:cs="Arial"/>
        </w:rPr>
        <w:t>hemodinamika</w:t>
      </w:r>
      <w:proofErr w:type="spellEnd"/>
      <w:r w:rsidRPr="00AD1D18">
        <w:rPr>
          <w:rFonts w:ascii="Arial" w:hAnsi="Arial" w:cs="Arial"/>
        </w:rPr>
        <w:t xml:space="preserve"> : učbenik. Ljubljana, 2021. Str. 115-119. ISBN 978-961-6373-50-0. [COBISS.SI-ID 95937283]</w:t>
      </w:r>
    </w:p>
    <w:p w14:paraId="133D4D9E" w14:textId="77777777" w:rsidR="003C37E1" w:rsidRPr="00AD1D18" w:rsidRDefault="003C37E1" w:rsidP="006E7FD5">
      <w:pPr>
        <w:pStyle w:val="Navaden1"/>
        <w:spacing w:after="0" w:line="240" w:lineRule="auto"/>
        <w:ind w:left="426" w:hanging="426"/>
        <w:jc w:val="both"/>
        <w:rPr>
          <w:rFonts w:ascii="Arial" w:hAnsi="Arial" w:cs="Arial"/>
        </w:rPr>
      </w:pPr>
      <w:r w:rsidRPr="00AD1D18">
        <w:rPr>
          <w:rFonts w:ascii="Arial" w:hAnsi="Arial" w:cs="Arial"/>
        </w:rPr>
        <w:t xml:space="preserve">4. </w:t>
      </w:r>
      <w:proofErr w:type="spellStart"/>
      <w:r w:rsidRPr="00AD1D18">
        <w:rPr>
          <w:rFonts w:ascii="Arial" w:hAnsi="Arial" w:cs="Arial"/>
        </w:rPr>
        <w:t>American</w:t>
      </w:r>
      <w:proofErr w:type="spellEnd"/>
      <w:r w:rsidRPr="00AD1D18">
        <w:rPr>
          <w:rFonts w:ascii="Arial" w:hAnsi="Arial" w:cs="Arial"/>
        </w:rPr>
        <w:t xml:space="preserve"> </w:t>
      </w:r>
      <w:proofErr w:type="spellStart"/>
      <w:r w:rsidRPr="00AD1D18">
        <w:rPr>
          <w:rFonts w:ascii="Arial" w:hAnsi="Arial" w:cs="Arial"/>
        </w:rPr>
        <w:t>Thoracic</w:t>
      </w:r>
      <w:proofErr w:type="spellEnd"/>
      <w:r w:rsidRPr="00AD1D18">
        <w:rPr>
          <w:rFonts w:ascii="Arial" w:hAnsi="Arial" w:cs="Arial"/>
        </w:rPr>
        <w:t xml:space="preserve"> </w:t>
      </w:r>
      <w:proofErr w:type="spellStart"/>
      <w:r w:rsidRPr="00AD1D18">
        <w:rPr>
          <w:rFonts w:ascii="Arial" w:hAnsi="Arial" w:cs="Arial"/>
        </w:rPr>
        <w:t>Society</w:t>
      </w:r>
      <w:proofErr w:type="spellEnd"/>
      <w:r w:rsidRPr="00AD1D18">
        <w:rPr>
          <w:rFonts w:ascii="Arial" w:hAnsi="Arial" w:cs="Arial"/>
        </w:rPr>
        <w:t xml:space="preserve">; </w:t>
      </w:r>
      <w:proofErr w:type="spellStart"/>
      <w:r w:rsidRPr="00AD1D18">
        <w:rPr>
          <w:rFonts w:ascii="Arial" w:hAnsi="Arial" w:cs="Arial"/>
        </w:rPr>
        <w:t>Infectious</w:t>
      </w:r>
      <w:proofErr w:type="spellEnd"/>
      <w:r w:rsidRPr="00AD1D18">
        <w:rPr>
          <w:rFonts w:ascii="Arial" w:hAnsi="Arial" w:cs="Arial"/>
        </w:rPr>
        <w:t xml:space="preserve"> </w:t>
      </w:r>
      <w:proofErr w:type="spellStart"/>
      <w:r w:rsidRPr="00AD1D18">
        <w:rPr>
          <w:rFonts w:ascii="Arial" w:hAnsi="Arial" w:cs="Arial"/>
        </w:rPr>
        <w:t>Diseases</w:t>
      </w:r>
      <w:proofErr w:type="spellEnd"/>
      <w:r w:rsidRPr="00AD1D18">
        <w:rPr>
          <w:rFonts w:ascii="Arial" w:hAnsi="Arial" w:cs="Arial"/>
        </w:rPr>
        <w:t xml:space="preserve"> </w:t>
      </w:r>
      <w:proofErr w:type="spellStart"/>
      <w:r w:rsidRPr="00AD1D18">
        <w:rPr>
          <w:rFonts w:ascii="Arial" w:hAnsi="Arial" w:cs="Arial"/>
        </w:rPr>
        <w:t>Society</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America</w:t>
      </w:r>
      <w:proofErr w:type="spellEnd"/>
      <w:r w:rsidRPr="00AD1D18">
        <w:rPr>
          <w:rFonts w:ascii="Arial" w:hAnsi="Arial" w:cs="Arial"/>
        </w:rPr>
        <w:t xml:space="preserve">. </w:t>
      </w:r>
      <w:proofErr w:type="spellStart"/>
      <w:r w:rsidRPr="00AD1D18">
        <w:rPr>
          <w:rFonts w:ascii="Arial" w:hAnsi="Arial" w:cs="Arial"/>
        </w:rPr>
        <w:t>Guidelines</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management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adults</w:t>
      </w:r>
      <w:proofErr w:type="spellEnd"/>
      <w:r w:rsidRPr="00AD1D18">
        <w:rPr>
          <w:rFonts w:ascii="Arial" w:hAnsi="Arial" w:cs="Arial"/>
        </w:rPr>
        <w:t xml:space="preserve"> </w:t>
      </w:r>
      <w:proofErr w:type="spellStart"/>
      <w:r w:rsidRPr="00AD1D18">
        <w:rPr>
          <w:rFonts w:ascii="Arial" w:hAnsi="Arial" w:cs="Arial"/>
        </w:rPr>
        <w:t>with</w:t>
      </w:r>
      <w:proofErr w:type="spellEnd"/>
      <w:r w:rsidRPr="00AD1D18">
        <w:rPr>
          <w:rFonts w:ascii="Arial" w:hAnsi="Arial" w:cs="Arial"/>
        </w:rPr>
        <w:t xml:space="preserve"> hospital-</w:t>
      </w:r>
      <w:proofErr w:type="spellStart"/>
      <w:r w:rsidRPr="00AD1D18">
        <w:rPr>
          <w:rFonts w:ascii="Arial" w:hAnsi="Arial" w:cs="Arial"/>
        </w:rPr>
        <w:t>acquired</w:t>
      </w:r>
      <w:proofErr w:type="spellEnd"/>
      <w:r w:rsidRPr="00AD1D18">
        <w:rPr>
          <w:rFonts w:ascii="Arial" w:hAnsi="Arial" w:cs="Arial"/>
        </w:rPr>
        <w:t>, ventilator-</w:t>
      </w:r>
      <w:proofErr w:type="spellStart"/>
      <w:r w:rsidRPr="00AD1D18">
        <w:rPr>
          <w:rFonts w:ascii="Arial" w:hAnsi="Arial" w:cs="Arial"/>
        </w:rPr>
        <w:t>associated</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healthcare-associated</w:t>
      </w:r>
      <w:proofErr w:type="spellEnd"/>
      <w:r w:rsidRPr="00AD1D18">
        <w:rPr>
          <w:rFonts w:ascii="Arial" w:hAnsi="Arial" w:cs="Arial"/>
        </w:rPr>
        <w:t xml:space="preserve"> </w:t>
      </w:r>
      <w:proofErr w:type="spellStart"/>
      <w:r w:rsidRPr="00AD1D18">
        <w:rPr>
          <w:rFonts w:ascii="Arial" w:hAnsi="Arial" w:cs="Arial"/>
        </w:rPr>
        <w:t>pneumonia</w:t>
      </w:r>
      <w:proofErr w:type="spellEnd"/>
      <w:r w:rsidRPr="00AD1D18">
        <w:rPr>
          <w:rFonts w:ascii="Arial" w:hAnsi="Arial" w:cs="Arial"/>
        </w:rPr>
        <w:t xml:space="preserve">. Am J </w:t>
      </w:r>
      <w:proofErr w:type="spellStart"/>
      <w:r w:rsidRPr="00AD1D18">
        <w:rPr>
          <w:rFonts w:ascii="Arial" w:hAnsi="Arial" w:cs="Arial"/>
        </w:rPr>
        <w:t>Respir</w:t>
      </w:r>
      <w:proofErr w:type="spellEnd"/>
      <w:r w:rsidRPr="00AD1D18">
        <w:rPr>
          <w:rFonts w:ascii="Arial" w:hAnsi="Arial" w:cs="Arial"/>
        </w:rPr>
        <w:t xml:space="preserve"> </w:t>
      </w:r>
      <w:proofErr w:type="spellStart"/>
      <w:r w:rsidRPr="00AD1D18">
        <w:rPr>
          <w:rFonts w:ascii="Arial" w:hAnsi="Arial" w:cs="Arial"/>
        </w:rPr>
        <w:t>Crit</w:t>
      </w:r>
      <w:proofErr w:type="spellEnd"/>
      <w:r w:rsidRPr="00AD1D18">
        <w:rPr>
          <w:rFonts w:ascii="Arial" w:hAnsi="Arial" w:cs="Arial"/>
        </w:rPr>
        <w:t xml:space="preserve"> </w:t>
      </w:r>
      <w:proofErr w:type="spellStart"/>
      <w:r w:rsidRPr="00AD1D18">
        <w:rPr>
          <w:rFonts w:ascii="Arial" w:hAnsi="Arial" w:cs="Arial"/>
        </w:rPr>
        <w:t>Care</w:t>
      </w:r>
      <w:proofErr w:type="spellEnd"/>
      <w:r w:rsidRPr="00AD1D18">
        <w:rPr>
          <w:rFonts w:ascii="Arial" w:hAnsi="Arial" w:cs="Arial"/>
        </w:rPr>
        <w:t xml:space="preserve"> Med. 2005 Feb 15;171(4):388-416. </w:t>
      </w:r>
      <w:proofErr w:type="spellStart"/>
      <w:r w:rsidRPr="00AD1D18">
        <w:rPr>
          <w:rFonts w:ascii="Arial" w:hAnsi="Arial" w:cs="Arial"/>
        </w:rPr>
        <w:t>doi</w:t>
      </w:r>
      <w:proofErr w:type="spellEnd"/>
      <w:r w:rsidRPr="00AD1D18">
        <w:rPr>
          <w:rFonts w:ascii="Arial" w:hAnsi="Arial" w:cs="Arial"/>
        </w:rPr>
        <w:t xml:space="preserve">: 10.1164/rccm.200405-644ST. PMID: 15699079. Dostopno na: </w:t>
      </w:r>
      <w:hyperlink r:id="rId28" w:history="1">
        <w:r w:rsidRPr="00AD1D18">
          <w:rPr>
            <w:rStyle w:val="Hiperpovezava"/>
            <w:rFonts w:ascii="Arial" w:hAnsi="Arial" w:cs="Arial"/>
          </w:rPr>
          <w:t>https://www.thoracic.org/statements/resources/mtpi/guide1-29.pdf</w:t>
        </w:r>
      </w:hyperlink>
    </w:p>
    <w:p w14:paraId="31D765F0" w14:textId="77777777" w:rsidR="003C37E1" w:rsidRPr="00AD1D18" w:rsidRDefault="003C37E1" w:rsidP="006E7FD5">
      <w:pPr>
        <w:pStyle w:val="Navaden1"/>
        <w:spacing w:after="0" w:line="240" w:lineRule="auto"/>
        <w:ind w:left="426" w:hanging="426"/>
        <w:jc w:val="both"/>
        <w:rPr>
          <w:rFonts w:ascii="Arial" w:hAnsi="Arial" w:cs="Arial"/>
        </w:rPr>
      </w:pPr>
      <w:r w:rsidRPr="00AD1D18">
        <w:rPr>
          <w:rFonts w:ascii="Arial" w:hAnsi="Arial" w:cs="Arial"/>
        </w:rPr>
        <w:t xml:space="preserve">5. </w:t>
      </w:r>
      <w:proofErr w:type="spellStart"/>
      <w:r w:rsidRPr="00AD1D18">
        <w:rPr>
          <w:rFonts w:ascii="Arial" w:hAnsi="Arial" w:cs="Arial"/>
        </w:rPr>
        <w:t>Klompas</w:t>
      </w:r>
      <w:proofErr w:type="spellEnd"/>
      <w:r w:rsidRPr="00AD1D18">
        <w:rPr>
          <w:rFonts w:ascii="Arial" w:hAnsi="Arial" w:cs="Arial"/>
        </w:rPr>
        <w:t xml:space="preserve"> M, </w:t>
      </w:r>
      <w:proofErr w:type="spellStart"/>
      <w:r w:rsidRPr="00AD1D18">
        <w:rPr>
          <w:rFonts w:ascii="Arial" w:hAnsi="Arial" w:cs="Arial"/>
        </w:rPr>
        <w:t>Branson</w:t>
      </w:r>
      <w:proofErr w:type="spellEnd"/>
      <w:r w:rsidRPr="00AD1D18">
        <w:rPr>
          <w:rFonts w:ascii="Arial" w:hAnsi="Arial" w:cs="Arial"/>
        </w:rPr>
        <w:t xml:space="preserve"> R, </w:t>
      </w:r>
      <w:proofErr w:type="spellStart"/>
      <w:r w:rsidRPr="00AD1D18">
        <w:rPr>
          <w:rFonts w:ascii="Arial" w:hAnsi="Arial" w:cs="Arial"/>
        </w:rPr>
        <w:t>Eichenwald</w:t>
      </w:r>
      <w:proofErr w:type="spellEnd"/>
      <w:r w:rsidRPr="00AD1D18">
        <w:rPr>
          <w:rFonts w:ascii="Arial" w:hAnsi="Arial" w:cs="Arial"/>
        </w:rPr>
        <w:t xml:space="preserve"> EC, Greene LR, </w:t>
      </w:r>
      <w:proofErr w:type="spellStart"/>
      <w:r w:rsidRPr="00AD1D18">
        <w:rPr>
          <w:rFonts w:ascii="Arial" w:hAnsi="Arial" w:cs="Arial"/>
        </w:rPr>
        <w:t>Howell</w:t>
      </w:r>
      <w:proofErr w:type="spellEnd"/>
      <w:r w:rsidRPr="00AD1D18">
        <w:rPr>
          <w:rFonts w:ascii="Arial" w:hAnsi="Arial" w:cs="Arial"/>
        </w:rPr>
        <w:t xml:space="preserve"> MD, Lee G, </w:t>
      </w:r>
      <w:proofErr w:type="spellStart"/>
      <w:r w:rsidRPr="00AD1D18">
        <w:rPr>
          <w:rFonts w:ascii="Arial" w:hAnsi="Arial" w:cs="Arial"/>
        </w:rPr>
        <w:t>Magill</w:t>
      </w:r>
      <w:proofErr w:type="spellEnd"/>
      <w:r w:rsidRPr="00AD1D18">
        <w:rPr>
          <w:rFonts w:ascii="Arial" w:hAnsi="Arial" w:cs="Arial"/>
        </w:rPr>
        <w:t xml:space="preserve"> SS, </w:t>
      </w:r>
      <w:proofErr w:type="spellStart"/>
      <w:r w:rsidRPr="00AD1D18">
        <w:rPr>
          <w:rFonts w:ascii="Arial" w:hAnsi="Arial" w:cs="Arial"/>
        </w:rPr>
        <w:t>Maragakis</w:t>
      </w:r>
      <w:proofErr w:type="spellEnd"/>
      <w:r w:rsidRPr="00AD1D18">
        <w:rPr>
          <w:rFonts w:ascii="Arial" w:hAnsi="Arial" w:cs="Arial"/>
        </w:rPr>
        <w:t xml:space="preserve"> LL, </w:t>
      </w:r>
      <w:proofErr w:type="spellStart"/>
      <w:r w:rsidRPr="00AD1D18">
        <w:rPr>
          <w:rFonts w:ascii="Arial" w:hAnsi="Arial" w:cs="Arial"/>
        </w:rPr>
        <w:t>Priebe</w:t>
      </w:r>
      <w:proofErr w:type="spellEnd"/>
      <w:r w:rsidRPr="00AD1D18">
        <w:rPr>
          <w:rFonts w:ascii="Arial" w:hAnsi="Arial" w:cs="Arial"/>
        </w:rPr>
        <w:t xml:space="preserve"> GP, </w:t>
      </w:r>
      <w:proofErr w:type="spellStart"/>
      <w:r w:rsidRPr="00AD1D18">
        <w:rPr>
          <w:rFonts w:ascii="Arial" w:hAnsi="Arial" w:cs="Arial"/>
        </w:rPr>
        <w:t>Speck</w:t>
      </w:r>
      <w:proofErr w:type="spellEnd"/>
      <w:r w:rsidRPr="00AD1D18">
        <w:rPr>
          <w:rFonts w:ascii="Arial" w:hAnsi="Arial" w:cs="Arial"/>
        </w:rPr>
        <w:t xml:space="preserve"> K, </w:t>
      </w:r>
      <w:proofErr w:type="spellStart"/>
      <w:r w:rsidRPr="00AD1D18">
        <w:rPr>
          <w:rFonts w:ascii="Arial" w:hAnsi="Arial" w:cs="Arial"/>
        </w:rPr>
        <w:t>Yokoe</w:t>
      </w:r>
      <w:proofErr w:type="spellEnd"/>
      <w:r w:rsidRPr="00AD1D18">
        <w:rPr>
          <w:rFonts w:ascii="Arial" w:hAnsi="Arial" w:cs="Arial"/>
        </w:rPr>
        <w:t xml:space="preserve"> DS, </w:t>
      </w:r>
      <w:proofErr w:type="spellStart"/>
      <w:r w:rsidRPr="00AD1D18">
        <w:rPr>
          <w:rFonts w:ascii="Arial" w:hAnsi="Arial" w:cs="Arial"/>
        </w:rPr>
        <w:t>Berenholtz</w:t>
      </w:r>
      <w:proofErr w:type="spellEnd"/>
      <w:r w:rsidRPr="00AD1D18">
        <w:rPr>
          <w:rFonts w:ascii="Arial" w:hAnsi="Arial" w:cs="Arial"/>
        </w:rPr>
        <w:t xml:space="preserve"> SM. </w:t>
      </w:r>
      <w:proofErr w:type="spellStart"/>
      <w:r w:rsidRPr="00AD1D18">
        <w:rPr>
          <w:rFonts w:ascii="Arial" w:hAnsi="Arial" w:cs="Arial"/>
        </w:rPr>
        <w:t>Strategies</w:t>
      </w:r>
      <w:proofErr w:type="spellEnd"/>
      <w:r w:rsidRPr="00AD1D18">
        <w:rPr>
          <w:rFonts w:ascii="Arial" w:hAnsi="Arial" w:cs="Arial"/>
        </w:rPr>
        <w:t xml:space="preserve"> to </w:t>
      </w:r>
      <w:proofErr w:type="spellStart"/>
      <w:r w:rsidRPr="00AD1D18">
        <w:rPr>
          <w:rFonts w:ascii="Arial" w:hAnsi="Arial" w:cs="Arial"/>
        </w:rPr>
        <w:t>prevent</w:t>
      </w:r>
      <w:proofErr w:type="spellEnd"/>
      <w:r w:rsidRPr="00AD1D18">
        <w:rPr>
          <w:rFonts w:ascii="Arial" w:hAnsi="Arial" w:cs="Arial"/>
        </w:rPr>
        <w:t xml:space="preserve"> ventilator-</w:t>
      </w:r>
      <w:proofErr w:type="spellStart"/>
      <w:r w:rsidRPr="00AD1D18">
        <w:rPr>
          <w:rFonts w:ascii="Arial" w:hAnsi="Arial" w:cs="Arial"/>
        </w:rPr>
        <w:t>associated</w:t>
      </w:r>
      <w:proofErr w:type="spellEnd"/>
      <w:r w:rsidRPr="00AD1D18">
        <w:rPr>
          <w:rFonts w:ascii="Arial" w:hAnsi="Arial" w:cs="Arial"/>
        </w:rPr>
        <w:t xml:space="preserve"> </w:t>
      </w:r>
      <w:proofErr w:type="spellStart"/>
      <w:r w:rsidRPr="00AD1D18">
        <w:rPr>
          <w:rFonts w:ascii="Arial" w:hAnsi="Arial" w:cs="Arial"/>
        </w:rPr>
        <w:t>pneumonia</w:t>
      </w:r>
      <w:proofErr w:type="spellEnd"/>
      <w:r w:rsidRPr="00AD1D18">
        <w:rPr>
          <w:rFonts w:ascii="Arial" w:hAnsi="Arial" w:cs="Arial"/>
        </w:rPr>
        <w:t xml:space="preserve"> in </w:t>
      </w:r>
      <w:proofErr w:type="spellStart"/>
      <w:r w:rsidRPr="00AD1D18">
        <w:rPr>
          <w:rFonts w:ascii="Arial" w:hAnsi="Arial" w:cs="Arial"/>
        </w:rPr>
        <w:t>acute</w:t>
      </w:r>
      <w:proofErr w:type="spellEnd"/>
      <w:r w:rsidRPr="00AD1D18">
        <w:rPr>
          <w:rFonts w:ascii="Arial" w:hAnsi="Arial" w:cs="Arial"/>
        </w:rPr>
        <w:t xml:space="preserve"> </w:t>
      </w:r>
      <w:proofErr w:type="spellStart"/>
      <w:r w:rsidRPr="00AD1D18">
        <w:rPr>
          <w:rFonts w:ascii="Arial" w:hAnsi="Arial" w:cs="Arial"/>
        </w:rPr>
        <w:t>care</w:t>
      </w:r>
      <w:proofErr w:type="spellEnd"/>
      <w:r w:rsidRPr="00AD1D18">
        <w:rPr>
          <w:rFonts w:ascii="Arial" w:hAnsi="Arial" w:cs="Arial"/>
        </w:rPr>
        <w:t xml:space="preserve"> </w:t>
      </w:r>
      <w:proofErr w:type="spellStart"/>
      <w:r w:rsidRPr="00AD1D18">
        <w:rPr>
          <w:rFonts w:ascii="Arial" w:hAnsi="Arial" w:cs="Arial"/>
        </w:rPr>
        <w:t>hospitals</w:t>
      </w:r>
      <w:proofErr w:type="spellEnd"/>
      <w:r w:rsidRPr="00AD1D18">
        <w:rPr>
          <w:rFonts w:ascii="Arial" w:hAnsi="Arial" w:cs="Arial"/>
        </w:rPr>
        <w:t xml:space="preserve">: 2014 </w:t>
      </w:r>
      <w:proofErr w:type="spellStart"/>
      <w:r w:rsidRPr="00AD1D18">
        <w:rPr>
          <w:rFonts w:ascii="Arial" w:hAnsi="Arial" w:cs="Arial"/>
        </w:rPr>
        <w:t>update</w:t>
      </w:r>
      <w:proofErr w:type="spellEnd"/>
      <w:r w:rsidRPr="00AD1D18">
        <w:rPr>
          <w:rFonts w:ascii="Arial" w:hAnsi="Arial" w:cs="Arial"/>
        </w:rPr>
        <w:t xml:space="preserve">. </w:t>
      </w:r>
      <w:proofErr w:type="spellStart"/>
      <w:r w:rsidRPr="00AD1D18">
        <w:rPr>
          <w:rFonts w:ascii="Arial" w:hAnsi="Arial" w:cs="Arial"/>
        </w:rPr>
        <w:t>Infect</w:t>
      </w:r>
      <w:proofErr w:type="spellEnd"/>
      <w:r w:rsidRPr="00AD1D18">
        <w:rPr>
          <w:rFonts w:ascii="Arial" w:hAnsi="Arial" w:cs="Arial"/>
        </w:rPr>
        <w:t xml:space="preserve"> </w:t>
      </w:r>
      <w:proofErr w:type="spellStart"/>
      <w:r w:rsidRPr="00AD1D18">
        <w:rPr>
          <w:rFonts w:ascii="Arial" w:hAnsi="Arial" w:cs="Arial"/>
        </w:rPr>
        <w:t>Control</w:t>
      </w:r>
      <w:proofErr w:type="spellEnd"/>
      <w:r w:rsidRPr="00AD1D18">
        <w:rPr>
          <w:rFonts w:ascii="Arial" w:hAnsi="Arial" w:cs="Arial"/>
        </w:rPr>
        <w:t xml:space="preserve"> </w:t>
      </w:r>
      <w:proofErr w:type="spellStart"/>
      <w:r w:rsidRPr="00AD1D18">
        <w:rPr>
          <w:rFonts w:ascii="Arial" w:hAnsi="Arial" w:cs="Arial"/>
        </w:rPr>
        <w:t>Hosp</w:t>
      </w:r>
      <w:proofErr w:type="spellEnd"/>
      <w:r w:rsidRPr="00AD1D18">
        <w:rPr>
          <w:rFonts w:ascii="Arial" w:hAnsi="Arial" w:cs="Arial"/>
        </w:rPr>
        <w:t xml:space="preserve"> </w:t>
      </w:r>
      <w:proofErr w:type="spellStart"/>
      <w:r w:rsidRPr="00AD1D18">
        <w:rPr>
          <w:rFonts w:ascii="Arial" w:hAnsi="Arial" w:cs="Arial"/>
        </w:rPr>
        <w:t>Epidemiol</w:t>
      </w:r>
      <w:proofErr w:type="spellEnd"/>
      <w:r w:rsidRPr="00AD1D18">
        <w:rPr>
          <w:rFonts w:ascii="Arial" w:hAnsi="Arial" w:cs="Arial"/>
        </w:rPr>
        <w:t xml:space="preserve">. 2014 Sep;35 </w:t>
      </w:r>
      <w:proofErr w:type="spellStart"/>
      <w:r w:rsidRPr="00AD1D18">
        <w:rPr>
          <w:rFonts w:ascii="Arial" w:hAnsi="Arial" w:cs="Arial"/>
        </w:rPr>
        <w:t>Suppl</w:t>
      </w:r>
      <w:proofErr w:type="spellEnd"/>
      <w:r w:rsidRPr="00AD1D18">
        <w:rPr>
          <w:rFonts w:ascii="Arial" w:hAnsi="Arial" w:cs="Arial"/>
        </w:rPr>
        <w:t xml:space="preserve"> 2:S133-54. </w:t>
      </w:r>
      <w:hyperlink r:id="rId29" w:history="1">
        <w:proofErr w:type="spellStart"/>
        <w:r w:rsidRPr="00AD1D18">
          <w:rPr>
            <w:rStyle w:val="Hiperpovezava"/>
            <w:rFonts w:ascii="Arial" w:hAnsi="Arial" w:cs="Arial"/>
          </w:rPr>
          <w:t>doi</w:t>
        </w:r>
        <w:proofErr w:type="spellEnd"/>
        <w:r w:rsidRPr="00AD1D18">
          <w:rPr>
            <w:rStyle w:val="Hiperpovezava"/>
            <w:rFonts w:ascii="Arial" w:hAnsi="Arial" w:cs="Arial"/>
          </w:rPr>
          <w:t>: 10.1017/s0899823x00193894.</w:t>
        </w:r>
      </w:hyperlink>
    </w:p>
    <w:p w14:paraId="2F6E833A" w14:textId="77777777" w:rsidR="003C37E1" w:rsidRPr="00AD1D18" w:rsidRDefault="003C37E1" w:rsidP="006E7FD5">
      <w:pPr>
        <w:pStyle w:val="Navaden1"/>
        <w:spacing w:after="0" w:line="240" w:lineRule="auto"/>
        <w:ind w:left="426" w:hanging="426"/>
        <w:jc w:val="both"/>
        <w:rPr>
          <w:rFonts w:ascii="Arial" w:hAnsi="Arial" w:cs="Arial"/>
        </w:rPr>
      </w:pPr>
      <w:r w:rsidRPr="00AD1D18">
        <w:rPr>
          <w:rFonts w:ascii="Arial" w:hAnsi="Arial" w:cs="Arial"/>
        </w:rPr>
        <w:t xml:space="preserve">6. </w:t>
      </w:r>
      <w:proofErr w:type="spellStart"/>
      <w:r w:rsidRPr="00AD1D18">
        <w:rPr>
          <w:rFonts w:ascii="Arial" w:hAnsi="Arial" w:cs="Arial"/>
        </w:rPr>
        <w:t>Nouira</w:t>
      </w:r>
      <w:proofErr w:type="spellEnd"/>
      <w:r w:rsidRPr="00AD1D18">
        <w:rPr>
          <w:rFonts w:ascii="Arial" w:hAnsi="Arial" w:cs="Arial"/>
        </w:rPr>
        <w:t xml:space="preserve"> H, Ben </w:t>
      </w:r>
      <w:proofErr w:type="spellStart"/>
      <w:r w:rsidRPr="00AD1D18">
        <w:rPr>
          <w:rFonts w:ascii="Arial" w:hAnsi="Arial" w:cs="Arial"/>
        </w:rPr>
        <w:t>Abdelaziz</w:t>
      </w:r>
      <w:proofErr w:type="spellEnd"/>
      <w:r w:rsidRPr="00AD1D18">
        <w:rPr>
          <w:rFonts w:ascii="Arial" w:hAnsi="Arial" w:cs="Arial"/>
        </w:rPr>
        <w:t xml:space="preserve"> A, </w:t>
      </w:r>
      <w:proofErr w:type="spellStart"/>
      <w:r w:rsidRPr="00AD1D18">
        <w:rPr>
          <w:rFonts w:ascii="Arial" w:hAnsi="Arial" w:cs="Arial"/>
        </w:rPr>
        <w:t>Kacem</w:t>
      </w:r>
      <w:proofErr w:type="spellEnd"/>
      <w:r w:rsidRPr="00AD1D18">
        <w:rPr>
          <w:rFonts w:ascii="Arial" w:hAnsi="Arial" w:cs="Arial"/>
        </w:rPr>
        <w:t xml:space="preserve"> M, Ben Sik Ali H, </w:t>
      </w:r>
      <w:proofErr w:type="spellStart"/>
      <w:r w:rsidRPr="00AD1D18">
        <w:rPr>
          <w:rFonts w:ascii="Arial" w:hAnsi="Arial" w:cs="Arial"/>
        </w:rPr>
        <w:t>Fekih</w:t>
      </w:r>
      <w:proofErr w:type="spellEnd"/>
      <w:r w:rsidRPr="00AD1D18">
        <w:rPr>
          <w:rFonts w:ascii="Arial" w:hAnsi="Arial" w:cs="Arial"/>
        </w:rPr>
        <w:t xml:space="preserve"> </w:t>
      </w:r>
      <w:proofErr w:type="spellStart"/>
      <w:r w:rsidRPr="00AD1D18">
        <w:rPr>
          <w:rFonts w:ascii="Arial" w:hAnsi="Arial" w:cs="Arial"/>
        </w:rPr>
        <w:t>Hassen</w:t>
      </w:r>
      <w:proofErr w:type="spellEnd"/>
      <w:r w:rsidRPr="00AD1D18">
        <w:rPr>
          <w:rFonts w:ascii="Arial" w:hAnsi="Arial" w:cs="Arial"/>
        </w:rPr>
        <w:t xml:space="preserve"> M, Ben </w:t>
      </w:r>
      <w:proofErr w:type="spellStart"/>
      <w:r w:rsidRPr="00AD1D18">
        <w:rPr>
          <w:rFonts w:ascii="Arial" w:hAnsi="Arial" w:cs="Arial"/>
        </w:rPr>
        <w:t>Abdelaziz</w:t>
      </w:r>
      <w:proofErr w:type="spellEnd"/>
      <w:r w:rsidRPr="00AD1D18">
        <w:rPr>
          <w:rFonts w:ascii="Arial" w:hAnsi="Arial" w:cs="Arial"/>
        </w:rPr>
        <w:t xml:space="preserve"> A. </w:t>
      </w:r>
      <w:proofErr w:type="spellStart"/>
      <w:r w:rsidRPr="00AD1D18">
        <w:rPr>
          <w:rFonts w:ascii="Arial" w:hAnsi="Arial" w:cs="Arial"/>
        </w:rPr>
        <w:t>Which</w:t>
      </w:r>
      <w:proofErr w:type="spellEnd"/>
      <w:r w:rsidRPr="00AD1D18">
        <w:rPr>
          <w:rFonts w:ascii="Arial" w:hAnsi="Arial" w:cs="Arial"/>
        </w:rPr>
        <w:t xml:space="preserve"> </w:t>
      </w:r>
      <w:proofErr w:type="spellStart"/>
      <w:r w:rsidRPr="00AD1D18">
        <w:rPr>
          <w:rFonts w:ascii="Arial" w:hAnsi="Arial" w:cs="Arial"/>
        </w:rPr>
        <w:t>indicators</w:t>
      </w:r>
      <w:proofErr w:type="spellEnd"/>
      <w:r w:rsidRPr="00AD1D18">
        <w:rPr>
          <w:rFonts w:ascii="Arial" w:hAnsi="Arial" w:cs="Arial"/>
        </w:rPr>
        <w:t xml:space="preserve"> used to </w:t>
      </w:r>
      <w:proofErr w:type="spellStart"/>
      <w:r w:rsidRPr="00AD1D18">
        <w:rPr>
          <w:rFonts w:ascii="Arial" w:hAnsi="Arial" w:cs="Arial"/>
        </w:rPr>
        <w:t>assess</w:t>
      </w:r>
      <w:proofErr w:type="spellEnd"/>
      <w:r w:rsidRPr="00AD1D18">
        <w:rPr>
          <w:rFonts w:ascii="Arial" w:hAnsi="Arial" w:cs="Arial"/>
        </w:rPr>
        <w:t xml:space="preserve"> </w:t>
      </w:r>
      <w:proofErr w:type="spellStart"/>
      <w:r w:rsidRPr="00AD1D18">
        <w:rPr>
          <w:rFonts w:ascii="Arial" w:hAnsi="Arial" w:cs="Arial"/>
        </w:rPr>
        <w:t>quality</w:t>
      </w:r>
      <w:proofErr w:type="spellEnd"/>
      <w:r w:rsidRPr="00AD1D18">
        <w:rPr>
          <w:rFonts w:ascii="Arial" w:hAnsi="Arial" w:cs="Arial"/>
        </w:rPr>
        <w:t xml:space="preserve"> </w:t>
      </w:r>
      <w:proofErr w:type="spellStart"/>
      <w:r w:rsidRPr="00AD1D18">
        <w:rPr>
          <w:rFonts w:ascii="Arial" w:hAnsi="Arial" w:cs="Arial"/>
        </w:rPr>
        <w:t>performance</w:t>
      </w:r>
      <w:proofErr w:type="spellEnd"/>
      <w:r w:rsidRPr="00AD1D18">
        <w:rPr>
          <w:rFonts w:ascii="Arial" w:hAnsi="Arial" w:cs="Arial"/>
        </w:rPr>
        <w:t xml:space="preserve"> in </w:t>
      </w:r>
      <w:proofErr w:type="spellStart"/>
      <w:r w:rsidRPr="00AD1D18">
        <w:rPr>
          <w:rFonts w:ascii="Arial" w:hAnsi="Arial" w:cs="Arial"/>
        </w:rPr>
        <w:t>Intensive</w:t>
      </w:r>
      <w:proofErr w:type="spellEnd"/>
      <w:r w:rsidRPr="00AD1D18">
        <w:rPr>
          <w:rFonts w:ascii="Arial" w:hAnsi="Arial" w:cs="Arial"/>
        </w:rPr>
        <w:t xml:space="preserve"> </w:t>
      </w:r>
      <w:proofErr w:type="spellStart"/>
      <w:r w:rsidRPr="00AD1D18">
        <w:rPr>
          <w:rFonts w:ascii="Arial" w:hAnsi="Arial" w:cs="Arial"/>
        </w:rPr>
        <w:t>Care</w:t>
      </w:r>
      <w:proofErr w:type="spellEnd"/>
      <w:r w:rsidRPr="00AD1D18">
        <w:rPr>
          <w:rFonts w:ascii="Arial" w:hAnsi="Arial" w:cs="Arial"/>
        </w:rPr>
        <w:t xml:space="preserve"> </w:t>
      </w:r>
      <w:proofErr w:type="spellStart"/>
      <w:r w:rsidRPr="00AD1D18">
        <w:rPr>
          <w:rFonts w:ascii="Arial" w:hAnsi="Arial" w:cs="Arial"/>
        </w:rPr>
        <w:t>Units</w:t>
      </w:r>
      <w:proofErr w:type="spellEnd"/>
      <w:r w:rsidRPr="00AD1D18">
        <w:rPr>
          <w:rFonts w:ascii="Arial" w:hAnsi="Arial" w:cs="Arial"/>
        </w:rPr>
        <w:t xml:space="preserve">? A </w:t>
      </w:r>
      <w:proofErr w:type="spellStart"/>
      <w:r w:rsidRPr="00AD1D18">
        <w:rPr>
          <w:rFonts w:ascii="Arial" w:hAnsi="Arial" w:cs="Arial"/>
        </w:rPr>
        <w:t>systematic</w:t>
      </w:r>
      <w:proofErr w:type="spellEnd"/>
      <w:r w:rsidRPr="00AD1D18">
        <w:rPr>
          <w:rFonts w:ascii="Arial" w:hAnsi="Arial" w:cs="Arial"/>
        </w:rPr>
        <w:t xml:space="preserve"> </w:t>
      </w:r>
      <w:proofErr w:type="spellStart"/>
      <w:r w:rsidRPr="00AD1D18">
        <w:rPr>
          <w:rFonts w:ascii="Arial" w:hAnsi="Arial" w:cs="Arial"/>
        </w:rPr>
        <w:t>review</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medical</w:t>
      </w:r>
      <w:proofErr w:type="spellEnd"/>
      <w:r w:rsidRPr="00AD1D18">
        <w:rPr>
          <w:rFonts w:ascii="Arial" w:hAnsi="Arial" w:cs="Arial"/>
        </w:rPr>
        <w:t xml:space="preserve"> literature. </w:t>
      </w:r>
      <w:proofErr w:type="spellStart"/>
      <w:r w:rsidRPr="00AD1D18">
        <w:rPr>
          <w:rFonts w:ascii="Arial" w:hAnsi="Arial" w:cs="Arial"/>
        </w:rPr>
        <w:t>Anaesth</w:t>
      </w:r>
      <w:proofErr w:type="spellEnd"/>
      <w:r w:rsidRPr="00AD1D18">
        <w:rPr>
          <w:rFonts w:ascii="Arial" w:hAnsi="Arial" w:cs="Arial"/>
        </w:rPr>
        <w:t xml:space="preserve"> </w:t>
      </w:r>
      <w:proofErr w:type="spellStart"/>
      <w:r w:rsidRPr="00AD1D18">
        <w:rPr>
          <w:rFonts w:ascii="Arial" w:hAnsi="Arial" w:cs="Arial"/>
        </w:rPr>
        <w:t>Crit</w:t>
      </w:r>
      <w:proofErr w:type="spellEnd"/>
      <w:r w:rsidRPr="00AD1D18">
        <w:rPr>
          <w:rFonts w:ascii="Arial" w:hAnsi="Arial" w:cs="Arial"/>
        </w:rPr>
        <w:t xml:space="preserve"> </w:t>
      </w:r>
      <w:proofErr w:type="spellStart"/>
      <w:r w:rsidRPr="00AD1D18">
        <w:rPr>
          <w:rFonts w:ascii="Arial" w:hAnsi="Arial" w:cs="Arial"/>
        </w:rPr>
        <w:t>Care</w:t>
      </w:r>
      <w:proofErr w:type="spellEnd"/>
      <w:r w:rsidRPr="00AD1D18">
        <w:rPr>
          <w:rFonts w:ascii="Arial" w:hAnsi="Arial" w:cs="Arial"/>
        </w:rPr>
        <w:t xml:space="preserve"> </w:t>
      </w:r>
      <w:proofErr w:type="spellStart"/>
      <w:r w:rsidRPr="00AD1D18">
        <w:rPr>
          <w:rFonts w:ascii="Arial" w:hAnsi="Arial" w:cs="Arial"/>
        </w:rPr>
        <w:t>Pain</w:t>
      </w:r>
      <w:proofErr w:type="spellEnd"/>
      <w:r w:rsidRPr="00AD1D18">
        <w:rPr>
          <w:rFonts w:ascii="Arial" w:hAnsi="Arial" w:cs="Arial"/>
        </w:rPr>
        <w:t xml:space="preserve"> Med. 2018 Dec;37(6):583-587. </w:t>
      </w:r>
      <w:hyperlink r:id="rId30" w:history="1">
        <w:proofErr w:type="spellStart"/>
        <w:r w:rsidRPr="00AD1D18">
          <w:rPr>
            <w:rStyle w:val="Hiperpovezava"/>
            <w:rFonts w:ascii="Arial" w:hAnsi="Arial" w:cs="Arial"/>
          </w:rPr>
          <w:t>doi</w:t>
        </w:r>
        <w:proofErr w:type="spellEnd"/>
        <w:r w:rsidRPr="00AD1D18">
          <w:rPr>
            <w:rStyle w:val="Hiperpovezava"/>
            <w:rFonts w:ascii="Arial" w:hAnsi="Arial" w:cs="Arial"/>
          </w:rPr>
          <w:t>: 10.1016/j.accpm.2018.06.003.</w:t>
        </w:r>
      </w:hyperlink>
      <w:r w:rsidRPr="00AD1D18">
        <w:rPr>
          <w:rFonts w:ascii="Arial" w:hAnsi="Arial" w:cs="Arial"/>
        </w:rPr>
        <w:t xml:space="preserve"> </w:t>
      </w:r>
    </w:p>
    <w:p w14:paraId="0FD113DB" w14:textId="77A3DEC6" w:rsidR="003C37E1" w:rsidRPr="00AD1D18" w:rsidRDefault="003C37E1" w:rsidP="006E7FD5">
      <w:pPr>
        <w:suppressAutoHyphens w:val="0"/>
        <w:overflowPunct/>
        <w:autoSpaceDE/>
        <w:ind w:left="426" w:hanging="426"/>
        <w:rPr>
          <w:rFonts w:eastAsia="Calibri" w:cs="Arial"/>
          <w:b/>
          <w:bCs/>
          <w:color w:val="000000"/>
          <w:sz w:val="22"/>
          <w:szCs w:val="22"/>
          <w:lang w:eastAsia="en-US"/>
        </w:rPr>
      </w:pPr>
      <w:r w:rsidRPr="00AD1D18">
        <w:rPr>
          <w:rFonts w:eastAsia="Calibri" w:cs="Arial"/>
          <w:b/>
          <w:bCs/>
          <w:color w:val="000000"/>
          <w:sz w:val="22"/>
          <w:szCs w:val="22"/>
          <w:lang w:eastAsia="en-US"/>
        </w:rPr>
        <w:br w:type="page"/>
      </w:r>
    </w:p>
    <w:p w14:paraId="57CEAB53" w14:textId="43506374" w:rsidR="005432C3" w:rsidRPr="00AD1D18" w:rsidRDefault="005432C3" w:rsidP="00912413">
      <w:pPr>
        <w:pStyle w:val="Odstavekseznama"/>
        <w:numPr>
          <w:ilvl w:val="1"/>
          <w:numId w:val="3"/>
        </w:numPr>
        <w:spacing w:after="0"/>
        <w:jc w:val="both"/>
        <w:rPr>
          <w:rFonts w:ascii="Arial" w:hAnsi="Arial" w:cs="Arial"/>
          <w:b/>
          <w:bCs/>
          <w:color w:val="000000"/>
        </w:rPr>
      </w:pPr>
      <w:r w:rsidRPr="00AD1D18">
        <w:rPr>
          <w:rFonts w:ascii="Arial" w:hAnsi="Arial" w:cs="Arial"/>
          <w:b/>
          <w:bCs/>
          <w:color w:val="000000"/>
        </w:rPr>
        <w:lastRenderedPageBreak/>
        <w:t xml:space="preserve">Raven oskrbe oddelku za intenzivno medicino/terapijo </w:t>
      </w:r>
    </w:p>
    <w:p w14:paraId="7E043347" w14:textId="77777777" w:rsidR="00912413" w:rsidRPr="00AD1D18" w:rsidRDefault="00912413" w:rsidP="00912413">
      <w:pPr>
        <w:pStyle w:val="Odstavekseznama"/>
        <w:spacing w:after="0"/>
        <w:ind w:left="792"/>
        <w:jc w:val="both"/>
        <w:rPr>
          <w:rFonts w:ascii="Arial" w:hAnsi="Arial" w:cs="Arial"/>
          <w:b/>
          <w:bCs/>
          <w:color w:val="000000"/>
        </w:rPr>
      </w:pPr>
    </w:p>
    <w:p w14:paraId="5CA1AB08" w14:textId="02301858" w:rsidR="00912413" w:rsidRPr="00AD1D18" w:rsidRDefault="00912413" w:rsidP="00912413">
      <w:pPr>
        <w:pStyle w:val="Navaden1"/>
        <w:spacing w:after="0" w:line="240" w:lineRule="auto"/>
        <w:jc w:val="both"/>
        <w:rPr>
          <w:rFonts w:ascii="Arial" w:hAnsi="Arial" w:cs="Arial"/>
        </w:rPr>
      </w:pPr>
      <w:r w:rsidRPr="00AD1D18">
        <w:rPr>
          <w:rFonts w:ascii="Arial" w:hAnsi="Arial" w:cs="Arial"/>
          <w:b/>
          <w:bCs/>
        </w:rPr>
        <w:t>Krajši naziv:</w:t>
      </w:r>
      <w:r w:rsidRPr="00AD1D18">
        <w:rPr>
          <w:rFonts w:ascii="Arial" w:hAnsi="Arial" w:cs="Arial"/>
        </w:rPr>
        <w:t xml:space="preserve"> Raven oskrbe (I, II, III) na oddelku za intenzivno medicino/terapijo</w:t>
      </w:r>
    </w:p>
    <w:p w14:paraId="0A228AAA" w14:textId="77777777" w:rsidR="00912413" w:rsidRPr="00AD1D18" w:rsidRDefault="00912413" w:rsidP="00912413">
      <w:pPr>
        <w:pStyle w:val="Navaden1"/>
        <w:spacing w:after="0" w:line="240" w:lineRule="auto"/>
        <w:jc w:val="both"/>
        <w:rPr>
          <w:rFonts w:ascii="Arial" w:hAnsi="Arial" w:cs="Arial"/>
        </w:rPr>
      </w:pPr>
    </w:p>
    <w:p w14:paraId="412B37F5" w14:textId="77777777" w:rsidR="00912413" w:rsidRPr="00AD1D18" w:rsidRDefault="00912413" w:rsidP="00912413">
      <w:pPr>
        <w:pStyle w:val="Navaden1"/>
        <w:spacing w:after="0" w:line="240" w:lineRule="auto"/>
        <w:jc w:val="both"/>
        <w:rPr>
          <w:rFonts w:ascii="Arial" w:hAnsi="Arial" w:cs="Arial"/>
        </w:rPr>
      </w:pPr>
      <w:r w:rsidRPr="00AD1D18">
        <w:rPr>
          <w:rFonts w:ascii="Arial" w:hAnsi="Arial" w:cs="Arial"/>
          <w:b/>
          <w:bCs/>
        </w:rPr>
        <w:t>Polni naziv:</w:t>
      </w:r>
      <w:r w:rsidRPr="00AD1D18">
        <w:rPr>
          <w:rFonts w:ascii="Arial" w:hAnsi="Arial" w:cs="Arial"/>
        </w:rPr>
        <w:t xml:space="preserve"> Raven oskrbe življenjsko </w:t>
      </w:r>
      <w:proofErr w:type="spellStart"/>
      <w:r w:rsidRPr="00AD1D18">
        <w:rPr>
          <w:rFonts w:ascii="Arial" w:hAnsi="Arial" w:cs="Arial"/>
        </w:rPr>
        <w:t>ogoroženih</w:t>
      </w:r>
      <w:proofErr w:type="spellEnd"/>
      <w:r w:rsidRPr="00AD1D18">
        <w:rPr>
          <w:rFonts w:ascii="Arial" w:hAnsi="Arial" w:cs="Arial"/>
        </w:rPr>
        <w:t xml:space="preserve"> pacientov na oddelku za intenzivno medicino/terapijo</w:t>
      </w:r>
    </w:p>
    <w:p w14:paraId="320E9AFB" w14:textId="77777777" w:rsidR="00912413" w:rsidRPr="00AD1D18" w:rsidRDefault="00912413" w:rsidP="00912413">
      <w:pPr>
        <w:pStyle w:val="Navaden1"/>
        <w:spacing w:after="0" w:line="240" w:lineRule="auto"/>
        <w:jc w:val="both"/>
        <w:rPr>
          <w:rFonts w:ascii="Arial" w:hAnsi="Arial" w:cs="Arial"/>
          <w:b/>
          <w:bCs/>
        </w:rPr>
      </w:pPr>
    </w:p>
    <w:p w14:paraId="72365F61" w14:textId="1BF088DE" w:rsidR="00912413" w:rsidRPr="00AD1D18" w:rsidRDefault="00912413" w:rsidP="00912413">
      <w:pPr>
        <w:pStyle w:val="Navaden1"/>
        <w:spacing w:after="0" w:line="240" w:lineRule="auto"/>
        <w:jc w:val="both"/>
        <w:rPr>
          <w:rFonts w:ascii="Arial" w:hAnsi="Arial" w:cs="Arial"/>
        </w:rPr>
      </w:pPr>
      <w:r w:rsidRPr="00AD1D18">
        <w:rPr>
          <w:rFonts w:ascii="Arial" w:hAnsi="Arial" w:cs="Arial"/>
          <w:b/>
          <w:bCs/>
        </w:rPr>
        <w:t xml:space="preserve">Utemeljitev (vključuje obrazložitev, prednosti in omejitve, namen): </w:t>
      </w:r>
      <w:r w:rsidRPr="00AD1D18">
        <w:rPr>
          <w:rFonts w:ascii="Arial" w:hAnsi="Arial" w:cs="Arial"/>
        </w:rPr>
        <w:t xml:space="preserve">Evropsko združenje za intenzivno medicino (ESICM) je opredelilo tri ravni oskrbe življenjsko ogroženih pacientov (I,II,III). Kriteriji so omenjeno klasifikacijo so število in stopnja disfunkcije ali odpovedi organov oz. organskih sistemov in to neglede na lokacijo pacienta v bolnišnici in neglede na nivo dejavnost ustanove (sekundarni, terciarni nivo). Raven oskrbe (RO) odraža vrsto in zahtevnost zdravstvene oskrbe pacientov (stopnjo nadzora, obseg </w:t>
      </w:r>
      <w:proofErr w:type="spellStart"/>
      <w:r w:rsidRPr="00AD1D18">
        <w:rPr>
          <w:rFonts w:ascii="Arial" w:hAnsi="Arial" w:cs="Arial"/>
        </w:rPr>
        <w:t>medikamentoznega</w:t>
      </w:r>
      <w:proofErr w:type="spellEnd"/>
      <w:r w:rsidRPr="00AD1D18">
        <w:rPr>
          <w:rFonts w:ascii="Arial" w:hAnsi="Arial" w:cs="Arial"/>
        </w:rPr>
        <w:t>, kirurškega ali interventnega zdravljenja) ter vrsto metod za nadomeščanje izpadle funkcije organov (</w:t>
      </w:r>
      <w:proofErr w:type="spellStart"/>
      <w:r w:rsidRPr="00AD1D18">
        <w:rPr>
          <w:rFonts w:ascii="Arial" w:hAnsi="Arial" w:cs="Arial"/>
        </w:rPr>
        <w:t>neinvazivna</w:t>
      </w:r>
      <w:proofErr w:type="spellEnd"/>
      <w:r w:rsidRPr="00AD1D18">
        <w:rPr>
          <w:rFonts w:ascii="Arial" w:hAnsi="Arial" w:cs="Arial"/>
        </w:rPr>
        <w:t xml:space="preserve"> in zahtevna invazivna mehanska ventilacija, ECMO, hemodializa, MARS,...).</w:t>
      </w:r>
    </w:p>
    <w:p w14:paraId="2AF5FFDB" w14:textId="77777777" w:rsidR="00912413" w:rsidRPr="00AD1D18" w:rsidRDefault="00912413" w:rsidP="00912413">
      <w:pPr>
        <w:pStyle w:val="Navaden1"/>
        <w:spacing w:after="0" w:line="240" w:lineRule="auto"/>
        <w:jc w:val="both"/>
        <w:rPr>
          <w:rFonts w:ascii="Arial" w:hAnsi="Arial" w:cs="Arial"/>
        </w:rPr>
      </w:pPr>
      <w:r w:rsidRPr="00AD1D18">
        <w:rPr>
          <w:rFonts w:ascii="Arial" w:hAnsi="Arial" w:cs="Arial"/>
        </w:rPr>
        <w:t>Ravni oskrbe življenjsko ogroženih pacientov so na področju intenzivne medicine razvila strokovna združenja, kot npr. Evropsko združenje za intenzivno medicino (1), Angleško združenje za intenzivno medicino (2,3), Angleški NHS »</w:t>
      </w:r>
      <w:proofErr w:type="spellStart"/>
      <w:r w:rsidRPr="00AD1D18">
        <w:rPr>
          <w:rFonts w:ascii="Arial" w:hAnsi="Arial" w:cs="Arial"/>
        </w:rPr>
        <w:t>Critical</w:t>
      </w:r>
      <w:proofErr w:type="spellEnd"/>
      <w:r w:rsidRPr="00AD1D18">
        <w:rPr>
          <w:rFonts w:ascii="Arial" w:hAnsi="Arial" w:cs="Arial"/>
        </w:rPr>
        <w:t xml:space="preserve"> </w:t>
      </w:r>
      <w:proofErr w:type="spellStart"/>
      <w:r w:rsidRPr="00AD1D18">
        <w:rPr>
          <w:rFonts w:ascii="Arial" w:hAnsi="Arial" w:cs="Arial"/>
        </w:rPr>
        <w:t>Care</w:t>
      </w:r>
      <w:proofErr w:type="spellEnd"/>
      <w:r w:rsidRPr="00AD1D18">
        <w:rPr>
          <w:rFonts w:ascii="Arial" w:hAnsi="Arial" w:cs="Arial"/>
        </w:rPr>
        <w:t xml:space="preserve"> Minimum Data Set« (4) ter ostala mednarodna združenja. Kategorizacijo ravni oskrbe pacientov na intenzivnih oddelkih je opredelil tudi RSK za intenzivno medicino pri Ministrstvu za zdravje RS v dokumentu »Strategija razvoja intenzivne medicine v Republiki Sloveniji« (5,6).</w:t>
      </w:r>
    </w:p>
    <w:p w14:paraId="3A653286" w14:textId="77777777" w:rsidR="00912413" w:rsidRPr="00AD1D18" w:rsidRDefault="00912413" w:rsidP="00912413">
      <w:pPr>
        <w:pStyle w:val="Navaden1"/>
        <w:spacing w:after="0" w:line="240" w:lineRule="auto"/>
        <w:jc w:val="both"/>
        <w:rPr>
          <w:rFonts w:ascii="Arial" w:hAnsi="Arial" w:cs="Arial"/>
        </w:rPr>
      </w:pPr>
      <w:r w:rsidRPr="00AD1D18">
        <w:rPr>
          <w:rFonts w:ascii="Arial" w:hAnsi="Arial" w:cs="Arial"/>
        </w:rPr>
        <w:t xml:space="preserve">Postelje na oddelku za intenzivno medicino/terapijo (angl. ICU </w:t>
      </w:r>
      <w:proofErr w:type="spellStart"/>
      <w:r w:rsidRPr="00AD1D18">
        <w:rPr>
          <w:rFonts w:ascii="Arial" w:hAnsi="Arial" w:cs="Arial"/>
        </w:rPr>
        <w:t>beds</w:t>
      </w:r>
      <w:proofErr w:type="spellEnd"/>
      <w:r w:rsidRPr="00AD1D18">
        <w:rPr>
          <w:rFonts w:ascii="Arial" w:hAnsi="Arial" w:cs="Arial"/>
        </w:rPr>
        <w:t xml:space="preserve">) se opredelijo glede na raven oz. zahtevnost zdravstvene oskrbe, ki jo pacienti potrebujejo. Običajno delimo oddelke na IT3 (pacienti, ki zahtevajo pretežno RO III, nekaj tudi RO II) in na oddelke IT1 in IT2 (pacienti, ki zahtevajo pretežno RO I in II). Definicija/opredelitev tipa postelje na oddelku za intenzivno medicino/terapijo se v državah OECD zelo razlikuje, in je odvisna od lokalnih regulativ, standardih razmerja </w:t>
      </w:r>
      <w:proofErr w:type="spellStart"/>
      <w:r w:rsidRPr="00AD1D18">
        <w:rPr>
          <w:rFonts w:ascii="Arial" w:hAnsi="Arial" w:cs="Arial"/>
        </w:rPr>
        <w:t>pacient:DMS</w:t>
      </w:r>
      <w:proofErr w:type="spellEnd"/>
      <w:r w:rsidRPr="00AD1D18">
        <w:rPr>
          <w:rFonts w:ascii="Arial" w:hAnsi="Arial" w:cs="Arial"/>
        </w:rPr>
        <w:t xml:space="preserve">, zahtevnosti medicinske opreme in od značilnosti pacientov (7). </w:t>
      </w:r>
    </w:p>
    <w:p w14:paraId="575020D6" w14:textId="511EA0D8" w:rsidR="00912413" w:rsidRPr="00AD1D18" w:rsidRDefault="00912413" w:rsidP="00912413">
      <w:pPr>
        <w:pStyle w:val="Navaden1"/>
        <w:spacing w:after="0" w:line="240" w:lineRule="auto"/>
        <w:jc w:val="both"/>
        <w:rPr>
          <w:rFonts w:ascii="Arial" w:hAnsi="Arial" w:cs="Arial"/>
        </w:rPr>
      </w:pPr>
      <w:r w:rsidRPr="00AD1D18">
        <w:rPr>
          <w:rFonts w:ascii="Arial" w:hAnsi="Arial" w:cs="Arial"/>
        </w:rPr>
        <w:t>Namen opredelitve pretežne RO posameznega oddelka za intenzivno medicino/terapijo je izračun potreb po ustreznem številu in izobrazbeni strukturi zdravstvenih delavcev, opredelitvi prostorskih standardov ter standardov opreme oddelka.</w:t>
      </w:r>
    </w:p>
    <w:p w14:paraId="1F0D6114" w14:textId="77777777" w:rsidR="00912413" w:rsidRPr="00AD1D18" w:rsidRDefault="00912413" w:rsidP="00912413">
      <w:pPr>
        <w:pStyle w:val="Navaden1"/>
        <w:spacing w:after="0" w:line="240" w:lineRule="auto"/>
        <w:jc w:val="both"/>
        <w:rPr>
          <w:rFonts w:ascii="Arial" w:hAnsi="Arial" w:cs="Arial"/>
        </w:rPr>
      </w:pPr>
    </w:p>
    <w:p w14:paraId="380889A2" w14:textId="77777777" w:rsidR="00912413" w:rsidRPr="00AD1D18" w:rsidRDefault="00912413" w:rsidP="00912413">
      <w:pPr>
        <w:pStyle w:val="Navaden1"/>
        <w:spacing w:after="0" w:line="240" w:lineRule="auto"/>
        <w:jc w:val="both"/>
        <w:rPr>
          <w:rFonts w:ascii="Arial" w:hAnsi="Arial" w:cs="Arial"/>
        </w:rPr>
      </w:pPr>
      <w:r w:rsidRPr="00AD1D18">
        <w:rPr>
          <w:rFonts w:ascii="Arial" w:hAnsi="Arial" w:cs="Arial"/>
        </w:rPr>
        <w:t>Najnižja raven oskrbe RO I vključuje:</w:t>
      </w:r>
    </w:p>
    <w:p w14:paraId="3A94E82A" w14:textId="77777777" w:rsidR="00912413" w:rsidRPr="00AD1D18" w:rsidRDefault="00912413">
      <w:pPr>
        <w:pStyle w:val="Navaden1"/>
        <w:numPr>
          <w:ilvl w:val="0"/>
          <w:numId w:val="60"/>
        </w:numPr>
        <w:spacing w:after="0" w:line="240" w:lineRule="auto"/>
        <w:ind w:left="714" w:hanging="357"/>
        <w:jc w:val="both"/>
        <w:rPr>
          <w:rFonts w:ascii="Arial" w:hAnsi="Arial" w:cs="Arial"/>
        </w:rPr>
      </w:pPr>
      <w:r w:rsidRPr="00AD1D18">
        <w:rPr>
          <w:rFonts w:ascii="Arial" w:hAnsi="Arial" w:cs="Arial"/>
        </w:rPr>
        <w:t xml:space="preserve">Prepoznavanje, diagnostika, nadzor in zdravljenje bolezni in stanj, ki zahtevajo ukrepe v okviru </w:t>
      </w:r>
      <w:proofErr w:type="spellStart"/>
      <w:r w:rsidRPr="00AD1D18">
        <w:rPr>
          <w:rFonts w:ascii="Arial" w:hAnsi="Arial" w:cs="Arial"/>
        </w:rPr>
        <w:t>kardiopulmonalnega</w:t>
      </w:r>
      <w:proofErr w:type="spellEnd"/>
      <w:r w:rsidRPr="00AD1D18">
        <w:rPr>
          <w:rFonts w:ascii="Arial" w:hAnsi="Arial" w:cs="Arial"/>
        </w:rPr>
        <w:t xml:space="preserve"> oživljanja ter nujno zdravljenje, ki obsega kratkotrajno (do 24 ur) </w:t>
      </w:r>
      <w:proofErr w:type="spellStart"/>
      <w:r w:rsidRPr="00AD1D18">
        <w:rPr>
          <w:rFonts w:ascii="Arial" w:hAnsi="Arial" w:cs="Arial"/>
        </w:rPr>
        <w:t>kardiocirkulacijsko</w:t>
      </w:r>
      <w:proofErr w:type="spellEnd"/>
      <w:r w:rsidRPr="00AD1D18">
        <w:rPr>
          <w:rFonts w:ascii="Arial" w:hAnsi="Arial" w:cs="Arial"/>
        </w:rPr>
        <w:t xml:space="preserve"> ter respiracijsko stabilizacijo pacientov.</w:t>
      </w:r>
    </w:p>
    <w:p w14:paraId="7D9B64B4" w14:textId="77777777" w:rsidR="00912413" w:rsidRPr="00AD1D18" w:rsidRDefault="00912413">
      <w:pPr>
        <w:pStyle w:val="Navaden1"/>
        <w:numPr>
          <w:ilvl w:val="0"/>
          <w:numId w:val="60"/>
        </w:numPr>
        <w:spacing w:after="0" w:line="240" w:lineRule="auto"/>
        <w:ind w:left="714" w:hanging="357"/>
        <w:jc w:val="both"/>
        <w:rPr>
          <w:rFonts w:ascii="Arial" w:hAnsi="Arial" w:cs="Arial"/>
        </w:rPr>
      </w:pPr>
      <w:r w:rsidRPr="00AD1D18">
        <w:rPr>
          <w:rFonts w:ascii="Arial" w:hAnsi="Arial" w:cs="Arial"/>
        </w:rPr>
        <w:t>Nadzor pacientov, ki ne potrebujejo zahtevnejše podpore posameznih organskih sistemov, vendar pri njih lahko pride do nenadnega poslabšanja stanja, ki zahteva takojšnje ukrepanje.</w:t>
      </w:r>
    </w:p>
    <w:p w14:paraId="4D73383D" w14:textId="5F51F13D" w:rsidR="00912413" w:rsidRPr="00AD1D18" w:rsidRDefault="00912413">
      <w:pPr>
        <w:pStyle w:val="Navaden1"/>
        <w:numPr>
          <w:ilvl w:val="0"/>
          <w:numId w:val="60"/>
        </w:numPr>
        <w:spacing w:after="0" w:line="240" w:lineRule="auto"/>
        <w:ind w:left="714" w:hanging="357"/>
        <w:jc w:val="both"/>
        <w:rPr>
          <w:rFonts w:ascii="Arial" w:hAnsi="Arial" w:cs="Arial"/>
        </w:rPr>
      </w:pPr>
      <w:r w:rsidRPr="00AD1D18">
        <w:rPr>
          <w:rFonts w:ascii="Arial" w:hAnsi="Arial" w:cs="Arial"/>
        </w:rPr>
        <w:t xml:space="preserve">Vključeni so tudi pacienti, ki okrevajo po eni ali več akutnih odpovedih organov, a je njihovo stanje preveč nestabilno, ali ko je delovna obremenitev z oskrbo pacientov prezahtevna ali preveč zapletena, da bi jo varno in kakovostno zagotovili na navadnem oddelku. </w:t>
      </w:r>
    </w:p>
    <w:p w14:paraId="65A09B1B" w14:textId="77777777" w:rsidR="00912413" w:rsidRPr="00AD1D18" w:rsidRDefault="00912413" w:rsidP="00912413">
      <w:pPr>
        <w:pStyle w:val="Navaden1"/>
        <w:spacing w:after="0" w:line="240" w:lineRule="auto"/>
        <w:ind w:left="714"/>
        <w:jc w:val="both"/>
        <w:rPr>
          <w:rFonts w:ascii="Arial" w:hAnsi="Arial" w:cs="Arial"/>
        </w:rPr>
      </w:pPr>
    </w:p>
    <w:p w14:paraId="584156E6" w14:textId="77777777" w:rsidR="00912413" w:rsidRPr="00AD1D18" w:rsidRDefault="00912413" w:rsidP="00912413">
      <w:pPr>
        <w:pStyle w:val="Navaden1"/>
        <w:spacing w:after="0" w:line="240" w:lineRule="auto"/>
        <w:jc w:val="both"/>
        <w:rPr>
          <w:rFonts w:ascii="Arial" w:hAnsi="Arial" w:cs="Arial"/>
        </w:rPr>
      </w:pPr>
      <w:r w:rsidRPr="00AD1D18">
        <w:rPr>
          <w:rFonts w:ascii="Arial" w:hAnsi="Arial" w:cs="Arial"/>
        </w:rPr>
        <w:t>Srednja raven oskrbe RO II poleg opravil RO I vključuje dodatno še:</w:t>
      </w:r>
    </w:p>
    <w:p w14:paraId="5DAF8E1E" w14:textId="77777777" w:rsidR="00912413" w:rsidRPr="00AD1D18" w:rsidRDefault="00912413">
      <w:pPr>
        <w:pStyle w:val="Navaden1"/>
        <w:numPr>
          <w:ilvl w:val="0"/>
          <w:numId w:val="61"/>
        </w:numPr>
        <w:spacing w:after="0" w:line="240" w:lineRule="auto"/>
        <w:ind w:left="714" w:hanging="357"/>
        <w:jc w:val="both"/>
        <w:rPr>
          <w:rFonts w:ascii="Arial" w:hAnsi="Arial" w:cs="Arial"/>
        </w:rPr>
      </w:pPr>
      <w:r w:rsidRPr="00AD1D18">
        <w:rPr>
          <w:rFonts w:ascii="Arial" w:hAnsi="Arial" w:cs="Arial"/>
        </w:rPr>
        <w:t xml:space="preserve">Neprekinjeno 24/7 prepoznavanje, diagnostika, nadzor in farmakološko in/ali z napravami povezano zdravljenje odpovedi enega od organov ali organskih sistemov, ki neposredno ogrožajo življenje in dolgotrajna stabilizacija pacienta. </w:t>
      </w:r>
    </w:p>
    <w:p w14:paraId="32EC0990" w14:textId="77777777" w:rsidR="00912413" w:rsidRPr="00AD1D18" w:rsidRDefault="00912413">
      <w:pPr>
        <w:pStyle w:val="Navaden1"/>
        <w:numPr>
          <w:ilvl w:val="0"/>
          <w:numId w:val="61"/>
        </w:numPr>
        <w:spacing w:after="0" w:line="240" w:lineRule="auto"/>
        <w:ind w:left="714" w:hanging="357"/>
        <w:jc w:val="both"/>
        <w:rPr>
          <w:rFonts w:ascii="Arial" w:hAnsi="Arial" w:cs="Arial"/>
        </w:rPr>
      </w:pPr>
      <w:r w:rsidRPr="00AD1D18">
        <w:rPr>
          <w:rFonts w:ascii="Arial" w:hAnsi="Arial" w:cs="Arial"/>
        </w:rPr>
        <w:t xml:space="preserve">Vključeni so tudi pacienti, ki potrebujejo predoperativno optimizacijo ledvične ali pljučne funkcije; pacienti, ki zahtevajo obsežno </w:t>
      </w:r>
      <w:proofErr w:type="spellStart"/>
      <w:r w:rsidRPr="00AD1D18">
        <w:rPr>
          <w:rFonts w:ascii="Arial" w:hAnsi="Arial" w:cs="Arial"/>
        </w:rPr>
        <w:t>pooperativno</w:t>
      </w:r>
      <w:proofErr w:type="spellEnd"/>
      <w:r w:rsidRPr="00AD1D18">
        <w:rPr>
          <w:rFonts w:ascii="Arial" w:hAnsi="Arial" w:cs="Arial"/>
        </w:rPr>
        <w:t xml:space="preserve"> nego in zdravljenje (po večjih elektivnih posegih ali nestabilni pacienti po urgentnih posegih) </w:t>
      </w:r>
    </w:p>
    <w:p w14:paraId="2437AC09" w14:textId="77777777" w:rsidR="00912413" w:rsidRPr="00AD1D18" w:rsidRDefault="00912413">
      <w:pPr>
        <w:pStyle w:val="Navaden1"/>
        <w:numPr>
          <w:ilvl w:val="0"/>
          <w:numId w:val="61"/>
        </w:numPr>
        <w:spacing w:after="0" w:line="240" w:lineRule="auto"/>
        <w:ind w:left="714" w:hanging="357"/>
        <w:jc w:val="both"/>
        <w:rPr>
          <w:rFonts w:ascii="Arial" w:hAnsi="Arial" w:cs="Arial"/>
        </w:rPr>
      </w:pPr>
      <w:r w:rsidRPr="00AD1D18">
        <w:rPr>
          <w:rFonts w:ascii="Arial" w:hAnsi="Arial" w:cs="Arial"/>
        </w:rPr>
        <w:t xml:space="preserve">Vključeni so pacienti, ki prihajajo z ravni </w:t>
      </w:r>
      <w:proofErr w:type="spellStart"/>
      <w:r w:rsidRPr="00AD1D18">
        <w:rPr>
          <w:rFonts w:ascii="Arial" w:hAnsi="Arial" w:cs="Arial"/>
        </w:rPr>
        <w:t>oskebe</w:t>
      </w:r>
      <w:proofErr w:type="spellEnd"/>
      <w:r w:rsidRPr="00AD1D18">
        <w:rPr>
          <w:rFonts w:ascii="Arial" w:hAnsi="Arial" w:cs="Arial"/>
        </w:rPr>
        <w:t xml:space="preserve"> III</w:t>
      </w:r>
    </w:p>
    <w:p w14:paraId="06CF9D21" w14:textId="49625DD8" w:rsidR="00912413" w:rsidRPr="00AD1D18" w:rsidRDefault="00912413">
      <w:pPr>
        <w:pStyle w:val="Navaden1"/>
        <w:numPr>
          <w:ilvl w:val="0"/>
          <w:numId w:val="61"/>
        </w:numPr>
        <w:spacing w:after="0" w:line="240" w:lineRule="auto"/>
        <w:ind w:left="714" w:hanging="357"/>
        <w:jc w:val="both"/>
        <w:rPr>
          <w:rFonts w:ascii="Arial" w:hAnsi="Arial" w:cs="Arial"/>
        </w:rPr>
      </w:pPr>
      <w:r w:rsidRPr="00AD1D18">
        <w:rPr>
          <w:rFonts w:ascii="Arial" w:hAnsi="Arial" w:cs="Arial"/>
        </w:rPr>
        <w:lastRenderedPageBreak/>
        <w:t xml:space="preserve">Opomba: Osnove oblike podpore dihalnemu in kardiovaskularnemu sistemu, ki potekajo vzporedno in ne zahtevajo nadomeščanja </w:t>
      </w:r>
      <w:proofErr w:type="spellStart"/>
      <w:r w:rsidRPr="00AD1D18">
        <w:rPr>
          <w:rFonts w:ascii="Arial" w:hAnsi="Arial" w:cs="Arial"/>
        </w:rPr>
        <w:t>izpladle</w:t>
      </w:r>
      <w:proofErr w:type="spellEnd"/>
      <w:r w:rsidRPr="00AD1D18">
        <w:rPr>
          <w:rFonts w:ascii="Arial" w:hAnsi="Arial" w:cs="Arial"/>
        </w:rPr>
        <w:t xml:space="preserve"> funkcije drugih organov, zahtevajo RO II. Napredne oblike invazivne mehanske ventilacije pa RO III. </w:t>
      </w:r>
    </w:p>
    <w:p w14:paraId="5DB703EE" w14:textId="77777777" w:rsidR="00912413" w:rsidRPr="00AD1D18" w:rsidRDefault="00912413" w:rsidP="00912413">
      <w:pPr>
        <w:pStyle w:val="Navaden1"/>
        <w:spacing w:after="0" w:line="240" w:lineRule="auto"/>
        <w:ind w:left="714"/>
        <w:jc w:val="both"/>
        <w:rPr>
          <w:rFonts w:ascii="Arial" w:hAnsi="Arial" w:cs="Arial"/>
        </w:rPr>
      </w:pPr>
    </w:p>
    <w:p w14:paraId="65CBB5E1" w14:textId="77777777" w:rsidR="00912413" w:rsidRPr="00AD1D18" w:rsidRDefault="00912413" w:rsidP="00912413">
      <w:pPr>
        <w:pStyle w:val="Navaden1"/>
        <w:spacing w:after="0" w:line="240" w:lineRule="auto"/>
        <w:jc w:val="both"/>
        <w:rPr>
          <w:rFonts w:ascii="Arial" w:hAnsi="Arial" w:cs="Arial"/>
        </w:rPr>
      </w:pPr>
      <w:r w:rsidRPr="00AD1D18">
        <w:rPr>
          <w:rFonts w:ascii="Arial" w:hAnsi="Arial" w:cs="Arial"/>
        </w:rPr>
        <w:t>Najvišja raven oskrbe RO III poleg opravil RO II vključuje dodatno še:</w:t>
      </w:r>
    </w:p>
    <w:p w14:paraId="530D7019" w14:textId="77777777" w:rsidR="00912413" w:rsidRPr="00AD1D18" w:rsidRDefault="00912413">
      <w:pPr>
        <w:pStyle w:val="Navaden1"/>
        <w:numPr>
          <w:ilvl w:val="0"/>
          <w:numId w:val="62"/>
        </w:numPr>
        <w:spacing w:after="0" w:line="240" w:lineRule="auto"/>
        <w:ind w:left="714" w:hanging="357"/>
        <w:jc w:val="both"/>
        <w:rPr>
          <w:rFonts w:ascii="Arial" w:hAnsi="Arial" w:cs="Arial"/>
        </w:rPr>
      </w:pPr>
      <w:r w:rsidRPr="00AD1D18">
        <w:rPr>
          <w:rFonts w:ascii="Arial" w:hAnsi="Arial" w:cs="Arial"/>
        </w:rPr>
        <w:t xml:space="preserve">Neprekinjeno 24/7 prepoznavanje, diagnostika, nadzor in zdravljenje pacientov z dvema ali več akutnimi odpovedmi organov, ki neposredno ogrožajo življenje ter dolgotrajna podpora/nadomeščanje delovanja vseh organskih sistemov. </w:t>
      </w:r>
    </w:p>
    <w:p w14:paraId="4592567C" w14:textId="77777777" w:rsidR="00912413" w:rsidRPr="00AD1D18" w:rsidRDefault="00912413">
      <w:pPr>
        <w:pStyle w:val="Navaden1"/>
        <w:numPr>
          <w:ilvl w:val="0"/>
          <w:numId w:val="62"/>
        </w:numPr>
        <w:spacing w:after="0" w:line="240" w:lineRule="auto"/>
        <w:ind w:left="714" w:hanging="357"/>
        <w:jc w:val="both"/>
        <w:rPr>
          <w:rFonts w:ascii="Arial" w:hAnsi="Arial" w:cs="Arial"/>
        </w:rPr>
      </w:pPr>
      <w:r w:rsidRPr="00AD1D18">
        <w:rPr>
          <w:rFonts w:ascii="Arial" w:hAnsi="Arial" w:cs="Arial"/>
        </w:rPr>
        <w:t>Neglede na predhodno pa uvrščamo na RO III tudi paciente, ki zahtevajo le napredne oblike invazivne mehanske ventilacije.</w:t>
      </w:r>
    </w:p>
    <w:p w14:paraId="1A0CA000" w14:textId="77777777" w:rsidR="00912413" w:rsidRPr="00AD1D18" w:rsidRDefault="00912413" w:rsidP="00912413">
      <w:pPr>
        <w:pStyle w:val="Navaden1"/>
        <w:spacing w:after="0" w:line="240" w:lineRule="auto"/>
        <w:jc w:val="both"/>
        <w:rPr>
          <w:rFonts w:ascii="Arial" w:hAnsi="Arial" w:cs="Arial"/>
        </w:rPr>
      </w:pPr>
    </w:p>
    <w:p w14:paraId="7A79BCE8" w14:textId="13339522" w:rsidR="00912413" w:rsidRPr="00AD1D18" w:rsidRDefault="00912413" w:rsidP="00912413">
      <w:pPr>
        <w:pStyle w:val="Navaden1"/>
        <w:spacing w:after="0" w:line="240" w:lineRule="auto"/>
        <w:jc w:val="both"/>
        <w:rPr>
          <w:rFonts w:ascii="Arial" w:hAnsi="Arial" w:cs="Arial"/>
        </w:rPr>
      </w:pPr>
      <w:r w:rsidRPr="00AD1D18">
        <w:rPr>
          <w:rFonts w:ascii="Arial" w:hAnsi="Arial" w:cs="Arial"/>
          <w:b/>
          <w:bCs/>
        </w:rPr>
        <w:t xml:space="preserve">Kratka definicija: </w:t>
      </w:r>
      <w:r w:rsidRPr="00AD1D18">
        <w:rPr>
          <w:rFonts w:ascii="Arial" w:hAnsi="Arial" w:cs="Arial"/>
        </w:rPr>
        <w:t>Delež življenjsko ogroženih pacientov, ki zahtevajo raven oskrbe I in/ali II in/ali III, opredeljuje stopnjo intenzivnosti oddelka za intenzivno medicino/terapijo oz. postelje na IT1, IT2, ali IT3.</w:t>
      </w:r>
    </w:p>
    <w:p w14:paraId="3CECFC90" w14:textId="77777777" w:rsidR="00912413" w:rsidRPr="00AD1D18" w:rsidRDefault="00912413" w:rsidP="00912413">
      <w:pPr>
        <w:pStyle w:val="Navaden1"/>
        <w:spacing w:after="0" w:line="240" w:lineRule="auto"/>
        <w:jc w:val="both"/>
        <w:rPr>
          <w:rFonts w:ascii="Arial" w:hAnsi="Arial" w:cs="Arial"/>
        </w:rPr>
      </w:pPr>
    </w:p>
    <w:p w14:paraId="2B51113C" w14:textId="6AA1F787" w:rsidR="00912413" w:rsidRPr="00AD1D18" w:rsidRDefault="00912413" w:rsidP="00912413">
      <w:pPr>
        <w:pStyle w:val="Navaden1"/>
        <w:spacing w:after="0" w:line="240" w:lineRule="auto"/>
        <w:jc w:val="both"/>
        <w:rPr>
          <w:rFonts w:ascii="Arial" w:hAnsi="Arial" w:cs="Arial"/>
        </w:rPr>
      </w:pPr>
      <w:r w:rsidRPr="00AD1D18">
        <w:rPr>
          <w:rFonts w:ascii="Arial" w:hAnsi="Arial" w:cs="Arial"/>
          <w:b/>
          <w:bCs/>
        </w:rPr>
        <w:t>Operativna definicija</w:t>
      </w:r>
      <w:r w:rsidRPr="00AD1D18">
        <w:rPr>
          <w:rFonts w:ascii="Arial" w:hAnsi="Arial" w:cs="Arial"/>
        </w:rPr>
        <w:t>: zapis za kazalnik števec/imenovalec:</w:t>
      </w:r>
    </w:p>
    <w:p w14:paraId="600EF580" w14:textId="77777777" w:rsidR="00912413" w:rsidRPr="00AD1D18" w:rsidRDefault="00912413" w:rsidP="00912413">
      <w:pPr>
        <w:pStyle w:val="Navaden1"/>
        <w:spacing w:after="0" w:line="240" w:lineRule="auto"/>
        <w:jc w:val="both"/>
        <w:rPr>
          <w:rFonts w:ascii="Arial" w:hAnsi="Arial" w:cs="Arial"/>
        </w:rPr>
      </w:pPr>
      <w:r w:rsidRPr="00AD1D18">
        <w:rPr>
          <w:rFonts w:ascii="Arial" w:hAnsi="Arial" w:cs="Arial"/>
          <w:b/>
          <w:bCs/>
        </w:rPr>
        <w:t>Števec:</w:t>
      </w:r>
      <w:r w:rsidRPr="00AD1D18">
        <w:rPr>
          <w:rFonts w:ascii="Arial" w:hAnsi="Arial" w:cs="Arial"/>
        </w:rPr>
        <w:t xml:space="preserve"> Število pacientov na oddelku za intenzivno medicino/terapijo, ki </w:t>
      </w:r>
      <w:proofErr w:type="spellStart"/>
      <w:r w:rsidRPr="00AD1D18">
        <w:rPr>
          <w:rFonts w:ascii="Arial" w:hAnsi="Arial" w:cs="Arial"/>
        </w:rPr>
        <w:t>zahtevjo</w:t>
      </w:r>
      <w:proofErr w:type="spellEnd"/>
      <w:r w:rsidRPr="00AD1D18">
        <w:rPr>
          <w:rFonts w:ascii="Arial" w:hAnsi="Arial" w:cs="Arial"/>
        </w:rPr>
        <w:t xml:space="preserve"> </w:t>
      </w:r>
      <w:proofErr w:type="spellStart"/>
      <w:r w:rsidRPr="00AD1D18">
        <w:rPr>
          <w:rFonts w:ascii="Arial" w:hAnsi="Arial" w:cs="Arial"/>
        </w:rPr>
        <w:t>ravnen</w:t>
      </w:r>
      <w:proofErr w:type="spellEnd"/>
      <w:r w:rsidRPr="00AD1D18">
        <w:rPr>
          <w:rFonts w:ascii="Arial" w:hAnsi="Arial" w:cs="Arial"/>
        </w:rPr>
        <w:t xml:space="preserve"> oskrbe RO I, III ali III*</w:t>
      </w:r>
    </w:p>
    <w:p w14:paraId="38ED0D03" w14:textId="77777777" w:rsidR="00912413" w:rsidRPr="00AD1D18" w:rsidRDefault="00912413" w:rsidP="00912413">
      <w:pPr>
        <w:pStyle w:val="Navaden1"/>
        <w:spacing w:after="0" w:line="240" w:lineRule="auto"/>
        <w:jc w:val="both"/>
        <w:rPr>
          <w:rFonts w:ascii="Arial" w:hAnsi="Arial" w:cs="Arial"/>
        </w:rPr>
      </w:pPr>
      <w:r w:rsidRPr="00AD1D18">
        <w:rPr>
          <w:rFonts w:ascii="Arial" w:hAnsi="Arial" w:cs="Arial"/>
        </w:rPr>
        <w:t xml:space="preserve">*disfunkcijo ali odpoved organa lahko opredelimo tudi s pomočjo </w:t>
      </w:r>
      <w:proofErr w:type="spellStart"/>
      <w:r w:rsidRPr="00AD1D18">
        <w:rPr>
          <w:rFonts w:ascii="Arial" w:hAnsi="Arial" w:cs="Arial"/>
        </w:rPr>
        <w:t>točkovalnika</w:t>
      </w:r>
      <w:proofErr w:type="spellEnd"/>
      <w:r w:rsidRPr="00AD1D18">
        <w:rPr>
          <w:rFonts w:ascii="Arial" w:hAnsi="Arial" w:cs="Arial"/>
        </w:rPr>
        <w:t xml:space="preserve"> SOFA (</w:t>
      </w:r>
      <w:proofErr w:type="spellStart"/>
      <w:r w:rsidRPr="00AD1D18">
        <w:rPr>
          <w:rFonts w:ascii="Arial" w:hAnsi="Arial" w:cs="Arial"/>
        </w:rPr>
        <w:t>Sequential</w:t>
      </w:r>
      <w:proofErr w:type="spellEnd"/>
      <w:r w:rsidRPr="00AD1D18">
        <w:rPr>
          <w:rFonts w:ascii="Arial" w:hAnsi="Arial" w:cs="Arial"/>
        </w:rPr>
        <w:t xml:space="preserve"> Organ </w:t>
      </w:r>
      <w:proofErr w:type="spellStart"/>
      <w:r w:rsidRPr="00AD1D18">
        <w:rPr>
          <w:rFonts w:ascii="Arial" w:hAnsi="Arial" w:cs="Arial"/>
        </w:rPr>
        <w:t>Failure</w:t>
      </w:r>
      <w:proofErr w:type="spellEnd"/>
      <w:r w:rsidRPr="00AD1D18">
        <w:rPr>
          <w:rFonts w:ascii="Arial" w:hAnsi="Arial" w:cs="Arial"/>
        </w:rPr>
        <w:t xml:space="preserve"> </w:t>
      </w:r>
      <w:proofErr w:type="spellStart"/>
      <w:r w:rsidRPr="00AD1D18">
        <w:rPr>
          <w:rFonts w:ascii="Arial" w:hAnsi="Arial" w:cs="Arial"/>
        </w:rPr>
        <w:t>Assessment</w:t>
      </w:r>
      <w:proofErr w:type="spellEnd"/>
      <w:r w:rsidRPr="00AD1D18">
        <w:rPr>
          <w:rFonts w:ascii="Arial" w:hAnsi="Arial" w:cs="Arial"/>
        </w:rPr>
        <w:t xml:space="preserve"> </w:t>
      </w:r>
      <w:proofErr w:type="spellStart"/>
      <w:r w:rsidRPr="00AD1D18">
        <w:rPr>
          <w:rFonts w:ascii="Arial" w:hAnsi="Arial" w:cs="Arial"/>
        </w:rPr>
        <w:t>Score</w:t>
      </w:r>
      <w:proofErr w:type="spellEnd"/>
      <w:r w:rsidRPr="00AD1D18">
        <w:rPr>
          <w:rFonts w:ascii="Arial" w:hAnsi="Arial" w:cs="Arial"/>
        </w:rPr>
        <w:t xml:space="preserve">), ki je dosegljiv na povezavi </w:t>
      </w:r>
      <w:hyperlink r:id="rId31" w:history="1">
        <w:r w:rsidRPr="00AD1D18">
          <w:rPr>
            <w:rStyle w:val="Hiperpovezava"/>
            <w:rFonts w:ascii="Arial" w:hAnsi="Arial" w:cs="Arial"/>
          </w:rPr>
          <w:t>https://www.mdcalc.com/sequential-organ-failure-assessment-sofa-score</w:t>
        </w:r>
      </w:hyperlink>
    </w:p>
    <w:p w14:paraId="7918F9F0" w14:textId="7299C7B2" w:rsidR="00912413" w:rsidRPr="00AD1D18" w:rsidRDefault="00912413" w:rsidP="00912413">
      <w:pPr>
        <w:pStyle w:val="Navaden1"/>
        <w:spacing w:after="0" w:line="240" w:lineRule="auto"/>
        <w:jc w:val="both"/>
        <w:rPr>
          <w:rFonts w:ascii="Arial" w:hAnsi="Arial" w:cs="Arial"/>
        </w:rPr>
      </w:pPr>
      <w:r w:rsidRPr="00AD1D18">
        <w:rPr>
          <w:rFonts w:ascii="Arial" w:hAnsi="Arial" w:cs="Arial"/>
          <w:b/>
          <w:bCs/>
        </w:rPr>
        <w:t>Imenovalec:</w:t>
      </w:r>
      <w:r w:rsidRPr="00AD1D18">
        <w:rPr>
          <w:rFonts w:ascii="Arial" w:hAnsi="Arial" w:cs="Arial"/>
        </w:rPr>
        <w:t xml:space="preserve"> Število vseh pacientov sprejetih v koledarskem letu na oddelek za intenzivno medicino/</w:t>
      </w:r>
      <w:proofErr w:type="spellStart"/>
      <w:r w:rsidRPr="00AD1D18">
        <w:rPr>
          <w:rFonts w:ascii="Arial" w:hAnsi="Arial" w:cs="Arial"/>
        </w:rPr>
        <w:t>terpaijo</w:t>
      </w:r>
      <w:proofErr w:type="spellEnd"/>
    </w:p>
    <w:p w14:paraId="4E3961D3" w14:textId="77777777" w:rsidR="00912413" w:rsidRPr="00AD1D18" w:rsidRDefault="00912413" w:rsidP="00912413">
      <w:pPr>
        <w:pStyle w:val="Navaden1"/>
        <w:spacing w:after="0" w:line="240" w:lineRule="auto"/>
        <w:jc w:val="both"/>
        <w:rPr>
          <w:rFonts w:ascii="Arial" w:hAnsi="Arial" w:cs="Arial"/>
        </w:rPr>
      </w:pPr>
    </w:p>
    <w:p w14:paraId="3BC9E88C" w14:textId="60BD7EC5" w:rsidR="00912413" w:rsidRPr="00AD1D18" w:rsidRDefault="00912413" w:rsidP="00912413">
      <w:pPr>
        <w:pStyle w:val="Navaden1"/>
        <w:spacing w:after="0" w:line="240" w:lineRule="auto"/>
        <w:jc w:val="both"/>
        <w:rPr>
          <w:rFonts w:ascii="Arial" w:hAnsi="Arial" w:cs="Arial"/>
        </w:rPr>
      </w:pPr>
      <w:r w:rsidRPr="00AD1D18">
        <w:rPr>
          <w:rFonts w:ascii="Arial" w:hAnsi="Arial" w:cs="Arial"/>
          <w:b/>
          <w:bCs/>
        </w:rPr>
        <w:t xml:space="preserve">Prejšnje izkušnje v okviru projektov: </w:t>
      </w:r>
      <w:r w:rsidRPr="00AD1D18">
        <w:rPr>
          <w:rFonts w:ascii="Arial" w:hAnsi="Arial" w:cs="Arial"/>
        </w:rPr>
        <w:t xml:space="preserve">Da. Spremljanje ravni oskrbe v sklopu programa nadzora kvalitete v intenzivni medicini (PROSAFE: </w:t>
      </w:r>
      <w:proofErr w:type="spellStart"/>
      <w:r w:rsidRPr="00AD1D18">
        <w:rPr>
          <w:rFonts w:ascii="Arial" w:hAnsi="Arial" w:cs="Arial"/>
        </w:rPr>
        <w:t>Promoting</w:t>
      </w:r>
      <w:proofErr w:type="spellEnd"/>
      <w:r w:rsidRPr="00AD1D18">
        <w:rPr>
          <w:rFonts w:ascii="Arial" w:hAnsi="Arial" w:cs="Arial"/>
        </w:rPr>
        <w:t xml:space="preserve"> </w:t>
      </w:r>
      <w:proofErr w:type="spellStart"/>
      <w:r w:rsidRPr="00AD1D18">
        <w:rPr>
          <w:rFonts w:ascii="Arial" w:hAnsi="Arial" w:cs="Arial"/>
        </w:rPr>
        <w:t>Patient</w:t>
      </w:r>
      <w:proofErr w:type="spellEnd"/>
      <w:r w:rsidRPr="00AD1D18">
        <w:rPr>
          <w:rFonts w:ascii="Arial" w:hAnsi="Arial" w:cs="Arial"/>
        </w:rPr>
        <w:t xml:space="preserve"> </w:t>
      </w:r>
      <w:proofErr w:type="spellStart"/>
      <w:r w:rsidRPr="00AD1D18">
        <w:rPr>
          <w:rFonts w:ascii="Arial" w:hAnsi="Arial" w:cs="Arial"/>
        </w:rPr>
        <w:t>safety</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Quality</w:t>
      </w:r>
      <w:proofErr w:type="spellEnd"/>
      <w:r w:rsidRPr="00AD1D18">
        <w:rPr>
          <w:rFonts w:ascii="Arial" w:hAnsi="Arial" w:cs="Arial"/>
        </w:rPr>
        <w:t xml:space="preserve"> </w:t>
      </w:r>
      <w:proofErr w:type="spellStart"/>
      <w:r w:rsidRPr="00AD1D18">
        <w:rPr>
          <w:rFonts w:ascii="Arial" w:hAnsi="Arial" w:cs="Arial"/>
        </w:rPr>
        <w:t>improvement</w:t>
      </w:r>
      <w:proofErr w:type="spellEnd"/>
      <w:r w:rsidRPr="00AD1D18">
        <w:rPr>
          <w:rFonts w:ascii="Arial" w:hAnsi="Arial" w:cs="Arial"/>
        </w:rPr>
        <w:t xml:space="preserve"> in </w:t>
      </w:r>
      <w:proofErr w:type="spellStart"/>
      <w:r w:rsidRPr="00AD1D18">
        <w:rPr>
          <w:rFonts w:ascii="Arial" w:hAnsi="Arial" w:cs="Arial"/>
        </w:rPr>
        <w:t>critical</w:t>
      </w:r>
      <w:proofErr w:type="spellEnd"/>
      <w:r w:rsidRPr="00AD1D18">
        <w:rPr>
          <w:rFonts w:ascii="Arial" w:hAnsi="Arial" w:cs="Arial"/>
        </w:rPr>
        <w:t xml:space="preserve"> </w:t>
      </w:r>
      <w:proofErr w:type="spellStart"/>
      <w:r w:rsidRPr="00AD1D18">
        <w:rPr>
          <w:rFonts w:ascii="Arial" w:hAnsi="Arial" w:cs="Arial"/>
        </w:rPr>
        <w:t>care</w:t>
      </w:r>
      <w:proofErr w:type="spellEnd"/>
      <w:r w:rsidRPr="00AD1D18">
        <w:rPr>
          <w:rFonts w:ascii="Arial" w:hAnsi="Arial" w:cs="Arial"/>
        </w:rPr>
        <w:t xml:space="preserve">). Vključenih je 5 intenzivnih oddelkov slovenskih bolnišnic na sekundarnem in terciarnem nivoju ter še ostali podobnih oddelki v 7 državah EU. Skrbnik: </w:t>
      </w:r>
      <w:proofErr w:type="spellStart"/>
      <w:r w:rsidRPr="00AD1D18">
        <w:rPr>
          <w:rFonts w:ascii="Arial" w:hAnsi="Arial" w:cs="Arial"/>
        </w:rPr>
        <w:t>GiViTi</w:t>
      </w:r>
      <w:proofErr w:type="spellEnd"/>
      <w:r w:rsidRPr="00AD1D18">
        <w:rPr>
          <w:rFonts w:ascii="Arial" w:hAnsi="Arial" w:cs="Arial"/>
        </w:rPr>
        <w:t xml:space="preserve"> koordinacijski center (</w:t>
      </w:r>
      <w:proofErr w:type="spellStart"/>
      <w:r w:rsidRPr="00AD1D18">
        <w:rPr>
          <w:rFonts w:ascii="Arial" w:hAnsi="Arial" w:cs="Arial"/>
        </w:rPr>
        <w:t>Gruppo</w:t>
      </w:r>
      <w:proofErr w:type="spellEnd"/>
      <w:r w:rsidRPr="00AD1D18">
        <w:rPr>
          <w:rFonts w:ascii="Arial" w:hAnsi="Arial" w:cs="Arial"/>
        </w:rPr>
        <w:t xml:space="preserve"> </w:t>
      </w:r>
      <w:proofErr w:type="spellStart"/>
      <w:r w:rsidRPr="00AD1D18">
        <w:rPr>
          <w:rFonts w:ascii="Arial" w:hAnsi="Arial" w:cs="Arial"/>
        </w:rPr>
        <w:t>italiano</w:t>
      </w:r>
      <w:proofErr w:type="spellEnd"/>
      <w:r w:rsidRPr="00AD1D18">
        <w:rPr>
          <w:rFonts w:ascii="Arial" w:hAnsi="Arial" w:cs="Arial"/>
        </w:rPr>
        <w:t xml:space="preserve"> per la </w:t>
      </w:r>
      <w:proofErr w:type="spellStart"/>
      <w:r w:rsidRPr="00AD1D18">
        <w:rPr>
          <w:rFonts w:ascii="Arial" w:hAnsi="Arial" w:cs="Arial"/>
        </w:rPr>
        <w:t>Valutazione</w:t>
      </w:r>
      <w:proofErr w:type="spellEnd"/>
      <w:r w:rsidRPr="00AD1D18">
        <w:rPr>
          <w:rFonts w:ascii="Arial" w:hAnsi="Arial" w:cs="Arial"/>
        </w:rPr>
        <w:t xml:space="preserve"> </w:t>
      </w:r>
      <w:proofErr w:type="spellStart"/>
      <w:r w:rsidRPr="00AD1D18">
        <w:rPr>
          <w:rFonts w:ascii="Arial" w:hAnsi="Arial" w:cs="Arial"/>
        </w:rPr>
        <w:t>degli</w:t>
      </w:r>
      <w:proofErr w:type="spellEnd"/>
      <w:r w:rsidRPr="00AD1D18">
        <w:rPr>
          <w:rFonts w:ascii="Arial" w:hAnsi="Arial" w:cs="Arial"/>
        </w:rPr>
        <w:t xml:space="preserve"> </w:t>
      </w:r>
      <w:proofErr w:type="spellStart"/>
      <w:r w:rsidRPr="00AD1D18">
        <w:rPr>
          <w:rFonts w:ascii="Arial" w:hAnsi="Arial" w:cs="Arial"/>
        </w:rPr>
        <w:t>Interventi</w:t>
      </w:r>
      <w:proofErr w:type="spellEnd"/>
      <w:r w:rsidRPr="00AD1D18">
        <w:rPr>
          <w:rFonts w:ascii="Arial" w:hAnsi="Arial" w:cs="Arial"/>
        </w:rPr>
        <w:t xml:space="preserve"> in </w:t>
      </w:r>
      <w:proofErr w:type="spellStart"/>
      <w:r w:rsidRPr="00AD1D18">
        <w:rPr>
          <w:rFonts w:ascii="Arial" w:hAnsi="Arial" w:cs="Arial"/>
        </w:rPr>
        <w:t>Terapia</w:t>
      </w:r>
      <w:proofErr w:type="spellEnd"/>
      <w:r w:rsidRPr="00AD1D18">
        <w:rPr>
          <w:rFonts w:ascii="Arial" w:hAnsi="Arial" w:cs="Arial"/>
        </w:rPr>
        <w:t xml:space="preserve"> </w:t>
      </w:r>
      <w:proofErr w:type="spellStart"/>
      <w:r w:rsidRPr="00AD1D18">
        <w:rPr>
          <w:rFonts w:ascii="Arial" w:hAnsi="Arial" w:cs="Arial"/>
        </w:rPr>
        <w:t>Intensiva</w:t>
      </w:r>
      <w:proofErr w:type="spellEnd"/>
      <w:r w:rsidRPr="00AD1D18">
        <w:rPr>
          <w:rFonts w:ascii="Arial" w:hAnsi="Arial" w:cs="Arial"/>
        </w:rPr>
        <w:t xml:space="preserve">), Inštitut Mario </w:t>
      </w:r>
      <w:proofErr w:type="spellStart"/>
      <w:r w:rsidRPr="00AD1D18">
        <w:rPr>
          <w:rFonts w:ascii="Arial" w:hAnsi="Arial" w:cs="Arial"/>
        </w:rPr>
        <w:t>Negri</w:t>
      </w:r>
      <w:proofErr w:type="spellEnd"/>
      <w:r w:rsidRPr="00AD1D18">
        <w:rPr>
          <w:rFonts w:ascii="Arial" w:hAnsi="Arial" w:cs="Arial"/>
        </w:rPr>
        <w:t xml:space="preserve">, Milano, Italija. Referenca je na voljo pod </w:t>
      </w:r>
      <w:proofErr w:type="spellStart"/>
      <w:r w:rsidRPr="00AD1D18">
        <w:rPr>
          <w:rFonts w:ascii="Arial" w:hAnsi="Arial" w:cs="Arial"/>
        </w:rPr>
        <w:t>zap</w:t>
      </w:r>
      <w:proofErr w:type="spellEnd"/>
      <w:r w:rsidRPr="00AD1D18">
        <w:rPr>
          <w:rFonts w:ascii="Arial" w:hAnsi="Arial" w:cs="Arial"/>
        </w:rPr>
        <w:t>. št. 8.</w:t>
      </w:r>
    </w:p>
    <w:p w14:paraId="60B53ECE" w14:textId="77777777" w:rsidR="00912413" w:rsidRPr="00AD1D18" w:rsidRDefault="00912413" w:rsidP="00912413">
      <w:pPr>
        <w:pStyle w:val="Navaden1"/>
        <w:spacing w:after="0" w:line="240" w:lineRule="auto"/>
        <w:jc w:val="both"/>
        <w:rPr>
          <w:rFonts w:ascii="Arial" w:hAnsi="Arial" w:cs="Arial"/>
        </w:rPr>
      </w:pPr>
    </w:p>
    <w:p w14:paraId="165409B8" w14:textId="05B10DA8" w:rsidR="00912413" w:rsidRPr="00AD1D18" w:rsidRDefault="00912413" w:rsidP="00912413">
      <w:pPr>
        <w:pStyle w:val="Navaden1"/>
        <w:spacing w:after="0" w:line="240" w:lineRule="auto"/>
        <w:jc w:val="both"/>
        <w:rPr>
          <w:rFonts w:ascii="Arial" w:hAnsi="Arial" w:cs="Arial"/>
        </w:rPr>
      </w:pPr>
      <w:r w:rsidRPr="00AD1D18">
        <w:rPr>
          <w:rFonts w:ascii="Arial" w:hAnsi="Arial" w:cs="Arial"/>
          <w:b/>
          <w:bCs/>
        </w:rPr>
        <w:t xml:space="preserve">Viri podatkov: </w:t>
      </w:r>
      <w:r w:rsidRPr="00AD1D18">
        <w:rPr>
          <w:rFonts w:ascii="Arial" w:hAnsi="Arial" w:cs="Arial"/>
        </w:rPr>
        <w:t>administrativne zbirke o bolnišničnih obravnavah, retrospektivno zbiranje podatkov,</w:t>
      </w:r>
    </w:p>
    <w:p w14:paraId="31059284" w14:textId="7A542FA9" w:rsidR="00912413" w:rsidRPr="00AD1D18" w:rsidRDefault="00912413" w:rsidP="00912413">
      <w:pPr>
        <w:pStyle w:val="Navaden1"/>
        <w:spacing w:after="0" w:line="240" w:lineRule="auto"/>
        <w:jc w:val="both"/>
        <w:rPr>
          <w:rFonts w:ascii="Arial" w:hAnsi="Arial" w:cs="Arial"/>
        </w:rPr>
      </w:pPr>
      <w:r w:rsidRPr="00AD1D18">
        <w:rPr>
          <w:rFonts w:ascii="Arial" w:hAnsi="Arial" w:cs="Arial"/>
        </w:rPr>
        <w:t>velikost zajema/vzorca: vse hospitalizacije.</w:t>
      </w:r>
    </w:p>
    <w:p w14:paraId="0AB5609B" w14:textId="77777777" w:rsidR="00912413" w:rsidRPr="00AD1D18" w:rsidRDefault="00912413" w:rsidP="00912413">
      <w:pPr>
        <w:pStyle w:val="Navaden1"/>
        <w:spacing w:after="0" w:line="240" w:lineRule="auto"/>
        <w:jc w:val="both"/>
        <w:rPr>
          <w:rFonts w:ascii="Arial" w:hAnsi="Arial" w:cs="Arial"/>
        </w:rPr>
      </w:pPr>
    </w:p>
    <w:p w14:paraId="63C5C574" w14:textId="32F69227" w:rsidR="00912413" w:rsidRPr="00AD1D18" w:rsidRDefault="00912413" w:rsidP="00912413">
      <w:pPr>
        <w:pStyle w:val="Navaden1"/>
        <w:spacing w:after="0" w:line="240" w:lineRule="auto"/>
        <w:jc w:val="both"/>
        <w:rPr>
          <w:rFonts w:ascii="Arial" w:hAnsi="Arial" w:cs="Arial"/>
        </w:rPr>
      </w:pPr>
      <w:r w:rsidRPr="00AD1D18">
        <w:rPr>
          <w:rFonts w:ascii="Arial" w:hAnsi="Arial" w:cs="Arial"/>
          <w:b/>
          <w:bCs/>
        </w:rPr>
        <w:t xml:space="preserve">Domena: </w:t>
      </w:r>
      <w:r w:rsidRPr="00AD1D18">
        <w:rPr>
          <w:rFonts w:ascii="Arial" w:hAnsi="Arial" w:cs="Arial"/>
        </w:rPr>
        <w:t xml:space="preserve">Spremljanje intenzivnosti </w:t>
      </w:r>
      <w:proofErr w:type="spellStart"/>
      <w:r w:rsidRPr="00AD1D18">
        <w:rPr>
          <w:rFonts w:ascii="Arial" w:hAnsi="Arial" w:cs="Arial"/>
        </w:rPr>
        <w:t>obravanve</w:t>
      </w:r>
      <w:proofErr w:type="spellEnd"/>
      <w:r w:rsidRPr="00AD1D18">
        <w:rPr>
          <w:rFonts w:ascii="Arial" w:hAnsi="Arial" w:cs="Arial"/>
        </w:rPr>
        <w:t xml:space="preserve"> pacientov na intenzivnih oddelkih, načrtovanje kadrov in opreme.</w:t>
      </w:r>
    </w:p>
    <w:p w14:paraId="3851AC1F" w14:textId="77777777" w:rsidR="00912413" w:rsidRPr="00AD1D18" w:rsidRDefault="00912413" w:rsidP="00912413">
      <w:pPr>
        <w:pStyle w:val="Navaden1"/>
        <w:spacing w:after="0" w:line="240" w:lineRule="auto"/>
        <w:jc w:val="both"/>
        <w:rPr>
          <w:rFonts w:ascii="Arial" w:hAnsi="Arial" w:cs="Arial"/>
        </w:rPr>
      </w:pPr>
    </w:p>
    <w:p w14:paraId="095517AC" w14:textId="31C1401B" w:rsidR="00912413" w:rsidRPr="00AD1D18" w:rsidRDefault="00912413" w:rsidP="00912413">
      <w:pPr>
        <w:pStyle w:val="Navaden1"/>
        <w:spacing w:after="0" w:line="240" w:lineRule="auto"/>
        <w:jc w:val="both"/>
        <w:rPr>
          <w:rFonts w:ascii="Arial" w:hAnsi="Arial" w:cs="Arial"/>
        </w:rPr>
      </w:pPr>
      <w:r w:rsidRPr="00AD1D18">
        <w:rPr>
          <w:rFonts w:ascii="Arial" w:hAnsi="Arial" w:cs="Arial"/>
          <w:b/>
          <w:bCs/>
        </w:rPr>
        <w:t>Vrsta kazalnika:</w:t>
      </w:r>
      <w:r w:rsidRPr="00AD1D18">
        <w:rPr>
          <w:rFonts w:ascii="Arial" w:hAnsi="Arial" w:cs="Arial"/>
        </w:rPr>
        <w:t xml:space="preserve"> Strukturni.</w:t>
      </w:r>
    </w:p>
    <w:p w14:paraId="5DC512B0" w14:textId="77777777" w:rsidR="00912413" w:rsidRPr="00AD1D18" w:rsidRDefault="00912413" w:rsidP="00912413">
      <w:pPr>
        <w:pStyle w:val="Navaden1"/>
        <w:spacing w:after="0" w:line="240" w:lineRule="auto"/>
        <w:jc w:val="both"/>
        <w:rPr>
          <w:rFonts w:ascii="Arial" w:hAnsi="Arial" w:cs="Arial"/>
        </w:rPr>
      </w:pPr>
    </w:p>
    <w:p w14:paraId="7BE33EEF" w14:textId="0B38FCDE" w:rsidR="00912413" w:rsidRPr="00AD1D18" w:rsidRDefault="00912413" w:rsidP="00912413">
      <w:pPr>
        <w:pStyle w:val="Navaden1"/>
        <w:spacing w:after="0" w:line="240" w:lineRule="auto"/>
        <w:jc w:val="both"/>
        <w:rPr>
          <w:rFonts w:ascii="Arial" w:hAnsi="Arial" w:cs="Arial"/>
        </w:rPr>
      </w:pPr>
      <w:r w:rsidRPr="00AD1D18">
        <w:rPr>
          <w:rStyle w:val="Privzetapisavaodstavka1"/>
          <w:rFonts w:ascii="Arial" w:hAnsi="Arial" w:cs="Arial"/>
          <w:b/>
          <w:bCs/>
        </w:rPr>
        <w:t xml:space="preserve">Prilagoditev/stratifikacija: </w:t>
      </w:r>
      <w:r w:rsidRPr="00AD1D18">
        <w:rPr>
          <w:rFonts w:ascii="Arial" w:hAnsi="Arial" w:cs="Arial"/>
        </w:rPr>
        <w:t>Metodologija se uporabi za obvezno vključitev nacionalnega spremljanja na ravni države in izvajalca.</w:t>
      </w:r>
    </w:p>
    <w:p w14:paraId="2449985B" w14:textId="77777777" w:rsidR="00912413" w:rsidRPr="00AD1D18" w:rsidRDefault="00912413" w:rsidP="00912413">
      <w:pPr>
        <w:pStyle w:val="Navaden1"/>
        <w:spacing w:after="0" w:line="240" w:lineRule="auto"/>
        <w:jc w:val="both"/>
        <w:rPr>
          <w:rFonts w:ascii="Arial" w:hAnsi="Arial" w:cs="Arial"/>
          <w:b/>
          <w:bCs/>
        </w:rPr>
      </w:pPr>
    </w:p>
    <w:p w14:paraId="0643C1D4" w14:textId="48DC39F6" w:rsidR="00912413" w:rsidRPr="00AD1D18" w:rsidRDefault="00912413" w:rsidP="00912413">
      <w:pPr>
        <w:pStyle w:val="Navaden1"/>
        <w:spacing w:after="0" w:line="240" w:lineRule="auto"/>
        <w:jc w:val="both"/>
        <w:rPr>
          <w:rFonts w:ascii="Arial" w:hAnsi="Arial" w:cs="Arial"/>
        </w:rPr>
      </w:pPr>
      <w:r w:rsidRPr="00AD1D18">
        <w:rPr>
          <w:rFonts w:ascii="Arial" w:hAnsi="Arial" w:cs="Arial"/>
          <w:b/>
          <w:bCs/>
        </w:rPr>
        <w:t xml:space="preserve">Ali se kazalnik uporablja mednarodno: </w:t>
      </w:r>
      <w:r w:rsidRPr="00AD1D18">
        <w:rPr>
          <w:rFonts w:ascii="Arial" w:hAnsi="Arial" w:cs="Arial"/>
        </w:rPr>
        <w:t>Da.</w:t>
      </w:r>
    </w:p>
    <w:p w14:paraId="43A880A9" w14:textId="77777777" w:rsidR="00912413" w:rsidRPr="00AD1D18" w:rsidRDefault="00912413" w:rsidP="00912413">
      <w:pPr>
        <w:pStyle w:val="Navaden1"/>
        <w:spacing w:after="0" w:line="240" w:lineRule="auto"/>
        <w:jc w:val="both"/>
        <w:rPr>
          <w:rFonts w:ascii="Arial" w:hAnsi="Arial" w:cs="Arial"/>
        </w:rPr>
      </w:pPr>
    </w:p>
    <w:p w14:paraId="706F9F74" w14:textId="65D26787" w:rsidR="00912413" w:rsidRPr="00AD1D18" w:rsidRDefault="00912413" w:rsidP="00912413">
      <w:pPr>
        <w:pStyle w:val="Navaden1"/>
        <w:spacing w:after="0" w:line="240" w:lineRule="auto"/>
        <w:jc w:val="both"/>
        <w:rPr>
          <w:rFonts w:ascii="Arial" w:hAnsi="Arial" w:cs="Arial"/>
          <w:b/>
          <w:bCs/>
        </w:rPr>
      </w:pPr>
      <w:proofErr w:type="spellStart"/>
      <w:r w:rsidRPr="00AD1D18">
        <w:rPr>
          <w:rFonts w:ascii="Arial" w:hAnsi="Arial" w:cs="Arial"/>
          <w:b/>
          <w:bCs/>
        </w:rPr>
        <w:t>Podkazalniki</w:t>
      </w:r>
      <w:proofErr w:type="spellEnd"/>
      <w:r w:rsidRPr="00AD1D18">
        <w:rPr>
          <w:rFonts w:ascii="Arial" w:hAnsi="Arial" w:cs="Arial"/>
          <w:b/>
          <w:bCs/>
        </w:rPr>
        <w:t>:</w:t>
      </w:r>
    </w:p>
    <w:p w14:paraId="53DA9396" w14:textId="77777777" w:rsidR="00912413" w:rsidRPr="00AD1D18" w:rsidRDefault="00912413" w:rsidP="00912413">
      <w:pPr>
        <w:pStyle w:val="Navaden1"/>
        <w:spacing w:after="0" w:line="240" w:lineRule="auto"/>
        <w:jc w:val="both"/>
        <w:rPr>
          <w:rFonts w:ascii="Arial" w:hAnsi="Arial" w:cs="Arial"/>
          <w:b/>
          <w:bCs/>
        </w:rPr>
      </w:pPr>
    </w:p>
    <w:p w14:paraId="4865F656" w14:textId="23390DA1" w:rsidR="00912413" w:rsidRPr="00AD1D18" w:rsidRDefault="00912413" w:rsidP="00912413">
      <w:pPr>
        <w:pStyle w:val="Navaden1"/>
        <w:spacing w:after="0" w:line="240" w:lineRule="auto"/>
        <w:jc w:val="both"/>
        <w:rPr>
          <w:rFonts w:ascii="Arial" w:hAnsi="Arial" w:cs="Arial"/>
        </w:rPr>
      </w:pPr>
      <w:r w:rsidRPr="00AD1D18">
        <w:rPr>
          <w:rFonts w:ascii="Arial" w:hAnsi="Arial" w:cs="Arial"/>
          <w:b/>
          <w:bCs/>
        </w:rPr>
        <w:t xml:space="preserve">Povezani kazalniki: </w:t>
      </w:r>
      <w:r w:rsidRPr="00AD1D18">
        <w:rPr>
          <w:rFonts w:ascii="Arial" w:hAnsi="Arial" w:cs="Arial"/>
        </w:rPr>
        <w:t>Ležalna doba, nenačrtovani ponovni sprejemi, standardizirana stopnja umrljivosti pacientov na intenzivnih oddelkih.</w:t>
      </w:r>
    </w:p>
    <w:p w14:paraId="5ECC8E03" w14:textId="77777777" w:rsidR="00912413" w:rsidRPr="00AD1D18" w:rsidRDefault="00912413" w:rsidP="00912413">
      <w:pPr>
        <w:pStyle w:val="Navaden1"/>
        <w:spacing w:after="0" w:line="240" w:lineRule="auto"/>
        <w:jc w:val="both"/>
        <w:rPr>
          <w:rFonts w:ascii="Arial" w:hAnsi="Arial" w:cs="Arial"/>
        </w:rPr>
      </w:pPr>
    </w:p>
    <w:p w14:paraId="6F295A88" w14:textId="55261F07" w:rsidR="00912413" w:rsidRPr="00AD1D18" w:rsidRDefault="00912413" w:rsidP="00912413">
      <w:pPr>
        <w:pStyle w:val="Navaden1"/>
        <w:spacing w:after="0" w:line="240" w:lineRule="auto"/>
        <w:jc w:val="both"/>
        <w:rPr>
          <w:rFonts w:ascii="Arial" w:hAnsi="Arial" w:cs="Arial"/>
        </w:rPr>
      </w:pPr>
      <w:r w:rsidRPr="00AD1D18">
        <w:rPr>
          <w:rFonts w:ascii="Arial" w:hAnsi="Arial" w:cs="Arial"/>
          <w:b/>
          <w:bCs/>
        </w:rPr>
        <w:t xml:space="preserve">Razlaga: </w:t>
      </w:r>
      <w:r w:rsidRPr="00AD1D18">
        <w:rPr>
          <w:rFonts w:ascii="Arial" w:hAnsi="Arial" w:cs="Arial"/>
        </w:rPr>
        <w:t>Razvit v mednarodnem prostoru.</w:t>
      </w:r>
    </w:p>
    <w:p w14:paraId="32812783" w14:textId="77777777" w:rsidR="00912413" w:rsidRPr="00AD1D18" w:rsidRDefault="00912413" w:rsidP="00912413">
      <w:pPr>
        <w:pStyle w:val="Navaden1"/>
        <w:spacing w:after="0" w:line="240" w:lineRule="auto"/>
        <w:jc w:val="both"/>
        <w:rPr>
          <w:rFonts w:ascii="Arial" w:hAnsi="Arial" w:cs="Arial"/>
        </w:rPr>
      </w:pPr>
    </w:p>
    <w:p w14:paraId="2082F56A" w14:textId="2A00C1A5" w:rsidR="00912413" w:rsidRPr="00AD1D18" w:rsidRDefault="00912413" w:rsidP="00912413">
      <w:pPr>
        <w:pStyle w:val="Navaden1"/>
        <w:spacing w:after="0" w:line="240" w:lineRule="auto"/>
        <w:jc w:val="both"/>
        <w:rPr>
          <w:rFonts w:ascii="Arial" w:hAnsi="Arial" w:cs="Arial"/>
          <w:b/>
          <w:bCs/>
        </w:rPr>
      </w:pPr>
      <w:r w:rsidRPr="00AD1D18">
        <w:rPr>
          <w:rFonts w:ascii="Arial" w:hAnsi="Arial" w:cs="Arial"/>
          <w:b/>
          <w:bCs/>
        </w:rPr>
        <w:t>Izidi (vmesni, končni)</w:t>
      </w:r>
      <w:r w:rsidR="00F11EF2" w:rsidRPr="00AD1D18">
        <w:rPr>
          <w:rFonts w:ascii="Arial" w:hAnsi="Arial" w:cs="Arial"/>
          <w:b/>
          <w:bCs/>
        </w:rPr>
        <w:t>:</w:t>
      </w:r>
    </w:p>
    <w:p w14:paraId="7A1198E0" w14:textId="77777777" w:rsidR="00F11EF2" w:rsidRPr="00AD1D18" w:rsidRDefault="00F11EF2" w:rsidP="00912413">
      <w:pPr>
        <w:pStyle w:val="Navaden1"/>
        <w:spacing w:after="0" w:line="240" w:lineRule="auto"/>
        <w:jc w:val="both"/>
        <w:rPr>
          <w:rFonts w:ascii="Arial" w:hAnsi="Arial" w:cs="Arial"/>
          <w:b/>
          <w:bCs/>
        </w:rPr>
      </w:pPr>
    </w:p>
    <w:p w14:paraId="5B0DAD76" w14:textId="0364DEB3" w:rsidR="00912413" w:rsidRPr="00AD1D18" w:rsidRDefault="00912413" w:rsidP="00912413">
      <w:pPr>
        <w:pStyle w:val="Navaden1"/>
        <w:spacing w:after="0" w:line="240" w:lineRule="auto"/>
        <w:jc w:val="both"/>
        <w:rPr>
          <w:rFonts w:ascii="Arial" w:hAnsi="Arial" w:cs="Arial"/>
          <w:b/>
          <w:bCs/>
        </w:rPr>
      </w:pPr>
      <w:r w:rsidRPr="00AD1D18">
        <w:rPr>
          <w:rFonts w:ascii="Arial" w:hAnsi="Arial" w:cs="Arial"/>
          <w:b/>
          <w:bCs/>
        </w:rPr>
        <w:t>Ciljna vrednost ali pričakovana vrednost</w:t>
      </w:r>
      <w:r w:rsidR="00F11EF2" w:rsidRPr="00AD1D18">
        <w:rPr>
          <w:rFonts w:ascii="Arial" w:hAnsi="Arial" w:cs="Arial"/>
          <w:b/>
          <w:bCs/>
        </w:rPr>
        <w:t>:</w:t>
      </w:r>
    </w:p>
    <w:p w14:paraId="4FC02529" w14:textId="77777777" w:rsidR="00F11EF2" w:rsidRPr="00AD1D18" w:rsidRDefault="00F11EF2" w:rsidP="00912413">
      <w:pPr>
        <w:pStyle w:val="Navaden1"/>
        <w:spacing w:after="0" w:line="240" w:lineRule="auto"/>
        <w:jc w:val="both"/>
        <w:rPr>
          <w:rFonts w:ascii="Arial" w:hAnsi="Arial" w:cs="Arial"/>
          <w:b/>
          <w:bCs/>
        </w:rPr>
      </w:pPr>
    </w:p>
    <w:p w14:paraId="28803BEF" w14:textId="1C7C47AD" w:rsidR="00912413" w:rsidRPr="00AD1D18" w:rsidRDefault="00912413" w:rsidP="00912413">
      <w:pPr>
        <w:pStyle w:val="Navaden1"/>
        <w:spacing w:after="0" w:line="240" w:lineRule="auto"/>
        <w:jc w:val="both"/>
        <w:rPr>
          <w:rStyle w:val="Privzetapisavaodstavka1"/>
          <w:rFonts w:ascii="Arial" w:hAnsi="Arial" w:cs="Arial"/>
        </w:rPr>
      </w:pPr>
      <w:r w:rsidRPr="00AD1D18">
        <w:rPr>
          <w:rStyle w:val="Privzetapisavaodstavka1"/>
          <w:rFonts w:ascii="Arial" w:hAnsi="Arial" w:cs="Arial"/>
          <w:b/>
          <w:bCs/>
        </w:rPr>
        <w:t>Smernice:</w:t>
      </w:r>
      <w:r w:rsidRPr="00AD1D18">
        <w:rPr>
          <w:rStyle w:val="Privzetapisavaodstavka1"/>
          <w:rFonts w:ascii="Arial" w:hAnsi="Arial" w:cs="Arial"/>
        </w:rPr>
        <w:t xml:space="preserve"> </w:t>
      </w:r>
      <w:r w:rsidRPr="00AD1D18">
        <w:rPr>
          <w:rStyle w:val="Privzetapisavaodstavka1"/>
          <w:rFonts w:ascii="Arial" w:hAnsi="Arial" w:cs="Arial"/>
          <w:b/>
          <w:bCs/>
        </w:rPr>
        <w:t>vir podatkov za kazalnik</w:t>
      </w:r>
      <w:r w:rsidR="00F11EF2" w:rsidRPr="00AD1D18">
        <w:rPr>
          <w:rStyle w:val="Privzetapisavaodstavka1"/>
          <w:rFonts w:ascii="Arial" w:hAnsi="Arial" w:cs="Arial"/>
          <w:b/>
          <w:bCs/>
        </w:rPr>
        <w:t xml:space="preserve">: </w:t>
      </w:r>
      <w:r w:rsidRPr="00AD1D18">
        <w:rPr>
          <w:rStyle w:val="Privzetapisavaodstavka1"/>
          <w:rFonts w:ascii="Arial" w:hAnsi="Arial" w:cs="Arial"/>
        </w:rPr>
        <w:t>RSK za intenzivno medicino, reference od 1-8</w:t>
      </w:r>
      <w:r w:rsidR="00F11EF2" w:rsidRPr="00AD1D18">
        <w:rPr>
          <w:rStyle w:val="Privzetapisavaodstavka1"/>
          <w:rFonts w:ascii="Arial" w:hAnsi="Arial" w:cs="Arial"/>
        </w:rPr>
        <w:t>.</w:t>
      </w:r>
    </w:p>
    <w:p w14:paraId="66D681A6" w14:textId="77777777" w:rsidR="00F11EF2" w:rsidRPr="00AD1D18" w:rsidRDefault="00F11EF2" w:rsidP="00912413">
      <w:pPr>
        <w:pStyle w:val="Navaden1"/>
        <w:spacing w:after="0" w:line="240" w:lineRule="auto"/>
        <w:jc w:val="both"/>
        <w:rPr>
          <w:rFonts w:ascii="Arial" w:hAnsi="Arial" w:cs="Arial"/>
        </w:rPr>
      </w:pPr>
    </w:p>
    <w:p w14:paraId="30285922" w14:textId="5527E6B4" w:rsidR="00912413" w:rsidRPr="00AD1D18" w:rsidRDefault="00912413" w:rsidP="00912413">
      <w:pPr>
        <w:pStyle w:val="Navaden1"/>
        <w:spacing w:after="0" w:line="240" w:lineRule="auto"/>
        <w:jc w:val="both"/>
        <w:rPr>
          <w:rFonts w:ascii="Arial" w:hAnsi="Arial" w:cs="Arial"/>
        </w:rPr>
      </w:pPr>
      <w:r w:rsidRPr="00AD1D18">
        <w:rPr>
          <w:rFonts w:ascii="Arial" w:hAnsi="Arial" w:cs="Arial"/>
          <w:b/>
          <w:bCs/>
        </w:rPr>
        <w:t>Kriteriji vključitve ali izključitev pacientov</w:t>
      </w:r>
      <w:r w:rsidR="00F11EF2" w:rsidRPr="00AD1D18">
        <w:rPr>
          <w:rFonts w:ascii="Arial" w:hAnsi="Arial" w:cs="Arial"/>
          <w:b/>
          <w:bCs/>
        </w:rPr>
        <w:t xml:space="preserve">: </w:t>
      </w:r>
      <w:r w:rsidRPr="00AD1D18">
        <w:rPr>
          <w:rFonts w:ascii="Arial" w:hAnsi="Arial" w:cs="Arial"/>
        </w:rPr>
        <w:t>Vsi obravnavani pacienti na vseh intenzivnih oddelkih slovenskih bolnišnic</w:t>
      </w:r>
      <w:r w:rsidR="00F11EF2" w:rsidRPr="00AD1D18">
        <w:rPr>
          <w:rFonts w:ascii="Arial" w:hAnsi="Arial" w:cs="Arial"/>
        </w:rPr>
        <w:t>.</w:t>
      </w:r>
    </w:p>
    <w:p w14:paraId="76CA754F" w14:textId="77777777" w:rsidR="00F11EF2" w:rsidRPr="00AD1D18" w:rsidRDefault="00F11EF2" w:rsidP="00912413">
      <w:pPr>
        <w:pStyle w:val="Navaden1"/>
        <w:spacing w:after="0" w:line="240" w:lineRule="auto"/>
        <w:jc w:val="both"/>
        <w:rPr>
          <w:rFonts w:ascii="Arial" w:hAnsi="Arial" w:cs="Arial"/>
        </w:rPr>
      </w:pPr>
    </w:p>
    <w:p w14:paraId="1810B532" w14:textId="4240E973" w:rsidR="00F11EF2" w:rsidRPr="00AD1D18" w:rsidRDefault="00912413" w:rsidP="00912413">
      <w:pPr>
        <w:pStyle w:val="Navaden1"/>
        <w:spacing w:after="0" w:line="240" w:lineRule="auto"/>
        <w:jc w:val="both"/>
        <w:rPr>
          <w:rFonts w:ascii="Arial" w:hAnsi="Arial" w:cs="Arial"/>
        </w:rPr>
      </w:pPr>
      <w:r w:rsidRPr="00AD1D18">
        <w:rPr>
          <w:rFonts w:ascii="Arial" w:hAnsi="Arial" w:cs="Arial"/>
          <w:b/>
          <w:bCs/>
        </w:rPr>
        <w:t>Skrbnik</w:t>
      </w:r>
      <w:r w:rsidR="00F11EF2" w:rsidRPr="00AD1D18">
        <w:rPr>
          <w:rFonts w:ascii="Arial" w:hAnsi="Arial" w:cs="Arial"/>
          <w:b/>
          <w:bCs/>
        </w:rPr>
        <w:t xml:space="preserve">: </w:t>
      </w:r>
      <w:r w:rsidRPr="00AD1D18">
        <w:rPr>
          <w:rFonts w:ascii="Arial" w:hAnsi="Arial" w:cs="Arial"/>
        </w:rPr>
        <w:t>MZ, NIJZ</w:t>
      </w:r>
      <w:r w:rsidR="00F11EF2" w:rsidRPr="00AD1D18">
        <w:rPr>
          <w:rFonts w:ascii="Arial" w:hAnsi="Arial" w:cs="Arial"/>
        </w:rPr>
        <w:t>.</w:t>
      </w:r>
    </w:p>
    <w:p w14:paraId="4F48C4A8" w14:textId="77777777" w:rsidR="00F11EF2" w:rsidRPr="00AD1D18" w:rsidRDefault="00F11EF2">
      <w:pPr>
        <w:suppressAutoHyphens w:val="0"/>
        <w:overflowPunct/>
        <w:autoSpaceDE/>
        <w:spacing w:after="160" w:line="256" w:lineRule="auto"/>
        <w:jc w:val="left"/>
        <w:rPr>
          <w:rFonts w:eastAsia="Calibri" w:cs="Arial"/>
          <w:sz w:val="22"/>
          <w:szCs w:val="22"/>
          <w:lang w:eastAsia="en-US"/>
        </w:rPr>
      </w:pPr>
      <w:r w:rsidRPr="00AD1D18">
        <w:rPr>
          <w:rFonts w:cs="Arial"/>
        </w:rPr>
        <w:br w:type="page"/>
      </w:r>
    </w:p>
    <w:p w14:paraId="10CE4C59" w14:textId="35AD3FBE" w:rsidR="00912413" w:rsidRPr="00AD1D18" w:rsidRDefault="00912413" w:rsidP="00912413">
      <w:pPr>
        <w:pStyle w:val="Navaden1"/>
        <w:spacing w:after="0" w:line="240" w:lineRule="auto"/>
        <w:jc w:val="both"/>
        <w:rPr>
          <w:rFonts w:ascii="Arial" w:hAnsi="Arial" w:cs="Arial"/>
          <w:b/>
          <w:bCs/>
        </w:rPr>
      </w:pPr>
      <w:r w:rsidRPr="00AD1D18">
        <w:rPr>
          <w:rFonts w:ascii="Arial" w:hAnsi="Arial" w:cs="Arial"/>
          <w:b/>
          <w:bCs/>
        </w:rPr>
        <w:lastRenderedPageBreak/>
        <w:t>Reference</w:t>
      </w:r>
      <w:r w:rsidR="00F11EF2" w:rsidRPr="00AD1D18">
        <w:rPr>
          <w:rFonts w:ascii="Arial" w:hAnsi="Arial" w:cs="Arial"/>
          <w:b/>
          <w:bCs/>
        </w:rPr>
        <w:t>:</w:t>
      </w:r>
    </w:p>
    <w:p w14:paraId="5553BA0A" w14:textId="77777777" w:rsidR="00912413" w:rsidRPr="00AD1D18" w:rsidRDefault="00912413" w:rsidP="00912413">
      <w:pPr>
        <w:pStyle w:val="Navaden1"/>
        <w:spacing w:after="0" w:line="240" w:lineRule="auto"/>
        <w:jc w:val="both"/>
        <w:rPr>
          <w:rFonts w:ascii="Arial" w:hAnsi="Arial" w:cs="Arial"/>
        </w:rPr>
      </w:pPr>
    </w:p>
    <w:p w14:paraId="0814E4F5" w14:textId="77777777" w:rsidR="00912413" w:rsidRPr="00AD1D18" w:rsidRDefault="00912413" w:rsidP="00F11EF2">
      <w:pPr>
        <w:pStyle w:val="Navaden1"/>
        <w:spacing w:after="0" w:line="240" w:lineRule="auto"/>
        <w:ind w:left="426" w:hanging="426"/>
        <w:jc w:val="both"/>
        <w:rPr>
          <w:rFonts w:ascii="Arial" w:hAnsi="Arial" w:cs="Arial"/>
        </w:rPr>
      </w:pPr>
      <w:r w:rsidRPr="00AD1D18">
        <w:rPr>
          <w:rFonts w:ascii="Arial" w:hAnsi="Arial" w:cs="Arial"/>
        </w:rPr>
        <w:t xml:space="preserve">1. Valentin A, Ferdinande P; ESICM </w:t>
      </w:r>
      <w:proofErr w:type="spellStart"/>
      <w:r w:rsidRPr="00AD1D18">
        <w:rPr>
          <w:rFonts w:ascii="Arial" w:hAnsi="Arial" w:cs="Arial"/>
        </w:rPr>
        <w:t>Working</w:t>
      </w:r>
      <w:proofErr w:type="spellEnd"/>
      <w:r w:rsidRPr="00AD1D18">
        <w:rPr>
          <w:rFonts w:ascii="Arial" w:hAnsi="Arial" w:cs="Arial"/>
        </w:rPr>
        <w:t xml:space="preserve"> </w:t>
      </w:r>
      <w:proofErr w:type="spellStart"/>
      <w:r w:rsidRPr="00AD1D18">
        <w:rPr>
          <w:rFonts w:ascii="Arial" w:hAnsi="Arial" w:cs="Arial"/>
        </w:rPr>
        <w:t>Group</w:t>
      </w:r>
      <w:proofErr w:type="spellEnd"/>
      <w:r w:rsidRPr="00AD1D18">
        <w:rPr>
          <w:rFonts w:ascii="Arial" w:hAnsi="Arial" w:cs="Arial"/>
        </w:rPr>
        <w:t xml:space="preserve"> on </w:t>
      </w:r>
      <w:proofErr w:type="spellStart"/>
      <w:r w:rsidRPr="00AD1D18">
        <w:rPr>
          <w:rFonts w:ascii="Arial" w:hAnsi="Arial" w:cs="Arial"/>
        </w:rPr>
        <w:t>Quality</w:t>
      </w:r>
      <w:proofErr w:type="spellEnd"/>
      <w:r w:rsidRPr="00AD1D18">
        <w:rPr>
          <w:rFonts w:ascii="Arial" w:hAnsi="Arial" w:cs="Arial"/>
        </w:rPr>
        <w:t xml:space="preserve"> </w:t>
      </w:r>
      <w:proofErr w:type="spellStart"/>
      <w:r w:rsidRPr="00AD1D18">
        <w:rPr>
          <w:rFonts w:ascii="Arial" w:hAnsi="Arial" w:cs="Arial"/>
        </w:rPr>
        <w:t>Improvement</w:t>
      </w:r>
      <w:proofErr w:type="spellEnd"/>
      <w:r w:rsidRPr="00AD1D18">
        <w:rPr>
          <w:rFonts w:ascii="Arial" w:hAnsi="Arial" w:cs="Arial"/>
        </w:rPr>
        <w:t xml:space="preserve">. </w:t>
      </w:r>
      <w:proofErr w:type="spellStart"/>
      <w:r w:rsidRPr="00AD1D18">
        <w:rPr>
          <w:rFonts w:ascii="Arial" w:hAnsi="Arial" w:cs="Arial"/>
        </w:rPr>
        <w:t>Recommendations</w:t>
      </w:r>
      <w:proofErr w:type="spellEnd"/>
      <w:r w:rsidRPr="00AD1D18">
        <w:rPr>
          <w:rFonts w:ascii="Arial" w:hAnsi="Arial" w:cs="Arial"/>
        </w:rPr>
        <w:t xml:space="preserve"> on </w:t>
      </w:r>
      <w:proofErr w:type="spellStart"/>
      <w:r w:rsidRPr="00AD1D18">
        <w:rPr>
          <w:rFonts w:ascii="Arial" w:hAnsi="Arial" w:cs="Arial"/>
        </w:rPr>
        <w:t>basic</w:t>
      </w:r>
      <w:proofErr w:type="spellEnd"/>
      <w:r w:rsidRPr="00AD1D18">
        <w:rPr>
          <w:rFonts w:ascii="Arial" w:hAnsi="Arial" w:cs="Arial"/>
        </w:rPr>
        <w:t xml:space="preserve"> </w:t>
      </w:r>
      <w:proofErr w:type="spellStart"/>
      <w:r w:rsidRPr="00AD1D18">
        <w:rPr>
          <w:rFonts w:ascii="Arial" w:hAnsi="Arial" w:cs="Arial"/>
        </w:rPr>
        <w:t>requirements</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intensive</w:t>
      </w:r>
      <w:proofErr w:type="spellEnd"/>
      <w:r w:rsidRPr="00AD1D18">
        <w:rPr>
          <w:rFonts w:ascii="Arial" w:hAnsi="Arial" w:cs="Arial"/>
        </w:rPr>
        <w:t xml:space="preserve"> </w:t>
      </w:r>
      <w:proofErr w:type="spellStart"/>
      <w:r w:rsidRPr="00AD1D18">
        <w:rPr>
          <w:rFonts w:ascii="Arial" w:hAnsi="Arial" w:cs="Arial"/>
        </w:rPr>
        <w:t>care</w:t>
      </w:r>
      <w:proofErr w:type="spellEnd"/>
      <w:r w:rsidRPr="00AD1D18">
        <w:rPr>
          <w:rFonts w:ascii="Arial" w:hAnsi="Arial" w:cs="Arial"/>
        </w:rPr>
        <w:t xml:space="preserve"> </w:t>
      </w:r>
      <w:proofErr w:type="spellStart"/>
      <w:r w:rsidRPr="00AD1D18">
        <w:rPr>
          <w:rFonts w:ascii="Arial" w:hAnsi="Arial" w:cs="Arial"/>
        </w:rPr>
        <w:t>units</w:t>
      </w:r>
      <w:proofErr w:type="spellEnd"/>
      <w:r w:rsidRPr="00AD1D18">
        <w:rPr>
          <w:rFonts w:ascii="Arial" w:hAnsi="Arial" w:cs="Arial"/>
        </w:rPr>
        <w:t xml:space="preserve">: </w:t>
      </w:r>
      <w:proofErr w:type="spellStart"/>
      <w:r w:rsidRPr="00AD1D18">
        <w:rPr>
          <w:rFonts w:ascii="Arial" w:hAnsi="Arial" w:cs="Arial"/>
        </w:rPr>
        <w:t>structural</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organizational</w:t>
      </w:r>
      <w:proofErr w:type="spellEnd"/>
      <w:r w:rsidRPr="00AD1D18">
        <w:rPr>
          <w:rFonts w:ascii="Arial" w:hAnsi="Arial" w:cs="Arial"/>
        </w:rPr>
        <w:t xml:space="preserve"> </w:t>
      </w:r>
      <w:proofErr w:type="spellStart"/>
      <w:r w:rsidRPr="00AD1D18">
        <w:rPr>
          <w:rFonts w:ascii="Arial" w:hAnsi="Arial" w:cs="Arial"/>
        </w:rPr>
        <w:t>aspects</w:t>
      </w:r>
      <w:proofErr w:type="spellEnd"/>
      <w:r w:rsidRPr="00AD1D18">
        <w:rPr>
          <w:rFonts w:ascii="Arial" w:hAnsi="Arial" w:cs="Arial"/>
        </w:rPr>
        <w:t xml:space="preserve">. </w:t>
      </w:r>
      <w:proofErr w:type="spellStart"/>
      <w:r w:rsidRPr="00AD1D18">
        <w:rPr>
          <w:rFonts w:ascii="Arial" w:hAnsi="Arial" w:cs="Arial"/>
        </w:rPr>
        <w:t>Intensive</w:t>
      </w:r>
      <w:proofErr w:type="spellEnd"/>
      <w:r w:rsidRPr="00AD1D18">
        <w:rPr>
          <w:rFonts w:ascii="Arial" w:hAnsi="Arial" w:cs="Arial"/>
        </w:rPr>
        <w:t xml:space="preserve"> </w:t>
      </w:r>
      <w:proofErr w:type="spellStart"/>
      <w:r w:rsidRPr="00AD1D18">
        <w:rPr>
          <w:rFonts w:ascii="Arial" w:hAnsi="Arial" w:cs="Arial"/>
        </w:rPr>
        <w:t>Care</w:t>
      </w:r>
      <w:proofErr w:type="spellEnd"/>
      <w:r w:rsidRPr="00AD1D18">
        <w:rPr>
          <w:rFonts w:ascii="Arial" w:hAnsi="Arial" w:cs="Arial"/>
        </w:rPr>
        <w:t xml:space="preserve"> Med. 2011;37(10):1575-87. Dostopno prek: </w:t>
      </w:r>
      <w:hyperlink r:id="rId32" w:history="1">
        <w:proofErr w:type="spellStart"/>
        <w:r w:rsidRPr="00AD1D18">
          <w:rPr>
            <w:rStyle w:val="Hiperpovezava"/>
            <w:rFonts w:ascii="Arial" w:hAnsi="Arial" w:cs="Arial"/>
          </w:rPr>
          <w:t>doi</w:t>
        </w:r>
        <w:proofErr w:type="spellEnd"/>
        <w:r w:rsidRPr="00AD1D18">
          <w:rPr>
            <w:rStyle w:val="Hiperpovezava"/>
            <w:rFonts w:ascii="Arial" w:hAnsi="Arial" w:cs="Arial"/>
          </w:rPr>
          <w:t>: 10.1007/s00134-011-2300-7</w:t>
        </w:r>
      </w:hyperlink>
      <w:r w:rsidRPr="00AD1D18">
        <w:rPr>
          <w:rFonts w:ascii="Arial" w:hAnsi="Arial" w:cs="Arial"/>
        </w:rPr>
        <w:t xml:space="preserve">. </w:t>
      </w:r>
    </w:p>
    <w:p w14:paraId="24A03DE2" w14:textId="77777777" w:rsidR="00912413" w:rsidRPr="00AD1D18" w:rsidRDefault="00912413" w:rsidP="00F11EF2">
      <w:pPr>
        <w:pStyle w:val="Navaden1"/>
        <w:spacing w:after="0" w:line="240" w:lineRule="auto"/>
        <w:ind w:left="426" w:hanging="426"/>
        <w:jc w:val="both"/>
        <w:rPr>
          <w:rFonts w:ascii="Arial" w:hAnsi="Arial" w:cs="Arial"/>
        </w:rPr>
      </w:pPr>
      <w:r w:rsidRPr="00AD1D18">
        <w:rPr>
          <w:rFonts w:ascii="Arial" w:hAnsi="Arial" w:cs="Arial"/>
        </w:rPr>
        <w:t xml:space="preserve">2. </w:t>
      </w:r>
      <w:proofErr w:type="spellStart"/>
      <w:r w:rsidRPr="00AD1D18">
        <w:rPr>
          <w:rFonts w:ascii="Arial" w:hAnsi="Arial" w:cs="Arial"/>
        </w:rPr>
        <w:t>Guidelines</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provision</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intensive</w:t>
      </w:r>
      <w:proofErr w:type="spellEnd"/>
      <w:r w:rsidRPr="00AD1D18">
        <w:rPr>
          <w:rFonts w:ascii="Arial" w:hAnsi="Arial" w:cs="Arial"/>
        </w:rPr>
        <w:t xml:space="preserve"> </w:t>
      </w:r>
      <w:proofErr w:type="spellStart"/>
      <w:r w:rsidRPr="00AD1D18">
        <w:rPr>
          <w:rFonts w:ascii="Arial" w:hAnsi="Arial" w:cs="Arial"/>
        </w:rPr>
        <w:t>care</w:t>
      </w:r>
      <w:proofErr w:type="spellEnd"/>
      <w:r w:rsidRPr="00AD1D18">
        <w:rPr>
          <w:rFonts w:ascii="Arial" w:hAnsi="Arial" w:cs="Arial"/>
        </w:rPr>
        <w:t xml:space="preserve"> </w:t>
      </w:r>
      <w:proofErr w:type="spellStart"/>
      <w:r w:rsidRPr="00AD1D18">
        <w:rPr>
          <w:rFonts w:ascii="Arial" w:hAnsi="Arial" w:cs="Arial"/>
        </w:rPr>
        <w:t>services</w:t>
      </w:r>
      <w:proofErr w:type="spellEnd"/>
      <w:r w:rsidRPr="00AD1D18">
        <w:rPr>
          <w:rFonts w:ascii="Arial" w:hAnsi="Arial" w:cs="Arial"/>
        </w:rPr>
        <w:t xml:space="preserve">. </w:t>
      </w:r>
      <w:proofErr w:type="spellStart"/>
      <w:r w:rsidRPr="00AD1D18">
        <w:rPr>
          <w:rFonts w:ascii="Arial" w:hAnsi="Arial" w:cs="Arial"/>
        </w:rPr>
        <w:t>Faculty</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Intensive</w:t>
      </w:r>
      <w:proofErr w:type="spellEnd"/>
      <w:r w:rsidRPr="00AD1D18">
        <w:rPr>
          <w:rFonts w:ascii="Arial" w:hAnsi="Arial" w:cs="Arial"/>
        </w:rPr>
        <w:t xml:space="preserve"> </w:t>
      </w:r>
      <w:proofErr w:type="spellStart"/>
      <w:r w:rsidRPr="00AD1D18">
        <w:rPr>
          <w:rFonts w:ascii="Arial" w:hAnsi="Arial" w:cs="Arial"/>
        </w:rPr>
        <w:t>Care</w:t>
      </w:r>
      <w:proofErr w:type="spellEnd"/>
      <w:r w:rsidRPr="00AD1D18">
        <w:rPr>
          <w:rFonts w:ascii="Arial" w:hAnsi="Arial" w:cs="Arial"/>
        </w:rPr>
        <w:t xml:space="preserve">, UK, 2nd </w:t>
      </w:r>
      <w:proofErr w:type="spellStart"/>
      <w:r w:rsidRPr="00AD1D18">
        <w:rPr>
          <w:rFonts w:ascii="Arial" w:hAnsi="Arial" w:cs="Arial"/>
        </w:rPr>
        <w:t>Edition</w:t>
      </w:r>
      <w:proofErr w:type="spellEnd"/>
      <w:r w:rsidRPr="00AD1D18">
        <w:rPr>
          <w:rFonts w:ascii="Arial" w:hAnsi="Arial" w:cs="Arial"/>
        </w:rPr>
        <w:t xml:space="preserve">, 2021. Dostopno prek: </w:t>
      </w:r>
      <w:hyperlink r:id="rId33" w:history="1">
        <w:r w:rsidRPr="00AD1D18">
          <w:rPr>
            <w:rStyle w:val="Hiperpovezava"/>
            <w:rFonts w:ascii="Arial" w:hAnsi="Arial" w:cs="Arial"/>
          </w:rPr>
          <w:t>https://www.ficm.ac.uk/standardssafetyguidelinesstandards/guidelines-for-the-provision-of-intensive-care-services</w:t>
        </w:r>
      </w:hyperlink>
    </w:p>
    <w:p w14:paraId="3272C764" w14:textId="77777777" w:rsidR="00912413" w:rsidRPr="00AD1D18" w:rsidRDefault="00912413" w:rsidP="00F11EF2">
      <w:pPr>
        <w:pStyle w:val="Navaden1"/>
        <w:spacing w:after="0" w:line="240" w:lineRule="auto"/>
        <w:ind w:left="426" w:hanging="426"/>
        <w:jc w:val="both"/>
        <w:rPr>
          <w:rFonts w:ascii="Arial" w:hAnsi="Arial" w:cs="Arial"/>
        </w:rPr>
      </w:pPr>
      <w:r w:rsidRPr="00AD1D18">
        <w:rPr>
          <w:rFonts w:ascii="Arial" w:hAnsi="Arial" w:cs="Arial"/>
        </w:rPr>
        <w:t xml:space="preserve">3. </w:t>
      </w:r>
      <w:proofErr w:type="spellStart"/>
      <w:r w:rsidRPr="00AD1D18">
        <w:rPr>
          <w:rFonts w:ascii="Arial" w:hAnsi="Arial" w:cs="Arial"/>
        </w:rPr>
        <w:t>Intensive</w:t>
      </w:r>
      <w:proofErr w:type="spellEnd"/>
      <w:r w:rsidRPr="00AD1D18">
        <w:rPr>
          <w:rFonts w:ascii="Arial" w:hAnsi="Arial" w:cs="Arial"/>
        </w:rPr>
        <w:t xml:space="preserve"> </w:t>
      </w:r>
      <w:proofErr w:type="spellStart"/>
      <w:r w:rsidRPr="00AD1D18">
        <w:rPr>
          <w:rFonts w:ascii="Arial" w:hAnsi="Arial" w:cs="Arial"/>
        </w:rPr>
        <w:t>Care</w:t>
      </w:r>
      <w:proofErr w:type="spellEnd"/>
      <w:r w:rsidRPr="00AD1D18">
        <w:rPr>
          <w:rFonts w:ascii="Arial" w:hAnsi="Arial" w:cs="Arial"/>
        </w:rPr>
        <w:t xml:space="preserve"> </w:t>
      </w:r>
      <w:proofErr w:type="spellStart"/>
      <w:r w:rsidRPr="00AD1D18">
        <w:rPr>
          <w:rFonts w:ascii="Arial" w:hAnsi="Arial" w:cs="Arial"/>
        </w:rPr>
        <w:t>Society</w:t>
      </w:r>
      <w:proofErr w:type="spellEnd"/>
      <w:r w:rsidRPr="00AD1D18">
        <w:rPr>
          <w:rFonts w:ascii="Arial" w:hAnsi="Arial" w:cs="Arial"/>
        </w:rPr>
        <w:t xml:space="preserve"> (ICS, 2009). </w:t>
      </w:r>
      <w:proofErr w:type="spellStart"/>
      <w:r w:rsidRPr="00AD1D18">
        <w:rPr>
          <w:rFonts w:ascii="Arial" w:hAnsi="Arial" w:cs="Arial"/>
        </w:rPr>
        <w:t>Levels</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Critical</w:t>
      </w:r>
      <w:proofErr w:type="spellEnd"/>
      <w:r w:rsidRPr="00AD1D18">
        <w:rPr>
          <w:rFonts w:ascii="Arial" w:hAnsi="Arial" w:cs="Arial"/>
        </w:rPr>
        <w:t xml:space="preserve"> </w:t>
      </w:r>
      <w:proofErr w:type="spellStart"/>
      <w:r w:rsidRPr="00AD1D18">
        <w:rPr>
          <w:rFonts w:ascii="Arial" w:hAnsi="Arial" w:cs="Arial"/>
        </w:rPr>
        <w:t>Care</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Adult</w:t>
      </w:r>
      <w:proofErr w:type="spellEnd"/>
      <w:r w:rsidRPr="00AD1D18">
        <w:rPr>
          <w:rFonts w:ascii="Arial" w:hAnsi="Arial" w:cs="Arial"/>
        </w:rPr>
        <w:t xml:space="preserve"> </w:t>
      </w:r>
      <w:proofErr w:type="spellStart"/>
      <w:r w:rsidRPr="00AD1D18">
        <w:rPr>
          <w:rFonts w:ascii="Arial" w:hAnsi="Arial" w:cs="Arial"/>
        </w:rPr>
        <w:t>Patients</w:t>
      </w:r>
      <w:proofErr w:type="spellEnd"/>
      <w:r w:rsidRPr="00AD1D18">
        <w:rPr>
          <w:rFonts w:ascii="Arial" w:hAnsi="Arial" w:cs="Arial"/>
        </w:rPr>
        <w:t xml:space="preserve">. Dostopno prek </w:t>
      </w:r>
      <w:hyperlink r:id="rId34" w:history="1">
        <w:r w:rsidRPr="00AD1D18">
          <w:rPr>
            <w:rStyle w:val="Hiperpovezava"/>
            <w:rFonts w:ascii="Arial" w:hAnsi="Arial" w:cs="Arial"/>
          </w:rPr>
          <w:t>http://icmwk.com/wp-content/uploads/2014/02/Revised-Levels-of-Care-21-12-09.pdf</w:t>
        </w:r>
      </w:hyperlink>
    </w:p>
    <w:p w14:paraId="78581B52" w14:textId="77777777" w:rsidR="00912413" w:rsidRPr="00AD1D18" w:rsidRDefault="00912413" w:rsidP="00F11EF2">
      <w:pPr>
        <w:pStyle w:val="Navaden1"/>
        <w:spacing w:after="0" w:line="240" w:lineRule="auto"/>
        <w:ind w:left="426" w:hanging="426"/>
        <w:jc w:val="both"/>
        <w:rPr>
          <w:rFonts w:ascii="Arial" w:hAnsi="Arial" w:cs="Arial"/>
        </w:rPr>
      </w:pPr>
      <w:r w:rsidRPr="00AD1D18">
        <w:rPr>
          <w:rFonts w:ascii="Arial" w:hAnsi="Arial" w:cs="Arial"/>
        </w:rPr>
        <w:t>4. NHS »</w:t>
      </w:r>
      <w:proofErr w:type="spellStart"/>
      <w:r w:rsidRPr="00AD1D18">
        <w:rPr>
          <w:rFonts w:ascii="Arial" w:hAnsi="Arial" w:cs="Arial"/>
        </w:rPr>
        <w:t>Critical</w:t>
      </w:r>
      <w:proofErr w:type="spellEnd"/>
      <w:r w:rsidRPr="00AD1D18">
        <w:rPr>
          <w:rFonts w:ascii="Arial" w:hAnsi="Arial" w:cs="Arial"/>
        </w:rPr>
        <w:t xml:space="preserve"> </w:t>
      </w:r>
      <w:proofErr w:type="spellStart"/>
      <w:r w:rsidRPr="00AD1D18">
        <w:rPr>
          <w:rFonts w:ascii="Arial" w:hAnsi="Arial" w:cs="Arial"/>
        </w:rPr>
        <w:t>Care</w:t>
      </w:r>
      <w:proofErr w:type="spellEnd"/>
      <w:r w:rsidRPr="00AD1D18">
        <w:rPr>
          <w:rFonts w:ascii="Arial" w:hAnsi="Arial" w:cs="Arial"/>
        </w:rPr>
        <w:t xml:space="preserve"> Minimum Data Set«, NHS, UK. Dostopno prek: </w:t>
      </w:r>
      <w:hyperlink r:id="rId35" w:history="1">
        <w:r w:rsidRPr="00AD1D18">
          <w:rPr>
            <w:rStyle w:val="Hiperpovezava"/>
            <w:rFonts w:ascii="Arial" w:hAnsi="Arial" w:cs="Arial"/>
          </w:rPr>
          <w:t>https://www.datadictionary.nhs.uk/data_sets/supporting_data_sets/critical_care_minimum_data_set.html</w:t>
        </w:r>
      </w:hyperlink>
    </w:p>
    <w:p w14:paraId="671D0A61" w14:textId="77777777" w:rsidR="00912413" w:rsidRPr="00AD1D18" w:rsidRDefault="00912413" w:rsidP="00F11EF2">
      <w:pPr>
        <w:pStyle w:val="Navaden1"/>
        <w:spacing w:after="0" w:line="240" w:lineRule="auto"/>
        <w:ind w:left="426" w:hanging="426"/>
        <w:jc w:val="both"/>
        <w:rPr>
          <w:rFonts w:ascii="Arial" w:hAnsi="Arial" w:cs="Arial"/>
        </w:rPr>
      </w:pPr>
      <w:r w:rsidRPr="00AD1D18">
        <w:rPr>
          <w:rFonts w:ascii="Arial" w:hAnsi="Arial" w:cs="Arial"/>
        </w:rPr>
        <w:t xml:space="preserve">5. Strategija razvoja intenzivne medicine v Republiki Sloveniji. Razširjeni strokovni kolegij za intenzivno medicino. Ministrstvo za zdravje Republike Slovenije. Ljubljana, 2020. Dostopno prek: </w:t>
      </w:r>
      <w:hyperlink r:id="rId36" w:history="1">
        <w:r w:rsidRPr="00AD1D18">
          <w:rPr>
            <w:rStyle w:val="Hiperpovezava"/>
            <w:rFonts w:ascii="Arial" w:hAnsi="Arial" w:cs="Arial"/>
          </w:rPr>
          <w:t>https://www.dropbox.com/s/hcoc5es11d35mln/Strategija%20razvoja%20intenzivne%20medicine%20%20KON%C4%8CNA%20-%20%20november2020fin.fin%20%281%29.pdf?dl=0</w:t>
        </w:r>
      </w:hyperlink>
    </w:p>
    <w:p w14:paraId="6024132A" w14:textId="77777777" w:rsidR="00912413" w:rsidRPr="00AD1D18" w:rsidRDefault="00912413" w:rsidP="00F11EF2">
      <w:pPr>
        <w:pStyle w:val="Navaden1"/>
        <w:spacing w:after="0" w:line="240" w:lineRule="auto"/>
        <w:ind w:left="426" w:hanging="426"/>
        <w:jc w:val="both"/>
        <w:rPr>
          <w:rFonts w:ascii="Arial" w:hAnsi="Arial" w:cs="Arial"/>
        </w:rPr>
      </w:pPr>
      <w:r w:rsidRPr="00AD1D18">
        <w:rPr>
          <w:rFonts w:ascii="Arial" w:hAnsi="Arial" w:cs="Arial"/>
        </w:rPr>
        <w:t>6. Kapš R, Gradišek P. Strategija razvoja intenzivne medicine v Republiki Sloveniji : vabljeno predavanje na 158. kongresu in redni letni skupščini Slovenskega zdravniškega društva, 15. 10. 2021. [COBISS.SI-ID 95856899]</w:t>
      </w:r>
    </w:p>
    <w:p w14:paraId="6300099F" w14:textId="77777777" w:rsidR="00912413" w:rsidRPr="00AD1D18" w:rsidRDefault="00912413" w:rsidP="00F11EF2">
      <w:pPr>
        <w:pStyle w:val="Navaden1"/>
        <w:spacing w:after="0" w:line="240" w:lineRule="auto"/>
        <w:ind w:left="426" w:hanging="426"/>
        <w:jc w:val="both"/>
        <w:rPr>
          <w:rFonts w:ascii="Arial" w:hAnsi="Arial" w:cs="Arial"/>
        </w:rPr>
      </w:pPr>
      <w:r w:rsidRPr="00AD1D18">
        <w:rPr>
          <w:rFonts w:ascii="Arial" w:hAnsi="Arial" w:cs="Arial"/>
        </w:rPr>
        <w:t xml:space="preserve">7. </w:t>
      </w:r>
      <w:proofErr w:type="spellStart"/>
      <w:r w:rsidRPr="00AD1D18">
        <w:rPr>
          <w:rFonts w:ascii="Arial" w:hAnsi="Arial" w:cs="Arial"/>
        </w:rPr>
        <w:t>Health</w:t>
      </w:r>
      <w:proofErr w:type="spellEnd"/>
      <w:r w:rsidRPr="00AD1D18">
        <w:rPr>
          <w:rFonts w:ascii="Arial" w:hAnsi="Arial" w:cs="Arial"/>
        </w:rPr>
        <w:t xml:space="preserve"> at a </w:t>
      </w:r>
      <w:proofErr w:type="spellStart"/>
      <w:r w:rsidRPr="00AD1D18">
        <w:rPr>
          <w:rFonts w:ascii="Arial" w:hAnsi="Arial" w:cs="Arial"/>
        </w:rPr>
        <w:t>Glance</w:t>
      </w:r>
      <w:proofErr w:type="spellEnd"/>
      <w:r w:rsidRPr="00AD1D18">
        <w:rPr>
          <w:rFonts w:ascii="Arial" w:hAnsi="Arial" w:cs="Arial"/>
        </w:rPr>
        <w:t xml:space="preserve"> 2021: OECD </w:t>
      </w:r>
      <w:proofErr w:type="spellStart"/>
      <w:r w:rsidRPr="00AD1D18">
        <w:rPr>
          <w:rFonts w:ascii="Arial" w:hAnsi="Arial" w:cs="Arial"/>
        </w:rPr>
        <w:t>Indicators</w:t>
      </w:r>
      <w:proofErr w:type="spellEnd"/>
      <w:r w:rsidRPr="00AD1D18">
        <w:rPr>
          <w:rFonts w:ascii="Arial" w:hAnsi="Arial" w:cs="Arial"/>
        </w:rPr>
        <w:t xml:space="preserve">, OECD </w:t>
      </w:r>
      <w:proofErr w:type="spellStart"/>
      <w:r w:rsidRPr="00AD1D18">
        <w:rPr>
          <w:rFonts w:ascii="Arial" w:hAnsi="Arial" w:cs="Arial"/>
        </w:rPr>
        <w:t>Publishing</w:t>
      </w:r>
      <w:proofErr w:type="spellEnd"/>
      <w:r w:rsidRPr="00AD1D18">
        <w:rPr>
          <w:rFonts w:ascii="Arial" w:hAnsi="Arial" w:cs="Arial"/>
        </w:rPr>
        <w:t xml:space="preserve">, Paris. Dostopno prek: </w:t>
      </w:r>
      <w:hyperlink r:id="rId37" w:history="1">
        <w:r w:rsidRPr="00AD1D18">
          <w:rPr>
            <w:rStyle w:val="Hiperpovezava"/>
            <w:rFonts w:ascii="Arial" w:hAnsi="Arial" w:cs="Arial"/>
          </w:rPr>
          <w:t>https://doi.org/10.1787/ae3016b9-en</w:t>
        </w:r>
      </w:hyperlink>
    </w:p>
    <w:p w14:paraId="137E1106" w14:textId="77777777" w:rsidR="00912413" w:rsidRPr="00AD1D18" w:rsidRDefault="00912413" w:rsidP="00F11EF2">
      <w:pPr>
        <w:pStyle w:val="Navaden1"/>
        <w:spacing w:after="0" w:line="240" w:lineRule="auto"/>
        <w:ind w:left="426" w:hanging="426"/>
        <w:jc w:val="both"/>
        <w:rPr>
          <w:rFonts w:ascii="Arial" w:hAnsi="Arial" w:cs="Arial"/>
        </w:rPr>
      </w:pPr>
      <w:r w:rsidRPr="00AD1D18">
        <w:rPr>
          <w:rFonts w:ascii="Arial" w:hAnsi="Arial" w:cs="Arial"/>
        </w:rPr>
        <w:t xml:space="preserve">8. </w:t>
      </w:r>
      <w:proofErr w:type="spellStart"/>
      <w:r w:rsidRPr="00AD1D18">
        <w:rPr>
          <w:rFonts w:ascii="Arial" w:hAnsi="Arial" w:cs="Arial"/>
        </w:rPr>
        <w:t>Finazzi</w:t>
      </w:r>
      <w:proofErr w:type="spellEnd"/>
      <w:r w:rsidRPr="00AD1D18">
        <w:rPr>
          <w:rFonts w:ascii="Arial" w:hAnsi="Arial" w:cs="Arial"/>
        </w:rPr>
        <w:t xml:space="preserve">, S., G. Paci, L. </w:t>
      </w:r>
      <w:proofErr w:type="spellStart"/>
      <w:r w:rsidRPr="00AD1D18">
        <w:rPr>
          <w:rFonts w:ascii="Arial" w:hAnsi="Arial" w:cs="Arial"/>
        </w:rPr>
        <w:t>Antiga</w:t>
      </w:r>
      <w:proofErr w:type="spellEnd"/>
      <w:r w:rsidRPr="00AD1D18">
        <w:rPr>
          <w:rFonts w:ascii="Arial" w:hAnsi="Arial" w:cs="Arial"/>
        </w:rPr>
        <w:t xml:space="preserve">, O. </w:t>
      </w:r>
      <w:proofErr w:type="spellStart"/>
      <w:r w:rsidRPr="00AD1D18">
        <w:rPr>
          <w:rFonts w:ascii="Arial" w:hAnsi="Arial" w:cs="Arial"/>
        </w:rPr>
        <w:t>Brissy</w:t>
      </w:r>
      <w:proofErr w:type="spellEnd"/>
      <w:r w:rsidRPr="00AD1D18">
        <w:rPr>
          <w:rFonts w:ascii="Arial" w:hAnsi="Arial" w:cs="Arial"/>
        </w:rPr>
        <w:t xml:space="preserve">, G. Carrara, D. </w:t>
      </w:r>
      <w:proofErr w:type="spellStart"/>
      <w:r w:rsidRPr="00AD1D18">
        <w:rPr>
          <w:rFonts w:ascii="Arial" w:hAnsi="Arial" w:cs="Arial"/>
        </w:rPr>
        <w:t>Crespi</w:t>
      </w:r>
      <w:proofErr w:type="spellEnd"/>
      <w:r w:rsidRPr="00AD1D18">
        <w:rPr>
          <w:rFonts w:ascii="Arial" w:hAnsi="Arial" w:cs="Arial"/>
        </w:rPr>
        <w:t xml:space="preserve">, G. </w:t>
      </w:r>
      <w:proofErr w:type="spellStart"/>
      <w:r w:rsidRPr="00AD1D18">
        <w:rPr>
          <w:rFonts w:ascii="Arial" w:hAnsi="Arial" w:cs="Arial"/>
        </w:rPr>
        <w:t>Csato</w:t>
      </w:r>
      <w:proofErr w:type="spellEnd"/>
      <w:r w:rsidRPr="00AD1D18">
        <w:rPr>
          <w:rFonts w:ascii="Arial" w:hAnsi="Arial" w:cs="Arial"/>
        </w:rPr>
        <w:t xml:space="preserve">, A. </w:t>
      </w:r>
      <w:proofErr w:type="spellStart"/>
      <w:r w:rsidRPr="00AD1D18">
        <w:rPr>
          <w:rFonts w:ascii="Arial" w:hAnsi="Arial" w:cs="Arial"/>
        </w:rPr>
        <w:t>Csomos</w:t>
      </w:r>
      <w:proofErr w:type="spellEnd"/>
      <w:r w:rsidRPr="00AD1D18">
        <w:rPr>
          <w:rFonts w:ascii="Arial" w:hAnsi="Arial" w:cs="Arial"/>
        </w:rPr>
        <w:t xml:space="preserve">, O. </w:t>
      </w:r>
      <w:proofErr w:type="spellStart"/>
      <w:r w:rsidRPr="00AD1D18">
        <w:rPr>
          <w:rFonts w:ascii="Arial" w:hAnsi="Arial" w:cs="Arial"/>
        </w:rPr>
        <w:t>Duek</w:t>
      </w:r>
      <w:proofErr w:type="spellEnd"/>
      <w:r w:rsidRPr="00AD1D18">
        <w:rPr>
          <w:rFonts w:ascii="Arial" w:hAnsi="Arial" w:cs="Arial"/>
        </w:rPr>
        <w:t xml:space="preserve">, S. </w:t>
      </w:r>
      <w:proofErr w:type="spellStart"/>
      <w:r w:rsidRPr="00AD1D18">
        <w:rPr>
          <w:rFonts w:ascii="Arial" w:hAnsi="Arial" w:cs="Arial"/>
        </w:rPr>
        <w:t>Facchinetti</w:t>
      </w:r>
      <w:proofErr w:type="spellEnd"/>
      <w:r w:rsidRPr="00AD1D18">
        <w:rPr>
          <w:rFonts w:ascii="Arial" w:hAnsi="Arial" w:cs="Arial"/>
        </w:rPr>
        <w:t xml:space="preserve">, J. Fleming, E. </w:t>
      </w:r>
      <w:proofErr w:type="spellStart"/>
      <w:r w:rsidRPr="00AD1D18">
        <w:rPr>
          <w:rFonts w:ascii="Arial" w:hAnsi="Arial" w:cs="Arial"/>
        </w:rPr>
        <w:t>Garbero</w:t>
      </w:r>
      <w:proofErr w:type="spellEnd"/>
      <w:r w:rsidRPr="00AD1D18">
        <w:rPr>
          <w:rFonts w:ascii="Arial" w:hAnsi="Arial" w:cs="Arial"/>
        </w:rPr>
        <w:t xml:space="preserve">, M. </w:t>
      </w:r>
      <w:proofErr w:type="spellStart"/>
      <w:r w:rsidRPr="00AD1D18">
        <w:rPr>
          <w:rFonts w:ascii="Arial" w:hAnsi="Arial" w:cs="Arial"/>
        </w:rPr>
        <w:t>Gianni</w:t>
      </w:r>
      <w:proofErr w:type="spellEnd"/>
      <w:r w:rsidRPr="00AD1D18">
        <w:rPr>
          <w:rFonts w:ascii="Arial" w:hAnsi="Arial" w:cs="Arial"/>
        </w:rPr>
        <w:t xml:space="preserve">, P. </w:t>
      </w:r>
      <w:proofErr w:type="spellStart"/>
      <w:r w:rsidRPr="00AD1D18">
        <w:rPr>
          <w:rFonts w:ascii="Arial" w:hAnsi="Arial" w:cs="Arial"/>
        </w:rPr>
        <w:t>Gradisek</w:t>
      </w:r>
      <w:proofErr w:type="spellEnd"/>
      <w:r w:rsidRPr="00AD1D18">
        <w:rPr>
          <w:rFonts w:ascii="Arial" w:hAnsi="Arial" w:cs="Arial"/>
        </w:rPr>
        <w:t xml:space="preserve">, R. </w:t>
      </w:r>
      <w:proofErr w:type="spellStart"/>
      <w:r w:rsidRPr="00AD1D18">
        <w:rPr>
          <w:rFonts w:ascii="Arial" w:hAnsi="Arial" w:cs="Arial"/>
        </w:rPr>
        <w:t>Kaps</w:t>
      </w:r>
      <w:proofErr w:type="spellEnd"/>
      <w:r w:rsidRPr="00AD1D18">
        <w:rPr>
          <w:rFonts w:ascii="Arial" w:hAnsi="Arial" w:cs="Arial"/>
        </w:rPr>
        <w:t xml:space="preserve">, T. </w:t>
      </w:r>
      <w:proofErr w:type="spellStart"/>
      <w:r w:rsidRPr="00AD1D18">
        <w:rPr>
          <w:rFonts w:ascii="Arial" w:hAnsi="Arial" w:cs="Arial"/>
        </w:rPr>
        <w:t>Kyprianou</w:t>
      </w:r>
      <w:proofErr w:type="spellEnd"/>
      <w:r w:rsidRPr="00AD1D18">
        <w:rPr>
          <w:rFonts w:ascii="Arial" w:hAnsi="Arial" w:cs="Arial"/>
        </w:rPr>
        <w:t xml:space="preserve">, I. Lazar, M. </w:t>
      </w:r>
      <w:proofErr w:type="spellStart"/>
      <w:r w:rsidRPr="00AD1D18">
        <w:rPr>
          <w:rFonts w:ascii="Arial" w:hAnsi="Arial" w:cs="Arial"/>
        </w:rPr>
        <w:t>Mikaszewska-Sokolewicz</w:t>
      </w:r>
      <w:proofErr w:type="spellEnd"/>
      <w:r w:rsidRPr="00AD1D18">
        <w:rPr>
          <w:rFonts w:ascii="Arial" w:hAnsi="Arial" w:cs="Arial"/>
        </w:rPr>
        <w:t xml:space="preserve">, M. </w:t>
      </w:r>
      <w:proofErr w:type="spellStart"/>
      <w:r w:rsidRPr="00AD1D18">
        <w:rPr>
          <w:rFonts w:ascii="Arial" w:hAnsi="Arial" w:cs="Arial"/>
        </w:rPr>
        <w:t>Mondini</w:t>
      </w:r>
      <w:proofErr w:type="spellEnd"/>
      <w:r w:rsidRPr="00AD1D18">
        <w:rPr>
          <w:rFonts w:ascii="Arial" w:hAnsi="Arial" w:cs="Arial"/>
        </w:rPr>
        <w:t xml:space="preserve">, G. </w:t>
      </w:r>
      <w:proofErr w:type="spellStart"/>
      <w:r w:rsidRPr="00AD1D18">
        <w:rPr>
          <w:rFonts w:ascii="Arial" w:hAnsi="Arial" w:cs="Arial"/>
        </w:rPr>
        <w:t>Nattino</w:t>
      </w:r>
      <w:proofErr w:type="spellEnd"/>
      <w:r w:rsidRPr="00AD1D18">
        <w:rPr>
          <w:rFonts w:ascii="Arial" w:hAnsi="Arial" w:cs="Arial"/>
        </w:rPr>
        <w:t xml:space="preserve">, C. </w:t>
      </w:r>
      <w:proofErr w:type="spellStart"/>
      <w:r w:rsidRPr="00AD1D18">
        <w:rPr>
          <w:rFonts w:ascii="Arial" w:hAnsi="Arial" w:cs="Arial"/>
        </w:rPr>
        <w:t>Olivieri</w:t>
      </w:r>
      <w:proofErr w:type="spellEnd"/>
      <w:r w:rsidRPr="00AD1D18">
        <w:rPr>
          <w:rFonts w:ascii="Arial" w:hAnsi="Arial" w:cs="Arial"/>
        </w:rPr>
        <w:t xml:space="preserve">, D. </w:t>
      </w:r>
      <w:proofErr w:type="spellStart"/>
      <w:r w:rsidRPr="00AD1D18">
        <w:rPr>
          <w:rFonts w:ascii="Arial" w:hAnsi="Arial" w:cs="Arial"/>
        </w:rPr>
        <w:t>Poole</w:t>
      </w:r>
      <w:proofErr w:type="spellEnd"/>
      <w:r w:rsidRPr="00AD1D18">
        <w:rPr>
          <w:rFonts w:ascii="Arial" w:hAnsi="Arial" w:cs="Arial"/>
        </w:rPr>
        <w:t xml:space="preserve">, C. </w:t>
      </w:r>
      <w:proofErr w:type="spellStart"/>
      <w:r w:rsidRPr="00AD1D18">
        <w:rPr>
          <w:rFonts w:ascii="Arial" w:hAnsi="Arial" w:cs="Arial"/>
        </w:rPr>
        <w:t>Previtali</w:t>
      </w:r>
      <w:proofErr w:type="spellEnd"/>
      <w:r w:rsidRPr="00AD1D18">
        <w:rPr>
          <w:rFonts w:ascii="Arial" w:hAnsi="Arial" w:cs="Arial"/>
        </w:rPr>
        <w:t xml:space="preserve">, D. </w:t>
      </w:r>
      <w:proofErr w:type="spellStart"/>
      <w:r w:rsidRPr="00AD1D18">
        <w:rPr>
          <w:rFonts w:ascii="Arial" w:hAnsi="Arial" w:cs="Arial"/>
        </w:rPr>
        <w:t>Radrizzani</w:t>
      </w:r>
      <w:proofErr w:type="spellEnd"/>
      <w:r w:rsidRPr="00AD1D18">
        <w:rPr>
          <w:rFonts w:ascii="Arial" w:hAnsi="Arial" w:cs="Arial"/>
        </w:rPr>
        <w:t xml:space="preserve">, C. Rossi, S. </w:t>
      </w:r>
      <w:proofErr w:type="spellStart"/>
      <w:r w:rsidRPr="00AD1D18">
        <w:rPr>
          <w:rFonts w:ascii="Arial" w:hAnsi="Arial" w:cs="Arial"/>
        </w:rPr>
        <w:t>Skurzak</w:t>
      </w:r>
      <w:proofErr w:type="spellEnd"/>
      <w:r w:rsidRPr="00AD1D18">
        <w:rPr>
          <w:rFonts w:ascii="Arial" w:hAnsi="Arial" w:cs="Arial"/>
        </w:rPr>
        <w:t xml:space="preserve">, M. </w:t>
      </w:r>
      <w:proofErr w:type="spellStart"/>
      <w:r w:rsidRPr="00AD1D18">
        <w:rPr>
          <w:rFonts w:ascii="Arial" w:hAnsi="Arial" w:cs="Arial"/>
        </w:rPr>
        <w:t>Tavola</w:t>
      </w:r>
      <w:proofErr w:type="spellEnd"/>
      <w:r w:rsidRPr="00AD1D18">
        <w:rPr>
          <w:rFonts w:ascii="Arial" w:hAnsi="Arial" w:cs="Arial"/>
        </w:rPr>
        <w:t xml:space="preserve">, N. </w:t>
      </w:r>
      <w:proofErr w:type="spellStart"/>
      <w:r w:rsidRPr="00AD1D18">
        <w:rPr>
          <w:rFonts w:ascii="Arial" w:hAnsi="Arial" w:cs="Arial"/>
        </w:rPr>
        <w:t>Xirouchaki</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G. </w:t>
      </w:r>
      <w:proofErr w:type="spellStart"/>
      <w:r w:rsidRPr="00AD1D18">
        <w:rPr>
          <w:rFonts w:ascii="Arial" w:hAnsi="Arial" w:cs="Arial"/>
        </w:rPr>
        <w:t>Bertolini</w:t>
      </w:r>
      <w:proofErr w:type="spellEnd"/>
      <w:r w:rsidRPr="00AD1D18">
        <w:rPr>
          <w:rFonts w:ascii="Arial" w:hAnsi="Arial" w:cs="Arial"/>
        </w:rPr>
        <w:t xml:space="preserve">. PROSAFE: a </w:t>
      </w:r>
      <w:proofErr w:type="spellStart"/>
      <w:r w:rsidRPr="00AD1D18">
        <w:rPr>
          <w:rFonts w:ascii="Arial" w:hAnsi="Arial" w:cs="Arial"/>
        </w:rPr>
        <w:t>European</w:t>
      </w:r>
      <w:proofErr w:type="spellEnd"/>
      <w:r w:rsidRPr="00AD1D18">
        <w:rPr>
          <w:rFonts w:ascii="Arial" w:hAnsi="Arial" w:cs="Arial"/>
        </w:rPr>
        <w:t xml:space="preserve"> </w:t>
      </w:r>
      <w:proofErr w:type="spellStart"/>
      <w:r w:rsidRPr="00AD1D18">
        <w:rPr>
          <w:rFonts w:ascii="Arial" w:hAnsi="Arial" w:cs="Arial"/>
        </w:rPr>
        <w:t>endeavor</w:t>
      </w:r>
      <w:proofErr w:type="spellEnd"/>
      <w:r w:rsidRPr="00AD1D18">
        <w:rPr>
          <w:rFonts w:ascii="Arial" w:hAnsi="Arial" w:cs="Arial"/>
        </w:rPr>
        <w:t xml:space="preserve"> to </w:t>
      </w:r>
      <w:proofErr w:type="spellStart"/>
      <w:r w:rsidRPr="00AD1D18">
        <w:rPr>
          <w:rFonts w:ascii="Arial" w:hAnsi="Arial" w:cs="Arial"/>
        </w:rPr>
        <w:t>improve</w:t>
      </w:r>
      <w:proofErr w:type="spellEnd"/>
      <w:r w:rsidRPr="00AD1D18">
        <w:rPr>
          <w:rFonts w:ascii="Arial" w:hAnsi="Arial" w:cs="Arial"/>
        </w:rPr>
        <w:t xml:space="preserve"> </w:t>
      </w:r>
      <w:proofErr w:type="spellStart"/>
      <w:r w:rsidRPr="00AD1D18">
        <w:rPr>
          <w:rFonts w:ascii="Arial" w:hAnsi="Arial" w:cs="Arial"/>
        </w:rPr>
        <w:t>quality</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critical</w:t>
      </w:r>
      <w:proofErr w:type="spellEnd"/>
      <w:r w:rsidRPr="00AD1D18">
        <w:rPr>
          <w:rFonts w:ascii="Arial" w:hAnsi="Arial" w:cs="Arial"/>
        </w:rPr>
        <w:t xml:space="preserve"> </w:t>
      </w:r>
      <w:proofErr w:type="spellStart"/>
      <w:r w:rsidRPr="00AD1D18">
        <w:rPr>
          <w:rFonts w:ascii="Arial" w:hAnsi="Arial" w:cs="Arial"/>
        </w:rPr>
        <w:t>care</w:t>
      </w:r>
      <w:proofErr w:type="spellEnd"/>
      <w:r w:rsidRPr="00AD1D18">
        <w:rPr>
          <w:rFonts w:ascii="Arial" w:hAnsi="Arial" w:cs="Arial"/>
        </w:rPr>
        <w:t xml:space="preserve"> medicine in </w:t>
      </w:r>
      <w:proofErr w:type="spellStart"/>
      <w:r w:rsidRPr="00AD1D18">
        <w:rPr>
          <w:rFonts w:ascii="Arial" w:hAnsi="Arial" w:cs="Arial"/>
        </w:rPr>
        <w:t>seven</w:t>
      </w:r>
      <w:proofErr w:type="spellEnd"/>
      <w:r w:rsidRPr="00AD1D18">
        <w:rPr>
          <w:rFonts w:ascii="Arial" w:hAnsi="Arial" w:cs="Arial"/>
        </w:rPr>
        <w:t xml:space="preserve"> </w:t>
      </w:r>
      <w:proofErr w:type="spellStart"/>
      <w:r w:rsidRPr="00AD1D18">
        <w:rPr>
          <w:rFonts w:ascii="Arial" w:hAnsi="Arial" w:cs="Arial"/>
        </w:rPr>
        <w:t>countries</w:t>
      </w:r>
      <w:proofErr w:type="spellEnd"/>
      <w:r w:rsidRPr="00AD1D18">
        <w:rPr>
          <w:rFonts w:ascii="Arial" w:hAnsi="Arial" w:cs="Arial"/>
        </w:rPr>
        <w:t xml:space="preserve">. Minerva </w:t>
      </w:r>
      <w:proofErr w:type="spellStart"/>
      <w:r w:rsidRPr="00AD1D18">
        <w:rPr>
          <w:rFonts w:ascii="Arial" w:hAnsi="Arial" w:cs="Arial"/>
        </w:rPr>
        <w:t>Anestesiol</w:t>
      </w:r>
      <w:proofErr w:type="spellEnd"/>
      <w:r w:rsidRPr="00AD1D18">
        <w:rPr>
          <w:rFonts w:ascii="Arial" w:hAnsi="Arial" w:cs="Arial"/>
        </w:rPr>
        <w:t xml:space="preserve">. 2020;86(12). Dostopno prek: </w:t>
      </w:r>
      <w:hyperlink r:id="rId38" w:history="1">
        <w:proofErr w:type="spellStart"/>
        <w:r w:rsidRPr="00AD1D18">
          <w:rPr>
            <w:rStyle w:val="Hiperpovezava"/>
            <w:rFonts w:ascii="Arial" w:hAnsi="Arial" w:cs="Arial"/>
          </w:rPr>
          <w:t>doi</w:t>
        </w:r>
        <w:proofErr w:type="spellEnd"/>
        <w:r w:rsidRPr="00AD1D18">
          <w:rPr>
            <w:rStyle w:val="Hiperpovezava"/>
            <w:rFonts w:ascii="Arial" w:hAnsi="Arial" w:cs="Arial"/>
          </w:rPr>
          <w:t>: 10.23736/S0375-9393.20.14112-9.</w:t>
        </w:r>
      </w:hyperlink>
    </w:p>
    <w:p w14:paraId="665FDB1C" w14:textId="77777777" w:rsidR="00912413" w:rsidRPr="00AD1D18" w:rsidRDefault="00912413" w:rsidP="00912413">
      <w:pPr>
        <w:pStyle w:val="Navaden1"/>
        <w:spacing w:after="0" w:line="240" w:lineRule="auto"/>
        <w:jc w:val="both"/>
        <w:rPr>
          <w:rFonts w:ascii="Arial" w:hAnsi="Arial" w:cs="Arial"/>
        </w:rPr>
      </w:pPr>
    </w:p>
    <w:p w14:paraId="0665A967" w14:textId="77777777" w:rsidR="00912413" w:rsidRPr="00AD1D18" w:rsidRDefault="00912413" w:rsidP="00912413">
      <w:pPr>
        <w:pStyle w:val="Navaden1"/>
        <w:spacing w:after="0" w:line="240" w:lineRule="auto"/>
        <w:jc w:val="both"/>
        <w:rPr>
          <w:rFonts w:ascii="Arial" w:hAnsi="Arial" w:cs="Arial"/>
        </w:rPr>
      </w:pPr>
    </w:p>
    <w:p w14:paraId="44EDECCA" w14:textId="1CAAD7F1" w:rsidR="00912413" w:rsidRPr="00AD1D18" w:rsidRDefault="00912413" w:rsidP="00912413">
      <w:pPr>
        <w:suppressAutoHyphens w:val="0"/>
        <w:overflowPunct/>
        <w:autoSpaceDE/>
        <w:rPr>
          <w:rFonts w:eastAsia="Calibri" w:cs="Arial"/>
          <w:b/>
          <w:bCs/>
          <w:color w:val="000000"/>
          <w:sz w:val="22"/>
          <w:szCs w:val="22"/>
          <w:lang w:eastAsia="en-US"/>
        </w:rPr>
      </w:pPr>
      <w:r w:rsidRPr="00AD1D18">
        <w:rPr>
          <w:rFonts w:eastAsia="Calibri" w:cs="Arial"/>
          <w:b/>
          <w:bCs/>
          <w:color w:val="000000"/>
          <w:sz w:val="22"/>
          <w:szCs w:val="22"/>
          <w:lang w:eastAsia="en-US"/>
        </w:rPr>
        <w:br w:type="page"/>
      </w:r>
    </w:p>
    <w:p w14:paraId="1787C480" w14:textId="1079317E" w:rsidR="009A6146" w:rsidRPr="00AD1D18" w:rsidRDefault="009A6146" w:rsidP="002E685B">
      <w:pPr>
        <w:pStyle w:val="Odstavekseznama"/>
        <w:numPr>
          <w:ilvl w:val="1"/>
          <w:numId w:val="3"/>
        </w:numPr>
        <w:spacing w:after="0"/>
        <w:jc w:val="both"/>
        <w:rPr>
          <w:rFonts w:ascii="Arial" w:hAnsi="Arial" w:cs="Arial"/>
          <w:b/>
          <w:bCs/>
          <w:color w:val="000000"/>
        </w:rPr>
      </w:pPr>
      <w:r w:rsidRPr="00AD1D18">
        <w:rPr>
          <w:rFonts w:ascii="Arial" w:hAnsi="Arial" w:cs="Arial"/>
          <w:b/>
          <w:bCs/>
          <w:color w:val="000000"/>
        </w:rPr>
        <w:lastRenderedPageBreak/>
        <w:t>Okužba kirurške rane</w:t>
      </w:r>
    </w:p>
    <w:p w14:paraId="146C695F" w14:textId="77777777" w:rsidR="002E685B" w:rsidRPr="00AD1D18" w:rsidRDefault="002E685B" w:rsidP="002E685B">
      <w:pPr>
        <w:pStyle w:val="Odstavekseznama"/>
        <w:spacing w:after="0"/>
        <w:ind w:left="792"/>
        <w:jc w:val="both"/>
        <w:rPr>
          <w:rFonts w:ascii="Arial" w:hAnsi="Arial" w:cs="Arial"/>
          <w:b/>
          <w:bCs/>
          <w:color w:val="000000"/>
        </w:rPr>
      </w:pPr>
    </w:p>
    <w:p w14:paraId="705D7167" w14:textId="434CBE5E" w:rsidR="00DC3432" w:rsidRPr="00AD1D18" w:rsidRDefault="00DC3432" w:rsidP="002E685B">
      <w:pPr>
        <w:rPr>
          <w:rFonts w:cs="Arial"/>
          <w:bCs/>
          <w:sz w:val="22"/>
          <w:szCs w:val="22"/>
        </w:rPr>
      </w:pPr>
      <w:r w:rsidRPr="00AD1D18">
        <w:rPr>
          <w:rFonts w:cs="Arial"/>
          <w:b/>
          <w:sz w:val="22"/>
          <w:szCs w:val="22"/>
        </w:rPr>
        <w:t>Krajši naziv</w:t>
      </w:r>
      <w:r w:rsidR="002E685B" w:rsidRPr="00AD1D18">
        <w:rPr>
          <w:rFonts w:cs="Arial"/>
          <w:b/>
          <w:sz w:val="22"/>
          <w:szCs w:val="22"/>
        </w:rPr>
        <w:t xml:space="preserve">: </w:t>
      </w:r>
      <w:r w:rsidRPr="00AD1D18">
        <w:rPr>
          <w:rFonts w:cs="Arial"/>
          <w:bCs/>
          <w:sz w:val="22"/>
          <w:szCs w:val="22"/>
        </w:rPr>
        <w:t>Okužba kirurške rane</w:t>
      </w:r>
    </w:p>
    <w:p w14:paraId="722FEF2B" w14:textId="77777777" w:rsidR="002E685B" w:rsidRPr="00AD1D18" w:rsidRDefault="002E685B" w:rsidP="002E685B">
      <w:pPr>
        <w:rPr>
          <w:rFonts w:cs="Arial"/>
          <w:b/>
          <w:sz w:val="22"/>
          <w:szCs w:val="22"/>
        </w:rPr>
      </w:pPr>
    </w:p>
    <w:p w14:paraId="7FF86679" w14:textId="02510406" w:rsidR="00DC3432" w:rsidRPr="00AD1D18" w:rsidRDefault="00DC3432" w:rsidP="002E685B">
      <w:pPr>
        <w:rPr>
          <w:rFonts w:cs="Arial"/>
          <w:bCs/>
          <w:sz w:val="22"/>
          <w:szCs w:val="22"/>
        </w:rPr>
      </w:pPr>
      <w:r w:rsidRPr="00AD1D18">
        <w:rPr>
          <w:rFonts w:cs="Arial"/>
          <w:b/>
          <w:sz w:val="22"/>
          <w:szCs w:val="22"/>
        </w:rPr>
        <w:t>Polni naziv</w:t>
      </w:r>
      <w:r w:rsidR="002E685B" w:rsidRPr="00AD1D18">
        <w:rPr>
          <w:rFonts w:cs="Arial"/>
          <w:b/>
          <w:sz w:val="22"/>
          <w:szCs w:val="22"/>
        </w:rPr>
        <w:t xml:space="preserve">: </w:t>
      </w:r>
      <w:r w:rsidRPr="00AD1D18">
        <w:rPr>
          <w:rFonts w:cs="Arial"/>
          <w:bCs/>
          <w:sz w:val="22"/>
          <w:szCs w:val="22"/>
        </w:rPr>
        <w:t xml:space="preserve">Pogostost okužbe kirurške rane (OKR) po kirurškem posegu </w:t>
      </w:r>
    </w:p>
    <w:p w14:paraId="79140722" w14:textId="77777777" w:rsidR="002E685B" w:rsidRPr="00AD1D18" w:rsidRDefault="002E685B" w:rsidP="002E685B">
      <w:pPr>
        <w:rPr>
          <w:rFonts w:cs="Arial"/>
          <w:bCs/>
          <w:sz w:val="22"/>
          <w:szCs w:val="22"/>
        </w:rPr>
      </w:pPr>
    </w:p>
    <w:p w14:paraId="289894E5" w14:textId="22446F5A" w:rsidR="00DC3432" w:rsidRPr="00AD1D18" w:rsidRDefault="00DC3432" w:rsidP="002E685B">
      <w:pPr>
        <w:rPr>
          <w:rFonts w:cs="Arial"/>
          <w:color w:val="000000"/>
          <w:sz w:val="22"/>
          <w:szCs w:val="22"/>
        </w:rPr>
      </w:pPr>
      <w:r w:rsidRPr="00AD1D18">
        <w:rPr>
          <w:rFonts w:cs="Arial"/>
          <w:b/>
          <w:sz w:val="22"/>
          <w:szCs w:val="22"/>
        </w:rPr>
        <w:t>Raven kazalnika</w:t>
      </w:r>
      <w:r w:rsidR="002E685B" w:rsidRPr="00AD1D18">
        <w:rPr>
          <w:rFonts w:cs="Arial"/>
          <w:b/>
          <w:sz w:val="22"/>
          <w:szCs w:val="22"/>
        </w:rPr>
        <w:t xml:space="preserve">: </w:t>
      </w:r>
      <w:r w:rsidRPr="00AD1D18">
        <w:rPr>
          <w:rFonts w:cs="Arial"/>
          <w:color w:val="000000"/>
          <w:sz w:val="22"/>
          <w:szCs w:val="22"/>
        </w:rPr>
        <w:t xml:space="preserve">se uporablja na nivoju oddelkov, bolnišnic, države in EU/EEA držav. </w:t>
      </w:r>
    </w:p>
    <w:p w14:paraId="36709621" w14:textId="77777777" w:rsidR="009C2AD3" w:rsidRPr="00AD1D18" w:rsidRDefault="009C2AD3" w:rsidP="002E685B">
      <w:pPr>
        <w:rPr>
          <w:rFonts w:cs="Arial"/>
          <w:sz w:val="22"/>
          <w:szCs w:val="22"/>
        </w:rPr>
      </w:pPr>
    </w:p>
    <w:p w14:paraId="1DDFCFF4" w14:textId="3C896EC3" w:rsidR="00DC3432" w:rsidRPr="00AD1D18" w:rsidRDefault="00DC3432" w:rsidP="002E685B">
      <w:pPr>
        <w:rPr>
          <w:rFonts w:cs="Arial"/>
          <w:color w:val="000000"/>
          <w:sz w:val="22"/>
          <w:szCs w:val="22"/>
        </w:rPr>
      </w:pPr>
      <w:r w:rsidRPr="00AD1D18">
        <w:rPr>
          <w:rFonts w:cs="Arial"/>
          <w:b/>
          <w:bCs/>
          <w:color w:val="000000"/>
          <w:sz w:val="22"/>
          <w:szCs w:val="22"/>
        </w:rPr>
        <w:t>Uporabnik</w:t>
      </w:r>
      <w:r w:rsidR="009C2AD3" w:rsidRPr="00AD1D18">
        <w:rPr>
          <w:rFonts w:cs="Arial"/>
          <w:b/>
          <w:bCs/>
          <w:color w:val="000000"/>
          <w:sz w:val="22"/>
          <w:szCs w:val="22"/>
        </w:rPr>
        <w:t>:</w:t>
      </w:r>
      <w:r w:rsidRPr="00AD1D18">
        <w:rPr>
          <w:rFonts w:cs="Arial"/>
          <w:b/>
          <w:bCs/>
          <w:color w:val="000000"/>
          <w:sz w:val="22"/>
          <w:szCs w:val="22"/>
        </w:rPr>
        <w:t xml:space="preserve"> </w:t>
      </w:r>
      <w:r w:rsidRPr="00AD1D18">
        <w:rPr>
          <w:rFonts w:cs="Arial"/>
          <w:color w:val="000000"/>
          <w:sz w:val="22"/>
          <w:szCs w:val="22"/>
        </w:rPr>
        <w:t>Kazalnik uporabljamo v bolnišnicah in na nivoju države za poučeno preprečevanje in obvladovanje OKR.</w:t>
      </w:r>
    </w:p>
    <w:p w14:paraId="7F6AF1F9" w14:textId="77777777" w:rsidR="009C2AD3" w:rsidRPr="00AD1D18" w:rsidRDefault="009C2AD3" w:rsidP="002E685B">
      <w:pPr>
        <w:rPr>
          <w:rFonts w:cs="Arial"/>
          <w:sz w:val="22"/>
          <w:szCs w:val="22"/>
        </w:rPr>
      </w:pPr>
    </w:p>
    <w:p w14:paraId="2FEC55BC" w14:textId="77777777" w:rsidR="009C2AD3" w:rsidRPr="00AD1D18" w:rsidRDefault="00DC3432" w:rsidP="002E685B">
      <w:pPr>
        <w:rPr>
          <w:rFonts w:cs="Arial"/>
          <w:color w:val="000000"/>
          <w:sz w:val="22"/>
          <w:szCs w:val="22"/>
        </w:rPr>
      </w:pPr>
      <w:r w:rsidRPr="00AD1D18">
        <w:rPr>
          <w:rFonts w:cs="Arial"/>
          <w:b/>
          <w:bCs/>
          <w:color w:val="000000"/>
          <w:sz w:val="22"/>
          <w:szCs w:val="22"/>
        </w:rPr>
        <w:t>Utemeljitev</w:t>
      </w:r>
      <w:r w:rsidR="009C2AD3" w:rsidRPr="00AD1D18">
        <w:rPr>
          <w:rFonts w:cs="Arial"/>
          <w:b/>
          <w:bCs/>
          <w:color w:val="000000"/>
          <w:sz w:val="22"/>
          <w:szCs w:val="22"/>
        </w:rPr>
        <w:t xml:space="preserve">: </w:t>
      </w:r>
      <w:r w:rsidRPr="00AD1D18">
        <w:rPr>
          <w:rFonts w:cs="Arial"/>
          <w:color w:val="000000"/>
          <w:sz w:val="22"/>
          <w:szCs w:val="22"/>
        </w:rPr>
        <w:t xml:space="preserve">Operirani bolniki, so izpostavljeni povečanemu tveganju za zaplete med zdravljenjem, vključno z OKR, ki spadajo med najpogostejše bolnišnične okužbe (BO). Povezane so s podaljšano hospitalizacijo, z dodatnimi operativnimi posegi, s hospitalizacijo v enotah intenzivnega zdravljenja in višjo smrtnostjo. </w:t>
      </w:r>
    </w:p>
    <w:p w14:paraId="6C6B8A95" w14:textId="74B07102" w:rsidR="009C2AD3" w:rsidRPr="00AD1D18" w:rsidRDefault="00DC3432" w:rsidP="002E685B">
      <w:pPr>
        <w:rPr>
          <w:rFonts w:cs="Arial"/>
          <w:color w:val="000000"/>
          <w:sz w:val="22"/>
          <w:szCs w:val="22"/>
        </w:rPr>
      </w:pPr>
      <w:r w:rsidRPr="00AD1D18">
        <w:rPr>
          <w:rFonts w:cs="Arial"/>
          <w:color w:val="000000"/>
          <w:sz w:val="22"/>
          <w:szCs w:val="22"/>
        </w:rPr>
        <w:t>Epidemiološko spremljanje OKR (ESOKR) prispeva k izboljšanju kakovosti zdravstvene oskrbe operiranih bolnikov v slovenskih bolnišnicah in s tem k znižanju pojavnosti OKR ter njihovih posledic. Spremljanje kazalnika, kot je pogostost OKR po izbranih kirurških posegih, omogoča tudi oceno kakovosti zdravstvene oskrbe teh bolnikov.</w:t>
      </w:r>
      <w:r w:rsidR="009C2AD3" w:rsidRPr="00AD1D18">
        <w:rPr>
          <w:rFonts w:cs="Arial"/>
          <w:color w:val="000000"/>
          <w:sz w:val="22"/>
          <w:szCs w:val="22"/>
        </w:rPr>
        <w:t xml:space="preserve"> </w:t>
      </w:r>
    </w:p>
    <w:p w14:paraId="1AD54181" w14:textId="1B4CCD45" w:rsidR="00DC3432" w:rsidRPr="00AD1D18" w:rsidRDefault="00DC3432" w:rsidP="002E685B">
      <w:pPr>
        <w:rPr>
          <w:rFonts w:cs="Arial"/>
          <w:sz w:val="22"/>
          <w:szCs w:val="22"/>
        </w:rPr>
      </w:pPr>
      <w:r w:rsidRPr="00AD1D18">
        <w:rPr>
          <w:rFonts w:cs="Arial"/>
          <w:color w:val="000000"/>
          <w:sz w:val="22"/>
          <w:szCs w:val="22"/>
        </w:rPr>
        <w:t xml:space="preserve">Glavni cilj ESOKR je spremljanje kumulativne incidence OKR, kumulativne incidence OKR pred odpustom in gostote incidence OKR pri izbranih operacijah: </w:t>
      </w:r>
      <w:proofErr w:type="spellStart"/>
      <w:r w:rsidRPr="00AD1D18">
        <w:rPr>
          <w:rFonts w:cs="Arial"/>
          <w:color w:val="000000"/>
          <w:sz w:val="22"/>
          <w:szCs w:val="22"/>
        </w:rPr>
        <w:t>artroplastika</w:t>
      </w:r>
      <w:proofErr w:type="spellEnd"/>
      <w:r w:rsidRPr="00AD1D18">
        <w:rPr>
          <w:rFonts w:cs="Arial"/>
          <w:color w:val="000000"/>
          <w:sz w:val="22"/>
          <w:szCs w:val="22"/>
        </w:rPr>
        <w:t xml:space="preserve"> kolena, </w:t>
      </w:r>
      <w:proofErr w:type="spellStart"/>
      <w:r w:rsidRPr="00AD1D18">
        <w:rPr>
          <w:rFonts w:cs="Arial"/>
          <w:color w:val="000000"/>
          <w:sz w:val="22"/>
          <w:szCs w:val="22"/>
        </w:rPr>
        <w:t>artroplastika</w:t>
      </w:r>
      <w:proofErr w:type="spellEnd"/>
      <w:r w:rsidRPr="00AD1D18">
        <w:rPr>
          <w:rFonts w:cs="Arial"/>
          <w:color w:val="000000"/>
          <w:sz w:val="22"/>
          <w:szCs w:val="22"/>
        </w:rPr>
        <w:t xml:space="preserve"> kolka, carski rez, </w:t>
      </w:r>
      <w:proofErr w:type="spellStart"/>
      <w:r w:rsidRPr="00AD1D18">
        <w:rPr>
          <w:rFonts w:cs="Arial"/>
          <w:color w:val="000000"/>
          <w:sz w:val="22"/>
          <w:szCs w:val="22"/>
        </w:rPr>
        <w:t>holecistektomija</w:t>
      </w:r>
      <w:proofErr w:type="spellEnd"/>
      <w:r w:rsidRPr="00AD1D18">
        <w:rPr>
          <w:rFonts w:cs="Arial"/>
          <w:color w:val="000000"/>
          <w:sz w:val="22"/>
          <w:szCs w:val="22"/>
        </w:rPr>
        <w:t xml:space="preserve">, koronarni arterijski obvod, </w:t>
      </w:r>
      <w:proofErr w:type="spellStart"/>
      <w:r w:rsidRPr="00AD1D18">
        <w:rPr>
          <w:rFonts w:cs="Arial"/>
          <w:color w:val="000000"/>
          <w:sz w:val="22"/>
          <w:szCs w:val="22"/>
        </w:rPr>
        <w:t>laminektomija</w:t>
      </w:r>
      <w:proofErr w:type="spellEnd"/>
      <w:r w:rsidRPr="00AD1D18">
        <w:rPr>
          <w:rFonts w:cs="Arial"/>
          <w:color w:val="000000"/>
          <w:sz w:val="22"/>
          <w:szCs w:val="22"/>
        </w:rPr>
        <w:t>, operacija debelega črevesa, operacija danke, operacija srca.</w:t>
      </w:r>
    </w:p>
    <w:p w14:paraId="483A17FD" w14:textId="36F99BAA" w:rsidR="00DC3432" w:rsidRPr="00AD1D18" w:rsidRDefault="00DC3432" w:rsidP="002E685B">
      <w:pPr>
        <w:rPr>
          <w:rFonts w:cs="Arial"/>
          <w:sz w:val="22"/>
          <w:szCs w:val="22"/>
        </w:rPr>
      </w:pPr>
      <w:r w:rsidRPr="00AD1D18">
        <w:rPr>
          <w:rFonts w:cs="Arial"/>
          <w:color w:val="000000"/>
          <w:sz w:val="22"/>
          <w:szCs w:val="22"/>
        </w:rPr>
        <w:t>ESOKR poteka v okviru slovenske nacionalne Mreže za epidemiološko spremljanje BO (MESBO) [1]. Koordinira ga Skupina za ESOKR na Nacionalnem inštitutu za javno zdravje (NIJZ). Za izvedbo so soodgovorni koordinatorji zbiranja podatkov v bolnišnicah, ki skupaj s člani Skupine za ESOKR na NIJZ tvorijo Mrežo ESOKR. Slovenske bolnišnice sodelujejo z zbiranjem podatkov v okviru redne dejavnosti epidemiološkega spremljanja bolnišničnih okužb, ki je obvezno po Zakonu o nalezljivih boleznih</w:t>
      </w:r>
      <w:r w:rsidR="002D71E6">
        <w:rPr>
          <w:rFonts w:cs="Arial"/>
          <w:color w:val="000000"/>
          <w:sz w:val="22"/>
          <w:szCs w:val="22"/>
        </w:rPr>
        <w:t xml:space="preserve"> </w:t>
      </w:r>
      <w:r w:rsidR="002D71E6" w:rsidRPr="002D71E6">
        <w:rPr>
          <w:rFonts w:cs="Arial"/>
          <w:color w:val="000000"/>
          <w:sz w:val="22"/>
          <w:szCs w:val="22"/>
        </w:rPr>
        <w:t xml:space="preserve">(Uradni list RS, št. 33/06 – uradno prečiščeno besedilo, 49/20 – ZIUZEOP, 142/20, 175/20 – ZIUOPDVE, 15/21 – ZDUOP, 82/21, 178/21 – </w:t>
      </w:r>
      <w:proofErr w:type="spellStart"/>
      <w:r w:rsidR="002D71E6" w:rsidRPr="002D71E6">
        <w:rPr>
          <w:rFonts w:cs="Arial"/>
          <w:color w:val="000000"/>
          <w:sz w:val="22"/>
          <w:szCs w:val="22"/>
        </w:rPr>
        <w:t>odl</w:t>
      </w:r>
      <w:proofErr w:type="spellEnd"/>
      <w:r w:rsidR="002D71E6" w:rsidRPr="002D71E6">
        <w:rPr>
          <w:rFonts w:cs="Arial"/>
          <w:color w:val="000000"/>
          <w:sz w:val="22"/>
          <w:szCs w:val="22"/>
        </w:rPr>
        <w:t>. US in 125/22)</w:t>
      </w:r>
      <w:r w:rsidRPr="00AD1D18">
        <w:rPr>
          <w:rFonts w:cs="Arial"/>
          <w:color w:val="000000"/>
          <w:sz w:val="22"/>
          <w:szCs w:val="22"/>
        </w:rPr>
        <w:t xml:space="preserve">.  </w:t>
      </w:r>
    </w:p>
    <w:p w14:paraId="78E03B0C" w14:textId="4C448590" w:rsidR="00DC3432" w:rsidRPr="00AD1D18" w:rsidRDefault="00DC3432" w:rsidP="002E685B">
      <w:pPr>
        <w:rPr>
          <w:rFonts w:cs="Arial"/>
          <w:sz w:val="22"/>
          <w:szCs w:val="22"/>
        </w:rPr>
      </w:pPr>
      <w:r w:rsidRPr="00AD1D18">
        <w:rPr>
          <w:rFonts w:cs="Arial"/>
          <w:color w:val="000000"/>
          <w:sz w:val="22"/>
          <w:szCs w:val="22"/>
        </w:rPr>
        <w:t xml:space="preserve">ESOKR v slovenskih bolnišnicah je usklajen z epidemiološkim spremljanjem OKR v drugih državah </w:t>
      </w:r>
      <w:r w:rsidR="002D71E6">
        <w:rPr>
          <w:rFonts w:cs="Arial"/>
          <w:color w:val="000000"/>
          <w:sz w:val="22"/>
          <w:szCs w:val="22"/>
        </w:rPr>
        <w:t xml:space="preserve">članicah </w:t>
      </w:r>
      <w:r w:rsidRPr="00AD1D18">
        <w:rPr>
          <w:rFonts w:cs="Arial"/>
          <w:color w:val="000000"/>
          <w:sz w:val="22"/>
          <w:szCs w:val="22"/>
        </w:rPr>
        <w:t xml:space="preserve">EU in skupnega gospodarskega prostora (v angl.: </w:t>
      </w:r>
      <w:proofErr w:type="spellStart"/>
      <w:r w:rsidRPr="00AD1D18">
        <w:rPr>
          <w:rFonts w:cs="Arial"/>
          <w:color w:val="000000"/>
          <w:sz w:val="22"/>
          <w:szCs w:val="22"/>
        </w:rPr>
        <w:t>European</w:t>
      </w:r>
      <w:proofErr w:type="spellEnd"/>
      <w:r w:rsidRPr="00AD1D18">
        <w:rPr>
          <w:rFonts w:cs="Arial"/>
          <w:color w:val="000000"/>
          <w:sz w:val="22"/>
          <w:szCs w:val="22"/>
        </w:rPr>
        <w:t xml:space="preserve"> </w:t>
      </w:r>
      <w:proofErr w:type="spellStart"/>
      <w:r w:rsidRPr="00AD1D18">
        <w:rPr>
          <w:rFonts w:cs="Arial"/>
          <w:color w:val="000000"/>
          <w:sz w:val="22"/>
          <w:szCs w:val="22"/>
        </w:rPr>
        <w:t>Economic</w:t>
      </w:r>
      <w:proofErr w:type="spellEnd"/>
      <w:r w:rsidRPr="00AD1D18">
        <w:rPr>
          <w:rFonts w:cs="Arial"/>
          <w:color w:val="000000"/>
          <w:sz w:val="22"/>
          <w:szCs w:val="22"/>
        </w:rPr>
        <w:t xml:space="preserve"> Area – EEA), ki ga koordinira Evropski center za preprečevanje in obvladovanje bolezni (v angl.: </w:t>
      </w:r>
      <w:proofErr w:type="spellStart"/>
      <w:r w:rsidRPr="00AD1D18">
        <w:rPr>
          <w:rFonts w:cs="Arial"/>
          <w:color w:val="000000"/>
          <w:sz w:val="22"/>
          <w:szCs w:val="22"/>
        </w:rPr>
        <w:t>European</w:t>
      </w:r>
      <w:proofErr w:type="spellEnd"/>
      <w:r w:rsidRPr="00AD1D18">
        <w:rPr>
          <w:rFonts w:cs="Arial"/>
          <w:color w:val="000000"/>
          <w:sz w:val="22"/>
          <w:szCs w:val="22"/>
        </w:rPr>
        <w:t xml:space="preserve"> Centre </w:t>
      </w:r>
      <w:proofErr w:type="spellStart"/>
      <w:r w:rsidRPr="00AD1D18">
        <w:rPr>
          <w:rFonts w:cs="Arial"/>
          <w:color w:val="000000"/>
          <w:sz w:val="22"/>
          <w:szCs w:val="22"/>
        </w:rPr>
        <w:t>for</w:t>
      </w:r>
      <w:proofErr w:type="spellEnd"/>
      <w:r w:rsidRPr="00AD1D18">
        <w:rPr>
          <w:rFonts w:cs="Arial"/>
          <w:color w:val="000000"/>
          <w:sz w:val="22"/>
          <w:szCs w:val="22"/>
        </w:rPr>
        <w:t xml:space="preserve"> </w:t>
      </w:r>
      <w:proofErr w:type="spellStart"/>
      <w:r w:rsidRPr="00AD1D18">
        <w:rPr>
          <w:rFonts w:cs="Arial"/>
          <w:color w:val="000000"/>
          <w:sz w:val="22"/>
          <w:szCs w:val="22"/>
        </w:rPr>
        <w:t>Disease</w:t>
      </w:r>
      <w:proofErr w:type="spellEnd"/>
      <w:r w:rsidRPr="00AD1D18">
        <w:rPr>
          <w:rFonts w:cs="Arial"/>
          <w:color w:val="000000"/>
          <w:sz w:val="22"/>
          <w:szCs w:val="22"/>
        </w:rPr>
        <w:t xml:space="preserve"> </w:t>
      </w:r>
      <w:proofErr w:type="spellStart"/>
      <w:r w:rsidRPr="00AD1D18">
        <w:rPr>
          <w:rFonts w:cs="Arial"/>
          <w:color w:val="000000"/>
          <w:sz w:val="22"/>
          <w:szCs w:val="22"/>
        </w:rPr>
        <w:t>Prevention</w:t>
      </w:r>
      <w:proofErr w:type="spellEnd"/>
      <w:r w:rsidRPr="00AD1D18">
        <w:rPr>
          <w:rFonts w:cs="Arial"/>
          <w:color w:val="000000"/>
          <w:sz w:val="22"/>
          <w:szCs w:val="22"/>
        </w:rPr>
        <w:t xml:space="preserve"> </w:t>
      </w:r>
      <w:proofErr w:type="spellStart"/>
      <w:r w:rsidRPr="00AD1D18">
        <w:rPr>
          <w:rFonts w:cs="Arial"/>
          <w:color w:val="000000"/>
          <w:sz w:val="22"/>
          <w:szCs w:val="22"/>
        </w:rPr>
        <w:t>and</w:t>
      </w:r>
      <w:proofErr w:type="spellEnd"/>
      <w:r w:rsidRPr="00AD1D18">
        <w:rPr>
          <w:rFonts w:cs="Arial"/>
          <w:color w:val="000000"/>
          <w:sz w:val="22"/>
          <w:szCs w:val="22"/>
        </w:rPr>
        <w:t xml:space="preserve"> </w:t>
      </w:r>
      <w:proofErr w:type="spellStart"/>
      <w:r w:rsidRPr="00AD1D18">
        <w:rPr>
          <w:rFonts w:cs="Arial"/>
          <w:color w:val="000000"/>
          <w:sz w:val="22"/>
          <w:szCs w:val="22"/>
        </w:rPr>
        <w:t>Control</w:t>
      </w:r>
      <w:proofErr w:type="spellEnd"/>
      <w:r w:rsidRPr="00AD1D18">
        <w:rPr>
          <w:rFonts w:cs="Arial"/>
          <w:color w:val="000000"/>
          <w:sz w:val="22"/>
          <w:szCs w:val="22"/>
        </w:rPr>
        <w:t xml:space="preserve"> – ECDC). Poteka v skladu s priporočilom Sveta E</w:t>
      </w:r>
      <w:r w:rsidR="002D71E6">
        <w:rPr>
          <w:rFonts w:cs="Arial"/>
          <w:color w:val="000000"/>
          <w:sz w:val="22"/>
          <w:szCs w:val="22"/>
        </w:rPr>
        <w:t>U</w:t>
      </w:r>
      <w:r w:rsidRPr="00AD1D18">
        <w:rPr>
          <w:rFonts w:cs="Arial"/>
          <w:color w:val="000000"/>
          <w:sz w:val="22"/>
          <w:szCs w:val="22"/>
        </w:rPr>
        <w:t xml:space="preserve"> za vzpostavitev nacionalnih sistemov epidemiološkega spremljanja okužb, povezanih z zdravljenjem (Priporočila Sveta Evropske unije o varnosti pacientov, vključno s preprečevanjem in nadzorom okužb, povezanih z zdravstveno oskrbo, 2009/C 151/01) in odločbo 2119/98/ES Evropskega parlamenta in Sveta [2, 3].</w:t>
      </w:r>
    </w:p>
    <w:p w14:paraId="47907A84" w14:textId="77777777" w:rsidR="00DC3432" w:rsidRPr="00AD1D18" w:rsidRDefault="00DC3432" w:rsidP="002E685B">
      <w:pPr>
        <w:rPr>
          <w:rFonts w:cs="Arial"/>
          <w:sz w:val="22"/>
          <w:szCs w:val="22"/>
        </w:rPr>
      </w:pPr>
      <w:r w:rsidRPr="00AD1D18">
        <w:rPr>
          <w:rFonts w:cs="Arial"/>
          <w:color w:val="000000"/>
          <w:sz w:val="22"/>
          <w:szCs w:val="22"/>
        </w:rPr>
        <w:t xml:space="preserve">Slovenski protokol ESOKR je usklajen z ECDC evropskim protokolom “Epidemiološko spremljanje okužb kirurške rane in kazalnikov za preprečevanje okužb v evropskih bolnišnicah (verzijo 2.2) (v angl.: </w:t>
      </w:r>
      <w:proofErr w:type="spellStart"/>
      <w:r w:rsidRPr="00AD1D18">
        <w:rPr>
          <w:rFonts w:cs="Arial"/>
          <w:color w:val="000000"/>
          <w:sz w:val="22"/>
          <w:szCs w:val="22"/>
        </w:rPr>
        <w:t>Surveillance</w:t>
      </w:r>
      <w:proofErr w:type="spellEnd"/>
      <w:r w:rsidRPr="00AD1D18">
        <w:rPr>
          <w:rFonts w:cs="Arial"/>
          <w:color w:val="000000"/>
          <w:sz w:val="22"/>
          <w:szCs w:val="22"/>
        </w:rPr>
        <w:t xml:space="preserve"> </w:t>
      </w:r>
      <w:proofErr w:type="spellStart"/>
      <w:r w:rsidRPr="00AD1D18">
        <w:rPr>
          <w:rFonts w:cs="Arial"/>
          <w:color w:val="000000"/>
          <w:sz w:val="22"/>
          <w:szCs w:val="22"/>
        </w:rPr>
        <w:t>of</w:t>
      </w:r>
      <w:proofErr w:type="spellEnd"/>
      <w:r w:rsidRPr="00AD1D18">
        <w:rPr>
          <w:rFonts w:cs="Arial"/>
          <w:color w:val="000000"/>
          <w:sz w:val="22"/>
          <w:szCs w:val="22"/>
        </w:rPr>
        <w:t xml:space="preserve"> </w:t>
      </w:r>
      <w:proofErr w:type="spellStart"/>
      <w:r w:rsidRPr="00AD1D18">
        <w:rPr>
          <w:rFonts w:cs="Arial"/>
          <w:color w:val="000000"/>
          <w:sz w:val="22"/>
          <w:szCs w:val="22"/>
        </w:rPr>
        <w:t>surgical</w:t>
      </w:r>
      <w:proofErr w:type="spellEnd"/>
      <w:r w:rsidRPr="00AD1D18">
        <w:rPr>
          <w:rFonts w:cs="Arial"/>
          <w:color w:val="000000"/>
          <w:sz w:val="22"/>
          <w:szCs w:val="22"/>
        </w:rPr>
        <w:t xml:space="preserve"> site </w:t>
      </w:r>
      <w:proofErr w:type="spellStart"/>
      <w:r w:rsidRPr="00AD1D18">
        <w:rPr>
          <w:rFonts w:cs="Arial"/>
          <w:color w:val="000000"/>
          <w:sz w:val="22"/>
          <w:szCs w:val="22"/>
        </w:rPr>
        <w:t>infections</w:t>
      </w:r>
      <w:proofErr w:type="spellEnd"/>
      <w:r w:rsidRPr="00AD1D18">
        <w:rPr>
          <w:rFonts w:cs="Arial"/>
          <w:color w:val="000000"/>
          <w:sz w:val="22"/>
          <w:szCs w:val="22"/>
        </w:rPr>
        <w:t xml:space="preserve"> </w:t>
      </w:r>
      <w:proofErr w:type="spellStart"/>
      <w:r w:rsidRPr="00AD1D18">
        <w:rPr>
          <w:rFonts w:cs="Arial"/>
          <w:color w:val="000000"/>
          <w:sz w:val="22"/>
          <w:szCs w:val="22"/>
        </w:rPr>
        <w:t>and</w:t>
      </w:r>
      <w:proofErr w:type="spellEnd"/>
      <w:r w:rsidRPr="00AD1D18">
        <w:rPr>
          <w:rFonts w:cs="Arial"/>
          <w:color w:val="000000"/>
          <w:sz w:val="22"/>
          <w:szCs w:val="22"/>
        </w:rPr>
        <w:t xml:space="preserve"> </w:t>
      </w:r>
      <w:proofErr w:type="spellStart"/>
      <w:r w:rsidRPr="00AD1D18">
        <w:rPr>
          <w:rFonts w:cs="Arial"/>
          <w:color w:val="000000"/>
          <w:sz w:val="22"/>
          <w:szCs w:val="22"/>
        </w:rPr>
        <w:t>prevention</w:t>
      </w:r>
      <w:proofErr w:type="spellEnd"/>
      <w:r w:rsidRPr="00AD1D18">
        <w:rPr>
          <w:rFonts w:cs="Arial"/>
          <w:color w:val="000000"/>
          <w:sz w:val="22"/>
          <w:szCs w:val="22"/>
        </w:rPr>
        <w:t xml:space="preserve"> </w:t>
      </w:r>
      <w:proofErr w:type="spellStart"/>
      <w:r w:rsidRPr="00AD1D18">
        <w:rPr>
          <w:rFonts w:cs="Arial"/>
          <w:color w:val="000000"/>
          <w:sz w:val="22"/>
          <w:szCs w:val="22"/>
        </w:rPr>
        <w:t>indicators</w:t>
      </w:r>
      <w:proofErr w:type="spellEnd"/>
      <w:r w:rsidRPr="00AD1D18">
        <w:rPr>
          <w:rFonts w:cs="Arial"/>
          <w:color w:val="000000"/>
          <w:sz w:val="22"/>
          <w:szCs w:val="22"/>
        </w:rPr>
        <w:t xml:space="preserve"> in </w:t>
      </w:r>
      <w:proofErr w:type="spellStart"/>
      <w:r w:rsidRPr="00AD1D18">
        <w:rPr>
          <w:rFonts w:cs="Arial"/>
          <w:color w:val="000000"/>
          <w:sz w:val="22"/>
          <w:szCs w:val="22"/>
        </w:rPr>
        <w:t>European</w:t>
      </w:r>
      <w:proofErr w:type="spellEnd"/>
      <w:r w:rsidRPr="00AD1D18">
        <w:rPr>
          <w:rFonts w:cs="Arial"/>
          <w:color w:val="000000"/>
          <w:sz w:val="22"/>
          <w:szCs w:val="22"/>
        </w:rPr>
        <w:t xml:space="preserve"> </w:t>
      </w:r>
      <w:proofErr w:type="spellStart"/>
      <w:r w:rsidRPr="00AD1D18">
        <w:rPr>
          <w:rFonts w:cs="Arial"/>
          <w:color w:val="000000"/>
          <w:sz w:val="22"/>
          <w:szCs w:val="22"/>
        </w:rPr>
        <w:t>hospitals</w:t>
      </w:r>
      <w:proofErr w:type="spellEnd"/>
      <w:r w:rsidRPr="00AD1D18">
        <w:rPr>
          <w:rFonts w:cs="Arial"/>
          <w:color w:val="000000"/>
          <w:sz w:val="22"/>
          <w:szCs w:val="22"/>
        </w:rPr>
        <w:t xml:space="preserve"> – HAI-Net SSI </w:t>
      </w:r>
      <w:proofErr w:type="spellStart"/>
      <w:r w:rsidRPr="00AD1D18">
        <w:rPr>
          <w:rFonts w:cs="Arial"/>
          <w:color w:val="000000"/>
          <w:sz w:val="22"/>
          <w:szCs w:val="22"/>
        </w:rPr>
        <w:t>protocol</w:t>
      </w:r>
      <w:proofErr w:type="spellEnd"/>
      <w:r w:rsidRPr="00AD1D18">
        <w:rPr>
          <w:rFonts w:cs="Arial"/>
          <w:color w:val="000000"/>
          <w:sz w:val="22"/>
          <w:szCs w:val="22"/>
        </w:rPr>
        <w:t xml:space="preserve">, </w:t>
      </w:r>
      <w:proofErr w:type="spellStart"/>
      <w:r w:rsidRPr="00AD1D18">
        <w:rPr>
          <w:rFonts w:cs="Arial"/>
          <w:color w:val="000000"/>
          <w:sz w:val="22"/>
          <w:szCs w:val="22"/>
        </w:rPr>
        <w:t>version</w:t>
      </w:r>
      <w:proofErr w:type="spellEnd"/>
      <w:r w:rsidRPr="00AD1D18">
        <w:rPr>
          <w:rFonts w:cs="Arial"/>
          <w:color w:val="000000"/>
          <w:sz w:val="22"/>
          <w:szCs w:val="22"/>
        </w:rPr>
        <w:t xml:space="preserve"> 2.2) [4, 5]. </w:t>
      </w:r>
    </w:p>
    <w:p w14:paraId="78417382" w14:textId="18A1D874" w:rsidR="00DC3432" w:rsidRPr="00AD1D18" w:rsidRDefault="00DC3432" w:rsidP="002E685B">
      <w:pPr>
        <w:rPr>
          <w:rFonts w:cs="Arial"/>
          <w:color w:val="000000"/>
          <w:sz w:val="22"/>
          <w:szCs w:val="22"/>
        </w:rPr>
      </w:pPr>
      <w:r w:rsidRPr="00AD1D18">
        <w:rPr>
          <w:rFonts w:cs="Arial"/>
          <w:color w:val="000000"/>
          <w:sz w:val="22"/>
          <w:szCs w:val="22"/>
        </w:rPr>
        <w:t xml:space="preserve">Pomembna prednost sodelovanja slovenskih bolnišnic v ESOKR je uporaba v Evropi standardiziranih metod zbiranja podatkov in možnost primerjave ocen kazalnika z referenčnimi vrednostmi za države EU, ki jih objavlja ECDC. </w:t>
      </w:r>
    </w:p>
    <w:p w14:paraId="13F994BD" w14:textId="77777777" w:rsidR="009C2AD3" w:rsidRPr="00AD1D18" w:rsidRDefault="009C2AD3" w:rsidP="002E685B">
      <w:pPr>
        <w:rPr>
          <w:rFonts w:cs="Arial"/>
          <w:sz w:val="22"/>
          <w:szCs w:val="22"/>
        </w:rPr>
      </w:pPr>
    </w:p>
    <w:p w14:paraId="113791B1" w14:textId="5CBDCC42" w:rsidR="00DC3432" w:rsidRPr="00AD1D18" w:rsidRDefault="00DC3432" w:rsidP="002E685B">
      <w:pPr>
        <w:rPr>
          <w:rFonts w:cs="Arial"/>
          <w:color w:val="000000"/>
          <w:sz w:val="22"/>
          <w:szCs w:val="22"/>
        </w:rPr>
      </w:pPr>
      <w:r w:rsidRPr="00AD1D18">
        <w:rPr>
          <w:rFonts w:cs="Arial"/>
          <w:b/>
          <w:bCs/>
          <w:color w:val="000000"/>
          <w:sz w:val="22"/>
          <w:szCs w:val="22"/>
        </w:rPr>
        <w:t>Kratka definicija</w:t>
      </w:r>
      <w:r w:rsidR="009C2AD3" w:rsidRPr="00AD1D18">
        <w:rPr>
          <w:rFonts w:cs="Arial"/>
          <w:b/>
          <w:bCs/>
          <w:color w:val="000000"/>
          <w:sz w:val="22"/>
          <w:szCs w:val="22"/>
        </w:rPr>
        <w:t xml:space="preserve">: </w:t>
      </w:r>
      <w:r w:rsidRPr="00AD1D18">
        <w:rPr>
          <w:rFonts w:cs="Arial"/>
          <w:color w:val="000000"/>
          <w:sz w:val="22"/>
          <w:szCs w:val="22"/>
        </w:rPr>
        <w:t>Pogostost okužbe kirurške rane po izbranih opazovanih kirurških posegih.</w:t>
      </w:r>
    </w:p>
    <w:p w14:paraId="7851F53C" w14:textId="77777777" w:rsidR="009C2AD3" w:rsidRPr="00AD1D18" w:rsidRDefault="009C2AD3" w:rsidP="002E685B">
      <w:pPr>
        <w:rPr>
          <w:rFonts w:cs="Arial"/>
          <w:sz w:val="22"/>
          <w:szCs w:val="22"/>
        </w:rPr>
      </w:pPr>
    </w:p>
    <w:p w14:paraId="2E6959C5" w14:textId="7B3A0943" w:rsidR="00DC3432" w:rsidRPr="00AD1D18" w:rsidRDefault="00DC3432" w:rsidP="002E685B">
      <w:pPr>
        <w:rPr>
          <w:rFonts w:cs="Arial"/>
          <w:sz w:val="22"/>
          <w:szCs w:val="22"/>
        </w:rPr>
      </w:pPr>
      <w:r w:rsidRPr="00AD1D18">
        <w:rPr>
          <w:rFonts w:cs="Arial"/>
          <w:b/>
          <w:bCs/>
          <w:color w:val="000000"/>
          <w:sz w:val="22"/>
          <w:szCs w:val="22"/>
        </w:rPr>
        <w:t>Operativna definicija</w:t>
      </w:r>
      <w:r w:rsidR="009C2AD3" w:rsidRPr="00AD1D18">
        <w:rPr>
          <w:rFonts w:cs="Arial"/>
          <w:b/>
          <w:bCs/>
          <w:color w:val="000000"/>
          <w:sz w:val="22"/>
          <w:szCs w:val="22"/>
        </w:rPr>
        <w:t>:</w:t>
      </w:r>
    </w:p>
    <w:p w14:paraId="6CDEBBAF" w14:textId="77777777" w:rsidR="00DC3432" w:rsidRPr="00AD1D18" w:rsidRDefault="00DC3432" w:rsidP="002E685B">
      <w:pPr>
        <w:rPr>
          <w:rFonts w:cs="Arial"/>
          <w:sz w:val="22"/>
          <w:szCs w:val="22"/>
        </w:rPr>
      </w:pPr>
      <w:r w:rsidRPr="00AD1D18">
        <w:rPr>
          <w:rFonts w:cs="Arial"/>
          <w:color w:val="000000"/>
          <w:sz w:val="22"/>
          <w:szCs w:val="22"/>
        </w:rPr>
        <w:t xml:space="preserve">1. Kumulativna incidenca OKR </w:t>
      </w:r>
    </w:p>
    <w:p w14:paraId="2C4F6EF9" w14:textId="7BC4D63A" w:rsidR="009C2AD3" w:rsidRPr="00AD1D18" w:rsidRDefault="00DC3432" w:rsidP="002E685B">
      <w:pPr>
        <w:rPr>
          <w:rFonts w:cs="Arial"/>
          <w:color w:val="000000"/>
          <w:sz w:val="22"/>
          <w:szCs w:val="22"/>
        </w:rPr>
      </w:pPr>
      <w:r w:rsidRPr="00AD1D18">
        <w:rPr>
          <w:rFonts w:cs="Arial"/>
          <w:color w:val="000000"/>
          <w:sz w:val="22"/>
          <w:szCs w:val="22"/>
        </w:rPr>
        <w:t>Prvi kazalnik (</w:t>
      </w:r>
      <w:r w:rsidR="001B7F36">
        <w:rPr>
          <w:rFonts w:cs="Arial"/>
          <w:color w:val="000000"/>
          <w:sz w:val="22"/>
          <w:szCs w:val="22"/>
        </w:rPr>
        <w:t>odstotek</w:t>
      </w:r>
      <w:r w:rsidRPr="00AD1D18">
        <w:rPr>
          <w:rFonts w:cs="Arial"/>
          <w:color w:val="000000"/>
          <w:sz w:val="22"/>
          <w:szCs w:val="22"/>
        </w:rPr>
        <w:t xml:space="preserve"> OKR) daje najbolj celovito sliko za določen operativni postopek, vendar je zelo odvisen od intenzivnosti ESOKR po odpustu, ki se lahko precej razlikuje med bolnišnicami in med državami. </w:t>
      </w:r>
    </w:p>
    <w:p w14:paraId="7A27A864" w14:textId="6AA30902" w:rsidR="00DC3432" w:rsidRPr="00AD1D18" w:rsidRDefault="00DC3432" w:rsidP="002E685B">
      <w:pPr>
        <w:rPr>
          <w:rFonts w:cs="Arial"/>
          <w:color w:val="000000"/>
          <w:sz w:val="22"/>
          <w:szCs w:val="22"/>
        </w:rPr>
      </w:pPr>
      <w:r w:rsidRPr="00AD1D18">
        <w:rPr>
          <w:rFonts w:cs="Arial"/>
          <w:color w:val="000000"/>
          <w:sz w:val="22"/>
          <w:szCs w:val="22"/>
        </w:rPr>
        <w:lastRenderedPageBreak/>
        <w:t>Kumulativna incidenca (po vrsti operacije)</w:t>
      </w:r>
      <w:r w:rsidRPr="00AD1D18">
        <w:rPr>
          <w:rFonts w:cs="Arial"/>
          <w:color w:val="000000"/>
          <w:sz w:val="22"/>
          <w:szCs w:val="22"/>
        </w:rPr>
        <w:tab/>
        <w:t xml:space="preserve">=(vse prve </w:t>
      </w:r>
      <w:r w:rsidRPr="00AD1D18">
        <w:rPr>
          <w:rFonts w:eastAsia="Cambria Math" w:cs="Arial" w:hint="eastAsia"/>
          <w:color w:val="000000"/>
          <w:sz w:val="22"/>
          <w:szCs w:val="22"/>
        </w:rPr>
        <w:t>〖</w:t>
      </w:r>
      <w:r w:rsidRPr="00AD1D18">
        <w:rPr>
          <w:rFonts w:cs="Arial"/>
          <w:color w:val="000000"/>
          <w:sz w:val="22"/>
          <w:szCs w:val="22"/>
        </w:rPr>
        <w:t>OKR</w:t>
      </w:r>
      <w:r w:rsidRPr="00AD1D18">
        <w:rPr>
          <w:rFonts w:eastAsia="Cambria Math" w:cs="Arial" w:hint="eastAsia"/>
          <w:color w:val="000000"/>
          <w:sz w:val="22"/>
          <w:szCs w:val="22"/>
        </w:rPr>
        <w:t>〗</w:t>
      </w:r>
      <w:r w:rsidRPr="00AD1D18">
        <w:rPr>
          <w:rFonts w:cs="Arial"/>
          <w:color w:val="000000"/>
          <w:sz w:val="22"/>
          <w:szCs w:val="22"/>
        </w:rPr>
        <w:t>^*  v opazovani kategoriji)/(vse operacije v opazovani kategoriji) x 100</w:t>
      </w:r>
    </w:p>
    <w:p w14:paraId="5E741098" w14:textId="0B9D906F" w:rsidR="00DC3432" w:rsidRPr="00AD1D18" w:rsidRDefault="00DC3432" w:rsidP="002E685B">
      <w:pPr>
        <w:rPr>
          <w:rFonts w:cs="Arial"/>
          <w:color w:val="000000"/>
          <w:sz w:val="22"/>
          <w:szCs w:val="22"/>
        </w:rPr>
      </w:pPr>
      <w:r w:rsidRPr="00AD1D18">
        <w:rPr>
          <w:rFonts w:cs="Arial"/>
          <w:color w:val="000000"/>
          <w:sz w:val="22"/>
          <w:szCs w:val="22"/>
        </w:rPr>
        <w:t>*OKR so vključene, če je (datum začetka OKR – datum operacije +1) ≤31 ali ≤91 dni v primeru vsadka</w:t>
      </w:r>
    </w:p>
    <w:p w14:paraId="36BAABB8" w14:textId="77777777" w:rsidR="009C2AD3" w:rsidRPr="00AD1D18" w:rsidRDefault="009C2AD3" w:rsidP="002E685B">
      <w:pPr>
        <w:rPr>
          <w:rFonts w:cs="Arial"/>
          <w:color w:val="000000"/>
          <w:sz w:val="22"/>
          <w:szCs w:val="22"/>
        </w:rPr>
      </w:pPr>
    </w:p>
    <w:p w14:paraId="25AD7242" w14:textId="77777777" w:rsidR="00DC3432" w:rsidRPr="00AD1D18" w:rsidRDefault="00DC3432" w:rsidP="002E685B">
      <w:pPr>
        <w:rPr>
          <w:rFonts w:cs="Arial"/>
          <w:color w:val="000000"/>
          <w:sz w:val="22"/>
          <w:szCs w:val="22"/>
        </w:rPr>
      </w:pPr>
      <w:r w:rsidRPr="00AD1D18">
        <w:rPr>
          <w:rFonts w:cs="Arial"/>
          <w:color w:val="000000"/>
          <w:sz w:val="22"/>
          <w:szCs w:val="22"/>
        </w:rPr>
        <w:t>2. Kumulativna incidenca OKR pred odpustom</w:t>
      </w:r>
    </w:p>
    <w:p w14:paraId="3B1D8ED2" w14:textId="77777777" w:rsidR="00DC3432" w:rsidRPr="00AD1D18" w:rsidRDefault="00DC3432" w:rsidP="002E685B">
      <w:pPr>
        <w:rPr>
          <w:rFonts w:cs="Arial"/>
          <w:color w:val="000000"/>
          <w:sz w:val="22"/>
          <w:szCs w:val="22"/>
        </w:rPr>
      </w:pPr>
      <w:r w:rsidRPr="00AD1D18">
        <w:rPr>
          <w:rFonts w:cs="Arial"/>
          <w:color w:val="000000"/>
          <w:sz w:val="22"/>
          <w:szCs w:val="22"/>
        </w:rPr>
        <w:t xml:space="preserve">Drugi kazalnik zajema samo OKR, odkrite v bolnišnici (OKR diagnosticirane po odpustu so izključene). To odpravlja razlike glede ESOKR po odpustu med bolnišnicami in državami, vendar zagotavlja nepopolno epidemiološko sliko in ni prilagojen za razlike v dolžini </w:t>
      </w:r>
      <w:proofErr w:type="spellStart"/>
      <w:r w:rsidRPr="00AD1D18">
        <w:rPr>
          <w:rFonts w:cs="Arial"/>
          <w:color w:val="000000"/>
          <w:sz w:val="22"/>
          <w:szCs w:val="22"/>
        </w:rPr>
        <w:t>pooperativnega</w:t>
      </w:r>
      <w:proofErr w:type="spellEnd"/>
      <w:r w:rsidRPr="00AD1D18">
        <w:rPr>
          <w:rFonts w:cs="Arial"/>
          <w:color w:val="000000"/>
          <w:sz w:val="22"/>
          <w:szCs w:val="22"/>
        </w:rPr>
        <w:t xml:space="preserve"> bivanja bolnikov v bolnišnici.</w:t>
      </w:r>
    </w:p>
    <w:p w14:paraId="0B2C9DF7" w14:textId="77777777" w:rsidR="00BF5420" w:rsidRPr="00AD1D18" w:rsidRDefault="00DC3432" w:rsidP="002E685B">
      <w:pPr>
        <w:rPr>
          <w:rFonts w:cs="Arial"/>
          <w:color w:val="000000"/>
          <w:sz w:val="22"/>
          <w:szCs w:val="22"/>
        </w:rPr>
      </w:pPr>
      <w:r w:rsidRPr="00AD1D18">
        <w:rPr>
          <w:rFonts w:cs="Arial"/>
          <w:color w:val="000000"/>
          <w:sz w:val="22"/>
          <w:szCs w:val="22"/>
        </w:rPr>
        <w:t>Kumulativna incidenca,</w:t>
      </w:r>
    </w:p>
    <w:p w14:paraId="26D81ADA" w14:textId="026F8421" w:rsidR="00DC3432" w:rsidRPr="00AD1D18" w:rsidRDefault="00DC3432">
      <w:pPr>
        <w:pStyle w:val="Odstavekseznama"/>
        <w:numPr>
          <w:ilvl w:val="0"/>
          <w:numId w:val="40"/>
        </w:numPr>
        <w:spacing w:after="0"/>
        <w:jc w:val="both"/>
        <w:rPr>
          <w:rFonts w:ascii="Arial" w:hAnsi="Arial" w:cs="Arial"/>
          <w:color w:val="000000"/>
        </w:rPr>
      </w:pPr>
      <w:r w:rsidRPr="00AD1D18">
        <w:rPr>
          <w:rFonts w:ascii="Arial" w:hAnsi="Arial" w:cs="Arial"/>
          <w:color w:val="000000"/>
        </w:rPr>
        <w:t>pred odpustom</w:t>
      </w:r>
    </w:p>
    <w:p w14:paraId="4B8ADDE5" w14:textId="48B81F27" w:rsidR="00DC3432" w:rsidRPr="00AD1D18" w:rsidRDefault="00DC3432">
      <w:pPr>
        <w:pStyle w:val="Odstavekseznama"/>
        <w:numPr>
          <w:ilvl w:val="0"/>
          <w:numId w:val="39"/>
        </w:numPr>
        <w:spacing w:after="0"/>
        <w:jc w:val="both"/>
        <w:rPr>
          <w:rFonts w:ascii="Arial" w:hAnsi="Arial" w:cs="Arial"/>
          <w:color w:val="000000"/>
        </w:rPr>
      </w:pPr>
      <w:r w:rsidRPr="00AD1D18">
        <w:rPr>
          <w:rFonts w:ascii="Arial" w:hAnsi="Arial" w:cs="Arial"/>
          <w:color w:val="000000"/>
        </w:rPr>
        <w:t>( po vrsti operacije)</w:t>
      </w:r>
      <w:r w:rsidRPr="00AD1D18">
        <w:rPr>
          <w:rFonts w:ascii="Arial" w:hAnsi="Arial" w:cs="Arial"/>
          <w:color w:val="000000"/>
        </w:rPr>
        <w:tab/>
        <w:t xml:space="preserve">=(vse prve </w:t>
      </w:r>
      <w:r w:rsidRPr="00AD1D18">
        <w:rPr>
          <w:rFonts w:ascii="Arial" w:eastAsia="Cambria Math" w:hAnsi="Arial" w:cs="Arial" w:hint="eastAsia"/>
          <w:color w:val="000000"/>
        </w:rPr>
        <w:t>〖</w:t>
      </w:r>
      <w:r w:rsidRPr="00AD1D18">
        <w:rPr>
          <w:rFonts w:ascii="Arial" w:hAnsi="Arial" w:cs="Arial"/>
          <w:color w:val="000000"/>
        </w:rPr>
        <w:t>OKR</w:t>
      </w:r>
      <w:r w:rsidRPr="00AD1D18">
        <w:rPr>
          <w:rFonts w:ascii="Arial" w:eastAsia="Cambria Math" w:hAnsi="Arial" w:cs="Arial" w:hint="eastAsia"/>
          <w:color w:val="000000"/>
        </w:rPr>
        <w:t>〗</w:t>
      </w:r>
      <w:r w:rsidRPr="00AD1D18">
        <w:rPr>
          <w:rFonts w:ascii="Arial" w:hAnsi="Arial" w:cs="Arial"/>
          <w:color w:val="000000"/>
        </w:rPr>
        <w:t>^*  odkrite v bolnišnici v opazovani kategoriji)/(vse operacije z znanim datumom odpusta v opazovani kategoriji)  x 100</w:t>
      </w:r>
    </w:p>
    <w:p w14:paraId="296F8155" w14:textId="325A90EE" w:rsidR="00DC3432" w:rsidRPr="00AD1D18" w:rsidRDefault="00DC3432" w:rsidP="002E685B">
      <w:pPr>
        <w:rPr>
          <w:rFonts w:cs="Arial"/>
          <w:color w:val="000000"/>
          <w:sz w:val="22"/>
          <w:szCs w:val="22"/>
        </w:rPr>
      </w:pPr>
      <w:r w:rsidRPr="00AD1D18">
        <w:rPr>
          <w:rFonts w:cs="Arial"/>
          <w:color w:val="000000"/>
          <w:sz w:val="22"/>
          <w:szCs w:val="22"/>
        </w:rPr>
        <w:t>*OKR so vključene, če je (datum začetka OKR – datum operacije +1) ≤31 ali ≤91 dni v primeru vsadka</w:t>
      </w:r>
    </w:p>
    <w:p w14:paraId="5776C131" w14:textId="77777777" w:rsidR="009C2AD3" w:rsidRPr="00AD1D18" w:rsidRDefault="009C2AD3" w:rsidP="002E685B">
      <w:pPr>
        <w:rPr>
          <w:rFonts w:cs="Arial"/>
          <w:color w:val="000000"/>
          <w:sz w:val="22"/>
          <w:szCs w:val="22"/>
        </w:rPr>
      </w:pPr>
    </w:p>
    <w:p w14:paraId="35C161A9" w14:textId="495B6502" w:rsidR="00DC3432" w:rsidRPr="00AD1D18" w:rsidRDefault="00DC3432" w:rsidP="002E685B">
      <w:pPr>
        <w:rPr>
          <w:rFonts w:cs="Arial"/>
          <w:color w:val="000000"/>
          <w:sz w:val="22"/>
          <w:szCs w:val="22"/>
        </w:rPr>
      </w:pPr>
      <w:r w:rsidRPr="00AD1D18">
        <w:rPr>
          <w:rFonts w:cs="Arial"/>
          <w:color w:val="000000"/>
          <w:sz w:val="22"/>
          <w:szCs w:val="22"/>
        </w:rPr>
        <w:t>3. Gostota incidence OKR pred odpustom</w:t>
      </w:r>
    </w:p>
    <w:p w14:paraId="5319C99A" w14:textId="77777777" w:rsidR="00BF5420" w:rsidRPr="00AD1D18" w:rsidRDefault="00DC3432" w:rsidP="002E685B">
      <w:pPr>
        <w:rPr>
          <w:rFonts w:cs="Arial"/>
          <w:color w:val="000000"/>
          <w:sz w:val="22"/>
          <w:szCs w:val="22"/>
        </w:rPr>
      </w:pPr>
      <w:r w:rsidRPr="00AD1D18">
        <w:rPr>
          <w:rFonts w:cs="Arial"/>
          <w:color w:val="000000"/>
          <w:sz w:val="22"/>
          <w:szCs w:val="22"/>
        </w:rPr>
        <w:t xml:space="preserve">Tretji kazalnik (število OKR v bolnišnici /1000 bolniško oskrbnih dni) upošteva samo OKR, ki so odkrite v bolnišnici (pred odpustom), in zato ne odraža celotne epidemiološke slike, npr. v primeru postopkov s kratkim </w:t>
      </w:r>
      <w:proofErr w:type="spellStart"/>
      <w:r w:rsidRPr="00AD1D18">
        <w:rPr>
          <w:rFonts w:cs="Arial"/>
          <w:color w:val="000000"/>
          <w:sz w:val="22"/>
          <w:szCs w:val="22"/>
        </w:rPr>
        <w:t>pooperativnim</w:t>
      </w:r>
      <w:proofErr w:type="spellEnd"/>
      <w:r w:rsidRPr="00AD1D18">
        <w:rPr>
          <w:rFonts w:cs="Arial"/>
          <w:color w:val="000000"/>
          <w:sz w:val="22"/>
          <w:szCs w:val="22"/>
        </w:rPr>
        <w:t xml:space="preserve"> bivanjem v bolnišnici. Vendar pa kazalnik ni odvisen od ESOKR po odpustu in je prilagojen za razlike v trajanju </w:t>
      </w:r>
      <w:proofErr w:type="spellStart"/>
      <w:r w:rsidRPr="00AD1D18">
        <w:rPr>
          <w:rFonts w:cs="Arial"/>
          <w:color w:val="000000"/>
          <w:sz w:val="22"/>
          <w:szCs w:val="22"/>
        </w:rPr>
        <w:t>pooperativnega</w:t>
      </w:r>
      <w:proofErr w:type="spellEnd"/>
      <w:r w:rsidRPr="00AD1D18">
        <w:rPr>
          <w:rFonts w:cs="Arial"/>
          <w:color w:val="000000"/>
          <w:sz w:val="22"/>
          <w:szCs w:val="22"/>
        </w:rPr>
        <w:t xml:space="preserve"> bivanja v bolnišnici. Zato je ta kazalnik bolj zanesljiv za primerjave med bolnišnicami in državami. </w:t>
      </w:r>
    </w:p>
    <w:p w14:paraId="66E35DC1" w14:textId="2FCEA567" w:rsidR="00BF5420" w:rsidRPr="00AD1D18" w:rsidRDefault="00DC3432" w:rsidP="002E685B">
      <w:pPr>
        <w:rPr>
          <w:rFonts w:cs="Arial"/>
          <w:color w:val="000000"/>
          <w:sz w:val="22"/>
          <w:szCs w:val="22"/>
        </w:rPr>
      </w:pPr>
      <w:r w:rsidRPr="00AD1D18">
        <w:rPr>
          <w:rFonts w:cs="Arial"/>
          <w:color w:val="000000"/>
          <w:sz w:val="22"/>
          <w:szCs w:val="22"/>
        </w:rPr>
        <w:t>Gostota incidence OKR v bolnišnici</w:t>
      </w:r>
      <w:r w:rsidR="009C2AD3" w:rsidRPr="00AD1D18">
        <w:rPr>
          <w:rFonts w:cs="Arial"/>
          <w:color w:val="000000"/>
          <w:sz w:val="22"/>
          <w:szCs w:val="22"/>
        </w:rPr>
        <w:t xml:space="preserve"> </w:t>
      </w:r>
      <w:r w:rsidRPr="00AD1D18">
        <w:rPr>
          <w:rFonts w:cs="Arial"/>
          <w:color w:val="000000"/>
          <w:sz w:val="22"/>
          <w:szCs w:val="22"/>
        </w:rPr>
        <w:t>(po vrsti operacije)</w:t>
      </w:r>
      <w:r w:rsidRPr="00AD1D18">
        <w:rPr>
          <w:rFonts w:cs="Arial"/>
          <w:color w:val="000000"/>
          <w:sz w:val="22"/>
          <w:szCs w:val="22"/>
        </w:rPr>
        <w:tab/>
        <w:t xml:space="preserve">=(vse </w:t>
      </w:r>
      <w:r w:rsidRPr="00AD1D18">
        <w:rPr>
          <w:rFonts w:eastAsia="Cambria Math" w:cs="Arial" w:hint="eastAsia"/>
          <w:color w:val="000000"/>
          <w:sz w:val="22"/>
          <w:szCs w:val="22"/>
        </w:rPr>
        <w:t>〖</w:t>
      </w:r>
      <w:r w:rsidRPr="00AD1D18">
        <w:rPr>
          <w:rFonts w:cs="Arial"/>
          <w:color w:val="000000"/>
          <w:sz w:val="22"/>
          <w:szCs w:val="22"/>
        </w:rPr>
        <w:t>OKR</w:t>
      </w:r>
      <w:r w:rsidRPr="00AD1D18">
        <w:rPr>
          <w:rFonts w:eastAsia="Cambria Math" w:cs="Arial" w:hint="eastAsia"/>
          <w:color w:val="000000"/>
          <w:sz w:val="22"/>
          <w:szCs w:val="22"/>
        </w:rPr>
        <w:t>〗</w:t>
      </w:r>
      <w:r w:rsidRPr="00AD1D18">
        <w:rPr>
          <w:rFonts w:cs="Arial"/>
          <w:color w:val="000000"/>
          <w:sz w:val="22"/>
          <w:szCs w:val="22"/>
        </w:rPr>
        <w:t>^*  odkrite v bolnišnici v opazovani kategoriji)/</w:t>
      </w:r>
      <w:r w:rsidRPr="00DA2FA2">
        <w:rPr>
          <w:rFonts w:cs="Arial"/>
          <w:color w:val="000000"/>
          <w:sz w:val="22"/>
          <w:szCs w:val="22"/>
        </w:rPr>
        <w:t>█</w:t>
      </w:r>
      <w:r w:rsidRPr="00AD1D18">
        <w:rPr>
          <w:rFonts w:cs="Arial"/>
          <w:color w:val="000000"/>
          <w:sz w:val="22"/>
          <w:szCs w:val="22"/>
        </w:rPr>
        <w:t>(bolniško oskrbni dnevi po operaciji v bolnišnici z znanim datumom odpusta @v opazovani kategoriji) x 1000</w:t>
      </w:r>
    </w:p>
    <w:p w14:paraId="4B7363F1" w14:textId="25AC2C79" w:rsidR="00BF5420" w:rsidRPr="00AD1D18" w:rsidRDefault="00DC3432" w:rsidP="002E685B">
      <w:pPr>
        <w:rPr>
          <w:rFonts w:cs="Arial"/>
          <w:color w:val="000000"/>
          <w:sz w:val="22"/>
          <w:szCs w:val="22"/>
        </w:rPr>
      </w:pPr>
      <w:r w:rsidRPr="00AD1D18">
        <w:rPr>
          <w:rFonts w:cs="Arial"/>
          <w:color w:val="000000"/>
          <w:sz w:val="22"/>
          <w:szCs w:val="22"/>
        </w:rPr>
        <w:t>*OKR so vključene, če je (datum začetka OKR – datum operacije+1) ≤31 ali ≤91 dni v primeru vsadka.</w:t>
      </w:r>
    </w:p>
    <w:p w14:paraId="5932DF71" w14:textId="77777777" w:rsidR="009C2AD3" w:rsidRPr="00AD1D18" w:rsidRDefault="009C2AD3" w:rsidP="002E685B">
      <w:pPr>
        <w:rPr>
          <w:rFonts w:cs="Arial"/>
          <w:color w:val="000000"/>
          <w:sz w:val="22"/>
          <w:szCs w:val="22"/>
        </w:rPr>
      </w:pPr>
    </w:p>
    <w:p w14:paraId="7A321759" w14:textId="523ED3F8" w:rsidR="00BF5420" w:rsidRPr="00AD1D18" w:rsidRDefault="00DC3432" w:rsidP="002E685B">
      <w:pPr>
        <w:rPr>
          <w:rFonts w:cs="Arial"/>
          <w:color w:val="000000"/>
          <w:sz w:val="22"/>
          <w:szCs w:val="22"/>
        </w:rPr>
      </w:pPr>
      <w:r w:rsidRPr="00AD1D18">
        <w:rPr>
          <w:rFonts w:cs="Arial"/>
          <w:b/>
          <w:bCs/>
          <w:color w:val="000000"/>
          <w:sz w:val="22"/>
          <w:szCs w:val="22"/>
        </w:rPr>
        <w:t>Kriteriji za vključitev pacientov</w:t>
      </w:r>
      <w:r w:rsidR="009C2AD3" w:rsidRPr="00AD1D18">
        <w:rPr>
          <w:rFonts w:cs="Arial"/>
          <w:b/>
          <w:bCs/>
          <w:color w:val="000000"/>
          <w:sz w:val="22"/>
          <w:szCs w:val="22"/>
        </w:rPr>
        <w:t xml:space="preserve">: </w:t>
      </w:r>
      <w:r w:rsidRPr="00AD1D18">
        <w:rPr>
          <w:rFonts w:cs="Arial"/>
          <w:color w:val="000000"/>
          <w:sz w:val="22"/>
          <w:szCs w:val="22"/>
        </w:rPr>
        <w:t xml:space="preserve">V ESOKR se zaporedno vključi vse bolnike z opazovano operacijo v vsaj enem trimesečnem obdobju, najmanj 50 bolnikov. Če se tega števila ne doseže, se mora obdobje vključevanja bolnikov podaljšati za najmanj toliko časa, da se v ESOKR vključi vsaj 50 bolnikov ali pa se podaljša za najmanj eno celo četrtletje (čeprav v tem času skupno število vključenih bolnikov preseže 50). Zaželeno je, da se v ESOKR vključi čim več bolnikov z opazovano operacijo oziroma, da ESOKR poteka dovolj časa, da omogoči čim bolj natančno oceno pogostosti in spremljanje trendov pogostosti OKR in sklepanje o učinkovitosti preprečevanja in obvladovanja OKR. </w:t>
      </w:r>
    </w:p>
    <w:p w14:paraId="2E5A3C46" w14:textId="77777777" w:rsidR="009C2AD3" w:rsidRPr="00AD1D18" w:rsidRDefault="009C2AD3" w:rsidP="002E685B">
      <w:pPr>
        <w:rPr>
          <w:rFonts w:cs="Arial"/>
          <w:color w:val="000000"/>
          <w:sz w:val="22"/>
          <w:szCs w:val="22"/>
        </w:rPr>
      </w:pPr>
    </w:p>
    <w:p w14:paraId="4260ED59" w14:textId="1E4C7CD9" w:rsidR="00BF5420" w:rsidRPr="00AD1D18" w:rsidRDefault="00DC3432" w:rsidP="002E685B">
      <w:pPr>
        <w:rPr>
          <w:rFonts w:cs="Arial"/>
          <w:color w:val="000000"/>
          <w:sz w:val="22"/>
          <w:szCs w:val="22"/>
        </w:rPr>
      </w:pPr>
      <w:r w:rsidRPr="00AD1D18">
        <w:rPr>
          <w:rFonts w:cs="Arial"/>
          <w:b/>
          <w:bCs/>
          <w:color w:val="000000"/>
          <w:sz w:val="22"/>
          <w:szCs w:val="22"/>
        </w:rPr>
        <w:t>Obdobje poročanj</w:t>
      </w:r>
      <w:r w:rsidR="009C2AD3" w:rsidRPr="00AD1D18">
        <w:rPr>
          <w:rFonts w:cs="Arial"/>
          <w:b/>
          <w:bCs/>
          <w:color w:val="000000"/>
          <w:sz w:val="22"/>
          <w:szCs w:val="22"/>
        </w:rPr>
        <w:t>a:</w:t>
      </w:r>
      <w:r w:rsidR="00BF5420" w:rsidRPr="00AD1D18">
        <w:rPr>
          <w:rFonts w:cs="Arial"/>
          <w:color w:val="000000"/>
          <w:sz w:val="22"/>
          <w:szCs w:val="22"/>
        </w:rPr>
        <w:t xml:space="preserve"> </w:t>
      </w:r>
      <w:r w:rsidRPr="00AD1D18">
        <w:rPr>
          <w:rFonts w:cs="Arial"/>
          <w:color w:val="000000"/>
          <w:sz w:val="22"/>
          <w:szCs w:val="22"/>
        </w:rPr>
        <w:t>Sodelujoče bolnišnice poročajo podatke za ESOKR najmanj enkrat letno. NIJZ pripravi letna poročila z rezultati ESOKR.</w:t>
      </w:r>
    </w:p>
    <w:p w14:paraId="775E42A8" w14:textId="77777777" w:rsidR="009C2AD3" w:rsidRPr="00AD1D18" w:rsidRDefault="009C2AD3" w:rsidP="002E685B">
      <w:pPr>
        <w:rPr>
          <w:rFonts w:cs="Arial"/>
          <w:color w:val="000000"/>
          <w:sz w:val="22"/>
          <w:szCs w:val="22"/>
        </w:rPr>
      </w:pPr>
    </w:p>
    <w:p w14:paraId="078FE54C" w14:textId="4F56AD8E" w:rsidR="00BF5420" w:rsidRPr="00AD1D18" w:rsidRDefault="00DC3432" w:rsidP="002E685B">
      <w:pPr>
        <w:rPr>
          <w:rFonts w:cs="Arial"/>
          <w:color w:val="000000"/>
          <w:sz w:val="22"/>
          <w:szCs w:val="22"/>
        </w:rPr>
      </w:pPr>
      <w:r w:rsidRPr="00AD1D18">
        <w:rPr>
          <w:rFonts w:cs="Arial"/>
          <w:b/>
          <w:bCs/>
          <w:color w:val="000000"/>
          <w:sz w:val="22"/>
          <w:szCs w:val="22"/>
        </w:rPr>
        <w:t>Prejšnje izkušnje</w:t>
      </w:r>
      <w:r w:rsidR="009C2AD3" w:rsidRPr="00AD1D18">
        <w:rPr>
          <w:rFonts w:cs="Arial"/>
          <w:b/>
          <w:bCs/>
          <w:color w:val="000000"/>
          <w:sz w:val="22"/>
          <w:szCs w:val="22"/>
        </w:rPr>
        <w:t xml:space="preserve">: </w:t>
      </w:r>
      <w:r w:rsidRPr="00AD1D18">
        <w:rPr>
          <w:rFonts w:cs="Arial"/>
          <w:color w:val="000000"/>
          <w:sz w:val="22"/>
          <w:szCs w:val="22"/>
        </w:rPr>
        <w:t>NIJZ v sodelovanju s prostovoljno sodelujočimi bolnišnicami izvaja ESOKR v okviru MESBO od leta 2008, ko smo izvedli pilotski preizkus. Na osnovi podatkov, ki jih prejmemo na NIJZ iz sodelujočih bolnišnic, pripravimo letna poročila z ocenami pogostosti OKR po opazovanih operacijah. Poročila pošljemo sodelujočim bolnišnicam, ki jih lahko uporabijo za primerjave z drugimi bolnišnicami v Sloveniji in Evropi. Rezultate v bolnišnicah uporabijo za izboljšanje kakovosti zdravstvene oskrbe operiranih bolnikov in tako prispevajo k znižanju pojavnosti OKR ter njihovih posledic.</w:t>
      </w:r>
    </w:p>
    <w:p w14:paraId="4A50EB25" w14:textId="095639F3" w:rsidR="00BF5420" w:rsidRPr="00AD1D18" w:rsidRDefault="00DC3432" w:rsidP="002E685B">
      <w:pPr>
        <w:rPr>
          <w:rFonts w:cs="Arial"/>
          <w:color w:val="000000"/>
          <w:sz w:val="22"/>
          <w:szCs w:val="22"/>
        </w:rPr>
      </w:pPr>
      <w:r w:rsidRPr="00AD1D18">
        <w:rPr>
          <w:rFonts w:cs="Arial"/>
          <w:color w:val="000000"/>
          <w:sz w:val="22"/>
          <w:szCs w:val="22"/>
        </w:rPr>
        <w:t xml:space="preserve">Slovenski rezultati ESOKR za obdobje od 2013 do 2016 s primerjavami z referenčnimi vrednostmi za evropske države so bili objavljeni v reviji Zdravstveno varstvo [6]. </w:t>
      </w:r>
    </w:p>
    <w:p w14:paraId="4BF9E017" w14:textId="77777777" w:rsidR="009C2AD3" w:rsidRPr="00AD1D18" w:rsidRDefault="009C2AD3" w:rsidP="002E685B">
      <w:pPr>
        <w:rPr>
          <w:rFonts w:cs="Arial"/>
          <w:color w:val="000000"/>
          <w:sz w:val="22"/>
          <w:szCs w:val="22"/>
        </w:rPr>
      </w:pPr>
    </w:p>
    <w:p w14:paraId="1D561713" w14:textId="178AC4F3" w:rsidR="00BF5420" w:rsidRPr="00AD1D18" w:rsidRDefault="00DC3432" w:rsidP="002E685B">
      <w:pPr>
        <w:rPr>
          <w:rFonts w:cs="Arial"/>
          <w:color w:val="000000"/>
          <w:sz w:val="22"/>
          <w:szCs w:val="22"/>
        </w:rPr>
      </w:pPr>
      <w:r w:rsidRPr="00AD1D18">
        <w:rPr>
          <w:rFonts w:cs="Arial"/>
          <w:b/>
          <w:bCs/>
          <w:color w:val="000000"/>
          <w:sz w:val="22"/>
          <w:szCs w:val="22"/>
        </w:rPr>
        <w:t>Viri podatkov</w:t>
      </w:r>
      <w:r w:rsidR="009C2AD3" w:rsidRPr="00AD1D18">
        <w:rPr>
          <w:rFonts w:cs="Arial"/>
          <w:b/>
          <w:bCs/>
          <w:color w:val="000000"/>
          <w:sz w:val="22"/>
          <w:szCs w:val="22"/>
        </w:rPr>
        <w:t xml:space="preserve">: </w:t>
      </w:r>
      <w:r w:rsidRPr="00AD1D18">
        <w:rPr>
          <w:rFonts w:cs="Arial"/>
          <w:color w:val="000000"/>
          <w:sz w:val="22"/>
          <w:szCs w:val="22"/>
        </w:rPr>
        <w:t>Vir podatkov je zbirka ESOKR na NIJZ, v kateri se hranijo podatki ESOKR, ki jih pošiljajo bolnišnice, ki sodelujejo v ESOKR.</w:t>
      </w:r>
    </w:p>
    <w:p w14:paraId="41B25307" w14:textId="77777777" w:rsidR="009C2AD3" w:rsidRPr="00AD1D18" w:rsidRDefault="009C2AD3" w:rsidP="002E685B">
      <w:pPr>
        <w:rPr>
          <w:rFonts w:cs="Arial"/>
          <w:color w:val="000000"/>
          <w:sz w:val="22"/>
          <w:szCs w:val="22"/>
        </w:rPr>
      </w:pPr>
    </w:p>
    <w:p w14:paraId="1A2D2150" w14:textId="2321C148" w:rsidR="00BF5420" w:rsidRPr="00AD1D18" w:rsidRDefault="00DC3432" w:rsidP="002E685B">
      <w:pPr>
        <w:rPr>
          <w:rFonts w:cs="Arial"/>
          <w:color w:val="000000"/>
          <w:sz w:val="22"/>
          <w:szCs w:val="22"/>
        </w:rPr>
      </w:pPr>
      <w:r w:rsidRPr="00AD1D18">
        <w:rPr>
          <w:rFonts w:cs="Arial"/>
          <w:b/>
          <w:bCs/>
          <w:color w:val="000000"/>
          <w:sz w:val="22"/>
          <w:szCs w:val="22"/>
        </w:rPr>
        <w:lastRenderedPageBreak/>
        <w:t>Domena</w:t>
      </w:r>
      <w:r w:rsidR="009C2AD3" w:rsidRPr="00AD1D18">
        <w:rPr>
          <w:rFonts w:cs="Arial"/>
          <w:b/>
          <w:bCs/>
          <w:color w:val="000000"/>
          <w:sz w:val="22"/>
          <w:szCs w:val="22"/>
        </w:rPr>
        <w:t xml:space="preserve">: </w:t>
      </w:r>
      <w:r w:rsidRPr="00AD1D18">
        <w:rPr>
          <w:rFonts w:cs="Arial"/>
          <w:color w:val="000000"/>
          <w:sz w:val="22"/>
          <w:szCs w:val="22"/>
        </w:rPr>
        <w:t>Kazalnik je merilo kakovosti zdravstvene oskrbe operiranih bolnikov in lahko odraža kakovost dela v posameznih bolnišnicah, na posameznih oddelkih. Lahko se prikazuje tudi glede posameznih kirurgov.</w:t>
      </w:r>
    </w:p>
    <w:p w14:paraId="32C7B2D7" w14:textId="77777777" w:rsidR="009C2AD3" w:rsidRPr="00AD1D18" w:rsidRDefault="009C2AD3" w:rsidP="002E685B">
      <w:pPr>
        <w:rPr>
          <w:rFonts w:cs="Arial"/>
          <w:color w:val="000000"/>
          <w:sz w:val="22"/>
          <w:szCs w:val="22"/>
        </w:rPr>
      </w:pPr>
    </w:p>
    <w:p w14:paraId="28CE3E22" w14:textId="3224A970" w:rsidR="00BF5420" w:rsidRPr="00AD1D18" w:rsidRDefault="00DC3432" w:rsidP="002E685B">
      <w:pPr>
        <w:rPr>
          <w:rFonts w:cs="Arial"/>
          <w:color w:val="000000"/>
          <w:sz w:val="22"/>
          <w:szCs w:val="22"/>
        </w:rPr>
      </w:pPr>
      <w:r w:rsidRPr="00AD1D18">
        <w:rPr>
          <w:rFonts w:cs="Arial"/>
          <w:b/>
          <w:bCs/>
          <w:color w:val="000000"/>
          <w:sz w:val="22"/>
          <w:szCs w:val="22"/>
        </w:rPr>
        <w:t>Vrsta kazalnika</w:t>
      </w:r>
      <w:r w:rsidR="009C2AD3" w:rsidRPr="00AD1D18">
        <w:rPr>
          <w:rFonts w:cs="Arial"/>
          <w:b/>
          <w:bCs/>
          <w:color w:val="000000"/>
          <w:sz w:val="22"/>
          <w:szCs w:val="22"/>
        </w:rPr>
        <w:t xml:space="preserve">: </w:t>
      </w:r>
      <w:r w:rsidRPr="00AD1D18">
        <w:rPr>
          <w:rFonts w:cs="Arial"/>
          <w:color w:val="000000"/>
          <w:sz w:val="22"/>
          <w:szCs w:val="22"/>
        </w:rPr>
        <w:t>Kazalnik je merilo izida (končni).</w:t>
      </w:r>
    </w:p>
    <w:p w14:paraId="43850488" w14:textId="77777777" w:rsidR="009C2AD3" w:rsidRPr="00AD1D18" w:rsidRDefault="009C2AD3" w:rsidP="002E685B">
      <w:pPr>
        <w:rPr>
          <w:rFonts w:cs="Arial"/>
          <w:color w:val="000000"/>
          <w:sz w:val="22"/>
          <w:szCs w:val="22"/>
        </w:rPr>
      </w:pPr>
    </w:p>
    <w:p w14:paraId="67BA07FF" w14:textId="19351E28" w:rsidR="00BF5420" w:rsidRPr="00AD1D18" w:rsidRDefault="00DC3432" w:rsidP="002E685B">
      <w:pPr>
        <w:rPr>
          <w:rFonts w:cs="Arial"/>
          <w:color w:val="000000"/>
          <w:sz w:val="22"/>
          <w:szCs w:val="22"/>
        </w:rPr>
      </w:pPr>
      <w:r w:rsidRPr="00AD1D18">
        <w:rPr>
          <w:rFonts w:cs="Arial"/>
          <w:b/>
          <w:bCs/>
          <w:color w:val="000000"/>
          <w:sz w:val="22"/>
          <w:szCs w:val="22"/>
        </w:rPr>
        <w:t>Ciljna vrednost</w:t>
      </w:r>
      <w:r w:rsidR="009C2AD3" w:rsidRPr="00AD1D18">
        <w:rPr>
          <w:rFonts w:cs="Arial"/>
          <w:b/>
          <w:bCs/>
          <w:color w:val="000000"/>
          <w:sz w:val="22"/>
          <w:szCs w:val="22"/>
        </w:rPr>
        <w:t xml:space="preserve">: </w:t>
      </w:r>
      <w:r w:rsidRPr="00AD1D18">
        <w:rPr>
          <w:rFonts w:cs="Arial"/>
          <w:color w:val="000000"/>
          <w:sz w:val="22"/>
          <w:szCs w:val="22"/>
        </w:rPr>
        <w:t xml:space="preserve">Referenčne vrednosti za kazalnik »okužba kirurške rane«, ki so različne za opazovane operacije in se tudi spreminjajo v času, za države EU/EEA objavlja ECDC. </w:t>
      </w:r>
    </w:p>
    <w:p w14:paraId="25D29CBB" w14:textId="77777777" w:rsidR="009C2AD3" w:rsidRPr="00AD1D18" w:rsidRDefault="009C2AD3" w:rsidP="002E685B">
      <w:pPr>
        <w:rPr>
          <w:rFonts w:cs="Arial"/>
          <w:color w:val="000000"/>
          <w:sz w:val="22"/>
          <w:szCs w:val="22"/>
        </w:rPr>
      </w:pPr>
    </w:p>
    <w:p w14:paraId="7ED7325D" w14:textId="4B79806A" w:rsidR="00DC3432" w:rsidRPr="00AD1D18" w:rsidRDefault="00DC3432" w:rsidP="002E685B">
      <w:pPr>
        <w:rPr>
          <w:rFonts w:cs="Arial"/>
          <w:color w:val="000000"/>
          <w:sz w:val="22"/>
          <w:szCs w:val="22"/>
        </w:rPr>
      </w:pPr>
      <w:r w:rsidRPr="00AD1D18">
        <w:rPr>
          <w:rFonts w:cs="Arial"/>
          <w:b/>
          <w:bCs/>
          <w:color w:val="000000"/>
          <w:sz w:val="22"/>
          <w:szCs w:val="22"/>
        </w:rPr>
        <w:t>Prilagoditev/stratifikacija</w:t>
      </w:r>
      <w:r w:rsidR="009C2AD3" w:rsidRPr="00AD1D18">
        <w:rPr>
          <w:rFonts w:cs="Arial"/>
          <w:b/>
          <w:bCs/>
          <w:color w:val="000000"/>
          <w:sz w:val="22"/>
          <w:szCs w:val="22"/>
        </w:rPr>
        <w:t xml:space="preserve">: </w:t>
      </w:r>
      <w:r w:rsidRPr="00AD1D18">
        <w:rPr>
          <w:rFonts w:cs="Arial"/>
          <w:color w:val="000000"/>
          <w:sz w:val="22"/>
          <w:szCs w:val="22"/>
        </w:rPr>
        <w:t xml:space="preserve">Kazalnike kumulativna incidenca OKR, kumulativna incidenca OKR pred odpustom in gostota incidence OKR se prikazuje po izbranih operacijah: </w:t>
      </w:r>
      <w:proofErr w:type="spellStart"/>
      <w:r w:rsidRPr="00AD1D18">
        <w:rPr>
          <w:rFonts w:cs="Arial"/>
          <w:color w:val="000000"/>
          <w:sz w:val="22"/>
          <w:szCs w:val="22"/>
        </w:rPr>
        <w:t>artroplastika</w:t>
      </w:r>
      <w:proofErr w:type="spellEnd"/>
      <w:r w:rsidRPr="00AD1D18">
        <w:rPr>
          <w:rFonts w:cs="Arial"/>
          <w:color w:val="000000"/>
          <w:sz w:val="22"/>
          <w:szCs w:val="22"/>
        </w:rPr>
        <w:t xml:space="preserve"> kolena, </w:t>
      </w:r>
      <w:proofErr w:type="spellStart"/>
      <w:r w:rsidRPr="00AD1D18">
        <w:rPr>
          <w:rFonts w:cs="Arial"/>
          <w:color w:val="000000"/>
          <w:sz w:val="22"/>
          <w:szCs w:val="22"/>
        </w:rPr>
        <w:t>artroplastika</w:t>
      </w:r>
      <w:proofErr w:type="spellEnd"/>
      <w:r w:rsidRPr="00AD1D18">
        <w:rPr>
          <w:rFonts w:cs="Arial"/>
          <w:color w:val="000000"/>
          <w:sz w:val="22"/>
          <w:szCs w:val="22"/>
        </w:rPr>
        <w:t xml:space="preserve"> kolka, carski rez, </w:t>
      </w:r>
      <w:proofErr w:type="spellStart"/>
      <w:r w:rsidRPr="00AD1D18">
        <w:rPr>
          <w:rFonts w:cs="Arial"/>
          <w:color w:val="000000"/>
          <w:sz w:val="22"/>
          <w:szCs w:val="22"/>
        </w:rPr>
        <w:t>holecistektomija</w:t>
      </w:r>
      <w:proofErr w:type="spellEnd"/>
      <w:r w:rsidRPr="00AD1D18">
        <w:rPr>
          <w:rFonts w:cs="Arial"/>
          <w:color w:val="000000"/>
          <w:sz w:val="22"/>
          <w:szCs w:val="22"/>
        </w:rPr>
        <w:t xml:space="preserve">, koronarni arterijski obvod, </w:t>
      </w:r>
      <w:proofErr w:type="spellStart"/>
      <w:r w:rsidRPr="00AD1D18">
        <w:rPr>
          <w:rFonts w:cs="Arial"/>
          <w:color w:val="000000"/>
          <w:sz w:val="22"/>
          <w:szCs w:val="22"/>
        </w:rPr>
        <w:t>laminektomija</w:t>
      </w:r>
      <w:proofErr w:type="spellEnd"/>
      <w:r w:rsidRPr="00AD1D18">
        <w:rPr>
          <w:rFonts w:cs="Arial"/>
          <w:color w:val="000000"/>
          <w:sz w:val="22"/>
          <w:szCs w:val="22"/>
        </w:rPr>
        <w:t>, operacija debelega črevesa, operacija danke, operacija srca.</w:t>
      </w:r>
    </w:p>
    <w:p w14:paraId="20B4223B" w14:textId="77777777" w:rsidR="00DC3432" w:rsidRPr="00AD1D18" w:rsidRDefault="00DC3432" w:rsidP="002E685B">
      <w:pPr>
        <w:rPr>
          <w:rFonts w:cs="Arial"/>
          <w:color w:val="000000"/>
          <w:sz w:val="22"/>
          <w:szCs w:val="22"/>
        </w:rPr>
      </w:pPr>
      <w:r w:rsidRPr="00AD1D18">
        <w:rPr>
          <w:rFonts w:cs="Arial"/>
          <w:color w:val="000000"/>
          <w:sz w:val="22"/>
          <w:szCs w:val="22"/>
        </w:rPr>
        <w:t xml:space="preserve">Iz podatkov zbranih v skladu s protokolom ESOKR je možno ocene prilagoditi glede na značilnosti pacientov, razreda kontaminacije rane in trajanja operacije. Za razvrstitev operiranih bolnikov v skupine glede na glavne dejavnike tveganja za nastanek OKR in primerjave med skupinami, uporabljamo osnovni SSI indeks tveganja, ki je opredeljen po mednarodno uveljavljenih merilih oziroma praksi ameriške Nacionalne mreže za varnost v zvezi z zdravstveno oskrbo (v angl.: </w:t>
      </w:r>
      <w:proofErr w:type="spellStart"/>
      <w:r w:rsidRPr="00AD1D18">
        <w:rPr>
          <w:rFonts w:cs="Arial"/>
          <w:color w:val="000000"/>
          <w:sz w:val="22"/>
          <w:szCs w:val="22"/>
        </w:rPr>
        <w:t>National</w:t>
      </w:r>
      <w:proofErr w:type="spellEnd"/>
      <w:r w:rsidRPr="00AD1D18">
        <w:rPr>
          <w:rFonts w:cs="Arial"/>
          <w:color w:val="000000"/>
          <w:sz w:val="22"/>
          <w:szCs w:val="22"/>
        </w:rPr>
        <w:t xml:space="preserve"> </w:t>
      </w:r>
      <w:proofErr w:type="spellStart"/>
      <w:r w:rsidRPr="00AD1D18">
        <w:rPr>
          <w:rFonts w:cs="Arial"/>
          <w:color w:val="000000"/>
          <w:sz w:val="22"/>
          <w:szCs w:val="22"/>
        </w:rPr>
        <w:t>Healthcare</w:t>
      </w:r>
      <w:proofErr w:type="spellEnd"/>
      <w:r w:rsidRPr="00AD1D18">
        <w:rPr>
          <w:rFonts w:cs="Arial"/>
          <w:color w:val="000000"/>
          <w:sz w:val="22"/>
          <w:szCs w:val="22"/>
        </w:rPr>
        <w:t xml:space="preserve"> </w:t>
      </w:r>
      <w:proofErr w:type="spellStart"/>
      <w:r w:rsidRPr="00AD1D18">
        <w:rPr>
          <w:rFonts w:cs="Arial"/>
          <w:color w:val="000000"/>
          <w:sz w:val="22"/>
          <w:szCs w:val="22"/>
        </w:rPr>
        <w:t>Safety</w:t>
      </w:r>
      <w:proofErr w:type="spellEnd"/>
      <w:r w:rsidRPr="00AD1D18">
        <w:rPr>
          <w:rFonts w:cs="Arial"/>
          <w:color w:val="000000"/>
          <w:sz w:val="22"/>
          <w:szCs w:val="22"/>
        </w:rPr>
        <w:t xml:space="preserve"> </w:t>
      </w:r>
      <w:proofErr w:type="spellStart"/>
      <w:r w:rsidRPr="00AD1D18">
        <w:rPr>
          <w:rFonts w:cs="Arial"/>
          <w:color w:val="000000"/>
          <w:sz w:val="22"/>
          <w:szCs w:val="22"/>
        </w:rPr>
        <w:t>Network</w:t>
      </w:r>
      <w:proofErr w:type="spellEnd"/>
      <w:r w:rsidRPr="00AD1D18">
        <w:rPr>
          <w:rFonts w:cs="Arial"/>
          <w:color w:val="000000"/>
          <w:sz w:val="22"/>
          <w:szCs w:val="22"/>
        </w:rPr>
        <w:t xml:space="preserve"> – NHSN) ameriškega Centra za obvladovanje in preprečevanje bolezni (v angl.: Center </w:t>
      </w:r>
      <w:proofErr w:type="spellStart"/>
      <w:r w:rsidRPr="00AD1D18">
        <w:rPr>
          <w:rFonts w:cs="Arial"/>
          <w:color w:val="000000"/>
          <w:sz w:val="22"/>
          <w:szCs w:val="22"/>
        </w:rPr>
        <w:t>for</w:t>
      </w:r>
      <w:proofErr w:type="spellEnd"/>
      <w:r w:rsidRPr="00AD1D18">
        <w:rPr>
          <w:rFonts w:cs="Arial"/>
          <w:color w:val="000000"/>
          <w:sz w:val="22"/>
          <w:szCs w:val="22"/>
        </w:rPr>
        <w:t xml:space="preserve"> </w:t>
      </w:r>
      <w:proofErr w:type="spellStart"/>
      <w:r w:rsidRPr="00AD1D18">
        <w:rPr>
          <w:rFonts w:cs="Arial"/>
          <w:color w:val="000000"/>
          <w:sz w:val="22"/>
          <w:szCs w:val="22"/>
        </w:rPr>
        <w:t>Disease</w:t>
      </w:r>
      <w:proofErr w:type="spellEnd"/>
      <w:r w:rsidRPr="00AD1D18">
        <w:rPr>
          <w:rFonts w:cs="Arial"/>
          <w:color w:val="000000"/>
          <w:sz w:val="22"/>
          <w:szCs w:val="22"/>
        </w:rPr>
        <w:t xml:space="preserve"> </w:t>
      </w:r>
      <w:proofErr w:type="spellStart"/>
      <w:r w:rsidRPr="00AD1D18">
        <w:rPr>
          <w:rFonts w:cs="Arial"/>
          <w:color w:val="000000"/>
          <w:sz w:val="22"/>
          <w:szCs w:val="22"/>
        </w:rPr>
        <w:t>Control</w:t>
      </w:r>
      <w:proofErr w:type="spellEnd"/>
      <w:r w:rsidRPr="00AD1D18">
        <w:rPr>
          <w:rFonts w:cs="Arial"/>
          <w:color w:val="000000"/>
          <w:sz w:val="22"/>
          <w:szCs w:val="22"/>
        </w:rPr>
        <w:t xml:space="preserve"> </w:t>
      </w:r>
      <w:proofErr w:type="spellStart"/>
      <w:r w:rsidRPr="00AD1D18">
        <w:rPr>
          <w:rFonts w:cs="Arial"/>
          <w:color w:val="000000"/>
          <w:sz w:val="22"/>
          <w:szCs w:val="22"/>
        </w:rPr>
        <w:t>and</w:t>
      </w:r>
      <w:proofErr w:type="spellEnd"/>
      <w:r w:rsidRPr="00AD1D18">
        <w:rPr>
          <w:rFonts w:cs="Arial"/>
          <w:color w:val="000000"/>
          <w:sz w:val="22"/>
          <w:szCs w:val="22"/>
        </w:rPr>
        <w:t xml:space="preserve"> </w:t>
      </w:r>
      <w:proofErr w:type="spellStart"/>
      <w:r w:rsidRPr="00AD1D18">
        <w:rPr>
          <w:rFonts w:cs="Arial"/>
          <w:color w:val="000000"/>
          <w:sz w:val="22"/>
          <w:szCs w:val="22"/>
        </w:rPr>
        <w:t>Prevention</w:t>
      </w:r>
      <w:proofErr w:type="spellEnd"/>
      <w:r w:rsidRPr="00AD1D18">
        <w:rPr>
          <w:rFonts w:cs="Arial"/>
          <w:color w:val="000000"/>
          <w:sz w:val="22"/>
          <w:szCs w:val="22"/>
        </w:rPr>
        <w:t xml:space="preserve"> – CDC). Osnovni SSI indeks tveganja izračunamo ob upoštevanju treh dejavnikov tveganja za nastanek OKR [4-10]:</w:t>
      </w:r>
    </w:p>
    <w:p w14:paraId="4F95A6ED" w14:textId="77777777" w:rsidR="00BF5420" w:rsidRPr="00AD1D18" w:rsidRDefault="00DC3432" w:rsidP="002E685B">
      <w:pPr>
        <w:rPr>
          <w:rFonts w:cs="Arial"/>
          <w:color w:val="000000"/>
          <w:sz w:val="22"/>
          <w:szCs w:val="22"/>
        </w:rPr>
      </w:pPr>
      <w:r w:rsidRPr="00AD1D18">
        <w:rPr>
          <w:rFonts w:cs="Arial"/>
          <w:color w:val="000000"/>
          <w:sz w:val="22"/>
          <w:szCs w:val="22"/>
        </w:rPr>
        <w:t xml:space="preserve">trajanje operacije (tveganje je večje, če je daljše od 75. </w:t>
      </w:r>
      <w:proofErr w:type="spellStart"/>
      <w:r w:rsidRPr="00AD1D18">
        <w:rPr>
          <w:rFonts w:cs="Arial"/>
          <w:color w:val="000000"/>
          <w:sz w:val="22"/>
          <w:szCs w:val="22"/>
        </w:rPr>
        <w:t>percentila</w:t>
      </w:r>
      <w:proofErr w:type="spellEnd"/>
      <w:r w:rsidRPr="00AD1D18">
        <w:rPr>
          <w:rFonts w:cs="Arial"/>
          <w:color w:val="000000"/>
          <w:sz w:val="22"/>
          <w:szCs w:val="22"/>
        </w:rPr>
        <w:t xml:space="preserve"> običajnega trajanja opazovane operacije v minutah, zaokroženo na najbližje celo število ur);</w:t>
      </w:r>
    </w:p>
    <w:p w14:paraId="31741D5D" w14:textId="6816D927" w:rsidR="00DC3432" w:rsidRPr="00AD1D18" w:rsidRDefault="00DC3432" w:rsidP="002E685B">
      <w:pPr>
        <w:rPr>
          <w:rFonts w:cs="Arial"/>
          <w:color w:val="000000"/>
          <w:sz w:val="22"/>
          <w:szCs w:val="22"/>
        </w:rPr>
      </w:pPr>
      <w:r w:rsidRPr="00AD1D18">
        <w:rPr>
          <w:rFonts w:cs="Arial"/>
          <w:color w:val="000000"/>
          <w:sz w:val="22"/>
          <w:szCs w:val="22"/>
        </w:rPr>
        <w:t>razred kontaminacije rane (tveganje je večje, če je rana kontaminirana (razred kontaminacije rane 3) ali umazana/okužena rana (razred kontaminacije rane 4));</w:t>
      </w:r>
    </w:p>
    <w:p w14:paraId="1135E505" w14:textId="0F403695" w:rsidR="00BF5420" w:rsidRPr="00AD1D18" w:rsidRDefault="00DC3432" w:rsidP="002E685B">
      <w:pPr>
        <w:rPr>
          <w:rFonts w:cs="Arial"/>
          <w:color w:val="000000"/>
          <w:sz w:val="22"/>
          <w:szCs w:val="22"/>
        </w:rPr>
      </w:pPr>
      <w:r w:rsidRPr="00AD1D18">
        <w:rPr>
          <w:rFonts w:cs="Arial"/>
          <w:color w:val="000000"/>
          <w:sz w:val="22"/>
          <w:szCs w:val="22"/>
        </w:rPr>
        <w:t xml:space="preserve">klasifikacija glede prisotnosti resne ali življenje ogrožajoče sistemske bolezni po merilih Ameriškega združenja za anesteziologijo (v angl.: </w:t>
      </w:r>
      <w:proofErr w:type="spellStart"/>
      <w:r w:rsidRPr="00AD1D18">
        <w:rPr>
          <w:rFonts w:cs="Arial"/>
          <w:color w:val="000000"/>
          <w:sz w:val="22"/>
          <w:szCs w:val="22"/>
        </w:rPr>
        <w:t>American</w:t>
      </w:r>
      <w:proofErr w:type="spellEnd"/>
      <w:r w:rsidRPr="00AD1D18">
        <w:rPr>
          <w:rFonts w:cs="Arial"/>
          <w:color w:val="000000"/>
          <w:sz w:val="22"/>
          <w:szCs w:val="22"/>
        </w:rPr>
        <w:t xml:space="preserve"> </w:t>
      </w:r>
      <w:proofErr w:type="spellStart"/>
      <w:r w:rsidRPr="00AD1D18">
        <w:rPr>
          <w:rFonts w:cs="Arial"/>
          <w:color w:val="000000"/>
          <w:sz w:val="22"/>
          <w:szCs w:val="22"/>
        </w:rPr>
        <w:t>Society</w:t>
      </w:r>
      <w:proofErr w:type="spellEnd"/>
      <w:r w:rsidRPr="00AD1D18">
        <w:rPr>
          <w:rFonts w:cs="Arial"/>
          <w:color w:val="000000"/>
          <w:sz w:val="22"/>
          <w:szCs w:val="22"/>
        </w:rPr>
        <w:t xml:space="preserve"> </w:t>
      </w:r>
      <w:proofErr w:type="spellStart"/>
      <w:r w:rsidRPr="00AD1D18">
        <w:rPr>
          <w:rFonts w:cs="Arial"/>
          <w:color w:val="000000"/>
          <w:sz w:val="22"/>
          <w:szCs w:val="22"/>
        </w:rPr>
        <w:t>of</w:t>
      </w:r>
      <w:proofErr w:type="spellEnd"/>
      <w:r w:rsidRPr="00AD1D18">
        <w:rPr>
          <w:rFonts w:cs="Arial"/>
          <w:color w:val="000000"/>
          <w:sz w:val="22"/>
          <w:szCs w:val="22"/>
        </w:rPr>
        <w:t xml:space="preserve"> </w:t>
      </w:r>
      <w:proofErr w:type="spellStart"/>
      <w:r w:rsidRPr="00AD1D18">
        <w:rPr>
          <w:rFonts w:cs="Arial"/>
          <w:color w:val="000000"/>
          <w:sz w:val="22"/>
          <w:szCs w:val="22"/>
        </w:rPr>
        <w:t>Anesthesiology</w:t>
      </w:r>
      <w:proofErr w:type="spellEnd"/>
      <w:r w:rsidRPr="00AD1D18">
        <w:rPr>
          <w:rFonts w:cs="Arial"/>
          <w:color w:val="000000"/>
          <w:sz w:val="22"/>
          <w:szCs w:val="22"/>
        </w:rPr>
        <w:t xml:space="preserve"> – ASA) (tveganje je večje ob klasifikaciji po ASA 3, 4 ali 5) [7-9].</w:t>
      </w:r>
    </w:p>
    <w:p w14:paraId="2D7A9DF7" w14:textId="77777777" w:rsidR="009C2AD3" w:rsidRPr="00AD1D18" w:rsidRDefault="009C2AD3" w:rsidP="002E685B">
      <w:pPr>
        <w:rPr>
          <w:rFonts w:cs="Arial"/>
          <w:color w:val="000000"/>
          <w:sz w:val="22"/>
          <w:szCs w:val="22"/>
        </w:rPr>
      </w:pPr>
    </w:p>
    <w:p w14:paraId="48A0569C" w14:textId="7EE10F9A" w:rsidR="00BF5420" w:rsidRPr="00AD1D18" w:rsidRDefault="00DC3432" w:rsidP="002E685B">
      <w:pPr>
        <w:rPr>
          <w:rFonts w:cs="Arial"/>
          <w:color w:val="000000"/>
          <w:sz w:val="22"/>
          <w:szCs w:val="22"/>
        </w:rPr>
      </w:pPr>
      <w:proofErr w:type="spellStart"/>
      <w:r w:rsidRPr="00AD1D18">
        <w:rPr>
          <w:rFonts w:cs="Arial"/>
          <w:b/>
          <w:bCs/>
          <w:color w:val="000000"/>
          <w:sz w:val="22"/>
          <w:szCs w:val="22"/>
        </w:rPr>
        <w:t>Podkazalniki</w:t>
      </w:r>
      <w:proofErr w:type="spellEnd"/>
      <w:r w:rsidR="009C2AD3" w:rsidRPr="00AD1D18">
        <w:rPr>
          <w:rFonts w:cs="Arial"/>
          <w:b/>
          <w:bCs/>
          <w:color w:val="000000"/>
          <w:sz w:val="22"/>
          <w:szCs w:val="22"/>
        </w:rPr>
        <w:t xml:space="preserve">: </w:t>
      </w:r>
      <w:r w:rsidRPr="00AD1D18">
        <w:rPr>
          <w:rFonts w:cs="Arial"/>
          <w:color w:val="000000"/>
          <w:sz w:val="22"/>
          <w:szCs w:val="22"/>
        </w:rPr>
        <w:t xml:space="preserve">V skladu s protokolom ESOKR [4] se zbirajo tudi podatki s katerimi je možno oceniti druge kazalnike (povprečna starost pacientov z opazovano operacijo, povprečno trajanje hospitalizacije po opazovani operaciji, itd.). </w:t>
      </w:r>
    </w:p>
    <w:p w14:paraId="1B20711F" w14:textId="77777777" w:rsidR="009C2AD3" w:rsidRPr="00AD1D18" w:rsidRDefault="009C2AD3" w:rsidP="002E685B">
      <w:pPr>
        <w:rPr>
          <w:rFonts w:cs="Arial"/>
          <w:color w:val="000000"/>
          <w:sz w:val="22"/>
          <w:szCs w:val="22"/>
        </w:rPr>
      </w:pPr>
    </w:p>
    <w:p w14:paraId="292C590D" w14:textId="1859DD9F" w:rsidR="00BF5420" w:rsidRPr="00AD1D18" w:rsidRDefault="00DC3432" w:rsidP="002E685B">
      <w:pPr>
        <w:rPr>
          <w:rFonts w:cs="Arial"/>
          <w:color w:val="000000"/>
          <w:sz w:val="22"/>
          <w:szCs w:val="22"/>
        </w:rPr>
      </w:pPr>
      <w:r w:rsidRPr="00AD1D18">
        <w:rPr>
          <w:rFonts w:cs="Arial"/>
          <w:b/>
          <w:bCs/>
          <w:color w:val="000000"/>
          <w:sz w:val="22"/>
          <w:szCs w:val="22"/>
        </w:rPr>
        <w:t>Povezani kazalniki</w:t>
      </w:r>
      <w:r w:rsidR="009C2AD3" w:rsidRPr="00AD1D18">
        <w:rPr>
          <w:rFonts w:cs="Arial"/>
          <w:b/>
          <w:bCs/>
          <w:color w:val="000000"/>
          <w:sz w:val="22"/>
          <w:szCs w:val="22"/>
        </w:rPr>
        <w:t xml:space="preserve">: </w:t>
      </w:r>
      <w:r w:rsidRPr="00AD1D18">
        <w:rPr>
          <w:rFonts w:cs="Arial"/>
          <w:color w:val="000000"/>
          <w:sz w:val="22"/>
          <w:szCs w:val="22"/>
        </w:rPr>
        <w:t>V skladu s protokolom ESOKR [4], se zbirajo tudi podatki za oceno nekaj procesnih in strukturnih kazalnikov:</w:t>
      </w:r>
    </w:p>
    <w:p w14:paraId="437A5663" w14:textId="77777777" w:rsidR="00BF5420" w:rsidRPr="00AD1D18" w:rsidRDefault="00DC3432" w:rsidP="002E685B">
      <w:pPr>
        <w:rPr>
          <w:rFonts w:cs="Arial"/>
          <w:color w:val="000000"/>
          <w:sz w:val="22"/>
          <w:szCs w:val="22"/>
        </w:rPr>
      </w:pPr>
      <w:r w:rsidRPr="00AD1D18">
        <w:rPr>
          <w:rFonts w:cs="Arial"/>
          <w:color w:val="000000"/>
          <w:sz w:val="22"/>
          <w:szCs w:val="22"/>
        </w:rPr>
        <w:t>1. Poraba alkoholnih razkužil za roke na 1000 bolniško oskrbnih dni,</w:t>
      </w:r>
    </w:p>
    <w:p w14:paraId="63ABA1D3" w14:textId="77777777" w:rsidR="00BF5420" w:rsidRPr="00AD1D18" w:rsidRDefault="00DC3432" w:rsidP="002E685B">
      <w:pPr>
        <w:rPr>
          <w:rFonts w:cs="Arial"/>
          <w:color w:val="000000"/>
          <w:sz w:val="22"/>
          <w:szCs w:val="22"/>
        </w:rPr>
      </w:pPr>
      <w:r w:rsidRPr="00AD1D18">
        <w:rPr>
          <w:rFonts w:cs="Arial"/>
          <w:color w:val="000000"/>
          <w:sz w:val="22"/>
          <w:szCs w:val="22"/>
        </w:rPr>
        <w:t xml:space="preserve">2. </w:t>
      </w:r>
      <w:proofErr w:type="spellStart"/>
      <w:r w:rsidRPr="00AD1D18">
        <w:rPr>
          <w:rFonts w:cs="Arial"/>
          <w:color w:val="000000"/>
          <w:sz w:val="22"/>
          <w:szCs w:val="22"/>
        </w:rPr>
        <w:t>Perioperativna</w:t>
      </w:r>
      <w:proofErr w:type="spellEnd"/>
      <w:r w:rsidRPr="00AD1D18">
        <w:rPr>
          <w:rFonts w:cs="Arial"/>
          <w:color w:val="000000"/>
          <w:sz w:val="22"/>
          <w:szCs w:val="22"/>
        </w:rPr>
        <w:t xml:space="preserve"> antibiotična profilaksa,</w:t>
      </w:r>
    </w:p>
    <w:p w14:paraId="4ADFF6DB" w14:textId="77777777" w:rsidR="00BF5420" w:rsidRPr="00AD1D18" w:rsidRDefault="00DC3432" w:rsidP="002E685B">
      <w:pPr>
        <w:rPr>
          <w:rFonts w:cs="Arial"/>
          <w:color w:val="000000"/>
          <w:sz w:val="22"/>
          <w:szCs w:val="22"/>
        </w:rPr>
      </w:pPr>
      <w:r w:rsidRPr="00AD1D18">
        <w:rPr>
          <w:rFonts w:cs="Arial"/>
          <w:color w:val="000000"/>
          <w:sz w:val="22"/>
          <w:szCs w:val="22"/>
        </w:rPr>
        <w:t>3. Predoperativna priprava kože,</w:t>
      </w:r>
    </w:p>
    <w:p w14:paraId="21948B24" w14:textId="77777777" w:rsidR="00BF5420" w:rsidRPr="00AD1D18" w:rsidRDefault="00DC3432" w:rsidP="002E685B">
      <w:pPr>
        <w:rPr>
          <w:rFonts w:cs="Arial"/>
          <w:color w:val="000000"/>
          <w:sz w:val="22"/>
          <w:szCs w:val="22"/>
        </w:rPr>
      </w:pPr>
      <w:r w:rsidRPr="00AD1D18">
        <w:rPr>
          <w:rFonts w:cs="Arial"/>
          <w:color w:val="000000"/>
          <w:sz w:val="22"/>
          <w:szCs w:val="22"/>
        </w:rPr>
        <w:t xml:space="preserve">4. Delež bolnikov z </w:t>
      </w:r>
      <w:proofErr w:type="spellStart"/>
      <w:r w:rsidRPr="00AD1D18">
        <w:rPr>
          <w:rFonts w:cs="Arial"/>
          <w:color w:val="000000"/>
          <w:sz w:val="22"/>
          <w:szCs w:val="22"/>
        </w:rPr>
        <w:t>normotermijo</w:t>
      </w:r>
      <w:proofErr w:type="spellEnd"/>
      <w:r w:rsidRPr="00AD1D18">
        <w:rPr>
          <w:rFonts w:cs="Arial"/>
          <w:color w:val="000000"/>
          <w:sz w:val="22"/>
          <w:szCs w:val="22"/>
        </w:rPr>
        <w:t xml:space="preserve"> v </w:t>
      </w:r>
      <w:proofErr w:type="spellStart"/>
      <w:r w:rsidRPr="00AD1D18">
        <w:rPr>
          <w:rFonts w:cs="Arial"/>
          <w:color w:val="000000"/>
          <w:sz w:val="22"/>
          <w:szCs w:val="22"/>
        </w:rPr>
        <w:t>perioperativnem</w:t>
      </w:r>
      <w:proofErr w:type="spellEnd"/>
      <w:r w:rsidRPr="00AD1D18">
        <w:rPr>
          <w:rFonts w:cs="Arial"/>
          <w:color w:val="000000"/>
          <w:sz w:val="22"/>
          <w:szCs w:val="22"/>
        </w:rPr>
        <w:t xml:space="preserve"> obdobju,</w:t>
      </w:r>
    </w:p>
    <w:p w14:paraId="052C922A" w14:textId="77777777" w:rsidR="00BF5420" w:rsidRPr="00AD1D18" w:rsidRDefault="00DC3432" w:rsidP="002E685B">
      <w:pPr>
        <w:rPr>
          <w:rFonts w:cs="Arial"/>
          <w:color w:val="000000"/>
          <w:sz w:val="22"/>
          <w:szCs w:val="22"/>
        </w:rPr>
      </w:pPr>
      <w:r w:rsidRPr="00AD1D18">
        <w:rPr>
          <w:rFonts w:cs="Arial"/>
          <w:color w:val="000000"/>
          <w:sz w:val="22"/>
          <w:szCs w:val="22"/>
        </w:rPr>
        <w:t xml:space="preserve">5. Delež operiranih bolnikov, pri katerih so izvedli </w:t>
      </w:r>
      <w:proofErr w:type="spellStart"/>
      <w:r w:rsidRPr="00AD1D18">
        <w:rPr>
          <w:rFonts w:cs="Arial"/>
          <w:color w:val="000000"/>
          <w:sz w:val="22"/>
          <w:szCs w:val="22"/>
        </w:rPr>
        <w:t>perioperativno</w:t>
      </w:r>
      <w:proofErr w:type="spellEnd"/>
      <w:r w:rsidRPr="00AD1D18">
        <w:rPr>
          <w:rFonts w:cs="Arial"/>
          <w:color w:val="000000"/>
          <w:sz w:val="22"/>
          <w:szCs w:val="22"/>
        </w:rPr>
        <w:t xml:space="preserve"> kontrolo nivoja glukoze v krvi.</w:t>
      </w:r>
    </w:p>
    <w:p w14:paraId="567EE6D9" w14:textId="4A97E870" w:rsidR="00BF5420" w:rsidRPr="00AD1D18" w:rsidRDefault="00DC3432" w:rsidP="002E685B">
      <w:pPr>
        <w:rPr>
          <w:rFonts w:cs="Arial"/>
          <w:color w:val="000000"/>
          <w:sz w:val="22"/>
          <w:szCs w:val="22"/>
        </w:rPr>
      </w:pPr>
      <w:r w:rsidRPr="00AD1D18">
        <w:rPr>
          <w:rFonts w:cs="Arial"/>
          <w:color w:val="000000"/>
          <w:sz w:val="22"/>
          <w:szCs w:val="22"/>
        </w:rPr>
        <w:t>Tako ocenimo doslednost izvajanja nekaterih postopkov, ki jih na osnovi dokazov o njihovi učinkovitosti pri preprečevanju OKR, priporočajo različne strokovne smernice za preprečevanje OKR [10-15].</w:t>
      </w:r>
    </w:p>
    <w:p w14:paraId="40BCFC0F" w14:textId="77777777" w:rsidR="009C2AD3" w:rsidRPr="00AD1D18" w:rsidRDefault="009C2AD3" w:rsidP="002E685B">
      <w:pPr>
        <w:rPr>
          <w:rFonts w:cs="Arial"/>
          <w:color w:val="000000"/>
          <w:sz w:val="22"/>
          <w:szCs w:val="22"/>
        </w:rPr>
      </w:pPr>
    </w:p>
    <w:p w14:paraId="4E0A85F7" w14:textId="69EE4392" w:rsidR="00BF5420" w:rsidRPr="00AD1D18" w:rsidRDefault="00DC3432" w:rsidP="002E685B">
      <w:pPr>
        <w:rPr>
          <w:rFonts w:cs="Arial"/>
          <w:color w:val="000000"/>
          <w:sz w:val="22"/>
          <w:szCs w:val="22"/>
        </w:rPr>
      </w:pPr>
      <w:r w:rsidRPr="00AD1D18">
        <w:rPr>
          <w:rFonts w:cs="Arial"/>
          <w:b/>
          <w:bCs/>
          <w:color w:val="000000"/>
          <w:sz w:val="22"/>
          <w:szCs w:val="22"/>
        </w:rPr>
        <w:t>Razlaga</w:t>
      </w:r>
      <w:r w:rsidR="009C2AD3" w:rsidRPr="00AD1D18">
        <w:rPr>
          <w:rFonts w:cs="Arial"/>
          <w:b/>
          <w:bCs/>
          <w:color w:val="000000"/>
          <w:sz w:val="22"/>
          <w:szCs w:val="22"/>
        </w:rPr>
        <w:t xml:space="preserve">: </w:t>
      </w:r>
      <w:r w:rsidRPr="00AD1D18">
        <w:rPr>
          <w:rFonts w:cs="Arial"/>
          <w:color w:val="000000"/>
          <w:sz w:val="22"/>
          <w:szCs w:val="22"/>
        </w:rPr>
        <w:t>Kazalnik ne upošteva vseh značilnosti pacientov, vendar dovolj dobro opredeljuje kakovost zdravstvene oskrbe operiranih bolnikov.</w:t>
      </w:r>
    </w:p>
    <w:p w14:paraId="74A3237C" w14:textId="77777777" w:rsidR="009C2AD3" w:rsidRPr="00AD1D18" w:rsidRDefault="009C2AD3" w:rsidP="002E685B">
      <w:pPr>
        <w:rPr>
          <w:rFonts w:cs="Arial"/>
          <w:color w:val="000000"/>
          <w:sz w:val="22"/>
          <w:szCs w:val="22"/>
        </w:rPr>
      </w:pPr>
    </w:p>
    <w:p w14:paraId="0A97EA51" w14:textId="3E338BFF" w:rsidR="00BF5420" w:rsidRPr="00AD1D18" w:rsidRDefault="00DC3432" w:rsidP="002E685B">
      <w:pPr>
        <w:rPr>
          <w:rFonts w:cs="Arial"/>
          <w:color w:val="000000"/>
          <w:sz w:val="22"/>
          <w:szCs w:val="22"/>
        </w:rPr>
      </w:pPr>
      <w:r w:rsidRPr="00AD1D18">
        <w:rPr>
          <w:rFonts w:cs="Arial"/>
          <w:b/>
          <w:bCs/>
          <w:color w:val="000000"/>
          <w:sz w:val="22"/>
          <w:szCs w:val="22"/>
        </w:rPr>
        <w:t>Smernice</w:t>
      </w:r>
      <w:r w:rsidR="009C2AD3" w:rsidRPr="00AD1D18">
        <w:rPr>
          <w:rFonts w:cs="Arial"/>
          <w:b/>
          <w:bCs/>
          <w:color w:val="000000"/>
          <w:sz w:val="22"/>
          <w:szCs w:val="22"/>
        </w:rPr>
        <w:t xml:space="preserve">: </w:t>
      </w:r>
      <w:r w:rsidRPr="00AD1D18">
        <w:rPr>
          <w:rFonts w:cs="Arial"/>
          <w:color w:val="000000"/>
          <w:sz w:val="22"/>
          <w:szCs w:val="22"/>
        </w:rPr>
        <w:t>ESOKR poteka v skladu slovenskim protokolom, ki je usklajen z ECDC protokolom [4, 5]. Protokola se posodabljata v skladu z novimi spoznanji.</w:t>
      </w:r>
    </w:p>
    <w:p w14:paraId="5A8E7985" w14:textId="77777777" w:rsidR="009C2AD3" w:rsidRPr="00AD1D18" w:rsidRDefault="009C2AD3" w:rsidP="002E685B">
      <w:pPr>
        <w:rPr>
          <w:rFonts w:cs="Arial"/>
          <w:color w:val="000000"/>
          <w:sz w:val="22"/>
          <w:szCs w:val="22"/>
        </w:rPr>
      </w:pPr>
    </w:p>
    <w:p w14:paraId="4F11F2C0" w14:textId="3BF43DFB" w:rsidR="009C2AD3" w:rsidRPr="00AD1D18" w:rsidRDefault="00DC3432" w:rsidP="002E685B">
      <w:pPr>
        <w:rPr>
          <w:rFonts w:cs="Arial"/>
          <w:color w:val="000000"/>
          <w:sz w:val="22"/>
          <w:szCs w:val="22"/>
        </w:rPr>
      </w:pPr>
      <w:r w:rsidRPr="00AD1D18">
        <w:rPr>
          <w:rFonts w:cs="Arial"/>
          <w:b/>
          <w:bCs/>
          <w:color w:val="000000"/>
          <w:sz w:val="22"/>
          <w:szCs w:val="22"/>
        </w:rPr>
        <w:t>Skrbnik</w:t>
      </w:r>
      <w:r w:rsidR="009C2AD3" w:rsidRPr="00AD1D18">
        <w:rPr>
          <w:rFonts w:cs="Arial"/>
          <w:b/>
          <w:bCs/>
          <w:color w:val="000000"/>
          <w:sz w:val="22"/>
          <w:szCs w:val="22"/>
        </w:rPr>
        <w:t xml:space="preserve">: </w:t>
      </w:r>
      <w:r w:rsidRPr="00AD1D18">
        <w:rPr>
          <w:rFonts w:cs="Arial"/>
          <w:color w:val="000000"/>
          <w:sz w:val="22"/>
          <w:szCs w:val="22"/>
        </w:rPr>
        <w:t>Skrbnik kazalnika je NIJZ.</w:t>
      </w:r>
    </w:p>
    <w:p w14:paraId="23FA8DD1" w14:textId="77777777" w:rsidR="009C2AD3" w:rsidRPr="00AD1D18" w:rsidRDefault="009C2AD3">
      <w:pPr>
        <w:suppressAutoHyphens w:val="0"/>
        <w:overflowPunct/>
        <w:autoSpaceDE/>
        <w:spacing w:after="160" w:line="256" w:lineRule="auto"/>
        <w:jc w:val="left"/>
        <w:rPr>
          <w:rFonts w:cs="Arial"/>
          <w:color w:val="000000"/>
          <w:sz w:val="22"/>
          <w:szCs w:val="22"/>
        </w:rPr>
      </w:pPr>
      <w:r w:rsidRPr="00AD1D18">
        <w:rPr>
          <w:rFonts w:cs="Arial"/>
          <w:color w:val="000000"/>
          <w:sz w:val="22"/>
          <w:szCs w:val="22"/>
        </w:rPr>
        <w:br w:type="page"/>
      </w:r>
    </w:p>
    <w:p w14:paraId="6F0AB82F" w14:textId="5E1F5747" w:rsidR="00BF5420" w:rsidRPr="00AD1D18" w:rsidRDefault="00DC3432" w:rsidP="002E685B">
      <w:pPr>
        <w:rPr>
          <w:rFonts w:cs="Arial"/>
          <w:b/>
          <w:bCs/>
          <w:color w:val="000000"/>
          <w:sz w:val="22"/>
          <w:szCs w:val="22"/>
        </w:rPr>
      </w:pPr>
      <w:r w:rsidRPr="00AD1D18">
        <w:rPr>
          <w:rFonts w:cs="Arial"/>
          <w:b/>
          <w:bCs/>
          <w:color w:val="000000"/>
          <w:sz w:val="22"/>
          <w:szCs w:val="22"/>
        </w:rPr>
        <w:lastRenderedPageBreak/>
        <w:t>Reference</w:t>
      </w:r>
    </w:p>
    <w:p w14:paraId="73641C27" w14:textId="77777777" w:rsidR="009C2AD3" w:rsidRPr="00AD1D18" w:rsidRDefault="009C2AD3" w:rsidP="002E685B">
      <w:pPr>
        <w:rPr>
          <w:rFonts w:cs="Arial"/>
          <w:color w:val="000000"/>
          <w:sz w:val="22"/>
          <w:szCs w:val="22"/>
        </w:rPr>
      </w:pPr>
    </w:p>
    <w:p w14:paraId="01F17D20" w14:textId="4D77E681" w:rsidR="00BF5420" w:rsidRPr="00AD1D18" w:rsidRDefault="00DC3432">
      <w:pPr>
        <w:pStyle w:val="Odstavekseznama"/>
        <w:numPr>
          <w:ilvl w:val="0"/>
          <w:numId w:val="63"/>
        </w:numPr>
        <w:rPr>
          <w:rFonts w:ascii="Arial" w:hAnsi="Arial" w:cs="Arial"/>
          <w:color w:val="000000"/>
        </w:rPr>
      </w:pPr>
      <w:r w:rsidRPr="00AD1D18">
        <w:rPr>
          <w:rFonts w:ascii="Arial" w:hAnsi="Arial" w:cs="Arial"/>
          <w:color w:val="000000"/>
        </w:rPr>
        <w:t xml:space="preserve">[1]Klavs I, </w:t>
      </w:r>
      <w:proofErr w:type="spellStart"/>
      <w:r w:rsidRPr="00AD1D18">
        <w:rPr>
          <w:rFonts w:ascii="Arial" w:hAnsi="Arial" w:cs="Arial"/>
          <w:color w:val="000000"/>
        </w:rPr>
        <w:t>Serdt</w:t>
      </w:r>
      <w:proofErr w:type="spellEnd"/>
      <w:r w:rsidRPr="00AD1D18">
        <w:rPr>
          <w:rFonts w:ascii="Arial" w:hAnsi="Arial" w:cs="Arial"/>
          <w:color w:val="000000"/>
        </w:rPr>
        <w:t xml:space="preserve"> M, Korošec A, Glavan U, Lejko-</w:t>
      </w:r>
      <w:proofErr w:type="spellStart"/>
      <w:r w:rsidRPr="00AD1D18">
        <w:rPr>
          <w:rFonts w:ascii="Arial" w:hAnsi="Arial" w:cs="Arial"/>
          <w:color w:val="000000"/>
        </w:rPr>
        <w:t>Zušanc</w:t>
      </w:r>
      <w:proofErr w:type="spellEnd"/>
      <w:r w:rsidRPr="00AD1D18">
        <w:rPr>
          <w:rFonts w:ascii="Arial" w:hAnsi="Arial" w:cs="Arial"/>
          <w:color w:val="000000"/>
        </w:rPr>
        <w:t xml:space="preserve"> T, </w:t>
      </w:r>
      <w:proofErr w:type="spellStart"/>
      <w:r w:rsidRPr="00AD1D18">
        <w:rPr>
          <w:rFonts w:ascii="Arial" w:hAnsi="Arial" w:cs="Arial"/>
          <w:color w:val="000000"/>
        </w:rPr>
        <w:t>Pečavar</w:t>
      </w:r>
      <w:proofErr w:type="spellEnd"/>
      <w:r w:rsidRPr="00AD1D18">
        <w:rPr>
          <w:rFonts w:ascii="Arial" w:hAnsi="Arial" w:cs="Arial"/>
          <w:color w:val="000000"/>
        </w:rPr>
        <w:t xml:space="preserve"> B. Epidemiološko spremljanje okužb, povezanih z zdravstvom, v slovenskih bolnišnicah za akutno oskrbo : kje smo? = </w:t>
      </w:r>
      <w:proofErr w:type="spellStart"/>
      <w:r w:rsidRPr="00AD1D18">
        <w:rPr>
          <w:rFonts w:ascii="Arial" w:hAnsi="Arial" w:cs="Arial"/>
          <w:color w:val="000000"/>
        </w:rPr>
        <w:t>Surveillance</w:t>
      </w:r>
      <w:proofErr w:type="spellEnd"/>
      <w:r w:rsidRPr="00AD1D18">
        <w:rPr>
          <w:rFonts w:ascii="Arial" w:hAnsi="Arial" w:cs="Arial"/>
          <w:color w:val="000000"/>
        </w:rPr>
        <w:t xml:space="preserve"> </w:t>
      </w:r>
      <w:proofErr w:type="spellStart"/>
      <w:r w:rsidRPr="00AD1D18">
        <w:rPr>
          <w:rFonts w:ascii="Arial" w:hAnsi="Arial" w:cs="Arial"/>
          <w:color w:val="000000"/>
        </w:rPr>
        <w:t>of</w:t>
      </w:r>
      <w:proofErr w:type="spellEnd"/>
      <w:r w:rsidRPr="00AD1D18">
        <w:rPr>
          <w:rFonts w:ascii="Arial" w:hAnsi="Arial" w:cs="Arial"/>
          <w:color w:val="000000"/>
        </w:rPr>
        <w:t xml:space="preserve"> </w:t>
      </w:r>
      <w:proofErr w:type="spellStart"/>
      <w:r w:rsidRPr="00AD1D18">
        <w:rPr>
          <w:rFonts w:ascii="Arial" w:hAnsi="Arial" w:cs="Arial"/>
          <w:color w:val="000000"/>
        </w:rPr>
        <w:t>healthcare</w:t>
      </w:r>
      <w:proofErr w:type="spellEnd"/>
      <w:r w:rsidRPr="00AD1D18">
        <w:rPr>
          <w:rFonts w:ascii="Arial" w:hAnsi="Arial" w:cs="Arial"/>
          <w:color w:val="000000"/>
        </w:rPr>
        <w:t xml:space="preserve"> -</w:t>
      </w:r>
      <w:proofErr w:type="spellStart"/>
      <w:r w:rsidRPr="00AD1D18">
        <w:rPr>
          <w:rFonts w:ascii="Arial" w:hAnsi="Arial" w:cs="Arial"/>
          <w:color w:val="000000"/>
        </w:rPr>
        <w:t>associated</w:t>
      </w:r>
      <w:proofErr w:type="spellEnd"/>
      <w:r w:rsidRPr="00AD1D18">
        <w:rPr>
          <w:rFonts w:ascii="Arial" w:hAnsi="Arial" w:cs="Arial"/>
          <w:color w:val="000000"/>
        </w:rPr>
        <w:t xml:space="preserve"> </w:t>
      </w:r>
      <w:proofErr w:type="spellStart"/>
      <w:r w:rsidRPr="00AD1D18">
        <w:rPr>
          <w:rFonts w:ascii="Arial" w:hAnsi="Arial" w:cs="Arial"/>
          <w:color w:val="000000"/>
        </w:rPr>
        <w:t>infections</w:t>
      </w:r>
      <w:proofErr w:type="spellEnd"/>
      <w:r w:rsidRPr="00AD1D18">
        <w:rPr>
          <w:rFonts w:ascii="Arial" w:hAnsi="Arial" w:cs="Arial"/>
          <w:color w:val="000000"/>
        </w:rPr>
        <w:t xml:space="preserve"> in </w:t>
      </w:r>
      <w:proofErr w:type="spellStart"/>
      <w:r w:rsidRPr="00AD1D18">
        <w:rPr>
          <w:rFonts w:ascii="Arial" w:hAnsi="Arial" w:cs="Arial"/>
          <w:color w:val="000000"/>
        </w:rPr>
        <w:t>Slovenian</w:t>
      </w:r>
      <w:proofErr w:type="spellEnd"/>
      <w:r w:rsidRPr="00AD1D18">
        <w:rPr>
          <w:rFonts w:ascii="Arial" w:hAnsi="Arial" w:cs="Arial"/>
          <w:color w:val="000000"/>
        </w:rPr>
        <w:t xml:space="preserve"> </w:t>
      </w:r>
      <w:proofErr w:type="spellStart"/>
      <w:r w:rsidRPr="00AD1D18">
        <w:rPr>
          <w:rFonts w:ascii="Arial" w:hAnsi="Arial" w:cs="Arial"/>
          <w:color w:val="000000"/>
        </w:rPr>
        <w:t>acute</w:t>
      </w:r>
      <w:proofErr w:type="spellEnd"/>
      <w:r w:rsidRPr="00AD1D18">
        <w:rPr>
          <w:rFonts w:ascii="Arial" w:hAnsi="Arial" w:cs="Arial"/>
          <w:color w:val="000000"/>
        </w:rPr>
        <w:t xml:space="preserve"> </w:t>
      </w:r>
      <w:proofErr w:type="spellStart"/>
      <w:r w:rsidRPr="00AD1D18">
        <w:rPr>
          <w:rFonts w:ascii="Arial" w:hAnsi="Arial" w:cs="Arial"/>
          <w:color w:val="000000"/>
        </w:rPr>
        <w:t>care</w:t>
      </w:r>
      <w:proofErr w:type="spellEnd"/>
      <w:r w:rsidRPr="00AD1D18">
        <w:rPr>
          <w:rFonts w:ascii="Arial" w:hAnsi="Arial" w:cs="Arial"/>
          <w:color w:val="000000"/>
        </w:rPr>
        <w:t xml:space="preserve"> </w:t>
      </w:r>
      <w:proofErr w:type="spellStart"/>
      <w:r w:rsidRPr="00AD1D18">
        <w:rPr>
          <w:rFonts w:ascii="Arial" w:hAnsi="Arial" w:cs="Arial"/>
          <w:color w:val="000000"/>
        </w:rPr>
        <w:t>hospitals</w:t>
      </w:r>
      <w:proofErr w:type="spellEnd"/>
      <w:r w:rsidRPr="00AD1D18">
        <w:rPr>
          <w:rFonts w:ascii="Arial" w:hAnsi="Arial" w:cs="Arial"/>
          <w:color w:val="000000"/>
        </w:rPr>
        <w:t xml:space="preserve"> : </w:t>
      </w:r>
      <w:proofErr w:type="spellStart"/>
      <w:r w:rsidRPr="00AD1D18">
        <w:rPr>
          <w:rFonts w:ascii="Arial" w:hAnsi="Arial" w:cs="Arial"/>
          <w:color w:val="000000"/>
        </w:rPr>
        <w:t>where</w:t>
      </w:r>
      <w:proofErr w:type="spellEnd"/>
      <w:r w:rsidRPr="00AD1D18">
        <w:rPr>
          <w:rFonts w:ascii="Arial" w:hAnsi="Arial" w:cs="Arial"/>
          <w:color w:val="000000"/>
        </w:rPr>
        <w:t xml:space="preserve"> are </w:t>
      </w:r>
      <w:proofErr w:type="spellStart"/>
      <w:r w:rsidRPr="00AD1D18">
        <w:rPr>
          <w:rFonts w:ascii="Arial" w:hAnsi="Arial" w:cs="Arial"/>
          <w:color w:val="000000"/>
        </w:rPr>
        <w:t>we</w:t>
      </w:r>
      <w:proofErr w:type="spellEnd"/>
      <w:r w:rsidRPr="00AD1D18">
        <w:rPr>
          <w:rFonts w:ascii="Arial" w:hAnsi="Arial" w:cs="Arial"/>
          <w:color w:val="000000"/>
        </w:rPr>
        <w:t>?. V: BEOVIĆ, Bojana (ur.), LEJKO-ZUPANC, Tatjana (ur.), TOMAŽIČ, Janez (ur.). Sodobna infektologija : problem protimikrobne odpornosti, virusni hepatitis, okužbe povezane z zdravstvom, okužbe v pediatriji in bolezni, ki jih prenašajo klopi. Ljubljana: Sekcija za protimikrobno zdravljenje SZD. 2018, str. 125-131.</w:t>
      </w:r>
    </w:p>
    <w:p w14:paraId="1007F404" w14:textId="77777777" w:rsidR="00BF5420" w:rsidRPr="00AD1D18" w:rsidRDefault="00DC3432">
      <w:pPr>
        <w:pStyle w:val="Odstavekseznama"/>
        <w:numPr>
          <w:ilvl w:val="0"/>
          <w:numId w:val="63"/>
        </w:numPr>
        <w:rPr>
          <w:rFonts w:ascii="Arial" w:hAnsi="Arial" w:cs="Arial"/>
          <w:color w:val="000000"/>
        </w:rPr>
      </w:pPr>
      <w:r w:rsidRPr="00AD1D18">
        <w:rPr>
          <w:rFonts w:ascii="Arial" w:hAnsi="Arial" w:cs="Arial"/>
          <w:color w:val="000000"/>
        </w:rPr>
        <w:t xml:space="preserve">[2] </w:t>
      </w:r>
      <w:proofErr w:type="spellStart"/>
      <w:r w:rsidRPr="00AD1D18">
        <w:rPr>
          <w:rFonts w:ascii="Arial" w:hAnsi="Arial" w:cs="Arial"/>
          <w:color w:val="000000"/>
        </w:rPr>
        <w:t>Council</w:t>
      </w:r>
      <w:proofErr w:type="spellEnd"/>
      <w:r w:rsidRPr="00AD1D18">
        <w:rPr>
          <w:rFonts w:ascii="Arial" w:hAnsi="Arial" w:cs="Arial"/>
          <w:color w:val="000000"/>
        </w:rPr>
        <w:t xml:space="preserve"> </w:t>
      </w:r>
      <w:proofErr w:type="spellStart"/>
      <w:r w:rsidRPr="00AD1D18">
        <w:rPr>
          <w:rFonts w:ascii="Arial" w:hAnsi="Arial" w:cs="Arial"/>
          <w:color w:val="000000"/>
        </w:rPr>
        <w:t>recommendation</w:t>
      </w:r>
      <w:proofErr w:type="spellEnd"/>
      <w:r w:rsidRPr="00AD1D18">
        <w:rPr>
          <w:rFonts w:ascii="Arial" w:hAnsi="Arial" w:cs="Arial"/>
          <w:color w:val="000000"/>
        </w:rPr>
        <w:t xml:space="preserve"> </w:t>
      </w:r>
      <w:proofErr w:type="spellStart"/>
      <w:r w:rsidRPr="00AD1D18">
        <w:rPr>
          <w:rFonts w:ascii="Arial" w:hAnsi="Arial" w:cs="Arial"/>
          <w:color w:val="000000"/>
        </w:rPr>
        <w:t>of</w:t>
      </w:r>
      <w:proofErr w:type="spellEnd"/>
      <w:r w:rsidRPr="00AD1D18">
        <w:rPr>
          <w:rFonts w:ascii="Arial" w:hAnsi="Arial" w:cs="Arial"/>
          <w:color w:val="000000"/>
        </w:rPr>
        <w:t xml:space="preserve"> 9 </w:t>
      </w:r>
      <w:proofErr w:type="spellStart"/>
      <w:r w:rsidRPr="00AD1D18">
        <w:rPr>
          <w:rFonts w:ascii="Arial" w:hAnsi="Arial" w:cs="Arial"/>
          <w:color w:val="000000"/>
        </w:rPr>
        <w:t>June</w:t>
      </w:r>
      <w:proofErr w:type="spellEnd"/>
      <w:r w:rsidRPr="00AD1D18">
        <w:rPr>
          <w:rFonts w:ascii="Arial" w:hAnsi="Arial" w:cs="Arial"/>
          <w:color w:val="000000"/>
        </w:rPr>
        <w:t xml:space="preserve"> 2009 on </w:t>
      </w:r>
      <w:proofErr w:type="spellStart"/>
      <w:r w:rsidRPr="00AD1D18">
        <w:rPr>
          <w:rFonts w:ascii="Arial" w:hAnsi="Arial" w:cs="Arial"/>
          <w:color w:val="000000"/>
        </w:rPr>
        <w:t>patient</w:t>
      </w:r>
      <w:proofErr w:type="spellEnd"/>
      <w:r w:rsidRPr="00AD1D18">
        <w:rPr>
          <w:rFonts w:ascii="Arial" w:hAnsi="Arial" w:cs="Arial"/>
          <w:color w:val="000000"/>
        </w:rPr>
        <w:t xml:space="preserve"> </w:t>
      </w:r>
      <w:proofErr w:type="spellStart"/>
      <w:r w:rsidRPr="00AD1D18">
        <w:rPr>
          <w:rFonts w:ascii="Arial" w:hAnsi="Arial" w:cs="Arial"/>
          <w:color w:val="000000"/>
        </w:rPr>
        <w:t>safety</w:t>
      </w:r>
      <w:proofErr w:type="spellEnd"/>
      <w:r w:rsidRPr="00AD1D18">
        <w:rPr>
          <w:rFonts w:ascii="Arial" w:hAnsi="Arial" w:cs="Arial"/>
          <w:color w:val="000000"/>
        </w:rPr>
        <w:t xml:space="preserve">, </w:t>
      </w:r>
      <w:proofErr w:type="spellStart"/>
      <w:r w:rsidRPr="00AD1D18">
        <w:rPr>
          <w:rFonts w:ascii="Arial" w:hAnsi="Arial" w:cs="Arial"/>
          <w:color w:val="000000"/>
        </w:rPr>
        <w:t>including</w:t>
      </w:r>
      <w:proofErr w:type="spellEnd"/>
      <w:r w:rsidRPr="00AD1D18">
        <w:rPr>
          <w:rFonts w:ascii="Arial" w:hAnsi="Arial" w:cs="Arial"/>
          <w:color w:val="000000"/>
        </w:rPr>
        <w:t xml:space="preserve"> </w:t>
      </w:r>
      <w:proofErr w:type="spellStart"/>
      <w:r w:rsidRPr="00AD1D18">
        <w:rPr>
          <w:rFonts w:ascii="Arial" w:hAnsi="Arial" w:cs="Arial"/>
          <w:color w:val="000000"/>
        </w:rPr>
        <w:t>the</w:t>
      </w:r>
      <w:proofErr w:type="spellEnd"/>
      <w:r w:rsidRPr="00AD1D18">
        <w:rPr>
          <w:rFonts w:ascii="Arial" w:hAnsi="Arial" w:cs="Arial"/>
          <w:color w:val="000000"/>
        </w:rPr>
        <w:t xml:space="preserve"> </w:t>
      </w:r>
      <w:proofErr w:type="spellStart"/>
      <w:r w:rsidRPr="00AD1D18">
        <w:rPr>
          <w:rFonts w:ascii="Arial" w:hAnsi="Arial" w:cs="Arial"/>
          <w:color w:val="000000"/>
        </w:rPr>
        <w:t>prevention</w:t>
      </w:r>
      <w:proofErr w:type="spellEnd"/>
      <w:r w:rsidRPr="00AD1D18">
        <w:rPr>
          <w:rFonts w:ascii="Arial" w:hAnsi="Arial" w:cs="Arial"/>
          <w:color w:val="000000"/>
        </w:rPr>
        <w:t xml:space="preserve"> </w:t>
      </w:r>
      <w:proofErr w:type="spellStart"/>
      <w:r w:rsidRPr="00AD1D18">
        <w:rPr>
          <w:rFonts w:ascii="Arial" w:hAnsi="Arial" w:cs="Arial"/>
          <w:color w:val="000000"/>
        </w:rPr>
        <w:t>and</w:t>
      </w:r>
      <w:proofErr w:type="spellEnd"/>
      <w:r w:rsidRPr="00AD1D18">
        <w:rPr>
          <w:rFonts w:ascii="Arial" w:hAnsi="Arial" w:cs="Arial"/>
          <w:color w:val="000000"/>
        </w:rPr>
        <w:t xml:space="preserve"> </w:t>
      </w:r>
      <w:proofErr w:type="spellStart"/>
      <w:r w:rsidRPr="00AD1D18">
        <w:rPr>
          <w:rFonts w:ascii="Arial" w:hAnsi="Arial" w:cs="Arial"/>
          <w:color w:val="000000"/>
        </w:rPr>
        <w:t>control</w:t>
      </w:r>
      <w:proofErr w:type="spellEnd"/>
      <w:r w:rsidRPr="00AD1D18">
        <w:rPr>
          <w:rFonts w:ascii="Arial" w:hAnsi="Arial" w:cs="Arial"/>
          <w:color w:val="000000"/>
        </w:rPr>
        <w:t xml:space="preserve"> </w:t>
      </w:r>
      <w:proofErr w:type="spellStart"/>
      <w:r w:rsidRPr="00AD1D18">
        <w:rPr>
          <w:rFonts w:ascii="Arial" w:hAnsi="Arial" w:cs="Arial"/>
          <w:color w:val="000000"/>
        </w:rPr>
        <w:t>of</w:t>
      </w:r>
      <w:proofErr w:type="spellEnd"/>
      <w:r w:rsidRPr="00AD1D18">
        <w:rPr>
          <w:rFonts w:ascii="Arial" w:hAnsi="Arial" w:cs="Arial"/>
          <w:color w:val="000000"/>
        </w:rPr>
        <w:t xml:space="preserve"> </w:t>
      </w:r>
      <w:proofErr w:type="spellStart"/>
      <w:r w:rsidRPr="00AD1D18">
        <w:rPr>
          <w:rFonts w:ascii="Arial" w:hAnsi="Arial" w:cs="Arial"/>
          <w:color w:val="000000"/>
        </w:rPr>
        <w:t>healthcare-associated</w:t>
      </w:r>
      <w:proofErr w:type="spellEnd"/>
      <w:r w:rsidRPr="00AD1D18">
        <w:rPr>
          <w:rFonts w:ascii="Arial" w:hAnsi="Arial" w:cs="Arial"/>
          <w:color w:val="000000"/>
        </w:rPr>
        <w:t xml:space="preserve"> </w:t>
      </w:r>
      <w:proofErr w:type="spellStart"/>
      <w:r w:rsidRPr="00AD1D18">
        <w:rPr>
          <w:rFonts w:ascii="Arial" w:hAnsi="Arial" w:cs="Arial"/>
          <w:color w:val="000000"/>
        </w:rPr>
        <w:t>infections</w:t>
      </w:r>
      <w:proofErr w:type="spellEnd"/>
      <w:r w:rsidRPr="00AD1D18">
        <w:rPr>
          <w:rFonts w:ascii="Arial" w:hAnsi="Arial" w:cs="Arial"/>
          <w:color w:val="000000"/>
        </w:rPr>
        <w:t xml:space="preserve"> (HAI) (2009/C 151/01). Pridobljeno s spletne strani 1.6.2022: </w:t>
      </w:r>
      <w:hyperlink r:id="rId39" w:history="1">
        <w:r w:rsidR="00BF5420" w:rsidRPr="00AD1D18">
          <w:rPr>
            <w:rStyle w:val="Hiperpovezava"/>
            <w:rFonts w:ascii="Arial" w:hAnsi="Arial" w:cs="Arial"/>
          </w:rPr>
          <w:t>https://eur-lex.europa.eu/legal-content/en/TXT/?uri=CELEX:32009H0703(01)</w:t>
        </w:r>
      </w:hyperlink>
    </w:p>
    <w:p w14:paraId="24C7AC88" w14:textId="77777777" w:rsidR="00BF5420" w:rsidRPr="00AD1D18" w:rsidRDefault="00DC3432">
      <w:pPr>
        <w:pStyle w:val="Odstavekseznama"/>
        <w:numPr>
          <w:ilvl w:val="0"/>
          <w:numId w:val="63"/>
        </w:numPr>
        <w:rPr>
          <w:rFonts w:ascii="Arial" w:hAnsi="Arial" w:cs="Arial"/>
          <w:color w:val="000000"/>
        </w:rPr>
      </w:pPr>
      <w:r w:rsidRPr="00AD1D18">
        <w:rPr>
          <w:rFonts w:ascii="Arial" w:hAnsi="Arial" w:cs="Arial"/>
          <w:color w:val="000000"/>
        </w:rPr>
        <w:t xml:space="preserve">[3] </w:t>
      </w:r>
      <w:proofErr w:type="spellStart"/>
      <w:r w:rsidRPr="00AD1D18">
        <w:rPr>
          <w:rFonts w:ascii="Arial" w:hAnsi="Arial" w:cs="Arial"/>
          <w:color w:val="000000"/>
        </w:rPr>
        <w:t>Decision</w:t>
      </w:r>
      <w:proofErr w:type="spellEnd"/>
      <w:r w:rsidRPr="00AD1D18">
        <w:rPr>
          <w:rFonts w:ascii="Arial" w:hAnsi="Arial" w:cs="Arial"/>
          <w:color w:val="000000"/>
        </w:rPr>
        <w:t xml:space="preserve"> No 2119/98/EC </w:t>
      </w:r>
      <w:proofErr w:type="spellStart"/>
      <w:r w:rsidRPr="00AD1D18">
        <w:rPr>
          <w:rFonts w:ascii="Arial" w:hAnsi="Arial" w:cs="Arial"/>
          <w:color w:val="000000"/>
        </w:rPr>
        <w:t>of</w:t>
      </w:r>
      <w:proofErr w:type="spellEnd"/>
      <w:r w:rsidRPr="00AD1D18">
        <w:rPr>
          <w:rFonts w:ascii="Arial" w:hAnsi="Arial" w:cs="Arial"/>
          <w:color w:val="000000"/>
        </w:rPr>
        <w:t xml:space="preserve"> </w:t>
      </w:r>
      <w:proofErr w:type="spellStart"/>
      <w:r w:rsidRPr="00AD1D18">
        <w:rPr>
          <w:rFonts w:ascii="Arial" w:hAnsi="Arial" w:cs="Arial"/>
          <w:color w:val="000000"/>
        </w:rPr>
        <w:t>the</w:t>
      </w:r>
      <w:proofErr w:type="spellEnd"/>
      <w:r w:rsidRPr="00AD1D18">
        <w:rPr>
          <w:rFonts w:ascii="Arial" w:hAnsi="Arial" w:cs="Arial"/>
          <w:color w:val="000000"/>
        </w:rPr>
        <w:t xml:space="preserve"> </w:t>
      </w:r>
      <w:proofErr w:type="spellStart"/>
      <w:r w:rsidRPr="00AD1D18">
        <w:rPr>
          <w:rFonts w:ascii="Arial" w:hAnsi="Arial" w:cs="Arial"/>
          <w:color w:val="000000"/>
        </w:rPr>
        <w:t>European</w:t>
      </w:r>
      <w:proofErr w:type="spellEnd"/>
      <w:r w:rsidRPr="00AD1D18">
        <w:rPr>
          <w:rFonts w:ascii="Arial" w:hAnsi="Arial" w:cs="Arial"/>
          <w:color w:val="000000"/>
        </w:rPr>
        <w:t xml:space="preserve"> </w:t>
      </w:r>
      <w:proofErr w:type="spellStart"/>
      <w:r w:rsidRPr="00AD1D18">
        <w:rPr>
          <w:rFonts w:ascii="Arial" w:hAnsi="Arial" w:cs="Arial"/>
          <w:color w:val="000000"/>
        </w:rPr>
        <w:t>Parliament</w:t>
      </w:r>
      <w:proofErr w:type="spellEnd"/>
      <w:r w:rsidRPr="00AD1D18">
        <w:rPr>
          <w:rFonts w:ascii="Arial" w:hAnsi="Arial" w:cs="Arial"/>
          <w:color w:val="000000"/>
        </w:rPr>
        <w:t xml:space="preserve"> </w:t>
      </w:r>
      <w:proofErr w:type="spellStart"/>
      <w:r w:rsidRPr="00AD1D18">
        <w:rPr>
          <w:rFonts w:ascii="Arial" w:hAnsi="Arial" w:cs="Arial"/>
          <w:color w:val="000000"/>
        </w:rPr>
        <w:t>and</w:t>
      </w:r>
      <w:proofErr w:type="spellEnd"/>
      <w:r w:rsidRPr="00AD1D18">
        <w:rPr>
          <w:rFonts w:ascii="Arial" w:hAnsi="Arial" w:cs="Arial"/>
          <w:color w:val="000000"/>
        </w:rPr>
        <w:t xml:space="preserve"> </w:t>
      </w:r>
      <w:proofErr w:type="spellStart"/>
      <w:r w:rsidRPr="00AD1D18">
        <w:rPr>
          <w:rFonts w:ascii="Arial" w:hAnsi="Arial" w:cs="Arial"/>
          <w:color w:val="000000"/>
        </w:rPr>
        <w:t>of</w:t>
      </w:r>
      <w:proofErr w:type="spellEnd"/>
      <w:r w:rsidRPr="00AD1D18">
        <w:rPr>
          <w:rFonts w:ascii="Arial" w:hAnsi="Arial" w:cs="Arial"/>
          <w:color w:val="000000"/>
        </w:rPr>
        <w:t xml:space="preserve"> </w:t>
      </w:r>
      <w:proofErr w:type="spellStart"/>
      <w:r w:rsidRPr="00AD1D18">
        <w:rPr>
          <w:rFonts w:ascii="Arial" w:hAnsi="Arial" w:cs="Arial"/>
          <w:color w:val="000000"/>
        </w:rPr>
        <w:t>the</w:t>
      </w:r>
      <w:proofErr w:type="spellEnd"/>
      <w:r w:rsidRPr="00AD1D18">
        <w:rPr>
          <w:rFonts w:ascii="Arial" w:hAnsi="Arial" w:cs="Arial"/>
          <w:color w:val="000000"/>
        </w:rPr>
        <w:t xml:space="preserve"> </w:t>
      </w:r>
      <w:proofErr w:type="spellStart"/>
      <w:r w:rsidRPr="00AD1D18">
        <w:rPr>
          <w:rFonts w:ascii="Arial" w:hAnsi="Arial" w:cs="Arial"/>
          <w:color w:val="000000"/>
        </w:rPr>
        <w:t>Council</w:t>
      </w:r>
      <w:proofErr w:type="spellEnd"/>
      <w:r w:rsidRPr="00AD1D18">
        <w:rPr>
          <w:rFonts w:ascii="Arial" w:hAnsi="Arial" w:cs="Arial"/>
          <w:color w:val="000000"/>
        </w:rPr>
        <w:t xml:space="preserve"> </w:t>
      </w:r>
      <w:proofErr w:type="spellStart"/>
      <w:r w:rsidRPr="00AD1D18">
        <w:rPr>
          <w:rFonts w:ascii="Arial" w:hAnsi="Arial" w:cs="Arial"/>
          <w:color w:val="000000"/>
        </w:rPr>
        <w:t>of</w:t>
      </w:r>
      <w:proofErr w:type="spellEnd"/>
      <w:r w:rsidRPr="00AD1D18">
        <w:rPr>
          <w:rFonts w:ascii="Arial" w:hAnsi="Arial" w:cs="Arial"/>
          <w:color w:val="000000"/>
        </w:rPr>
        <w:t xml:space="preserve"> 24 September 1998 </w:t>
      </w:r>
      <w:proofErr w:type="spellStart"/>
      <w:r w:rsidRPr="00AD1D18">
        <w:rPr>
          <w:rFonts w:ascii="Arial" w:hAnsi="Arial" w:cs="Arial"/>
          <w:color w:val="000000"/>
        </w:rPr>
        <w:t>setting</w:t>
      </w:r>
      <w:proofErr w:type="spellEnd"/>
      <w:r w:rsidRPr="00AD1D18">
        <w:rPr>
          <w:rFonts w:ascii="Arial" w:hAnsi="Arial" w:cs="Arial"/>
          <w:color w:val="000000"/>
        </w:rPr>
        <w:t xml:space="preserve"> up a </w:t>
      </w:r>
      <w:proofErr w:type="spellStart"/>
      <w:r w:rsidRPr="00AD1D18">
        <w:rPr>
          <w:rFonts w:ascii="Arial" w:hAnsi="Arial" w:cs="Arial"/>
          <w:color w:val="000000"/>
        </w:rPr>
        <w:t>network</w:t>
      </w:r>
      <w:proofErr w:type="spellEnd"/>
      <w:r w:rsidRPr="00AD1D18">
        <w:rPr>
          <w:rFonts w:ascii="Arial" w:hAnsi="Arial" w:cs="Arial"/>
          <w:color w:val="000000"/>
        </w:rPr>
        <w:t xml:space="preserve"> </w:t>
      </w:r>
      <w:proofErr w:type="spellStart"/>
      <w:r w:rsidRPr="00AD1D18">
        <w:rPr>
          <w:rFonts w:ascii="Arial" w:hAnsi="Arial" w:cs="Arial"/>
          <w:color w:val="000000"/>
        </w:rPr>
        <w:t>or</w:t>
      </w:r>
      <w:proofErr w:type="spellEnd"/>
      <w:r w:rsidRPr="00AD1D18">
        <w:rPr>
          <w:rFonts w:ascii="Arial" w:hAnsi="Arial" w:cs="Arial"/>
          <w:color w:val="000000"/>
        </w:rPr>
        <w:t xml:space="preserve"> </w:t>
      </w:r>
      <w:proofErr w:type="spellStart"/>
      <w:r w:rsidRPr="00AD1D18">
        <w:rPr>
          <w:rFonts w:ascii="Arial" w:hAnsi="Arial" w:cs="Arial"/>
          <w:color w:val="000000"/>
        </w:rPr>
        <w:t>the</w:t>
      </w:r>
      <w:proofErr w:type="spellEnd"/>
      <w:r w:rsidRPr="00AD1D18">
        <w:rPr>
          <w:rFonts w:ascii="Arial" w:hAnsi="Arial" w:cs="Arial"/>
          <w:color w:val="000000"/>
        </w:rPr>
        <w:t xml:space="preserve"> </w:t>
      </w:r>
      <w:proofErr w:type="spellStart"/>
      <w:r w:rsidRPr="00AD1D18">
        <w:rPr>
          <w:rFonts w:ascii="Arial" w:hAnsi="Arial" w:cs="Arial"/>
          <w:color w:val="000000"/>
        </w:rPr>
        <w:t>epidemiological</w:t>
      </w:r>
      <w:proofErr w:type="spellEnd"/>
      <w:r w:rsidRPr="00AD1D18">
        <w:rPr>
          <w:rFonts w:ascii="Arial" w:hAnsi="Arial" w:cs="Arial"/>
          <w:color w:val="000000"/>
        </w:rPr>
        <w:t xml:space="preserve"> </w:t>
      </w:r>
      <w:proofErr w:type="spellStart"/>
      <w:r w:rsidRPr="00AD1D18">
        <w:rPr>
          <w:rFonts w:ascii="Arial" w:hAnsi="Arial" w:cs="Arial"/>
          <w:color w:val="000000"/>
        </w:rPr>
        <w:t>surveillance</w:t>
      </w:r>
      <w:proofErr w:type="spellEnd"/>
      <w:r w:rsidRPr="00AD1D18">
        <w:rPr>
          <w:rFonts w:ascii="Arial" w:hAnsi="Arial" w:cs="Arial"/>
          <w:color w:val="000000"/>
        </w:rPr>
        <w:t xml:space="preserve"> </w:t>
      </w:r>
      <w:proofErr w:type="spellStart"/>
      <w:r w:rsidRPr="00AD1D18">
        <w:rPr>
          <w:rFonts w:ascii="Arial" w:hAnsi="Arial" w:cs="Arial"/>
          <w:color w:val="000000"/>
        </w:rPr>
        <w:t>and</w:t>
      </w:r>
      <w:proofErr w:type="spellEnd"/>
      <w:r w:rsidRPr="00AD1D18">
        <w:rPr>
          <w:rFonts w:ascii="Arial" w:hAnsi="Arial" w:cs="Arial"/>
          <w:color w:val="000000"/>
        </w:rPr>
        <w:t xml:space="preserve"> </w:t>
      </w:r>
      <w:proofErr w:type="spellStart"/>
      <w:r w:rsidRPr="00AD1D18">
        <w:rPr>
          <w:rFonts w:ascii="Arial" w:hAnsi="Arial" w:cs="Arial"/>
          <w:color w:val="000000"/>
        </w:rPr>
        <w:t>control</w:t>
      </w:r>
      <w:proofErr w:type="spellEnd"/>
      <w:r w:rsidRPr="00AD1D18">
        <w:rPr>
          <w:rFonts w:ascii="Arial" w:hAnsi="Arial" w:cs="Arial"/>
          <w:color w:val="000000"/>
        </w:rPr>
        <w:t xml:space="preserve"> </w:t>
      </w:r>
      <w:proofErr w:type="spellStart"/>
      <w:r w:rsidRPr="00AD1D18">
        <w:rPr>
          <w:rFonts w:ascii="Arial" w:hAnsi="Arial" w:cs="Arial"/>
          <w:color w:val="000000"/>
        </w:rPr>
        <w:t>of</w:t>
      </w:r>
      <w:proofErr w:type="spellEnd"/>
      <w:r w:rsidRPr="00AD1D18">
        <w:rPr>
          <w:rFonts w:ascii="Arial" w:hAnsi="Arial" w:cs="Arial"/>
          <w:color w:val="000000"/>
        </w:rPr>
        <w:t xml:space="preserve"> </w:t>
      </w:r>
      <w:proofErr w:type="spellStart"/>
      <w:r w:rsidRPr="00AD1D18">
        <w:rPr>
          <w:rFonts w:ascii="Arial" w:hAnsi="Arial" w:cs="Arial"/>
          <w:color w:val="000000"/>
        </w:rPr>
        <w:t>communicable</w:t>
      </w:r>
      <w:proofErr w:type="spellEnd"/>
      <w:r w:rsidRPr="00AD1D18">
        <w:rPr>
          <w:rFonts w:ascii="Arial" w:hAnsi="Arial" w:cs="Arial"/>
          <w:color w:val="000000"/>
        </w:rPr>
        <w:t xml:space="preserve"> </w:t>
      </w:r>
      <w:proofErr w:type="spellStart"/>
      <w:r w:rsidRPr="00AD1D18">
        <w:rPr>
          <w:rFonts w:ascii="Arial" w:hAnsi="Arial" w:cs="Arial"/>
          <w:color w:val="000000"/>
        </w:rPr>
        <w:t>diseases</w:t>
      </w:r>
      <w:proofErr w:type="spellEnd"/>
      <w:r w:rsidRPr="00AD1D18">
        <w:rPr>
          <w:rFonts w:ascii="Arial" w:hAnsi="Arial" w:cs="Arial"/>
          <w:color w:val="000000"/>
        </w:rPr>
        <w:t xml:space="preserve"> in </w:t>
      </w:r>
      <w:proofErr w:type="spellStart"/>
      <w:r w:rsidRPr="00AD1D18">
        <w:rPr>
          <w:rFonts w:ascii="Arial" w:hAnsi="Arial" w:cs="Arial"/>
          <w:color w:val="000000"/>
        </w:rPr>
        <w:t>the</w:t>
      </w:r>
      <w:proofErr w:type="spellEnd"/>
      <w:r w:rsidRPr="00AD1D18">
        <w:rPr>
          <w:rFonts w:ascii="Arial" w:hAnsi="Arial" w:cs="Arial"/>
          <w:color w:val="000000"/>
        </w:rPr>
        <w:t xml:space="preserve"> </w:t>
      </w:r>
      <w:proofErr w:type="spellStart"/>
      <w:r w:rsidRPr="00AD1D18">
        <w:rPr>
          <w:rFonts w:ascii="Arial" w:hAnsi="Arial" w:cs="Arial"/>
          <w:color w:val="000000"/>
        </w:rPr>
        <w:t>Community</w:t>
      </w:r>
      <w:proofErr w:type="spellEnd"/>
      <w:r w:rsidRPr="00AD1D18">
        <w:rPr>
          <w:rFonts w:ascii="Arial" w:hAnsi="Arial" w:cs="Arial"/>
          <w:color w:val="000000"/>
        </w:rPr>
        <w:t xml:space="preserve">. </w:t>
      </w:r>
      <w:proofErr w:type="spellStart"/>
      <w:r w:rsidRPr="00AD1D18">
        <w:rPr>
          <w:rFonts w:ascii="Arial" w:hAnsi="Arial" w:cs="Arial"/>
          <w:color w:val="000000"/>
        </w:rPr>
        <w:t>Official</w:t>
      </w:r>
      <w:proofErr w:type="spellEnd"/>
      <w:r w:rsidRPr="00AD1D18">
        <w:rPr>
          <w:rFonts w:ascii="Arial" w:hAnsi="Arial" w:cs="Arial"/>
          <w:color w:val="000000"/>
        </w:rPr>
        <w:t xml:space="preserve"> </w:t>
      </w:r>
      <w:proofErr w:type="spellStart"/>
      <w:r w:rsidRPr="00AD1D18">
        <w:rPr>
          <w:rFonts w:ascii="Arial" w:hAnsi="Arial" w:cs="Arial"/>
          <w:color w:val="000000"/>
        </w:rPr>
        <w:t>Journal</w:t>
      </w:r>
      <w:proofErr w:type="spellEnd"/>
      <w:r w:rsidRPr="00AD1D18">
        <w:rPr>
          <w:rFonts w:ascii="Arial" w:hAnsi="Arial" w:cs="Arial"/>
          <w:color w:val="000000"/>
        </w:rPr>
        <w:t xml:space="preserve"> </w:t>
      </w:r>
      <w:proofErr w:type="spellStart"/>
      <w:r w:rsidRPr="00AD1D18">
        <w:rPr>
          <w:rFonts w:ascii="Arial" w:hAnsi="Arial" w:cs="Arial"/>
          <w:color w:val="000000"/>
        </w:rPr>
        <w:t>of</w:t>
      </w:r>
      <w:proofErr w:type="spellEnd"/>
      <w:r w:rsidRPr="00AD1D18">
        <w:rPr>
          <w:rFonts w:ascii="Arial" w:hAnsi="Arial" w:cs="Arial"/>
          <w:color w:val="000000"/>
        </w:rPr>
        <w:t xml:space="preserve"> </w:t>
      </w:r>
      <w:proofErr w:type="spellStart"/>
      <w:r w:rsidRPr="00AD1D18">
        <w:rPr>
          <w:rFonts w:ascii="Arial" w:hAnsi="Arial" w:cs="Arial"/>
          <w:color w:val="000000"/>
        </w:rPr>
        <w:t>the</w:t>
      </w:r>
      <w:proofErr w:type="spellEnd"/>
      <w:r w:rsidRPr="00AD1D18">
        <w:rPr>
          <w:rFonts w:ascii="Arial" w:hAnsi="Arial" w:cs="Arial"/>
          <w:color w:val="000000"/>
        </w:rPr>
        <w:t xml:space="preserve"> </w:t>
      </w:r>
      <w:proofErr w:type="spellStart"/>
      <w:r w:rsidRPr="00AD1D18">
        <w:rPr>
          <w:rFonts w:ascii="Arial" w:hAnsi="Arial" w:cs="Arial"/>
          <w:color w:val="000000"/>
        </w:rPr>
        <w:t>European</w:t>
      </w:r>
      <w:proofErr w:type="spellEnd"/>
      <w:r w:rsidRPr="00AD1D18">
        <w:rPr>
          <w:rFonts w:ascii="Arial" w:hAnsi="Arial" w:cs="Arial"/>
          <w:color w:val="000000"/>
        </w:rPr>
        <w:t xml:space="preserve"> </w:t>
      </w:r>
      <w:proofErr w:type="spellStart"/>
      <w:r w:rsidRPr="00AD1D18">
        <w:rPr>
          <w:rFonts w:ascii="Arial" w:hAnsi="Arial" w:cs="Arial"/>
          <w:color w:val="000000"/>
        </w:rPr>
        <w:t>Communities</w:t>
      </w:r>
      <w:proofErr w:type="spellEnd"/>
      <w:r w:rsidRPr="00AD1D18">
        <w:rPr>
          <w:rFonts w:ascii="Arial" w:hAnsi="Arial" w:cs="Arial"/>
          <w:color w:val="000000"/>
        </w:rPr>
        <w:t xml:space="preserve"> 1998:L268/1-6. Pridobljeno s spletne strani 1.8.2017: </w:t>
      </w:r>
      <w:hyperlink r:id="rId40" w:history="1">
        <w:r w:rsidR="00BF5420" w:rsidRPr="00AD1D18">
          <w:rPr>
            <w:rStyle w:val="Hiperpovezava"/>
            <w:rFonts w:ascii="Arial" w:hAnsi="Arial" w:cs="Arial"/>
          </w:rPr>
          <w:t>http://eur-lex.europa.eu/LexUriServ/LexUriServ.do?uri=CELEX:31998D2119:EN:HTML</w:t>
        </w:r>
      </w:hyperlink>
    </w:p>
    <w:p w14:paraId="50CF3B83" w14:textId="77777777" w:rsidR="00BF5420" w:rsidRPr="00AD1D18" w:rsidRDefault="00DC3432">
      <w:pPr>
        <w:pStyle w:val="Odstavekseznama"/>
        <w:numPr>
          <w:ilvl w:val="0"/>
          <w:numId w:val="63"/>
        </w:numPr>
        <w:rPr>
          <w:rFonts w:ascii="Arial" w:hAnsi="Arial" w:cs="Arial"/>
          <w:color w:val="000000"/>
        </w:rPr>
      </w:pPr>
      <w:r w:rsidRPr="00AD1D18">
        <w:rPr>
          <w:rFonts w:ascii="Arial" w:hAnsi="Arial" w:cs="Arial"/>
          <w:color w:val="000000"/>
        </w:rPr>
        <w:t xml:space="preserve">[4] Nacionalni inštitut za javno zdravje. Epidemiološko spremljanje okužb kirurške rane (Protokol verzija 2.0). Ljubljana, Nacionalni inštitut za javno zdravje, 2019.  Pridobljeno s spletne strani 1.6.2022: </w:t>
      </w:r>
      <w:hyperlink r:id="rId41" w:anchor="metodoloska-navodila-za-epidemiolosko-spremljanje-bo" w:history="1">
        <w:r w:rsidR="00BF5420" w:rsidRPr="00AD1D18">
          <w:rPr>
            <w:rStyle w:val="Hiperpovezava"/>
            <w:rFonts w:ascii="Arial" w:hAnsi="Arial" w:cs="Arial"/>
          </w:rPr>
          <w:t>https://www.nijz.si/sl/bolnisnicne-okuzbe-za-strokovno-javnost-0#metodoloska-navodila-za-epidemiolosko-spremljanje-bo</w:t>
        </w:r>
      </w:hyperlink>
    </w:p>
    <w:p w14:paraId="547CE268" w14:textId="3BCB797E" w:rsidR="00BF5420" w:rsidRPr="00AD1D18" w:rsidRDefault="00DC3432">
      <w:pPr>
        <w:pStyle w:val="Odstavekseznama"/>
        <w:numPr>
          <w:ilvl w:val="0"/>
          <w:numId w:val="63"/>
        </w:numPr>
        <w:rPr>
          <w:rFonts w:ascii="Arial" w:hAnsi="Arial" w:cs="Arial"/>
          <w:color w:val="000000"/>
        </w:rPr>
      </w:pPr>
      <w:r w:rsidRPr="00AD1D18">
        <w:rPr>
          <w:rFonts w:ascii="Arial" w:hAnsi="Arial" w:cs="Arial"/>
          <w:color w:val="000000"/>
        </w:rPr>
        <w:t xml:space="preserve">[5] </w:t>
      </w:r>
      <w:proofErr w:type="spellStart"/>
      <w:r w:rsidRPr="00AD1D18">
        <w:rPr>
          <w:rFonts w:ascii="Arial" w:hAnsi="Arial" w:cs="Arial"/>
          <w:color w:val="000000"/>
        </w:rPr>
        <w:t>European</w:t>
      </w:r>
      <w:proofErr w:type="spellEnd"/>
      <w:r w:rsidRPr="00AD1D18">
        <w:rPr>
          <w:rFonts w:ascii="Arial" w:hAnsi="Arial" w:cs="Arial"/>
          <w:color w:val="000000"/>
        </w:rPr>
        <w:t xml:space="preserve"> Centre </w:t>
      </w:r>
      <w:proofErr w:type="spellStart"/>
      <w:r w:rsidRPr="00AD1D18">
        <w:rPr>
          <w:rFonts w:ascii="Arial" w:hAnsi="Arial" w:cs="Arial"/>
          <w:color w:val="000000"/>
        </w:rPr>
        <w:t>for</w:t>
      </w:r>
      <w:proofErr w:type="spellEnd"/>
      <w:r w:rsidRPr="00AD1D18">
        <w:rPr>
          <w:rFonts w:ascii="Arial" w:hAnsi="Arial" w:cs="Arial"/>
          <w:color w:val="000000"/>
        </w:rPr>
        <w:t xml:space="preserve"> </w:t>
      </w:r>
      <w:proofErr w:type="spellStart"/>
      <w:r w:rsidRPr="00AD1D18">
        <w:rPr>
          <w:rFonts w:ascii="Arial" w:hAnsi="Arial" w:cs="Arial"/>
          <w:color w:val="000000"/>
        </w:rPr>
        <w:t>Disease</w:t>
      </w:r>
      <w:proofErr w:type="spellEnd"/>
      <w:r w:rsidRPr="00AD1D18">
        <w:rPr>
          <w:rFonts w:ascii="Arial" w:hAnsi="Arial" w:cs="Arial"/>
          <w:color w:val="000000"/>
        </w:rPr>
        <w:t xml:space="preserve"> </w:t>
      </w:r>
      <w:proofErr w:type="spellStart"/>
      <w:r w:rsidRPr="00AD1D18">
        <w:rPr>
          <w:rFonts w:ascii="Arial" w:hAnsi="Arial" w:cs="Arial"/>
          <w:color w:val="000000"/>
        </w:rPr>
        <w:t>Prevention</w:t>
      </w:r>
      <w:proofErr w:type="spellEnd"/>
      <w:r w:rsidRPr="00AD1D18">
        <w:rPr>
          <w:rFonts w:ascii="Arial" w:hAnsi="Arial" w:cs="Arial"/>
          <w:color w:val="000000"/>
        </w:rPr>
        <w:t xml:space="preserve"> </w:t>
      </w:r>
      <w:proofErr w:type="spellStart"/>
      <w:r w:rsidRPr="00AD1D18">
        <w:rPr>
          <w:rFonts w:ascii="Arial" w:hAnsi="Arial" w:cs="Arial"/>
          <w:color w:val="000000"/>
        </w:rPr>
        <w:t>and</w:t>
      </w:r>
      <w:proofErr w:type="spellEnd"/>
      <w:r w:rsidRPr="00AD1D18">
        <w:rPr>
          <w:rFonts w:ascii="Arial" w:hAnsi="Arial" w:cs="Arial"/>
          <w:color w:val="000000"/>
        </w:rPr>
        <w:t xml:space="preserve"> </w:t>
      </w:r>
      <w:proofErr w:type="spellStart"/>
      <w:r w:rsidRPr="00AD1D18">
        <w:rPr>
          <w:rFonts w:ascii="Arial" w:hAnsi="Arial" w:cs="Arial"/>
          <w:color w:val="000000"/>
        </w:rPr>
        <w:t>Control</w:t>
      </w:r>
      <w:proofErr w:type="spellEnd"/>
      <w:r w:rsidRPr="00AD1D18">
        <w:rPr>
          <w:rFonts w:ascii="Arial" w:hAnsi="Arial" w:cs="Arial"/>
          <w:color w:val="000000"/>
        </w:rPr>
        <w:t xml:space="preserve">. </w:t>
      </w:r>
      <w:proofErr w:type="spellStart"/>
      <w:r w:rsidRPr="00AD1D18">
        <w:rPr>
          <w:rFonts w:ascii="Arial" w:hAnsi="Arial" w:cs="Arial"/>
          <w:color w:val="000000"/>
        </w:rPr>
        <w:t>Surveillance</w:t>
      </w:r>
      <w:proofErr w:type="spellEnd"/>
      <w:r w:rsidRPr="00AD1D18">
        <w:rPr>
          <w:rFonts w:ascii="Arial" w:hAnsi="Arial" w:cs="Arial"/>
          <w:color w:val="000000"/>
        </w:rPr>
        <w:t xml:space="preserve"> </w:t>
      </w:r>
      <w:proofErr w:type="spellStart"/>
      <w:r w:rsidRPr="00AD1D18">
        <w:rPr>
          <w:rFonts w:ascii="Arial" w:hAnsi="Arial" w:cs="Arial"/>
          <w:color w:val="000000"/>
        </w:rPr>
        <w:t>of</w:t>
      </w:r>
      <w:proofErr w:type="spellEnd"/>
      <w:r w:rsidRPr="00AD1D18">
        <w:rPr>
          <w:rFonts w:ascii="Arial" w:hAnsi="Arial" w:cs="Arial"/>
          <w:color w:val="000000"/>
        </w:rPr>
        <w:t xml:space="preserve"> </w:t>
      </w:r>
      <w:proofErr w:type="spellStart"/>
      <w:r w:rsidRPr="00AD1D18">
        <w:rPr>
          <w:rFonts w:ascii="Arial" w:hAnsi="Arial" w:cs="Arial"/>
          <w:color w:val="000000"/>
        </w:rPr>
        <w:t>surgical</w:t>
      </w:r>
      <w:proofErr w:type="spellEnd"/>
      <w:r w:rsidRPr="00AD1D18">
        <w:rPr>
          <w:rFonts w:ascii="Arial" w:hAnsi="Arial" w:cs="Arial"/>
          <w:color w:val="000000"/>
        </w:rPr>
        <w:t xml:space="preserve"> site </w:t>
      </w:r>
      <w:proofErr w:type="spellStart"/>
      <w:r w:rsidRPr="00AD1D18">
        <w:rPr>
          <w:rFonts w:ascii="Arial" w:hAnsi="Arial" w:cs="Arial"/>
          <w:color w:val="000000"/>
        </w:rPr>
        <w:t>infections</w:t>
      </w:r>
      <w:proofErr w:type="spellEnd"/>
      <w:r w:rsidRPr="00AD1D18">
        <w:rPr>
          <w:rFonts w:ascii="Arial" w:hAnsi="Arial" w:cs="Arial"/>
          <w:color w:val="000000"/>
        </w:rPr>
        <w:t xml:space="preserve"> </w:t>
      </w:r>
      <w:proofErr w:type="spellStart"/>
      <w:r w:rsidRPr="00AD1D18">
        <w:rPr>
          <w:rFonts w:ascii="Arial" w:hAnsi="Arial" w:cs="Arial"/>
          <w:color w:val="000000"/>
        </w:rPr>
        <w:t>and</w:t>
      </w:r>
      <w:proofErr w:type="spellEnd"/>
      <w:r w:rsidR="009C2AD3" w:rsidRPr="00AD1D18">
        <w:rPr>
          <w:rFonts w:ascii="Arial" w:hAnsi="Arial" w:cs="Arial"/>
          <w:color w:val="000000"/>
        </w:rPr>
        <w:t xml:space="preserve"> </w:t>
      </w:r>
      <w:proofErr w:type="spellStart"/>
      <w:r w:rsidRPr="00AD1D18">
        <w:rPr>
          <w:rFonts w:ascii="Arial" w:hAnsi="Arial" w:cs="Arial"/>
          <w:color w:val="000000"/>
        </w:rPr>
        <w:t>prevention</w:t>
      </w:r>
      <w:proofErr w:type="spellEnd"/>
      <w:r w:rsidRPr="00AD1D18">
        <w:rPr>
          <w:rFonts w:ascii="Arial" w:hAnsi="Arial" w:cs="Arial"/>
          <w:color w:val="000000"/>
        </w:rPr>
        <w:t xml:space="preserve"> </w:t>
      </w:r>
      <w:proofErr w:type="spellStart"/>
      <w:r w:rsidRPr="00AD1D18">
        <w:rPr>
          <w:rFonts w:ascii="Arial" w:hAnsi="Arial" w:cs="Arial"/>
          <w:color w:val="000000"/>
        </w:rPr>
        <w:t>indicators</w:t>
      </w:r>
      <w:proofErr w:type="spellEnd"/>
      <w:r w:rsidRPr="00AD1D18">
        <w:rPr>
          <w:rFonts w:ascii="Arial" w:hAnsi="Arial" w:cs="Arial"/>
          <w:color w:val="000000"/>
        </w:rPr>
        <w:t xml:space="preserve"> in </w:t>
      </w:r>
      <w:proofErr w:type="spellStart"/>
      <w:r w:rsidRPr="00AD1D18">
        <w:rPr>
          <w:rFonts w:ascii="Arial" w:hAnsi="Arial" w:cs="Arial"/>
          <w:color w:val="000000"/>
        </w:rPr>
        <w:t>European</w:t>
      </w:r>
      <w:proofErr w:type="spellEnd"/>
      <w:r w:rsidRPr="00AD1D18">
        <w:rPr>
          <w:rFonts w:ascii="Arial" w:hAnsi="Arial" w:cs="Arial"/>
          <w:color w:val="000000"/>
        </w:rPr>
        <w:t xml:space="preserve"> </w:t>
      </w:r>
      <w:proofErr w:type="spellStart"/>
      <w:r w:rsidRPr="00AD1D18">
        <w:rPr>
          <w:rFonts w:ascii="Arial" w:hAnsi="Arial" w:cs="Arial"/>
          <w:color w:val="000000"/>
        </w:rPr>
        <w:t>hospitals</w:t>
      </w:r>
      <w:proofErr w:type="spellEnd"/>
      <w:r w:rsidRPr="00AD1D18">
        <w:rPr>
          <w:rFonts w:ascii="Arial" w:hAnsi="Arial" w:cs="Arial"/>
          <w:color w:val="000000"/>
        </w:rPr>
        <w:t xml:space="preserve"> – HAI-Net SSI </w:t>
      </w:r>
      <w:proofErr w:type="spellStart"/>
      <w:r w:rsidRPr="00AD1D18">
        <w:rPr>
          <w:rFonts w:ascii="Arial" w:hAnsi="Arial" w:cs="Arial"/>
          <w:color w:val="000000"/>
        </w:rPr>
        <w:t>protocol</w:t>
      </w:r>
      <w:proofErr w:type="spellEnd"/>
      <w:r w:rsidRPr="00AD1D18">
        <w:rPr>
          <w:rFonts w:ascii="Arial" w:hAnsi="Arial" w:cs="Arial"/>
          <w:color w:val="000000"/>
        </w:rPr>
        <w:t xml:space="preserve">, </w:t>
      </w:r>
      <w:proofErr w:type="spellStart"/>
      <w:r w:rsidRPr="00AD1D18">
        <w:rPr>
          <w:rFonts w:ascii="Arial" w:hAnsi="Arial" w:cs="Arial"/>
          <w:color w:val="000000"/>
        </w:rPr>
        <w:t>version</w:t>
      </w:r>
      <w:proofErr w:type="spellEnd"/>
      <w:r w:rsidRPr="00AD1D18">
        <w:rPr>
          <w:rFonts w:ascii="Arial" w:hAnsi="Arial" w:cs="Arial"/>
          <w:color w:val="000000"/>
        </w:rPr>
        <w:t xml:space="preserve"> 2.2. Stockholm: ECDC; 2017. Pridobljeno s spletne strani 10.12.2017:</w:t>
      </w:r>
      <w:r w:rsidR="00BF5420" w:rsidRPr="00AD1D18">
        <w:rPr>
          <w:rFonts w:ascii="Arial" w:hAnsi="Arial" w:cs="Arial"/>
          <w:color w:val="000000"/>
        </w:rPr>
        <w:t xml:space="preserve"> </w:t>
      </w:r>
      <w:hyperlink r:id="rId42" w:history="1">
        <w:r w:rsidR="00BF5420" w:rsidRPr="00AD1D18">
          <w:rPr>
            <w:rStyle w:val="Hiperpovezava"/>
            <w:rFonts w:ascii="Arial" w:hAnsi="Arial" w:cs="Arial"/>
          </w:rPr>
          <w:t>https://ecdc.europa.eu/sites/portal/files/documents/HAI-Net-SSI-protocol-v2.2.pdf</w:t>
        </w:r>
      </w:hyperlink>
    </w:p>
    <w:p w14:paraId="15304D81" w14:textId="77777777" w:rsidR="00BF5420" w:rsidRPr="00AD1D18" w:rsidRDefault="00DC3432">
      <w:pPr>
        <w:pStyle w:val="Odstavekseznama"/>
        <w:numPr>
          <w:ilvl w:val="0"/>
          <w:numId w:val="63"/>
        </w:numPr>
        <w:rPr>
          <w:rFonts w:ascii="Arial" w:hAnsi="Arial" w:cs="Arial"/>
          <w:color w:val="000000"/>
        </w:rPr>
      </w:pPr>
      <w:r w:rsidRPr="00AD1D18">
        <w:rPr>
          <w:rFonts w:ascii="Arial" w:hAnsi="Arial" w:cs="Arial"/>
          <w:color w:val="000000"/>
        </w:rPr>
        <w:t xml:space="preserve">[6] Klavs I, Kustec T, </w:t>
      </w:r>
      <w:proofErr w:type="spellStart"/>
      <w:r w:rsidRPr="00AD1D18">
        <w:rPr>
          <w:rFonts w:ascii="Arial" w:hAnsi="Arial" w:cs="Arial"/>
          <w:color w:val="000000"/>
        </w:rPr>
        <w:t>Serdt</w:t>
      </w:r>
      <w:proofErr w:type="spellEnd"/>
      <w:r w:rsidRPr="00AD1D18">
        <w:rPr>
          <w:rFonts w:ascii="Arial" w:hAnsi="Arial" w:cs="Arial"/>
          <w:color w:val="000000"/>
        </w:rPr>
        <w:t xml:space="preserve"> M, Kolman J; SSI-Sur </w:t>
      </w:r>
      <w:proofErr w:type="spellStart"/>
      <w:r w:rsidRPr="00AD1D18">
        <w:rPr>
          <w:rFonts w:ascii="Arial" w:hAnsi="Arial" w:cs="Arial"/>
          <w:color w:val="000000"/>
        </w:rPr>
        <w:t>network</w:t>
      </w:r>
      <w:proofErr w:type="spellEnd"/>
      <w:r w:rsidRPr="00AD1D18">
        <w:rPr>
          <w:rFonts w:ascii="Arial" w:hAnsi="Arial" w:cs="Arial"/>
          <w:color w:val="000000"/>
        </w:rPr>
        <w:t xml:space="preserve">. </w:t>
      </w:r>
      <w:proofErr w:type="spellStart"/>
      <w:r w:rsidRPr="00AD1D18">
        <w:rPr>
          <w:rFonts w:ascii="Arial" w:hAnsi="Arial" w:cs="Arial"/>
          <w:color w:val="000000"/>
        </w:rPr>
        <w:t>Surgical</w:t>
      </w:r>
      <w:proofErr w:type="spellEnd"/>
      <w:r w:rsidRPr="00AD1D18">
        <w:rPr>
          <w:rFonts w:ascii="Arial" w:hAnsi="Arial" w:cs="Arial"/>
          <w:color w:val="000000"/>
        </w:rPr>
        <w:t xml:space="preserve"> Site </w:t>
      </w:r>
      <w:proofErr w:type="spellStart"/>
      <w:r w:rsidRPr="00AD1D18">
        <w:rPr>
          <w:rFonts w:ascii="Arial" w:hAnsi="Arial" w:cs="Arial"/>
          <w:color w:val="000000"/>
        </w:rPr>
        <w:t>Infections</w:t>
      </w:r>
      <w:proofErr w:type="spellEnd"/>
      <w:r w:rsidRPr="00AD1D18">
        <w:rPr>
          <w:rFonts w:ascii="Arial" w:hAnsi="Arial" w:cs="Arial"/>
          <w:color w:val="000000"/>
        </w:rPr>
        <w:t xml:space="preserve"> in </w:t>
      </w:r>
      <w:proofErr w:type="spellStart"/>
      <w:r w:rsidRPr="00AD1D18">
        <w:rPr>
          <w:rFonts w:ascii="Arial" w:hAnsi="Arial" w:cs="Arial"/>
          <w:color w:val="000000"/>
        </w:rPr>
        <w:t>Slovenian</w:t>
      </w:r>
      <w:proofErr w:type="spellEnd"/>
      <w:r w:rsidRPr="00AD1D18">
        <w:rPr>
          <w:rFonts w:ascii="Arial" w:hAnsi="Arial" w:cs="Arial"/>
          <w:color w:val="000000"/>
        </w:rPr>
        <w:t xml:space="preserve"> </w:t>
      </w:r>
      <w:proofErr w:type="spellStart"/>
      <w:r w:rsidRPr="00AD1D18">
        <w:rPr>
          <w:rFonts w:ascii="Arial" w:hAnsi="Arial" w:cs="Arial"/>
          <w:color w:val="000000"/>
        </w:rPr>
        <w:t>Acute</w:t>
      </w:r>
      <w:proofErr w:type="spellEnd"/>
      <w:r w:rsidRPr="00AD1D18">
        <w:rPr>
          <w:rFonts w:ascii="Arial" w:hAnsi="Arial" w:cs="Arial"/>
          <w:color w:val="000000"/>
        </w:rPr>
        <w:t xml:space="preserve"> </w:t>
      </w:r>
      <w:proofErr w:type="spellStart"/>
      <w:r w:rsidRPr="00AD1D18">
        <w:rPr>
          <w:rFonts w:ascii="Arial" w:hAnsi="Arial" w:cs="Arial"/>
          <w:color w:val="000000"/>
        </w:rPr>
        <w:t>Care</w:t>
      </w:r>
      <w:proofErr w:type="spellEnd"/>
      <w:r w:rsidRPr="00AD1D18">
        <w:rPr>
          <w:rFonts w:ascii="Arial" w:hAnsi="Arial" w:cs="Arial"/>
          <w:color w:val="000000"/>
        </w:rPr>
        <w:t xml:space="preserve"> </w:t>
      </w:r>
      <w:proofErr w:type="spellStart"/>
      <w:r w:rsidRPr="00AD1D18">
        <w:rPr>
          <w:rFonts w:ascii="Arial" w:hAnsi="Arial" w:cs="Arial"/>
          <w:color w:val="000000"/>
        </w:rPr>
        <w:t>Hospitals</w:t>
      </w:r>
      <w:proofErr w:type="spellEnd"/>
      <w:r w:rsidRPr="00AD1D18">
        <w:rPr>
          <w:rFonts w:ascii="Arial" w:hAnsi="Arial" w:cs="Arial"/>
          <w:color w:val="000000"/>
        </w:rPr>
        <w:t xml:space="preserve">: </w:t>
      </w:r>
      <w:proofErr w:type="spellStart"/>
      <w:r w:rsidRPr="00AD1D18">
        <w:rPr>
          <w:rFonts w:ascii="Arial" w:hAnsi="Arial" w:cs="Arial"/>
          <w:color w:val="000000"/>
        </w:rPr>
        <w:t>Surveillance</w:t>
      </w:r>
      <w:proofErr w:type="spellEnd"/>
      <w:r w:rsidRPr="00AD1D18">
        <w:rPr>
          <w:rFonts w:ascii="Arial" w:hAnsi="Arial" w:cs="Arial"/>
          <w:color w:val="000000"/>
        </w:rPr>
        <w:t xml:space="preserve"> </w:t>
      </w:r>
      <w:proofErr w:type="spellStart"/>
      <w:r w:rsidRPr="00AD1D18">
        <w:rPr>
          <w:rFonts w:ascii="Arial" w:hAnsi="Arial" w:cs="Arial"/>
          <w:color w:val="000000"/>
        </w:rPr>
        <w:t>Results</w:t>
      </w:r>
      <w:proofErr w:type="spellEnd"/>
      <w:r w:rsidRPr="00AD1D18">
        <w:rPr>
          <w:rFonts w:ascii="Arial" w:hAnsi="Arial" w:cs="Arial"/>
          <w:color w:val="000000"/>
        </w:rPr>
        <w:t xml:space="preserve">, 2013-2016. </w:t>
      </w:r>
      <w:proofErr w:type="spellStart"/>
      <w:r w:rsidRPr="00AD1D18">
        <w:rPr>
          <w:rFonts w:ascii="Arial" w:hAnsi="Arial" w:cs="Arial"/>
          <w:color w:val="000000"/>
        </w:rPr>
        <w:t>Zdr</w:t>
      </w:r>
      <w:proofErr w:type="spellEnd"/>
      <w:r w:rsidRPr="00AD1D18">
        <w:rPr>
          <w:rFonts w:ascii="Arial" w:hAnsi="Arial" w:cs="Arial"/>
          <w:color w:val="000000"/>
        </w:rPr>
        <w:t xml:space="preserve"> </w:t>
      </w:r>
      <w:proofErr w:type="spellStart"/>
      <w:r w:rsidRPr="00AD1D18">
        <w:rPr>
          <w:rFonts w:ascii="Arial" w:hAnsi="Arial" w:cs="Arial"/>
          <w:color w:val="000000"/>
        </w:rPr>
        <w:t>Varst</w:t>
      </w:r>
      <w:proofErr w:type="spellEnd"/>
      <w:r w:rsidRPr="00AD1D18">
        <w:rPr>
          <w:rFonts w:ascii="Arial" w:hAnsi="Arial" w:cs="Arial"/>
          <w:color w:val="000000"/>
        </w:rPr>
        <w:t xml:space="preserve">. 2018 </w:t>
      </w:r>
      <w:proofErr w:type="spellStart"/>
      <w:r w:rsidRPr="00AD1D18">
        <w:rPr>
          <w:rFonts w:ascii="Arial" w:hAnsi="Arial" w:cs="Arial"/>
          <w:color w:val="000000"/>
        </w:rPr>
        <w:t>Oct</w:t>
      </w:r>
      <w:proofErr w:type="spellEnd"/>
      <w:r w:rsidRPr="00AD1D18">
        <w:rPr>
          <w:rFonts w:ascii="Arial" w:hAnsi="Arial" w:cs="Arial"/>
          <w:color w:val="000000"/>
        </w:rPr>
        <w:t xml:space="preserve"> 1;57(4):211-217. </w:t>
      </w:r>
      <w:proofErr w:type="spellStart"/>
      <w:r w:rsidRPr="00AD1D18">
        <w:rPr>
          <w:rFonts w:ascii="Arial" w:hAnsi="Arial" w:cs="Arial"/>
          <w:color w:val="000000"/>
        </w:rPr>
        <w:t>doi</w:t>
      </w:r>
      <w:proofErr w:type="spellEnd"/>
      <w:r w:rsidRPr="00AD1D18">
        <w:rPr>
          <w:rFonts w:ascii="Arial" w:hAnsi="Arial" w:cs="Arial"/>
          <w:color w:val="000000"/>
        </w:rPr>
        <w:t xml:space="preserve">: 10.2478/sjph-2018-0026. </w:t>
      </w:r>
      <w:proofErr w:type="spellStart"/>
      <w:r w:rsidRPr="00AD1D18">
        <w:rPr>
          <w:rFonts w:ascii="Arial" w:hAnsi="Arial" w:cs="Arial"/>
          <w:color w:val="000000"/>
        </w:rPr>
        <w:t>eCollection</w:t>
      </w:r>
      <w:proofErr w:type="spellEnd"/>
      <w:r w:rsidRPr="00AD1D18">
        <w:rPr>
          <w:rFonts w:ascii="Arial" w:hAnsi="Arial" w:cs="Arial"/>
          <w:color w:val="000000"/>
        </w:rPr>
        <w:t xml:space="preserve"> 2018 Dec.</w:t>
      </w:r>
    </w:p>
    <w:p w14:paraId="4B835102" w14:textId="77777777" w:rsidR="00BF5420" w:rsidRPr="00AD1D18" w:rsidRDefault="00DC3432">
      <w:pPr>
        <w:pStyle w:val="Odstavekseznama"/>
        <w:numPr>
          <w:ilvl w:val="0"/>
          <w:numId w:val="63"/>
        </w:numPr>
        <w:rPr>
          <w:rFonts w:ascii="Arial" w:hAnsi="Arial" w:cs="Arial"/>
          <w:color w:val="000000"/>
        </w:rPr>
      </w:pPr>
      <w:r w:rsidRPr="00AD1D18">
        <w:rPr>
          <w:rFonts w:ascii="Arial" w:hAnsi="Arial" w:cs="Arial"/>
          <w:color w:val="000000"/>
        </w:rPr>
        <w:t xml:space="preserve">[7] NNIS Manual, </w:t>
      </w:r>
      <w:proofErr w:type="spellStart"/>
      <w:r w:rsidRPr="00AD1D18">
        <w:rPr>
          <w:rFonts w:ascii="Arial" w:hAnsi="Arial" w:cs="Arial"/>
          <w:color w:val="000000"/>
        </w:rPr>
        <w:t>May</w:t>
      </w:r>
      <w:proofErr w:type="spellEnd"/>
      <w:r w:rsidRPr="00AD1D18">
        <w:rPr>
          <w:rFonts w:ascii="Arial" w:hAnsi="Arial" w:cs="Arial"/>
          <w:color w:val="000000"/>
        </w:rPr>
        <w:t xml:space="preserve"> 1999. </w:t>
      </w:r>
      <w:proofErr w:type="spellStart"/>
      <w:r w:rsidRPr="00AD1D18">
        <w:rPr>
          <w:rFonts w:ascii="Arial" w:hAnsi="Arial" w:cs="Arial"/>
          <w:color w:val="000000"/>
        </w:rPr>
        <w:t>Surgical</w:t>
      </w:r>
      <w:proofErr w:type="spellEnd"/>
      <w:r w:rsidRPr="00AD1D18">
        <w:rPr>
          <w:rFonts w:ascii="Arial" w:hAnsi="Arial" w:cs="Arial"/>
          <w:color w:val="000000"/>
        </w:rPr>
        <w:t xml:space="preserve"> </w:t>
      </w:r>
      <w:proofErr w:type="spellStart"/>
      <w:r w:rsidRPr="00AD1D18">
        <w:rPr>
          <w:rFonts w:ascii="Arial" w:hAnsi="Arial" w:cs="Arial"/>
          <w:color w:val="000000"/>
        </w:rPr>
        <w:t>patient</w:t>
      </w:r>
      <w:proofErr w:type="spellEnd"/>
      <w:r w:rsidRPr="00AD1D18">
        <w:rPr>
          <w:rFonts w:ascii="Arial" w:hAnsi="Arial" w:cs="Arial"/>
          <w:color w:val="000000"/>
        </w:rPr>
        <w:t xml:space="preserve"> </w:t>
      </w:r>
      <w:proofErr w:type="spellStart"/>
      <w:r w:rsidRPr="00AD1D18">
        <w:rPr>
          <w:rFonts w:ascii="Arial" w:hAnsi="Arial" w:cs="Arial"/>
          <w:color w:val="000000"/>
        </w:rPr>
        <w:t>surveillance</w:t>
      </w:r>
      <w:proofErr w:type="spellEnd"/>
      <w:r w:rsidRPr="00AD1D18">
        <w:rPr>
          <w:rFonts w:ascii="Arial" w:hAnsi="Arial" w:cs="Arial"/>
          <w:color w:val="000000"/>
        </w:rPr>
        <w:t xml:space="preserve"> </w:t>
      </w:r>
      <w:proofErr w:type="spellStart"/>
      <w:r w:rsidRPr="00AD1D18">
        <w:rPr>
          <w:rFonts w:ascii="Arial" w:hAnsi="Arial" w:cs="Arial"/>
          <w:color w:val="000000"/>
        </w:rPr>
        <w:t>component</w:t>
      </w:r>
      <w:proofErr w:type="spellEnd"/>
      <w:r w:rsidRPr="00AD1D18">
        <w:rPr>
          <w:rFonts w:ascii="Arial" w:hAnsi="Arial" w:cs="Arial"/>
          <w:color w:val="000000"/>
        </w:rPr>
        <w:t>: Part XI-3.</w:t>
      </w:r>
    </w:p>
    <w:p w14:paraId="025C974A" w14:textId="77777777" w:rsidR="00BF5420" w:rsidRPr="00AD1D18" w:rsidRDefault="00DC3432">
      <w:pPr>
        <w:pStyle w:val="Odstavekseznama"/>
        <w:numPr>
          <w:ilvl w:val="0"/>
          <w:numId w:val="63"/>
        </w:numPr>
        <w:rPr>
          <w:rFonts w:ascii="Arial" w:hAnsi="Arial" w:cs="Arial"/>
          <w:color w:val="000000"/>
        </w:rPr>
      </w:pPr>
      <w:r w:rsidRPr="00AD1D18">
        <w:rPr>
          <w:rFonts w:ascii="Arial" w:hAnsi="Arial" w:cs="Arial"/>
          <w:color w:val="000000"/>
        </w:rPr>
        <w:t xml:space="preserve">[8] </w:t>
      </w:r>
      <w:proofErr w:type="spellStart"/>
      <w:r w:rsidRPr="00AD1D18">
        <w:rPr>
          <w:rFonts w:ascii="Arial" w:hAnsi="Arial" w:cs="Arial"/>
          <w:color w:val="000000"/>
        </w:rPr>
        <w:t>Gaynes</w:t>
      </w:r>
      <w:proofErr w:type="spellEnd"/>
      <w:r w:rsidRPr="00AD1D18">
        <w:rPr>
          <w:rFonts w:ascii="Arial" w:hAnsi="Arial" w:cs="Arial"/>
          <w:color w:val="000000"/>
        </w:rPr>
        <w:t xml:space="preserve"> RP. </w:t>
      </w:r>
      <w:proofErr w:type="spellStart"/>
      <w:r w:rsidRPr="00AD1D18">
        <w:rPr>
          <w:rFonts w:ascii="Arial" w:hAnsi="Arial" w:cs="Arial"/>
          <w:color w:val="000000"/>
        </w:rPr>
        <w:t>Surgical</w:t>
      </w:r>
      <w:proofErr w:type="spellEnd"/>
      <w:r w:rsidRPr="00AD1D18">
        <w:rPr>
          <w:rFonts w:ascii="Arial" w:hAnsi="Arial" w:cs="Arial"/>
          <w:color w:val="000000"/>
        </w:rPr>
        <w:t xml:space="preserve"> Site </w:t>
      </w:r>
      <w:proofErr w:type="spellStart"/>
      <w:r w:rsidRPr="00AD1D18">
        <w:rPr>
          <w:rFonts w:ascii="Arial" w:hAnsi="Arial" w:cs="Arial"/>
          <w:color w:val="000000"/>
        </w:rPr>
        <w:t>Infections</w:t>
      </w:r>
      <w:proofErr w:type="spellEnd"/>
      <w:r w:rsidRPr="00AD1D18">
        <w:rPr>
          <w:rFonts w:ascii="Arial" w:hAnsi="Arial" w:cs="Arial"/>
          <w:color w:val="000000"/>
        </w:rPr>
        <w:t xml:space="preserve"> </w:t>
      </w:r>
      <w:proofErr w:type="spellStart"/>
      <w:r w:rsidRPr="00AD1D18">
        <w:rPr>
          <w:rFonts w:ascii="Arial" w:hAnsi="Arial" w:cs="Arial"/>
          <w:color w:val="000000"/>
        </w:rPr>
        <w:t>and</w:t>
      </w:r>
      <w:proofErr w:type="spellEnd"/>
      <w:r w:rsidRPr="00AD1D18">
        <w:rPr>
          <w:rFonts w:ascii="Arial" w:hAnsi="Arial" w:cs="Arial"/>
          <w:color w:val="000000"/>
        </w:rPr>
        <w:t xml:space="preserve"> </w:t>
      </w:r>
      <w:proofErr w:type="spellStart"/>
      <w:r w:rsidRPr="00AD1D18">
        <w:rPr>
          <w:rFonts w:ascii="Arial" w:hAnsi="Arial" w:cs="Arial"/>
          <w:color w:val="000000"/>
        </w:rPr>
        <w:t>the</w:t>
      </w:r>
      <w:proofErr w:type="spellEnd"/>
      <w:r w:rsidRPr="00AD1D18">
        <w:rPr>
          <w:rFonts w:ascii="Arial" w:hAnsi="Arial" w:cs="Arial"/>
          <w:color w:val="000000"/>
        </w:rPr>
        <w:t xml:space="preserve"> NNIS SSI </w:t>
      </w:r>
      <w:proofErr w:type="spellStart"/>
      <w:r w:rsidRPr="00AD1D18">
        <w:rPr>
          <w:rFonts w:ascii="Arial" w:hAnsi="Arial" w:cs="Arial"/>
          <w:color w:val="000000"/>
        </w:rPr>
        <w:t>Risk</w:t>
      </w:r>
      <w:proofErr w:type="spellEnd"/>
      <w:r w:rsidRPr="00AD1D18">
        <w:rPr>
          <w:rFonts w:ascii="Arial" w:hAnsi="Arial" w:cs="Arial"/>
          <w:color w:val="000000"/>
        </w:rPr>
        <w:t xml:space="preserve"> </w:t>
      </w:r>
      <w:proofErr w:type="spellStart"/>
      <w:r w:rsidRPr="00AD1D18">
        <w:rPr>
          <w:rFonts w:ascii="Arial" w:hAnsi="Arial" w:cs="Arial"/>
          <w:color w:val="000000"/>
        </w:rPr>
        <w:t>Index</w:t>
      </w:r>
      <w:proofErr w:type="spellEnd"/>
      <w:r w:rsidRPr="00AD1D18">
        <w:rPr>
          <w:rFonts w:ascii="Arial" w:hAnsi="Arial" w:cs="Arial"/>
          <w:color w:val="000000"/>
        </w:rPr>
        <w:t xml:space="preserve">: </w:t>
      </w:r>
      <w:proofErr w:type="spellStart"/>
      <w:r w:rsidRPr="00AD1D18">
        <w:rPr>
          <w:rFonts w:ascii="Arial" w:hAnsi="Arial" w:cs="Arial"/>
          <w:color w:val="000000"/>
        </w:rPr>
        <w:t>room</w:t>
      </w:r>
      <w:proofErr w:type="spellEnd"/>
      <w:r w:rsidRPr="00AD1D18">
        <w:rPr>
          <w:rFonts w:ascii="Arial" w:hAnsi="Arial" w:cs="Arial"/>
          <w:color w:val="000000"/>
        </w:rPr>
        <w:t xml:space="preserve"> </w:t>
      </w:r>
      <w:proofErr w:type="spellStart"/>
      <w:r w:rsidRPr="00AD1D18">
        <w:rPr>
          <w:rFonts w:ascii="Arial" w:hAnsi="Arial" w:cs="Arial"/>
          <w:color w:val="000000"/>
        </w:rPr>
        <w:t>for</w:t>
      </w:r>
      <w:proofErr w:type="spellEnd"/>
      <w:r w:rsidRPr="00AD1D18">
        <w:rPr>
          <w:rFonts w:ascii="Arial" w:hAnsi="Arial" w:cs="Arial"/>
          <w:color w:val="000000"/>
        </w:rPr>
        <w:t xml:space="preserve"> </w:t>
      </w:r>
      <w:proofErr w:type="spellStart"/>
      <w:r w:rsidRPr="00AD1D18">
        <w:rPr>
          <w:rFonts w:ascii="Arial" w:hAnsi="Arial" w:cs="Arial"/>
          <w:color w:val="000000"/>
        </w:rPr>
        <w:t>improvement</w:t>
      </w:r>
      <w:proofErr w:type="spellEnd"/>
      <w:r w:rsidRPr="00AD1D18">
        <w:rPr>
          <w:rFonts w:ascii="Arial" w:hAnsi="Arial" w:cs="Arial"/>
          <w:color w:val="000000"/>
        </w:rPr>
        <w:t xml:space="preserve">. </w:t>
      </w:r>
      <w:proofErr w:type="spellStart"/>
      <w:r w:rsidRPr="00AD1D18">
        <w:rPr>
          <w:rFonts w:ascii="Arial" w:hAnsi="Arial" w:cs="Arial"/>
          <w:color w:val="000000"/>
        </w:rPr>
        <w:t>Infect</w:t>
      </w:r>
      <w:proofErr w:type="spellEnd"/>
      <w:r w:rsidRPr="00AD1D18">
        <w:rPr>
          <w:rFonts w:ascii="Arial" w:hAnsi="Arial" w:cs="Arial"/>
          <w:color w:val="000000"/>
        </w:rPr>
        <w:t xml:space="preserve"> </w:t>
      </w:r>
      <w:proofErr w:type="spellStart"/>
      <w:r w:rsidRPr="00AD1D18">
        <w:rPr>
          <w:rFonts w:ascii="Arial" w:hAnsi="Arial" w:cs="Arial"/>
          <w:color w:val="000000"/>
        </w:rPr>
        <w:t>Control</w:t>
      </w:r>
      <w:proofErr w:type="spellEnd"/>
      <w:r w:rsidRPr="00AD1D18">
        <w:rPr>
          <w:rFonts w:ascii="Arial" w:hAnsi="Arial" w:cs="Arial"/>
          <w:color w:val="000000"/>
        </w:rPr>
        <w:t xml:space="preserve"> </w:t>
      </w:r>
      <w:proofErr w:type="spellStart"/>
      <w:r w:rsidRPr="00AD1D18">
        <w:rPr>
          <w:rFonts w:ascii="Arial" w:hAnsi="Arial" w:cs="Arial"/>
          <w:color w:val="000000"/>
        </w:rPr>
        <w:t>Hosp</w:t>
      </w:r>
      <w:proofErr w:type="spellEnd"/>
      <w:r w:rsidRPr="00AD1D18">
        <w:rPr>
          <w:rFonts w:ascii="Arial" w:hAnsi="Arial" w:cs="Arial"/>
          <w:color w:val="000000"/>
        </w:rPr>
        <w:t xml:space="preserve"> </w:t>
      </w:r>
      <w:proofErr w:type="spellStart"/>
      <w:r w:rsidRPr="00AD1D18">
        <w:rPr>
          <w:rFonts w:ascii="Arial" w:hAnsi="Arial" w:cs="Arial"/>
          <w:color w:val="000000"/>
        </w:rPr>
        <w:t>Epidemiol</w:t>
      </w:r>
      <w:proofErr w:type="spellEnd"/>
      <w:r w:rsidRPr="00AD1D18">
        <w:rPr>
          <w:rFonts w:ascii="Arial" w:hAnsi="Arial" w:cs="Arial"/>
          <w:color w:val="000000"/>
        </w:rPr>
        <w:t xml:space="preserve"> 2000;21(3):184-5. </w:t>
      </w:r>
    </w:p>
    <w:p w14:paraId="43F3F281" w14:textId="340AD215" w:rsidR="00BF5420" w:rsidRPr="00AD1D18" w:rsidRDefault="00DC3432">
      <w:pPr>
        <w:pStyle w:val="Odstavekseznama"/>
        <w:numPr>
          <w:ilvl w:val="0"/>
          <w:numId w:val="63"/>
        </w:numPr>
        <w:rPr>
          <w:rFonts w:ascii="Arial" w:hAnsi="Arial" w:cs="Arial"/>
          <w:color w:val="000000"/>
        </w:rPr>
      </w:pPr>
      <w:r w:rsidRPr="00AD1D18">
        <w:rPr>
          <w:rFonts w:ascii="Arial" w:hAnsi="Arial" w:cs="Arial"/>
          <w:color w:val="000000"/>
        </w:rPr>
        <w:t xml:space="preserve">[9] </w:t>
      </w:r>
      <w:proofErr w:type="spellStart"/>
      <w:r w:rsidRPr="00AD1D18">
        <w:rPr>
          <w:rFonts w:ascii="Arial" w:hAnsi="Arial" w:cs="Arial"/>
          <w:color w:val="000000"/>
        </w:rPr>
        <w:t>National</w:t>
      </w:r>
      <w:proofErr w:type="spellEnd"/>
      <w:r w:rsidRPr="00AD1D18">
        <w:rPr>
          <w:rFonts w:ascii="Arial" w:hAnsi="Arial" w:cs="Arial"/>
          <w:color w:val="000000"/>
        </w:rPr>
        <w:t xml:space="preserve"> </w:t>
      </w:r>
      <w:proofErr w:type="spellStart"/>
      <w:r w:rsidRPr="00AD1D18">
        <w:rPr>
          <w:rFonts w:ascii="Arial" w:hAnsi="Arial" w:cs="Arial"/>
          <w:color w:val="000000"/>
        </w:rPr>
        <w:t>Nosocomial</w:t>
      </w:r>
      <w:proofErr w:type="spellEnd"/>
      <w:r w:rsidRPr="00AD1D18">
        <w:rPr>
          <w:rFonts w:ascii="Arial" w:hAnsi="Arial" w:cs="Arial"/>
          <w:color w:val="000000"/>
        </w:rPr>
        <w:t xml:space="preserve"> </w:t>
      </w:r>
      <w:proofErr w:type="spellStart"/>
      <w:r w:rsidRPr="00AD1D18">
        <w:rPr>
          <w:rFonts w:ascii="Arial" w:hAnsi="Arial" w:cs="Arial"/>
          <w:color w:val="000000"/>
        </w:rPr>
        <w:t>Infections</w:t>
      </w:r>
      <w:proofErr w:type="spellEnd"/>
      <w:r w:rsidRPr="00AD1D18">
        <w:rPr>
          <w:rFonts w:ascii="Arial" w:hAnsi="Arial" w:cs="Arial"/>
          <w:color w:val="000000"/>
        </w:rPr>
        <w:t xml:space="preserve"> </w:t>
      </w:r>
      <w:proofErr w:type="spellStart"/>
      <w:r w:rsidRPr="00AD1D18">
        <w:rPr>
          <w:rFonts w:ascii="Arial" w:hAnsi="Arial" w:cs="Arial"/>
          <w:color w:val="000000"/>
        </w:rPr>
        <w:t>Surveillance</w:t>
      </w:r>
      <w:proofErr w:type="spellEnd"/>
      <w:r w:rsidRPr="00AD1D18">
        <w:rPr>
          <w:rFonts w:ascii="Arial" w:hAnsi="Arial" w:cs="Arial"/>
          <w:color w:val="000000"/>
        </w:rPr>
        <w:t xml:space="preserve"> (NNIS) </w:t>
      </w:r>
      <w:proofErr w:type="spellStart"/>
      <w:r w:rsidRPr="00AD1D18">
        <w:rPr>
          <w:rFonts w:ascii="Arial" w:hAnsi="Arial" w:cs="Arial"/>
          <w:color w:val="000000"/>
        </w:rPr>
        <w:t>System</w:t>
      </w:r>
      <w:proofErr w:type="spellEnd"/>
      <w:r w:rsidRPr="00AD1D18">
        <w:rPr>
          <w:rFonts w:ascii="Arial" w:hAnsi="Arial" w:cs="Arial"/>
          <w:color w:val="000000"/>
        </w:rPr>
        <w:t xml:space="preserve"> </w:t>
      </w:r>
      <w:proofErr w:type="spellStart"/>
      <w:r w:rsidRPr="00AD1D18">
        <w:rPr>
          <w:rFonts w:ascii="Arial" w:hAnsi="Arial" w:cs="Arial"/>
          <w:color w:val="000000"/>
        </w:rPr>
        <w:t>Report</w:t>
      </w:r>
      <w:proofErr w:type="spellEnd"/>
      <w:r w:rsidRPr="00AD1D18">
        <w:rPr>
          <w:rFonts w:ascii="Arial" w:hAnsi="Arial" w:cs="Arial"/>
          <w:color w:val="000000"/>
        </w:rPr>
        <w:t xml:space="preserve">, data </w:t>
      </w:r>
      <w:proofErr w:type="spellStart"/>
      <w:r w:rsidRPr="00AD1D18">
        <w:rPr>
          <w:rFonts w:ascii="Arial" w:hAnsi="Arial" w:cs="Arial"/>
          <w:color w:val="000000"/>
        </w:rPr>
        <w:t>summary</w:t>
      </w:r>
      <w:proofErr w:type="spellEnd"/>
      <w:r w:rsidRPr="00AD1D18">
        <w:rPr>
          <w:rFonts w:ascii="Arial" w:hAnsi="Arial" w:cs="Arial"/>
          <w:color w:val="000000"/>
        </w:rPr>
        <w:t xml:space="preserve"> </w:t>
      </w:r>
      <w:proofErr w:type="spellStart"/>
      <w:r w:rsidRPr="00AD1D18">
        <w:rPr>
          <w:rFonts w:ascii="Arial" w:hAnsi="Arial" w:cs="Arial"/>
          <w:color w:val="000000"/>
        </w:rPr>
        <w:t>from</w:t>
      </w:r>
      <w:proofErr w:type="spellEnd"/>
      <w:r w:rsidRPr="00AD1D18">
        <w:rPr>
          <w:rFonts w:ascii="Arial" w:hAnsi="Arial" w:cs="Arial"/>
          <w:color w:val="000000"/>
        </w:rPr>
        <w:t xml:space="preserve"> </w:t>
      </w:r>
      <w:proofErr w:type="spellStart"/>
      <w:r w:rsidRPr="00AD1D18">
        <w:rPr>
          <w:rFonts w:ascii="Arial" w:hAnsi="Arial" w:cs="Arial"/>
          <w:color w:val="000000"/>
        </w:rPr>
        <w:t>January</w:t>
      </w:r>
      <w:proofErr w:type="spellEnd"/>
      <w:r w:rsidRPr="00AD1D18">
        <w:rPr>
          <w:rFonts w:ascii="Arial" w:hAnsi="Arial" w:cs="Arial"/>
          <w:color w:val="000000"/>
        </w:rPr>
        <w:t xml:space="preserve"> 1992 </w:t>
      </w:r>
      <w:proofErr w:type="spellStart"/>
      <w:r w:rsidRPr="00AD1D18">
        <w:rPr>
          <w:rFonts w:ascii="Arial" w:hAnsi="Arial" w:cs="Arial"/>
          <w:color w:val="000000"/>
        </w:rPr>
        <w:t>through</w:t>
      </w:r>
      <w:proofErr w:type="spellEnd"/>
      <w:r w:rsidRPr="00AD1D18">
        <w:rPr>
          <w:rFonts w:ascii="Arial" w:hAnsi="Arial" w:cs="Arial"/>
          <w:color w:val="000000"/>
        </w:rPr>
        <w:t xml:space="preserve"> </w:t>
      </w:r>
      <w:proofErr w:type="spellStart"/>
      <w:r w:rsidRPr="00AD1D18">
        <w:rPr>
          <w:rFonts w:ascii="Arial" w:hAnsi="Arial" w:cs="Arial"/>
          <w:color w:val="000000"/>
        </w:rPr>
        <w:t>June</w:t>
      </w:r>
      <w:proofErr w:type="spellEnd"/>
      <w:r w:rsidRPr="00AD1D18">
        <w:rPr>
          <w:rFonts w:ascii="Arial" w:hAnsi="Arial" w:cs="Arial"/>
          <w:color w:val="000000"/>
        </w:rPr>
        <w:t xml:space="preserve"> 2004, </w:t>
      </w:r>
      <w:proofErr w:type="spellStart"/>
      <w:r w:rsidRPr="00AD1D18">
        <w:rPr>
          <w:rFonts w:ascii="Arial" w:hAnsi="Arial" w:cs="Arial"/>
          <w:color w:val="000000"/>
        </w:rPr>
        <w:t>issued</w:t>
      </w:r>
      <w:proofErr w:type="spellEnd"/>
      <w:r w:rsidRPr="00AD1D18">
        <w:rPr>
          <w:rFonts w:ascii="Arial" w:hAnsi="Arial" w:cs="Arial"/>
          <w:color w:val="000000"/>
        </w:rPr>
        <w:t xml:space="preserve"> </w:t>
      </w:r>
      <w:proofErr w:type="spellStart"/>
      <w:r w:rsidRPr="00AD1D18">
        <w:rPr>
          <w:rFonts w:ascii="Arial" w:hAnsi="Arial" w:cs="Arial"/>
          <w:color w:val="000000"/>
        </w:rPr>
        <w:t>October</w:t>
      </w:r>
      <w:proofErr w:type="spellEnd"/>
      <w:r w:rsidRPr="00AD1D18">
        <w:rPr>
          <w:rFonts w:ascii="Arial" w:hAnsi="Arial" w:cs="Arial"/>
          <w:color w:val="000000"/>
        </w:rPr>
        <w:t xml:space="preserve"> 2004. Pridobljeno s spletne strani 1.8.2017: </w:t>
      </w:r>
      <w:hyperlink r:id="rId43" w:history="1">
        <w:r w:rsidR="00BF5420" w:rsidRPr="00AD1D18">
          <w:rPr>
            <w:rStyle w:val="Hiperpovezava"/>
            <w:rFonts w:ascii="Arial" w:hAnsi="Arial" w:cs="Arial"/>
          </w:rPr>
          <w:t>https://www.cdc.gov/nhsn/pdfs/datastat/nnis_2004.pdf</w:t>
        </w:r>
      </w:hyperlink>
    </w:p>
    <w:p w14:paraId="173DA1CC" w14:textId="1E2A47AC" w:rsidR="00DC3432" w:rsidRPr="00AD1D18" w:rsidRDefault="00DC3432">
      <w:pPr>
        <w:pStyle w:val="Odstavekseznama"/>
        <w:numPr>
          <w:ilvl w:val="0"/>
          <w:numId w:val="63"/>
        </w:numPr>
        <w:rPr>
          <w:rFonts w:ascii="Arial" w:hAnsi="Arial" w:cs="Arial"/>
          <w:color w:val="000000"/>
        </w:rPr>
      </w:pPr>
      <w:r w:rsidRPr="00AD1D18">
        <w:rPr>
          <w:rFonts w:ascii="Arial" w:hAnsi="Arial" w:cs="Arial"/>
          <w:color w:val="000000"/>
        </w:rPr>
        <w:t xml:space="preserve">[10] </w:t>
      </w:r>
      <w:proofErr w:type="spellStart"/>
      <w:r w:rsidRPr="00AD1D18">
        <w:rPr>
          <w:rFonts w:ascii="Arial" w:hAnsi="Arial" w:cs="Arial"/>
          <w:color w:val="000000"/>
        </w:rPr>
        <w:t>World</w:t>
      </w:r>
      <w:proofErr w:type="spellEnd"/>
      <w:r w:rsidRPr="00AD1D18">
        <w:rPr>
          <w:rFonts w:ascii="Arial" w:hAnsi="Arial" w:cs="Arial"/>
          <w:color w:val="000000"/>
        </w:rPr>
        <w:t xml:space="preserve"> </w:t>
      </w:r>
      <w:proofErr w:type="spellStart"/>
      <w:r w:rsidRPr="00AD1D18">
        <w:rPr>
          <w:rFonts w:ascii="Arial" w:hAnsi="Arial" w:cs="Arial"/>
          <w:color w:val="000000"/>
        </w:rPr>
        <w:t>Health</w:t>
      </w:r>
      <w:proofErr w:type="spellEnd"/>
      <w:r w:rsidRPr="00AD1D18">
        <w:rPr>
          <w:rFonts w:ascii="Arial" w:hAnsi="Arial" w:cs="Arial"/>
          <w:color w:val="000000"/>
        </w:rPr>
        <w:t xml:space="preserve"> </w:t>
      </w:r>
      <w:proofErr w:type="spellStart"/>
      <w:r w:rsidRPr="00AD1D18">
        <w:rPr>
          <w:rFonts w:ascii="Arial" w:hAnsi="Arial" w:cs="Arial"/>
          <w:color w:val="000000"/>
        </w:rPr>
        <w:t>Organization</w:t>
      </w:r>
      <w:proofErr w:type="spellEnd"/>
      <w:r w:rsidRPr="00AD1D18">
        <w:rPr>
          <w:rFonts w:ascii="Arial" w:hAnsi="Arial" w:cs="Arial"/>
          <w:color w:val="000000"/>
        </w:rPr>
        <w:t xml:space="preserve">. Global </w:t>
      </w:r>
      <w:proofErr w:type="spellStart"/>
      <w:r w:rsidRPr="00AD1D18">
        <w:rPr>
          <w:rFonts w:ascii="Arial" w:hAnsi="Arial" w:cs="Arial"/>
          <w:color w:val="000000"/>
        </w:rPr>
        <w:t>guidelines</w:t>
      </w:r>
      <w:proofErr w:type="spellEnd"/>
      <w:r w:rsidRPr="00AD1D18">
        <w:rPr>
          <w:rFonts w:ascii="Arial" w:hAnsi="Arial" w:cs="Arial"/>
          <w:color w:val="000000"/>
        </w:rPr>
        <w:t xml:space="preserve"> </w:t>
      </w:r>
      <w:proofErr w:type="spellStart"/>
      <w:r w:rsidRPr="00AD1D18">
        <w:rPr>
          <w:rFonts w:ascii="Arial" w:hAnsi="Arial" w:cs="Arial"/>
          <w:color w:val="000000"/>
        </w:rPr>
        <w:t>for</w:t>
      </w:r>
      <w:proofErr w:type="spellEnd"/>
      <w:r w:rsidRPr="00AD1D18">
        <w:rPr>
          <w:rFonts w:ascii="Arial" w:hAnsi="Arial" w:cs="Arial"/>
          <w:color w:val="000000"/>
        </w:rPr>
        <w:t xml:space="preserve"> </w:t>
      </w:r>
      <w:proofErr w:type="spellStart"/>
      <w:r w:rsidRPr="00AD1D18">
        <w:rPr>
          <w:rFonts w:ascii="Arial" w:hAnsi="Arial" w:cs="Arial"/>
          <w:color w:val="000000"/>
        </w:rPr>
        <w:t>prevention</w:t>
      </w:r>
      <w:proofErr w:type="spellEnd"/>
      <w:r w:rsidRPr="00AD1D18">
        <w:rPr>
          <w:rFonts w:ascii="Arial" w:hAnsi="Arial" w:cs="Arial"/>
          <w:color w:val="000000"/>
        </w:rPr>
        <w:t xml:space="preserve"> </w:t>
      </w:r>
      <w:proofErr w:type="spellStart"/>
      <w:r w:rsidRPr="00AD1D18">
        <w:rPr>
          <w:rFonts w:ascii="Arial" w:hAnsi="Arial" w:cs="Arial"/>
          <w:color w:val="000000"/>
        </w:rPr>
        <w:t>of</w:t>
      </w:r>
      <w:proofErr w:type="spellEnd"/>
      <w:r w:rsidRPr="00AD1D18">
        <w:rPr>
          <w:rFonts w:ascii="Arial" w:hAnsi="Arial" w:cs="Arial"/>
          <w:color w:val="000000"/>
        </w:rPr>
        <w:t xml:space="preserve"> </w:t>
      </w:r>
      <w:proofErr w:type="spellStart"/>
      <w:r w:rsidRPr="00AD1D18">
        <w:rPr>
          <w:rFonts w:ascii="Arial" w:hAnsi="Arial" w:cs="Arial"/>
          <w:color w:val="000000"/>
        </w:rPr>
        <w:t>surgical</w:t>
      </w:r>
      <w:proofErr w:type="spellEnd"/>
      <w:r w:rsidRPr="00AD1D18">
        <w:rPr>
          <w:rFonts w:ascii="Arial" w:hAnsi="Arial" w:cs="Arial"/>
          <w:color w:val="000000"/>
        </w:rPr>
        <w:t xml:space="preserve"> site </w:t>
      </w:r>
      <w:proofErr w:type="spellStart"/>
      <w:r w:rsidRPr="00AD1D18">
        <w:rPr>
          <w:rFonts w:ascii="Arial" w:hAnsi="Arial" w:cs="Arial"/>
          <w:color w:val="000000"/>
        </w:rPr>
        <w:t>infection</w:t>
      </w:r>
      <w:proofErr w:type="spellEnd"/>
      <w:r w:rsidRPr="00AD1D18">
        <w:rPr>
          <w:rFonts w:ascii="Arial" w:hAnsi="Arial" w:cs="Arial"/>
          <w:color w:val="000000"/>
        </w:rPr>
        <w:t xml:space="preserve">. </w:t>
      </w:r>
      <w:proofErr w:type="spellStart"/>
      <w:r w:rsidRPr="00AD1D18">
        <w:rPr>
          <w:rFonts w:ascii="Arial" w:hAnsi="Arial" w:cs="Arial"/>
          <w:color w:val="000000"/>
        </w:rPr>
        <w:t>Geneva</w:t>
      </w:r>
      <w:proofErr w:type="spellEnd"/>
      <w:r w:rsidRPr="00AD1D18">
        <w:rPr>
          <w:rFonts w:ascii="Arial" w:hAnsi="Arial" w:cs="Arial"/>
          <w:color w:val="000000"/>
        </w:rPr>
        <w:t>: WHO; 29008. Pridobljeno s spletne strani 1.6.2022: https://www.who.int/publications/i/item/global-guidelines-for-the-prevention-of-surgical-site-infection-2nd-ed</w:t>
      </w:r>
    </w:p>
    <w:p w14:paraId="45F1F3CD" w14:textId="77777777" w:rsidR="00DC3432" w:rsidRPr="00AD1D18" w:rsidRDefault="00DC3432">
      <w:pPr>
        <w:pStyle w:val="Odstavekseznama"/>
        <w:numPr>
          <w:ilvl w:val="0"/>
          <w:numId w:val="63"/>
        </w:numPr>
        <w:rPr>
          <w:rFonts w:ascii="Arial" w:hAnsi="Arial" w:cs="Arial"/>
          <w:color w:val="000000"/>
        </w:rPr>
      </w:pPr>
      <w:r w:rsidRPr="00AD1D18">
        <w:rPr>
          <w:rFonts w:ascii="Arial" w:hAnsi="Arial" w:cs="Arial"/>
          <w:color w:val="000000"/>
        </w:rPr>
        <w:t xml:space="preserve">[11] </w:t>
      </w:r>
      <w:proofErr w:type="spellStart"/>
      <w:r w:rsidRPr="00AD1D18">
        <w:rPr>
          <w:rFonts w:ascii="Arial" w:hAnsi="Arial" w:cs="Arial"/>
          <w:color w:val="000000"/>
        </w:rPr>
        <w:t>World</w:t>
      </w:r>
      <w:proofErr w:type="spellEnd"/>
      <w:r w:rsidRPr="00AD1D18">
        <w:rPr>
          <w:rFonts w:ascii="Arial" w:hAnsi="Arial" w:cs="Arial"/>
          <w:color w:val="000000"/>
        </w:rPr>
        <w:t xml:space="preserve"> </w:t>
      </w:r>
      <w:proofErr w:type="spellStart"/>
      <w:r w:rsidRPr="00AD1D18">
        <w:rPr>
          <w:rFonts w:ascii="Arial" w:hAnsi="Arial" w:cs="Arial"/>
          <w:color w:val="000000"/>
        </w:rPr>
        <w:t>Health</w:t>
      </w:r>
      <w:proofErr w:type="spellEnd"/>
      <w:r w:rsidRPr="00AD1D18">
        <w:rPr>
          <w:rFonts w:ascii="Arial" w:hAnsi="Arial" w:cs="Arial"/>
          <w:color w:val="000000"/>
        </w:rPr>
        <w:t xml:space="preserve"> </w:t>
      </w:r>
      <w:proofErr w:type="spellStart"/>
      <w:r w:rsidRPr="00AD1D18">
        <w:rPr>
          <w:rFonts w:ascii="Arial" w:hAnsi="Arial" w:cs="Arial"/>
          <w:color w:val="000000"/>
        </w:rPr>
        <w:t>Organization</w:t>
      </w:r>
      <w:proofErr w:type="spellEnd"/>
      <w:r w:rsidRPr="00AD1D18">
        <w:rPr>
          <w:rFonts w:ascii="Arial" w:hAnsi="Arial" w:cs="Arial"/>
          <w:color w:val="000000"/>
        </w:rPr>
        <w:t xml:space="preserve">. </w:t>
      </w:r>
      <w:proofErr w:type="spellStart"/>
      <w:r w:rsidRPr="00AD1D18">
        <w:rPr>
          <w:rFonts w:ascii="Arial" w:hAnsi="Arial" w:cs="Arial"/>
          <w:color w:val="000000"/>
        </w:rPr>
        <w:t>Implementation</w:t>
      </w:r>
      <w:proofErr w:type="spellEnd"/>
      <w:r w:rsidRPr="00AD1D18">
        <w:rPr>
          <w:rFonts w:ascii="Arial" w:hAnsi="Arial" w:cs="Arial"/>
          <w:color w:val="000000"/>
        </w:rPr>
        <w:t xml:space="preserve"> manual. </w:t>
      </w:r>
      <w:proofErr w:type="spellStart"/>
      <w:r w:rsidRPr="00AD1D18">
        <w:rPr>
          <w:rFonts w:ascii="Arial" w:hAnsi="Arial" w:cs="Arial"/>
          <w:color w:val="000000"/>
        </w:rPr>
        <w:t>Surgical</w:t>
      </w:r>
      <w:proofErr w:type="spellEnd"/>
      <w:r w:rsidRPr="00AD1D18">
        <w:rPr>
          <w:rFonts w:ascii="Arial" w:hAnsi="Arial" w:cs="Arial"/>
          <w:color w:val="000000"/>
        </w:rPr>
        <w:t xml:space="preserve"> </w:t>
      </w:r>
      <w:proofErr w:type="spellStart"/>
      <w:r w:rsidRPr="00AD1D18">
        <w:rPr>
          <w:rFonts w:ascii="Arial" w:hAnsi="Arial" w:cs="Arial"/>
          <w:color w:val="000000"/>
        </w:rPr>
        <w:t>safety</w:t>
      </w:r>
      <w:proofErr w:type="spellEnd"/>
      <w:r w:rsidRPr="00AD1D18">
        <w:rPr>
          <w:rFonts w:ascii="Arial" w:hAnsi="Arial" w:cs="Arial"/>
          <w:color w:val="000000"/>
        </w:rPr>
        <w:t xml:space="preserve"> </w:t>
      </w:r>
      <w:proofErr w:type="spellStart"/>
      <w:r w:rsidRPr="00AD1D18">
        <w:rPr>
          <w:rFonts w:ascii="Arial" w:hAnsi="Arial" w:cs="Arial"/>
          <w:color w:val="000000"/>
        </w:rPr>
        <w:t>checklist</w:t>
      </w:r>
      <w:proofErr w:type="spellEnd"/>
      <w:r w:rsidRPr="00AD1D18">
        <w:rPr>
          <w:rFonts w:ascii="Arial" w:hAnsi="Arial" w:cs="Arial"/>
          <w:color w:val="000000"/>
        </w:rPr>
        <w:t xml:space="preserve">. </w:t>
      </w:r>
      <w:proofErr w:type="spellStart"/>
      <w:r w:rsidRPr="00AD1D18">
        <w:rPr>
          <w:rFonts w:ascii="Arial" w:hAnsi="Arial" w:cs="Arial"/>
          <w:color w:val="000000"/>
        </w:rPr>
        <w:t>Geneva</w:t>
      </w:r>
      <w:proofErr w:type="spellEnd"/>
      <w:r w:rsidRPr="00AD1D18">
        <w:rPr>
          <w:rFonts w:ascii="Arial" w:hAnsi="Arial" w:cs="Arial"/>
          <w:color w:val="000000"/>
        </w:rPr>
        <w:t>: WHO; 2008. Pridobljeno s spletne strani 1.6.2022: https://apps.who.int/iris/handle/10665/70046</w:t>
      </w:r>
    </w:p>
    <w:p w14:paraId="4870B553" w14:textId="77777777" w:rsidR="00DC3432" w:rsidRPr="00AD1D18" w:rsidRDefault="00DC3432">
      <w:pPr>
        <w:pStyle w:val="Odstavekseznama"/>
        <w:numPr>
          <w:ilvl w:val="0"/>
          <w:numId w:val="63"/>
        </w:numPr>
        <w:rPr>
          <w:rFonts w:ascii="Arial" w:hAnsi="Arial" w:cs="Arial"/>
          <w:color w:val="000000"/>
        </w:rPr>
      </w:pPr>
      <w:r w:rsidRPr="00AD1D18">
        <w:rPr>
          <w:rFonts w:ascii="Arial" w:hAnsi="Arial" w:cs="Arial"/>
          <w:color w:val="000000"/>
        </w:rPr>
        <w:t xml:space="preserve">[12] </w:t>
      </w:r>
      <w:proofErr w:type="spellStart"/>
      <w:r w:rsidRPr="00AD1D18">
        <w:rPr>
          <w:rFonts w:ascii="Arial" w:hAnsi="Arial" w:cs="Arial"/>
          <w:color w:val="000000"/>
        </w:rPr>
        <w:t>Yokoe</w:t>
      </w:r>
      <w:proofErr w:type="spellEnd"/>
      <w:r w:rsidRPr="00AD1D18">
        <w:rPr>
          <w:rFonts w:ascii="Arial" w:hAnsi="Arial" w:cs="Arial"/>
          <w:color w:val="000000"/>
        </w:rPr>
        <w:t xml:space="preserve"> DS, Anderson DJ, </w:t>
      </w:r>
      <w:proofErr w:type="spellStart"/>
      <w:r w:rsidRPr="00AD1D18">
        <w:rPr>
          <w:rFonts w:ascii="Arial" w:hAnsi="Arial" w:cs="Arial"/>
          <w:color w:val="000000"/>
        </w:rPr>
        <w:t>Berenholtz</w:t>
      </w:r>
      <w:proofErr w:type="spellEnd"/>
      <w:r w:rsidRPr="00AD1D18">
        <w:rPr>
          <w:rFonts w:ascii="Arial" w:hAnsi="Arial" w:cs="Arial"/>
          <w:color w:val="000000"/>
        </w:rPr>
        <w:t xml:space="preserve"> SM, </w:t>
      </w:r>
      <w:proofErr w:type="spellStart"/>
      <w:r w:rsidRPr="00AD1D18">
        <w:rPr>
          <w:rFonts w:ascii="Arial" w:hAnsi="Arial" w:cs="Arial"/>
          <w:color w:val="000000"/>
        </w:rPr>
        <w:t>Calfee</w:t>
      </w:r>
      <w:proofErr w:type="spellEnd"/>
      <w:r w:rsidRPr="00AD1D18">
        <w:rPr>
          <w:rFonts w:ascii="Arial" w:hAnsi="Arial" w:cs="Arial"/>
          <w:color w:val="000000"/>
        </w:rPr>
        <w:t xml:space="preserve"> DP, </w:t>
      </w:r>
      <w:proofErr w:type="spellStart"/>
      <w:r w:rsidRPr="00AD1D18">
        <w:rPr>
          <w:rFonts w:ascii="Arial" w:hAnsi="Arial" w:cs="Arial"/>
          <w:color w:val="000000"/>
        </w:rPr>
        <w:t>Dubberke</w:t>
      </w:r>
      <w:proofErr w:type="spellEnd"/>
      <w:r w:rsidRPr="00AD1D18">
        <w:rPr>
          <w:rFonts w:ascii="Arial" w:hAnsi="Arial" w:cs="Arial"/>
          <w:color w:val="000000"/>
        </w:rPr>
        <w:t xml:space="preserve"> ER, </w:t>
      </w:r>
      <w:proofErr w:type="spellStart"/>
      <w:r w:rsidRPr="00AD1D18">
        <w:rPr>
          <w:rFonts w:ascii="Arial" w:hAnsi="Arial" w:cs="Arial"/>
          <w:color w:val="000000"/>
        </w:rPr>
        <w:t>Ellingson</w:t>
      </w:r>
      <w:proofErr w:type="spellEnd"/>
      <w:r w:rsidRPr="00AD1D18">
        <w:rPr>
          <w:rFonts w:ascii="Arial" w:hAnsi="Arial" w:cs="Arial"/>
          <w:color w:val="000000"/>
        </w:rPr>
        <w:t xml:space="preserve"> KD et </w:t>
      </w:r>
      <w:proofErr w:type="spellStart"/>
      <w:r w:rsidRPr="00AD1D18">
        <w:rPr>
          <w:rFonts w:ascii="Arial" w:hAnsi="Arial" w:cs="Arial"/>
          <w:color w:val="000000"/>
        </w:rPr>
        <w:t>al</w:t>
      </w:r>
      <w:proofErr w:type="spellEnd"/>
      <w:r w:rsidRPr="00AD1D18">
        <w:rPr>
          <w:rFonts w:ascii="Arial" w:hAnsi="Arial" w:cs="Arial"/>
          <w:color w:val="000000"/>
        </w:rPr>
        <w:t xml:space="preserve">. </w:t>
      </w:r>
      <w:proofErr w:type="spellStart"/>
      <w:r w:rsidRPr="00AD1D18">
        <w:rPr>
          <w:rFonts w:ascii="Arial" w:hAnsi="Arial" w:cs="Arial"/>
          <w:color w:val="000000"/>
        </w:rPr>
        <w:t>Society</w:t>
      </w:r>
      <w:proofErr w:type="spellEnd"/>
      <w:r w:rsidRPr="00AD1D18">
        <w:rPr>
          <w:rFonts w:ascii="Arial" w:hAnsi="Arial" w:cs="Arial"/>
          <w:color w:val="000000"/>
        </w:rPr>
        <w:t xml:space="preserve"> </w:t>
      </w:r>
      <w:proofErr w:type="spellStart"/>
      <w:r w:rsidRPr="00AD1D18">
        <w:rPr>
          <w:rFonts w:ascii="Arial" w:hAnsi="Arial" w:cs="Arial"/>
          <w:color w:val="000000"/>
        </w:rPr>
        <w:t>for</w:t>
      </w:r>
      <w:proofErr w:type="spellEnd"/>
      <w:r w:rsidRPr="00AD1D18">
        <w:rPr>
          <w:rFonts w:ascii="Arial" w:hAnsi="Arial" w:cs="Arial"/>
          <w:color w:val="000000"/>
        </w:rPr>
        <w:t xml:space="preserve"> </w:t>
      </w:r>
      <w:proofErr w:type="spellStart"/>
      <w:r w:rsidRPr="00AD1D18">
        <w:rPr>
          <w:rFonts w:ascii="Arial" w:hAnsi="Arial" w:cs="Arial"/>
          <w:color w:val="000000"/>
        </w:rPr>
        <w:t>Healthcare</w:t>
      </w:r>
      <w:proofErr w:type="spellEnd"/>
      <w:r w:rsidRPr="00AD1D18">
        <w:rPr>
          <w:rFonts w:ascii="Arial" w:hAnsi="Arial" w:cs="Arial"/>
          <w:color w:val="000000"/>
        </w:rPr>
        <w:t xml:space="preserve"> </w:t>
      </w:r>
      <w:proofErr w:type="spellStart"/>
      <w:r w:rsidRPr="00AD1D18">
        <w:rPr>
          <w:rFonts w:ascii="Arial" w:hAnsi="Arial" w:cs="Arial"/>
          <w:color w:val="000000"/>
        </w:rPr>
        <w:t>Epidemiology</w:t>
      </w:r>
      <w:proofErr w:type="spellEnd"/>
      <w:r w:rsidRPr="00AD1D18">
        <w:rPr>
          <w:rFonts w:ascii="Arial" w:hAnsi="Arial" w:cs="Arial"/>
          <w:color w:val="000000"/>
        </w:rPr>
        <w:t xml:space="preserve"> </w:t>
      </w:r>
      <w:proofErr w:type="spellStart"/>
      <w:r w:rsidRPr="00AD1D18">
        <w:rPr>
          <w:rFonts w:ascii="Arial" w:hAnsi="Arial" w:cs="Arial"/>
          <w:color w:val="000000"/>
        </w:rPr>
        <w:t>of</w:t>
      </w:r>
      <w:proofErr w:type="spellEnd"/>
      <w:r w:rsidRPr="00AD1D18">
        <w:rPr>
          <w:rFonts w:ascii="Arial" w:hAnsi="Arial" w:cs="Arial"/>
          <w:color w:val="000000"/>
        </w:rPr>
        <w:t xml:space="preserve"> </w:t>
      </w:r>
      <w:proofErr w:type="spellStart"/>
      <w:r w:rsidRPr="00AD1D18">
        <w:rPr>
          <w:rFonts w:ascii="Arial" w:hAnsi="Arial" w:cs="Arial"/>
          <w:color w:val="000000"/>
        </w:rPr>
        <w:t>America</w:t>
      </w:r>
      <w:proofErr w:type="spellEnd"/>
      <w:r w:rsidRPr="00AD1D18">
        <w:rPr>
          <w:rFonts w:ascii="Arial" w:hAnsi="Arial" w:cs="Arial"/>
          <w:color w:val="000000"/>
        </w:rPr>
        <w:t xml:space="preserve"> (SHEA). A </w:t>
      </w:r>
      <w:proofErr w:type="spellStart"/>
      <w:r w:rsidRPr="00AD1D18">
        <w:rPr>
          <w:rFonts w:ascii="Arial" w:hAnsi="Arial" w:cs="Arial"/>
          <w:color w:val="000000"/>
        </w:rPr>
        <w:t>compendium</w:t>
      </w:r>
      <w:proofErr w:type="spellEnd"/>
      <w:r w:rsidRPr="00AD1D18">
        <w:rPr>
          <w:rFonts w:ascii="Arial" w:hAnsi="Arial" w:cs="Arial"/>
          <w:color w:val="000000"/>
        </w:rPr>
        <w:t xml:space="preserve"> </w:t>
      </w:r>
      <w:proofErr w:type="spellStart"/>
      <w:r w:rsidRPr="00AD1D18">
        <w:rPr>
          <w:rFonts w:ascii="Arial" w:hAnsi="Arial" w:cs="Arial"/>
          <w:color w:val="000000"/>
        </w:rPr>
        <w:t>of</w:t>
      </w:r>
      <w:proofErr w:type="spellEnd"/>
      <w:r w:rsidRPr="00AD1D18">
        <w:rPr>
          <w:rFonts w:ascii="Arial" w:hAnsi="Arial" w:cs="Arial"/>
          <w:color w:val="000000"/>
        </w:rPr>
        <w:t xml:space="preserve"> </w:t>
      </w:r>
      <w:proofErr w:type="spellStart"/>
      <w:r w:rsidRPr="00AD1D18">
        <w:rPr>
          <w:rFonts w:ascii="Arial" w:hAnsi="Arial" w:cs="Arial"/>
          <w:color w:val="000000"/>
        </w:rPr>
        <w:lastRenderedPageBreak/>
        <w:t>strategies</w:t>
      </w:r>
      <w:proofErr w:type="spellEnd"/>
      <w:r w:rsidRPr="00AD1D18">
        <w:rPr>
          <w:rFonts w:ascii="Arial" w:hAnsi="Arial" w:cs="Arial"/>
          <w:color w:val="000000"/>
        </w:rPr>
        <w:t xml:space="preserve"> to </w:t>
      </w:r>
      <w:proofErr w:type="spellStart"/>
      <w:r w:rsidRPr="00AD1D18">
        <w:rPr>
          <w:rFonts w:ascii="Arial" w:hAnsi="Arial" w:cs="Arial"/>
          <w:color w:val="000000"/>
        </w:rPr>
        <w:t>prevent</w:t>
      </w:r>
      <w:proofErr w:type="spellEnd"/>
      <w:r w:rsidRPr="00AD1D18">
        <w:rPr>
          <w:rFonts w:ascii="Arial" w:hAnsi="Arial" w:cs="Arial"/>
          <w:color w:val="000000"/>
        </w:rPr>
        <w:t xml:space="preserve"> </w:t>
      </w:r>
      <w:proofErr w:type="spellStart"/>
      <w:r w:rsidRPr="00AD1D18">
        <w:rPr>
          <w:rFonts w:ascii="Arial" w:hAnsi="Arial" w:cs="Arial"/>
          <w:color w:val="000000"/>
        </w:rPr>
        <w:t>healthcare-associated</w:t>
      </w:r>
      <w:proofErr w:type="spellEnd"/>
      <w:r w:rsidRPr="00AD1D18">
        <w:rPr>
          <w:rFonts w:ascii="Arial" w:hAnsi="Arial" w:cs="Arial"/>
          <w:color w:val="000000"/>
        </w:rPr>
        <w:t xml:space="preserve"> </w:t>
      </w:r>
      <w:proofErr w:type="spellStart"/>
      <w:r w:rsidRPr="00AD1D18">
        <w:rPr>
          <w:rFonts w:ascii="Arial" w:hAnsi="Arial" w:cs="Arial"/>
          <w:color w:val="000000"/>
        </w:rPr>
        <w:t>infections</w:t>
      </w:r>
      <w:proofErr w:type="spellEnd"/>
      <w:r w:rsidRPr="00AD1D18">
        <w:rPr>
          <w:rFonts w:ascii="Arial" w:hAnsi="Arial" w:cs="Arial"/>
          <w:color w:val="000000"/>
        </w:rPr>
        <w:t xml:space="preserve"> in </w:t>
      </w:r>
      <w:proofErr w:type="spellStart"/>
      <w:r w:rsidRPr="00AD1D18">
        <w:rPr>
          <w:rFonts w:ascii="Arial" w:hAnsi="Arial" w:cs="Arial"/>
          <w:color w:val="000000"/>
        </w:rPr>
        <w:t>acute</w:t>
      </w:r>
      <w:proofErr w:type="spellEnd"/>
      <w:r w:rsidRPr="00AD1D18">
        <w:rPr>
          <w:rFonts w:ascii="Arial" w:hAnsi="Arial" w:cs="Arial"/>
          <w:color w:val="000000"/>
        </w:rPr>
        <w:t xml:space="preserve"> </w:t>
      </w:r>
      <w:proofErr w:type="spellStart"/>
      <w:r w:rsidRPr="00AD1D18">
        <w:rPr>
          <w:rFonts w:ascii="Arial" w:hAnsi="Arial" w:cs="Arial"/>
          <w:color w:val="000000"/>
        </w:rPr>
        <w:t>care</w:t>
      </w:r>
      <w:proofErr w:type="spellEnd"/>
      <w:r w:rsidRPr="00AD1D18">
        <w:rPr>
          <w:rFonts w:ascii="Arial" w:hAnsi="Arial" w:cs="Arial"/>
          <w:color w:val="000000"/>
        </w:rPr>
        <w:t xml:space="preserve"> </w:t>
      </w:r>
      <w:proofErr w:type="spellStart"/>
      <w:r w:rsidRPr="00AD1D18">
        <w:rPr>
          <w:rFonts w:ascii="Arial" w:hAnsi="Arial" w:cs="Arial"/>
          <w:color w:val="000000"/>
        </w:rPr>
        <w:t>hospitals</w:t>
      </w:r>
      <w:proofErr w:type="spellEnd"/>
      <w:r w:rsidRPr="00AD1D18">
        <w:rPr>
          <w:rFonts w:ascii="Arial" w:hAnsi="Arial" w:cs="Arial"/>
          <w:color w:val="000000"/>
        </w:rPr>
        <w:t xml:space="preserve">: 2014 </w:t>
      </w:r>
      <w:proofErr w:type="spellStart"/>
      <w:r w:rsidRPr="00AD1D18">
        <w:rPr>
          <w:rFonts w:ascii="Arial" w:hAnsi="Arial" w:cs="Arial"/>
          <w:color w:val="000000"/>
        </w:rPr>
        <w:t>updates</w:t>
      </w:r>
      <w:proofErr w:type="spellEnd"/>
      <w:r w:rsidRPr="00AD1D18">
        <w:rPr>
          <w:rFonts w:ascii="Arial" w:hAnsi="Arial" w:cs="Arial"/>
          <w:color w:val="000000"/>
        </w:rPr>
        <w:t xml:space="preserve">. </w:t>
      </w:r>
      <w:proofErr w:type="spellStart"/>
      <w:r w:rsidRPr="00AD1D18">
        <w:rPr>
          <w:rFonts w:ascii="Arial" w:hAnsi="Arial" w:cs="Arial"/>
          <w:color w:val="000000"/>
        </w:rPr>
        <w:t>Infect</w:t>
      </w:r>
      <w:proofErr w:type="spellEnd"/>
      <w:r w:rsidRPr="00AD1D18">
        <w:rPr>
          <w:rFonts w:ascii="Arial" w:hAnsi="Arial" w:cs="Arial"/>
          <w:color w:val="000000"/>
        </w:rPr>
        <w:t xml:space="preserve"> </w:t>
      </w:r>
      <w:proofErr w:type="spellStart"/>
      <w:r w:rsidRPr="00AD1D18">
        <w:rPr>
          <w:rFonts w:ascii="Arial" w:hAnsi="Arial" w:cs="Arial"/>
          <w:color w:val="000000"/>
        </w:rPr>
        <w:t>Control</w:t>
      </w:r>
      <w:proofErr w:type="spellEnd"/>
      <w:r w:rsidRPr="00AD1D18">
        <w:rPr>
          <w:rFonts w:ascii="Arial" w:hAnsi="Arial" w:cs="Arial"/>
          <w:color w:val="000000"/>
        </w:rPr>
        <w:t xml:space="preserve"> </w:t>
      </w:r>
      <w:proofErr w:type="spellStart"/>
      <w:r w:rsidRPr="00AD1D18">
        <w:rPr>
          <w:rFonts w:ascii="Arial" w:hAnsi="Arial" w:cs="Arial"/>
          <w:color w:val="000000"/>
        </w:rPr>
        <w:t>Hosp</w:t>
      </w:r>
      <w:proofErr w:type="spellEnd"/>
      <w:r w:rsidRPr="00AD1D18">
        <w:rPr>
          <w:rFonts w:ascii="Arial" w:hAnsi="Arial" w:cs="Arial"/>
          <w:color w:val="000000"/>
        </w:rPr>
        <w:t xml:space="preserve"> </w:t>
      </w:r>
      <w:proofErr w:type="spellStart"/>
      <w:r w:rsidRPr="00AD1D18">
        <w:rPr>
          <w:rFonts w:ascii="Arial" w:hAnsi="Arial" w:cs="Arial"/>
          <w:color w:val="000000"/>
        </w:rPr>
        <w:t>Epidemiol</w:t>
      </w:r>
      <w:proofErr w:type="spellEnd"/>
      <w:r w:rsidRPr="00AD1D18">
        <w:rPr>
          <w:rFonts w:ascii="Arial" w:hAnsi="Arial" w:cs="Arial"/>
          <w:color w:val="000000"/>
        </w:rPr>
        <w:t xml:space="preserve"> 2014;35(8):967-77.</w:t>
      </w:r>
    </w:p>
    <w:p w14:paraId="530D1E54" w14:textId="77777777" w:rsidR="00DC3432" w:rsidRPr="00AD1D18" w:rsidRDefault="00DC3432">
      <w:pPr>
        <w:pStyle w:val="Odstavekseznama"/>
        <w:numPr>
          <w:ilvl w:val="0"/>
          <w:numId w:val="63"/>
        </w:numPr>
        <w:rPr>
          <w:rFonts w:ascii="Arial" w:hAnsi="Arial" w:cs="Arial"/>
          <w:color w:val="000000"/>
        </w:rPr>
      </w:pPr>
      <w:r w:rsidRPr="00AD1D18">
        <w:rPr>
          <w:rFonts w:ascii="Arial" w:hAnsi="Arial" w:cs="Arial"/>
          <w:color w:val="000000"/>
        </w:rPr>
        <w:t xml:space="preserve">[13] Anderson DJ, </w:t>
      </w:r>
      <w:proofErr w:type="spellStart"/>
      <w:r w:rsidRPr="00AD1D18">
        <w:rPr>
          <w:rFonts w:ascii="Arial" w:hAnsi="Arial" w:cs="Arial"/>
          <w:color w:val="000000"/>
        </w:rPr>
        <w:t>Podgorny</w:t>
      </w:r>
      <w:proofErr w:type="spellEnd"/>
      <w:r w:rsidRPr="00AD1D18">
        <w:rPr>
          <w:rFonts w:ascii="Arial" w:hAnsi="Arial" w:cs="Arial"/>
          <w:color w:val="000000"/>
        </w:rPr>
        <w:t xml:space="preserve"> K, </w:t>
      </w:r>
      <w:proofErr w:type="spellStart"/>
      <w:r w:rsidRPr="00AD1D18">
        <w:rPr>
          <w:rFonts w:ascii="Arial" w:hAnsi="Arial" w:cs="Arial"/>
          <w:color w:val="000000"/>
        </w:rPr>
        <w:t>Berríos-Torres</w:t>
      </w:r>
      <w:proofErr w:type="spellEnd"/>
      <w:r w:rsidRPr="00AD1D18">
        <w:rPr>
          <w:rFonts w:ascii="Arial" w:hAnsi="Arial" w:cs="Arial"/>
          <w:color w:val="000000"/>
        </w:rPr>
        <w:t xml:space="preserve"> SI, </w:t>
      </w:r>
      <w:proofErr w:type="spellStart"/>
      <w:r w:rsidRPr="00AD1D18">
        <w:rPr>
          <w:rFonts w:ascii="Arial" w:hAnsi="Arial" w:cs="Arial"/>
          <w:color w:val="000000"/>
        </w:rPr>
        <w:t>Bratzler</w:t>
      </w:r>
      <w:proofErr w:type="spellEnd"/>
      <w:r w:rsidRPr="00AD1D18">
        <w:rPr>
          <w:rFonts w:ascii="Arial" w:hAnsi="Arial" w:cs="Arial"/>
          <w:color w:val="000000"/>
        </w:rPr>
        <w:t xml:space="preserve"> DW, </w:t>
      </w:r>
      <w:proofErr w:type="spellStart"/>
      <w:r w:rsidRPr="00AD1D18">
        <w:rPr>
          <w:rFonts w:ascii="Arial" w:hAnsi="Arial" w:cs="Arial"/>
          <w:color w:val="000000"/>
        </w:rPr>
        <w:t>Dellinger</w:t>
      </w:r>
      <w:proofErr w:type="spellEnd"/>
      <w:r w:rsidRPr="00AD1D18">
        <w:rPr>
          <w:rFonts w:ascii="Arial" w:hAnsi="Arial" w:cs="Arial"/>
          <w:color w:val="000000"/>
        </w:rPr>
        <w:t xml:space="preserve"> EP, Greene L et </w:t>
      </w:r>
      <w:proofErr w:type="spellStart"/>
      <w:r w:rsidRPr="00AD1D18">
        <w:rPr>
          <w:rFonts w:ascii="Arial" w:hAnsi="Arial" w:cs="Arial"/>
          <w:color w:val="000000"/>
        </w:rPr>
        <w:t>al</w:t>
      </w:r>
      <w:proofErr w:type="spellEnd"/>
      <w:r w:rsidRPr="00AD1D18">
        <w:rPr>
          <w:rFonts w:ascii="Arial" w:hAnsi="Arial" w:cs="Arial"/>
          <w:color w:val="000000"/>
        </w:rPr>
        <w:t xml:space="preserve">. </w:t>
      </w:r>
      <w:proofErr w:type="spellStart"/>
      <w:r w:rsidRPr="00AD1D18">
        <w:rPr>
          <w:rFonts w:ascii="Arial" w:hAnsi="Arial" w:cs="Arial"/>
          <w:color w:val="000000"/>
        </w:rPr>
        <w:t>Strategies</w:t>
      </w:r>
      <w:proofErr w:type="spellEnd"/>
      <w:r w:rsidRPr="00AD1D18">
        <w:rPr>
          <w:rFonts w:ascii="Arial" w:hAnsi="Arial" w:cs="Arial"/>
          <w:color w:val="000000"/>
        </w:rPr>
        <w:t xml:space="preserve"> to </w:t>
      </w:r>
      <w:proofErr w:type="spellStart"/>
      <w:r w:rsidRPr="00AD1D18">
        <w:rPr>
          <w:rFonts w:ascii="Arial" w:hAnsi="Arial" w:cs="Arial"/>
          <w:color w:val="000000"/>
        </w:rPr>
        <w:t>prevent</w:t>
      </w:r>
      <w:proofErr w:type="spellEnd"/>
      <w:r w:rsidRPr="00AD1D18">
        <w:rPr>
          <w:rFonts w:ascii="Arial" w:hAnsi="Arial" w:cs="Arial"/>
          <w:color w:val="000000"/>
        </w:rPr>
        <w:t xml:space="preserve"> </w:t>
      </w:r>
      <w:proofErr w:type="spellStart"/>
      <w:r w:rsidRPr="00AD1D18">
        <w:rPr>
          <w:rFonts w:ascii="Arial" w:hAnsi="Arial" w:cs="Arial"/>
          <w:color w:val="000000"/>
        </w:rPr>
        <w:t>surgical</w:t>
      </w:r>
      <w:proofErr w:type="spellEnd"/>
      <w:r w:rsidRPr="00AD1D18">
        <w:rPr>
          <w:rFonts w:ascii="Arial" w:hAnsi="Arial" w:cs="Arial"/>
          <w:color w:val="000000"/>
        </w:rPr>
        <w:t xml:space="preserve"> site </w:t>
      </w:r>
      <w:proofErr w:type="spellStart"/>
      <w:r w:rsidRPr="00AD1D18">
        <w:rPr>
          <w:rFonts w:ascii="Arial" w:hAnsi="Arial" w:cs="Arial"/>
          <w:color w:val="000000"/>
        </w:rPr>
        <w:t>infections</w:t>
      </w:r>
      <w:proofErr w:type="spellEnd"/>
      <w:r w:rsidRPr="00AD1D18">
        <w:rPr>
          <w:rFonts w:ascii="Arial" w:hAnsi="Arial" w:cs="Arial"/>
          <w:color w:val="000000"/>
        </w:rPr>
        <w:t xml:space="preserve"> in </w:t>
      </w:r>
      <w:proofErr w:type="spellStart"/>
      <w:r w:rsidRPr="00AD1D18">
        <w:rPr>
          <w:rFonts w:ascii="Arial" w:hAnsi="Arial" w:cs="Arial"/>
          <w:color w:val="000000"/>
        </w:rPr>
        <w:t>acute</w:t>
      </w:r>
      <w:proofErr w:type="spellEnd"/>
      <w:r w:rsidRPr="00AD1D18">
        <w:rPr>
          <w:rFonts w:ascii="Arial" w:hAnsi="Arial" w:cs="Arial"/>
          <w:color w:val="000000"/>
        </w:rPr>
        <w:t xml:space="preserve"> </w:t>
      </w:r>
      <w:proofErr w:type="spellStart"/>
      <w:r w:rsidRPr="00AD1D18">
        <w:rPr>
          <w:rFonts w:ascii="Arial" w:hAnsi="Arial" w:cs="Arial"/>
          <w:color w:val="000000"/>
        </w:rPr>
        <w:t>care</w:t>
      </w:r>
      <w:proofErr w:type="spellEnd"/>
      <w:r w:rsidRPr="00AD1D18">
        <w:rPr>
          <w:rFonts w:ascii="Arial" w:hAnsi="Arial" w:cs="Arial"/>
          <w:color w:val="000000"/>
        </w:rPr>
        <w:t xml:space="preserve"> </w:t>
      </w:r>
      <w:proofErr w:type="spellStart"/>
      <w:r w:rsidRPr="00AD1D18">
        <w:rPr>
          <w:rFonts w:ascii="Arial" w:hAnsi="Arial" w:cs="Arial"/>
          <w:color w:val="000000"/>
        </w:rPr>
        <w:t>hospitals</w:t>
      </w:r>
      <w:proofErr w:type="spellEnd"/>
      <w:r w:rsidRPr="00AD1D18">
        <w:rPr>
          <w:rFonts w:ascii="Arial" w:hAnsi="Arial" w:cs="Arial"/>
          <w:color w:val="000000"/>
        </w:rPr>
        <w:t xml:space="preserve">: 2014 </w:t>
      </w:r>
      <w:proofErr w:type="spellStart"/>
      <w:r w:rsidRPr="00AD1D18">
        <w:rPr>
          <w:rFonts w:ascii="Arial" w:hAnsi="Arial" w:cs="Arial"/>
          <w:color w:val="000000"/>
        </w:rPr>
        <w:t>update</w:t>
      </w:r>
      <w:proofErr w:type="spellEnd"/>
      <w:r w:rsidRPr="00AD1D18">
        <w:rPr>
          <w:rFonts w:ascii="Arial" w:hAnsi="Arial" w:cs="Arial"/>
          <w:color w:val="000000"/>
        </w:rPr>
        <w:t xml:space="preserve">. </w:t>
      </w:r>
      <w:proofErr w:type="spellStart"/>
      <w:r w:rsidRPr="00AD1D18">
        <w:rPr>
          <w:rFonts w:ascii="Arial" w:hAnsi="Arial" w:cs="Arial"/>
          <w:color w:val="000000"/>
        </w:rPr>
        <w:t>Infect</w:t>
      </w:r>
      <w:proofErr w:type="spellEnd"/>
      <w:r w:rsidRPr="00AD1D18">
        <w:rPr>
          <w:rFonts w:ascii="Arial" w:hAnsi="Arial" w:cs="Arial"/>
          <w:color w:val="000000"/>
        </w:rPr>
        <w:t xml:space="preserve"> </w:t>
      </w:r>
      <w:proofErr w:type="spellStart"/>
      <w:r w:rsidRPr="00AD1D18">
        <w:rPr>
          <w:rFonts w:ascii="Arial" w:hAnsi="Arial" w:cs="Arial"/>
          <w:color w:val="000000"/>
        </w:rPr>
        <w:t>Control</w:t>
      </w:r>
      <w:proofErr w:type="spellEnd"/>
      <w:r w:rsidRPr="00AD1D18">
        <w:rPr>
          <w:rFonts w:ascii="Arial" w:hAnsi="Arial" w:cs="Arial"/>
          <w:color w:val="000000"/>
        </w:rPr>
        <w:t xml:space="preserve"> </w:t>
      </w:r>
      <w:proofErr w:type="spellStart"/>
      <w:r w:rsidRPr="00AD1D18">
        <w:rPr>
          <w:rFonts w:ascii="Arial" w:hAnsi="Arial" w:cs="Arial"/>
          <w:color w:val="000000"/>
        </w:rPr>
        <w:t>Hosp</w:t>
      </w:r>
      <w:proofErr w:type="spellEnd"/>
      <w:r w:rsidRPr="00AD1D18">
        <w:rPr>
          <w:rFonts w:ascii="Arial" w:hAnsi="Arial" w:cs="Arial"/>
          <w:color w:val="000000"/>
        </w:rPr>
        <w:t xml:space="preserve"> </w:t>
      </w:r>
      <w:proofErr w:type="spellStart"/>
      <w:r w:rsidRPr="00AD1D18">
        <w:rPr>
          <w:rFonts w:ascii="Arial" w:hAnsi="Arial" w:cs="Arial"/>
          <w:color w:val="000000"/>
        </w:rPr>
        <w:t>Epidemiol</w:t>
      </w:r>
      <w:proofErr w:type="spellEnd"/>
      <w:r w:rsidRPr="00AD1D18">
        <w:rPr>
          <w:rFonts w:ascii="Arial" w:hAnsi="Arial" w:cs="Arial"/>
          <w:color w:val="000000"/>
        </w:rPr>
        <w:t xml:space="preserve"> 2014;35(</w:t>
      </w:r>
      <w:proofErr w:type="spellStart"/>
      <w:r w:rsidRPr="00AD1D18">
        <w:rPr>
          <w:rFonts w:ascii="Arial" w:hAnsi="Arial" w:cs="Arial"/>
          <w:color w:val="000000"/>
        </w:rPr>
        <w:t>Suppl</w:t>
      </w:r>
      <w:proofErr w:type="spellEnd"/>
      <w:r w:rsidRPr="00AD1D18">
        <w:rPr>
          <w:rFonts w:ascii="Arial" w:hAnsi="Arial" w:cs="Arial"/>
          <w:color w:val="000000"/>
        </w:rPr>
        <w:t xml:space="preserve"> 2):S66-88.</w:t>
      </w:r>
    </w:p>
    <w:p w14:paraId="7FDAF931" w14:textId="77777777" w:rsidR="00DC3432" w:rsidRPr="00AD1D18" w:rsidRDefault="00DC3432">
      <w:pPr>
        <w:pStyle w:val="Odstavekseznama"/>
        <w:numPr>
          <w:ilvl w:val="0"/>
          <w:numId w:val="63"/>
        </w:numPr>
        <w:rPr>
          <w:rFonts w:ascii="Arial" w:hAnsi="Arial" w:cs="Arial"/>
          <w:color w:val="000000"/>
        </w:rPr>
      </w:pPr>
      <w:r w:rsidRPr="00AD1D18">
        <w:rPr>
          <w:rFonts w:ascii="Arial" w:hAnsi="Arial" w:cs="Arial"/>
          <w:color w:val="000000"/>
        </w:rPr>
        <w:t xml:space="preserve">[14] </w:t>
      </w:r>
      <w:proofErr w:type="spellStart"/>
      <w:r w:rsidRPr="00AD1D18">
        <w:rPr>
          <w:rFonts w:ascii="Arial" w:hAnsi="Arial" w:cs="Arial"/>
          <w:color w:val="000000"/>
        </w:rPr>
        <w:t>European</w:t>
      </w:r>
      <w:proofErr w:type="spellEnd"/>
      <w:r w:rsidRPr="00AD1D18">
        <w:rPr>
          <w:rFonts w:ascii="Arial" w:hAnsi="Arial" w:cs="Arial"/>
          <w:color w:val="000000"/>
        </w:rPr>
        <w:t xml:space="preserve"> Centre </w:t>
      </w:r>
      <w:proofErr w:type="spellStart"/>
      <w:r w:rsidRPr="00AD1D18">
        <w:rPr>
          <w:rFonts w:ascii="Arial" w:hAnsi="Arial" w:cs="Arial"/>
          <w:color w:val="000000"/>
        </w:rPr>
        <w:t>for</w:t>
      </w:r>
      <w:proofErr w:type="spellEnd"/>
      <w:r w:rsidRPr="00AD1D18">
        <w:rPr>
          <w:rFonts w:ascii="Arial" w:hAnsi="Arial" w:cs="Arial"/>
          <w:color w:val="000000"/>
        </w:rPr>
        <w:t xml:space="preserve"> </w:t>
      </w:r>
      <w:proofErr w:type="spellStart"/>
      <w:r w:rsidRPr="00AD1D18">
        <w:rPr>
          <w:rFonts w:ascii="Arial" w:hAnsi="Arial" w:cs="Arial"/>
          <w:color w:val="000000"/>
        </w:rPr>
        <w:t>Disease</w:t>
      </w:r>
      <w:proofErr w:type="spellEnd"/>
      <w:r w:rsidRPr="00AD1D18">
        <w:rPr>
          <w:rFonts w:ascii="Arial" w:hAnsi="Arial" w:cs="Arial"/>
          <w:color w:val="000000"/>
        </w:rPr>
        <w:t xml:space="preserve"> </w:t>
      </w:r>
      <w:proofErr w:type="spellStart"/>
      <w:r w:rsidRPr="00AD1D18">
        <w:rPr>
          <w:rFonts w:ascii="Arial" w:hAnsi="Arial" w:cs="Arial"/>
          <w:color w:val="000000"/>
        </w:rPr>
        <w:t>Prevention</w:t>
      </w:r>
      <w:proofErr w:type="spellEnd"/>
      <w:r w:rsidRPr="00AD1D18">
        <w:rPr>
          <w:rFonts w:ascii="Arial" w:hAnsi="Arial" w:cs="Arial"/>
          <w:color w:val="000000"/>
        </w:rPr>
        <w:t xml:space="preserve"> </w:t>
      </w:r>
      <w:proofErr w:type="spellStart"/>
      <w:r w:rsidRPr="00AD1D18">
        <w:rPr>
          <w:rFonts w:ascii="Arial" w:hAnsi="Arial" w:cs="Arial"/>
          <w:color w:val="000000"/>
        </w:rPr>
        <w:t>and</w:t>
      </w:r>
      <w:proofErr w:type="spellEnd"/>
      <w:r w:rsidRPr="00AD1D18">
        <w:rPr>
          <w:rFonts w:ascii="Arial" w:hAnsi="Arial" w:cs="Arial"/>
          <w:color w:val="000000"/>
        </w:rPr>
        <w:t xml:space="preserve"> </w:t>
      </w:r>
      <w:proofErr w:type="spellStart"/>
      <w:r w:rsidRPr="00AD1D18">
        <w:rPr>
          <w:rFonts w:ascii="Arial" w:hAnsi="Arial" w:cs="Arial"/>
          <w:color w:val="000000"/>
        </w:rPr>
        <w:t>Control</w:t>
      </w:r>
      <w:proofErr w:type="spellEnd"/>
      <w:r w:rsidRPr="00AD1D18">
        <w:rPr>
          <w:rFonts w:ascii="Arial" w:hAnsi="Arial" w:cs="Arial"/>
          <w:color w:val="000000"/>
        </w:rPr>
        <w:t xml:space="preserve">. </w:t>
      </w:r>
      <w:proofErr w:type="spellStart"/>
      <w:r w:rsidRPr="00AD1D18">
        <w:rPr>
          <w:rFonts w:ascii="Arial" w:hAnsi="Arial" w:cs="Arial"/>
          <w:color w:val="000000"/>
        </w:rPr>
        <w:t>Systematic</w:t>
      </w:r>
      <w:proofErr w:type="spellEnd"/>
      <w:r w:rsidRPr="00AD1D18">
        <w:rPr>
          <w:rFonts w:ascii="Arial" w:hAnsi="Arial" w:cs="Arial"/>
          <w:color w:val="000000"/>
        </w:rPr>
        <w:t xml:space="preserve"> </w:t>
      </w:r>
      <w:proofErr w:type="spellStart"/>
      <w:r w:rsidRPr="00AD1D18">
        <w:rPr>
          <w:rFonts w:ascii="Arial" w:hAnsi="Arial" w:cs="Arial"/>
          <w:color w:val="000000"/>
        </w:rPr>
        <w:t>review</w:t>
      </w:r>
      <w:proofErr w:type="spellEnd"/>
      <w:r w:rsidRPr="00AD1D18">
        <w:rPr>
          <w:rFonts w:ascii="Arial" w:hAnsi="Arial" w:cs="Arial"/>
          <w:color w:val="000000"/>
        </w:rPr>
        <w:t xml:space="preserve"> </w:t>
      </w:r>
      <w:proofErr w:type="spellStart"/>
      <w:r w:rsidRPr="00AD1D18">
        <w:rPr>
          <w:rFonts w:ascii="Arial" w:hAnsi="Arial" w:cs="Arial"/>
          <w:color w:val="000000"/>
        </w:rPr>
        <w:t>and</w:t>
      </w:r>
      <w:proofErr w:type="spellEnd"/>
      <w:r w:rsidRPr="00AD1D18">
        <w:rPr>
          <w:rFonts w:ascii="Arial" w:hAnsi="Arial" w:cs="Arial"/>
          <w:color w:val="000000"/>
        </w:rPr>
        <w:t xml:space="preserve"> evidence-</w:t>
      </w:r>
      <w:proofErr w:type="spellStart"/>
      <w:r w:rsidRPr="00AD1D18">
        <w:rPr>
          <w:rFonts w:ascii="Arial" w:hAnsi="Arial" w:cs="Arial"/>
          <w:color w:val="000000"/>
        </w:rPr>
        <w:t>based</w:t>
      </w:r>
      <w:proofErr w:type="spellEnd"/>
      <w:r w:rsidRPr="00AD1D18">
        <w:rPr>
          <w:rFonts w:ascii="Arial" w:hAnsi="Arial" w:cs="Arial"/>
          <w:color w:val="000000"/>
        </w:rPr>
        <w:t xml:space="preserve"> </w:t>
      </w:r>
      <w:proofErr w:type="spellStart"/>
      <w:r w:rsidRPr="00AD1D18">
        <w:rPr>
          <w:rFonts w:ascii="Arial" w:hAnsi="Arial" w:cs="Arial"/>
          <w:color w:val="000000"/>
        </w:rPr>
        <w:t>guidance</w:t>
      </w:r>
      <w:proofErr w:type="spellEnd"/>
      <w:r w:rsidRPr="00AD1D18">
        <w:rPr>
          <w:rFonts w:ascii="Arial" w:hAnsi="Arial" w:cs="Arial"/>
          <w:color w:val="000000"/>
        </w:rPr>
        <w:t xml:space="preserve"> on </w:t>
      </w:r>
      <w:proofErr w:type="spellStart"/>
      <w:r w:rsidRPr="00AD1D18">
        <w:rPr>
          <w:rFonts w:ascii="Arial" w:hAnsi="Arial" w:cs="Arial"/>
          <w:color w:val="000000"/>
        </w:rPr>
        <w:t>perioperative</w:t>
      </w:r>
      <w:proofErr w:type="spellEnd"/>
      <w:r w:rsidRPr="00AD1D18">
        <w:rPr>
          <w:rFonts w:ascii="Arial" w:hAnsi="Arial" w:cs="Arial"/>
          <w:color w:val="000000"/>
        </w:rPr>
        <w:t xml:space="preserve"> </w:t>
      </w:r>
      <w:proofErr w:type="spellStart"/>
      <w:r w:rsidRPr="00AD1D18">
        <w:rPr>
          <w:rFonts w:ascii="Arial" w:hAnsi="Arial" w:cs="Arial"/>
          <w:color w:val="000000"/>
        </w:rPr>
        <w:t>antibiotic</w:t>
      </w:r>
      <w:proofErr w:type="spellEnd"/>
      <w:r w:rsidRPr="00AD1D18">
        <w:rPr>
          <w:rFonts w:ascii="Arial" w:hAnsi="Arial" w:cs="Arial"/>
          <w:color w:val="000000"/>
        </w:rPr>
        <w:t xml:space="preserve"> </w:t>
      </w:r>
      <w:proofErr w:type="spellStart"/>
      <w:r w:rsidRPr="00AD1D18">
        <w:rPr>
          <w:rFonts w:ascii="Arial" w:hAnsi="Arial" w:cs="Arial"/>
          <w:color w:val="000000"/>
        </w:rPr>
        <w:t>prophylaxis</w:t>
      </w:r>
      <w:proofErr w:type="spellEnd"/>
      <w:r w:rsidRPr="00AD1D18">
        <w:rPr>
          <w:rFonts w:ascii="Arial" w:hAnsi="Arial" w:cs="Arial"/>
          <w:color w:val="000000"/>
        </w:rPr>
        <w:t>. Stockholm: ECDC; 2013.</w:t>
      </w:r>
    </w:p>
    <w:p w14:paraId="4C545950" w14:textId="77777777" w:rsidR="00DC3432" w:rsidRPr="00AD1D18" w:rsidRDefault="00DC3432">
      <w:pPr>
        <w:pStyle w:val="Odstavekseznama"/>
        <w:numPr>
          <w:ilvl w:val="0"/>
          <w:numId w:val="63"/>
        </w:numPr>
        <w:rPr>
          <w:rFonts w:ascii="Arial" w:hAnsi="Arial" w:cs="Arial"/>
          <w:color w:val="000000"/>
        </w:rPr>
      </w:pPr>
      <w:r w:rsidRPr="00AD1D18">
        <w:rPr>
          <w:rFonts w:ascii="Arial" w:hAnsi="Arial" w:cs="Arial"/>
          <w:color w:val="000000"/>
        </w:rPr>
        <w:t>[15] Delovna skupina pri Ministrstvu za zdravje Republike Slovenije. Strokovne podlage in smernice za obvladovanje in preprečevanje okužb, ki so povezane z zdravstvom oziroma z zdravstveno oskrbo. Ministrstvo za zdravje RS; 2009. Pridobljeno s spletne strani 1.6.2022: https://www.gov.si/assets/ministrstva/MZ/DOKUMENTI/Smernice-NAKOBO-za-strokovnjake.pdf</w:t>
      </w:r>
    </w:p>
    <w:p w14:paraId="5AF33B69" w14:textId="77777777" w:rsidR="00DC3432" w:rsidRPr="00AD1D18" w:rsidRDefault="00DC3432" w:rsidP="009C2AD3">
      <w:pPr>
        <w:rPr>
          <w:rFonts w:cs="Arial"/>
          <w:b/>
          <w:bCs/>
          <w:color w:val="000000"/>
          <w:sz w:val="22"/>
          <w:szCs w:val="22"/>
        </w:rPr>
      </w:pPr>
    </w:p>
    <w:p w14:paraId="37882056" w14:textId="77777777" w:rsidR="00BF5420" w:rsidRPr="00AD1D18" w:rsidRDefault="00BF5420" w:rsidP="009C2AD3">
      <w:pPr>
        <w:suppressAutoHyphens w:val="0"/>
        <w:overflowPunct/>
        <w:autoSpaceDE/>
        <w:rPr>
          <w:rFonts w:eastAsia="Calibri" w:cs="Arial"/>
          <w:b/>
          <w:bCs/>
          <w:color w:val="000000"/>
          <w:sz w:val="22"/>
          <w:szCs w:val="22"/>
          <w:lang w:eastAsia="en-US"/>
        </w:rPr>
      </w:pPr>
      <w:r w:rsidRPr="00AD1D18">
        <w:rPr>
          <w:rFonts w:cs="Arial"/>
          <w:b/>
          <w:bCs/>
          <w:color w:val="000000"/>
          <w:sz w:val="22"/>
          <w:szCs w:val="22"/>
        </w:rPr>
        <w:br w:type="page"/>
      </w:r>
    </w:p>
    <w:p w14:paraId="4E8A2988" w14:textId="198361E5" w:rsidR="009A6146" w:rsidRPr="00AD1D18" w:rsidRDefault="009A6146" w:rsidP="00910C96">
      <w:pPr>
        <w:pStyle w:val="Odstavekseznama"/>
        <w:numPr>
          <w:ilvl w:val="1"/>
          <w:numId w:val="3"/>
        </w:numPr>
        <w:spacing w:after="0"/>
        <w:jc w:val="both"/>
        <w:rPr>
          <w:rFonts w:ascii="Arial" w:hAnsi="Arial" w:cs="Arial"/>
          <w:b/>
          <w:bCs/>
          <w:color w:val="000000"/>
        </w:rPr>
      </w:pPr>
      <w:r w:rsidRPr="00AD1D18">
        <w:rPr>
          <w:rFonts w:ascii="Arial" w:hAnsi="Arial" w:cs="Arial"/>
          <w:b/>
          <w:bCs/>
          <w:color w:val="000000"/>
        </w:rPr>
        <w:lastRenderedPageBreak/>
        <w:t>Higiena rok</w:t>
      </w:r>
    </w:p>
    <w:p w14:paraId="604F4BC8" w14:textId="77777777" w:rsidR="00910C96" w:rsidRPr="00AD1D18" w:rsidRDefault="00910C96" w:rsidP="00910C96">
      <w:pPr>
        <w:pStyle w:val="Odstavekseznama"/>
        <w:spacing w:after="0"/>
        <w:ind w:left="792"/>
        <w:jc w:val="both"/>
        <w:rPr>
          <w:rFonts w:ascii="Arial" w:hAnsi="Arial" w:cs="Arial"/>
          <w:b/>
          <w:bCs/>
          <w:color w:val="000000"/>
        </w:rPr>
      </w:pPr>
    </w:p>
    <w:p w14:paraId="155B111C" w14:textId="08FD6E27" w:rsidR="003A7700" w:rsidRPr="00AD1D18" w:rsidRDefault="005C56C3" w:rsidP="00910C96">
      <w:pPr>
        <w:rPr>
          <w:rFonts w:cs="Arial"/>
          <w:color w:val="000000"/>
          <w:sz w:val="22"/>
          <w:szCs w:val="22"/>
        </w:rPr>
      </w:pPr>
      <w:r w:rsidRPr="00AD1D18">
        <w:rPr>
          <w:rFonts w:cs="Arial"/>
          <w:b/>
          <w:bCs/>
          <w:color w:val="000000"/>
          <w:sz w:val="22"/>
          <w:szCs w:val="22"/>
        </w:rPr>
        <w:t>Krajši nazi</w:t>
      </w:r>
      <w:r w:rsidR="00910C96" w:rsidRPr="00AD1D18">
        <w:rPr>
          <w:rFonts w:cs="Arial"/>
          <w:b/>
          <w:bCs/>
          <w:color w:val="000000"/>
          <w:sz w:val="22"/>
          <w:szCs w:val="22"/>
        </w:rPr>
        <w:t xml:space="preserve">v: </w:t>
      </w:r>
      <w:r w:rsidRPr="00AD1D18">
        <w:rPr>
          <w:rFonts w:cs="Arial"/>
          <w:color w:val="000000"/>
          <w:sz w:val="22"/>
          <w:szCs w:val="22"/>
        </w:rPr>
        <w:t>Higiena ro</w:t>
      </w:r>
      <w:r w:rsidR="00910C96" w:rsidRPr="00AD1D18">
        <w:rPr>
          <w:rFonts w:cs="Arial"/>
          <w:color w:val="000000"/>
          <w:sz w:val="22"/>
          <w:szCs w:val="22"/>
        </w:rPr>
        <w:t>k</w:t>
      </w:r>
    </w:p>
    <w:p w14:paraId="7D778B28" w14:textId="77777777" w:rsidR="00910C96" w:rsidRPr="00AD1D18" w:rsidRDefault="00910C96" w:rsidP="00910C96">
      <w:pPr>
        <w:rPr>
          <w:rFonts w:cs="Arial"/>
          <w:color w:val="000000"/>
          <w:sz w:val="22"/>
          <w:szCs w:val="22"/>
        </w:rPr>
      </w:pPr>
    </w:p>
    <w:p w14:paraId="25E0B8CA" w14:textId="6E227830" w:rsidR="003A7700" w:rsidRPr="00AD1D18" w:rsidRDefault="003A7700" w:rsidP="00910C96">
      <w:pPr>
        <w:rPr>
          <w:rFonts w:cs="Arial"/>
          <w:sz w:val="22"/>
          <w:szCs w:val="22"/>
        </w:rPr>
      </w:pPr>
      <w:r w:rsidRPr="00AD1D18">
        <w:rPr>
          <w:rFonts w:cs="Arial"/>
          <w:b/>
          <w:sz w:val="22"/>
          <w:szCs w:val="22"/>
        </w:rPr>
        <w:t>Polni naziv</w:t>
      </w:r>
      <w:r w:rsidR="00910C96" w:rsidRPr="00AD1D18">
        <w:rPr>
          <w:rFonts w:cs="Arial"/>
          <w:sz w:val="22"/>
          <w:szCs w:val="22"/>
        </w:rPr>
        <w:t xml:space="preserve">: </w:t>
      </w:r>
      <w:r w:rsidRPr="00AD1D18">
        <w:rPr>
          <w:rFonts w:cs="Arial"/>
          <w:sz w:val="22"/>
          <w:szCs w:val="22"/>
        </w:rPr>
        <w:t>Doslednost higiene rok pri zaposlenih v zdravstveni ustanovi</w:t>
      </w:r>
    </w:p>
    <w:p w14:paraId="3B69B09D" w14:textId="77777777" w:rsidR="00910C96" w:rsidRPr="00AD1D18" w:rsidRDefault="00910C96" w:rsidP="00910C96">
      <w:pPr>
        <w:rPr>
          <w:rFonts w:cs="Arial"/>
          <w:sz w:val="22"/>
          <w:szCs w:val="22"/>
        </w:rPr>
      </w:pPr>
    </w:p>
    <w:p w14:paraId="391DD5BB" w14:textId="4B4CFFF8" w:rsidR="003A7700" w:rsidRPr="00AD1D18" w:rsidRDefault="003A7700" w:rsidP="00910C96">
      <w:pPr>
        <w:rPr>
          <w:rFonts w:cs="Arial"/>
          <w:sz w:val="22"/>
          <w:szCs w:val="22"/>
        </w:rPr>
      </w:pPr>
      <w:r w:rsidRPr="00AD1D18">
        <w:rPr>
          <w:rFonts w:cs="Arial"/>
          <w:b/>
          <w:sz w:val="22"/>
          <w:szCs w:val="22"/>
        </w:rPr>
        <w:t>Kratka definicija</w:t>
      </w:r>
      <w:r w:rsidR="000C1284" w:rsidRPr="00AD1D18">
        <w:rPr>
          <w:rFonts w:cs="Arial"/>
          <w:sz w:val="22"/>
          <w:szCs w:val="22"/>
        </w:rPr>
        <w:t xml:space="preserve">: </w:t>
      </w:r>
      <w:r w:rsidRPr="00AD1D18">
        <w:rPr>
          <w:rFonts w:cs="Arial"/>
          <w:sz w:val="22"/>
          <w:szCs w:val="22"/>
        </w:rPr>
        <w:t xml:space="preserve">Število pravilno izvedenih dejanj zaposlenih, pomnoženo s 100%/ število priložnosti pri zaposlenih. </w:t>
      </w:r>
    </w:p>
    <w:p w14:paraId="489D3130" w14:textId="204C3A70" w:rsidR="003A7700" w:rsidRPr="00AD1D18" w:rsidRDefault="003A7700" w:rsidP="00910C96">
      <w:pPr>
        <w:rPr>
          <w:rFonts w:cs="Arial"/>
          <w:sz w:val="22"/>
          <w:szCs w:val="22"/>
        </w:rPr>
      </w:pPr>
      <w:r w:rsidRPr="00AD1D18">
        <w:rPr>
          <w:rFonts w:cs="Arial"/>
          <w:sz w:val="22"/>
          <w:szCs w:val="22"/>
        </w:rPr>
        <w:t xml:space="preserve">Priložnost je potreba po higieni rok in je definirana z vsaj enim od možnih petih trenutkov za higieno rok (pred stikom z bolnikom, pred aseptičnimi/čistimi postopki, po možnem stiku s telesnimi tekočinami, po stiku z bolnikom, po stiku z bolnikovo okolico). Dejanje higiene rok pa se šteje, ko zaposleni opravi razkuževanje z alkoholnim razkužilom ali umivanje rok z vodo in milom (Obrazec WHO, 2009).  </w:t>
      </w:r>
    </w:p>
    <w:p w14:paraId="276A9416" w14:textId="77777777" w:rsidR="000C1284" w:rsidRPr="00AD1D18" w:rsidRDefault="000C1284" w:rsidP="00910C96">
      <w:pPr>
        <w:rPr>
          <w:rFonts w:cs="Arial"/>
          <w:b/>
          <w:bCs/>
          <w:sz w:val="22"/>
          <w:szCs w:val="22"/>
        </w:rPr>
      </w:pPr>
    </w:p>
    <w:p w14:paraId="0AA28D15" w14:textId="57B0C8E4" w:rsidR="003A7700" w:rsidRPr="00AD1D18" w:rsidRDefault="003A7700" w:rsidP="00910C96">
      <w:pPr>
        <w:rPr>
          <w:rFonts w:cs="Arial"/>
          <w:sz w:val="22"/>
          <w:szCs w:val="22"/>
        </w:rPr>
      </w:pPr>
      <w:r w:rsidRPr="00AD1D18">
        <w:rPr>
          <w:rFonts w:cs="Arial"/>
          <w:b/>
          <w:bCs/>
          <w:sz w:val="22"/>
          <w:szCs w:val="22"/>
        </w:rPr>
        <w:t>Utemeljitev (vključuje obrazložitev, prednosti in omejitve kazalnika</w:t>
      </w:r>
      <w:r w:rsidR="000C1284" w:rsidRPr="00AD1D18">
        <w:rPr>
          <w:rFonts w:cs="Arial"/>
          <w:b/>
          <w:bCs/>
          <w:sz w:val="22"/>
          <w:szCs w:val="22"/>
        </w:rPr>
        <w:t xml:space="preserve">): </w:t>
      </w:r>
      <w:r w:rsidRPr="00AD1D18">
        <w:rPr>
          <w:rFonts w:cs="Arial"/>
          <w:sz w:val="22"/>
          <w:szCs w:val="22"/>
        </w:rPr>
        <w:t xml:space="preserve">Po svetu umre na tisoče bolnikov zaradi okužb, pridobljenih med zdravstveno oskrbo. Roke so ena izmed glavnih poti prenosa mikroorganizmov pri zdravstveni oskrbi. Na koži rok je veliko število mikroorganizmov, ki jih lahko pri delu s pacientom navzkrižno prenesemo na ostale paciente in okolico. Zdrava koža rok ima od 100 do 1000 mikroorganizmov na cm2. V primeru, da je koža suha, vneta ali bolezensko spremenjena, je njihovo število še večje. Zato je doslednost higiene rok temeljni ukrep za preprečevanje prenosa mikroorganizmov v zdravstveni dejavnosti. Z dosledno higieno rok (umivanje/razkuževanje/uporaba rokavic) odstranimo umazanijo in predhodne mikroorganizme, ki so na naši koži in s tem vplivamo na širjenje občutljivih in odpornih sevov mikroorganizmov med zdravstvenim osebjem in bolniki.  Okužbe, povezane z zdravstvom, želimo v čim večji meri preprečiti saj lahko vplivajo na podaljšano bivanje bolnikov v zdravstveni ustanovi, povečano odpornost mikroorganizmov na protimikrobna zdravila, posledično vplivajo tudi na finančno/prostorsko stanje zdravstvene ustanove ter na umrljivost bolnikov (WHO, 2009). </w:t>
      </w:r>
    </w:p>
    <w:p w14:paraId="3417AF4A" w14:textId="77777777" w:rsidR="000C1284" w:rsidRPr="00AD1D18" w:rsidRDefault="000C1284" w:rsidP="00910C96">
      <w:pPr>
        <w:rPr>
          <w:rFonts w:cs="Arial"/>
          <w:sz w:val="22"/>
          <w:szCs w:val="22"/>
        </w:rPr>
      </w:pPr>
    </w:p>
    <w:p w14:paraId="190B054B" w14:textId="77777777" w:rsidR="003A7700" w:rsidRPr="00AD1D18" w:rsidRDefault="003A7700" w:rsidP="00910C96">
      <w:pPr>
        <w:rPr>
          <w:rFonts w:cs="Arial"/>
          <w:sz w:val="22"/>
          <w:szCs w:val="22"/>
        </w:rPr>
      </w:pPr>
      <w:r w:rsidRPr="00AD1D18">
        <w:rPr>
          <w:rFonts w:cs="Arial"/>
          <w:b/>
          <w:sz w:val="22"/>
          <w:szCs w:val="22"/>
        </w:rPr>
        <w:t>Operativna definicija</w:t>
      </w:r>
      <w:r w:rsidRPr="00AD1D18">
        <w:rPr>
          <w:rFonts w:cs="Arial"/>
          <w:sz w:val="22"/>
          <w:szCs w:val="22"/>
        </w:rPr>
        <w:tab/>
      </w:r>
    </w:p>
    <w:p w14:paraId="56D6DD98" w14:textId="77777777" w:rsidR="003A7700" w:rsidRPr="00AD1D18" w:rsidRDefault="003A7700">
      <w:pPr>
        <w:pStyle w:val="Odstavekseznama"/>
        <w:numPr>
          <w:ilvl w:val="0"/>
          <w:numId w:val="57"/>
        </w:numPr>
        <w:suppressAutoHyphens w:val="0"/>
        <w:autoSpaceDN/>
        <w:spacing w:after="0"/>
        <w:contextualSpacing/>
        <w:jc w:val="both"/>
        <w:textAlignment w:val="auto"/>
        <w:rPr>
          <w:rFonts w:ascii="Arial" w:hAnsi="Arial" w:cs="Arial"/>
          <w:bCs/>
        </w:rPr>
      </w:pPr>
      <w:r w:rsidRPr="00AD1D18">
        <w:rPr>
          <w:rFonts w:ascii="Arial" w:hAnsi="Arial" w:cs="Arial"/>
          <w:bCs/>
        </w:rPr>
        <w:t xml:space="preserve">Kazalnik </w:t>
      </w:r>
    </w:p>
    <w:p w14:paraId="0BFFF7C6" w14:textId="77777777" w:rsidR="003A7700" w:rsidRPr="00AD1D18" w:rsidRDefault="003A7700" w:rsidP="00910C96">
      <w:pPr>
        <w:ind w:left="360"/>
        <w:rPr>
          <w:rFonts w:cs="Arial"/>
          <w:sz w:val="22"/>
          <w:szCs w:val="22"/>
        </w:rPr>
      </w:pPr>
      <m:oMathPara>
        <m:oMath>
          <m:r>
            <w:rPr>
              <w:rFonts w:ascii="Cambria Math" w:hAnsi="Cambria Math" w:cs="Arial"/>
              <w:sz w:val="22"/>
              <w:szCs w:val="22"/>
            </w:rPr>
            <m:t xml:space="preserve">Doslednost higiene rok= </m:t>
          </m:r>
          <m:d>
            <m:dPr>
              <m:ctrlPr>
                <w:rPr>
                  <w:rFonts w:ascii="Cambria Math" w:hAnsi="Cambria Math" w:cs="Arial"/>
                  <w:i/>
                  <w:sz w:val="22"/>
                  <w:szCs w:val="22"/>
                  <w:lang w:eastAsia="en-US"/>
                </w:rPr>
              </m:ctrlPr>
            </m:dPr>
            <m:e>
              <m:f>
                <m:fPr>
                  <m:ctrlPr>
                    <w:rPr>
                      <w:rFonts w:ascii="Cambria Math" w:hAnsi="Cambria Math" w:cs="Arial"/>
                      <w:i/>
                      <w:sz w:val="22"/>
                      <w:szCs w:val="22"/>
                      <w:lang w:eastAsia="en-US"/>
                    </w:rPr>
                  </m:ctrlPr>
                </m:fPr>
                <m:num>
                  <m:r>
                    <w:rPr>
                      <w:rFonts w:ascii="Cambria Math" w:hAnsi="Cambria Math" w:cs="Arial"/>
                      <w:sz w:val="22"/>
                      <w:szCs w:val="22"/>
                    </w:rPr>
                    <m:t>št.  pravilno izvedenih dejanj zaposlenih</m:t>
                  </m:r>
                </m:num>
                <m:den>
                  <m:r>
                    <w:rPr>
                      <w:rFonts w:ascii="Cambria Math" w:hAnsi="Cambria Math" w:cs="Arial"/>
                      <w:sz w:val="22"/>
                      <w:szCs w:val="22"/>
                    </w:rPr>
                    <m:t>št. priložnosti pri zaposlenih</m:t>
                  </m:r>
                </m:den>
              </m:f>
            </m:e>
          </m:d>
          <m:r>
            <w:rPr>
              <w:rFonts w:ascii="Cambria Math" w:hAnsi="Cambria Math" w:cs="Arial"/>
              <w:sz w:val="22"/>
              <w:szCs w:val="22"/>
            </w:rPr>
            <m:t>×100 %</m:t>
          </m:r>
        </m:oMath>
      </m:oMathPara>
    </w:p>
    <w:p w14:paraId="75D11B74" w14:textId="77777777" w:rsidR="003A7700" w:rsidRPr="00AD1D18" w:rsidRDefault="003A7700" w:rsidP="00910C96">
      <w:pPr>
        <w:rPr>
          <w:rFonts w:cs="Arial"/>
          <w:sz w:val="22"/>
          <w:szCs w:val="22"/>
        </w:rPr>
      </w:pPr>
      <w:r w:rsidRPr="00AD1D18">
        <w:rPr>
          <w:rFonts w:cs="Arial"/>
          <w:b/>
          <w:bCs/>
          <w:sz w:val="22"/>
          <w:szCs w:val="22"/>
        </w:rPr>
        <w:t>Števec:</w:t>
      </w:r>
      <w:r w:rsidRPr="00AD1D18">
        <w:rPr>
          <w:rFonts w:cs="Arial"/>
          <w:sz w:val="22"/>
          <w:szCs w:val="22"/>
        </w:rPr>
        <w:t xml:space="preserve"> Število pravilno izvedenih dejanj zaposlenih, pomnoženo s 100 %</w:t>
      </w:r>
    </w:p>
    <w:p w14:paraId="721717A4" w14:textId="0BAC8945" w:rsidR="003A7700" w:rsidRPr="00AD1D18" w:rsidRDefault="003A7700" w:rsidP="00910C96">
      <w:pPr>
        <w:rPr>
          <w:rFonts w:cs="Arial"/>
          <w:sz w:val="22"/>
          <w:szCs w:val="22"/>
        </w:rPr>
      </w:pPr>
      <w:r w:rsidRPr="00AD1D18">
        <w:rPr>
          <w:rFonts w:cs="Arial"/>
          <w:b/>
          <w:bCs/>
          <w:sz w:val="22"/>
          <w:szCs w:val="22"/>
        </w:rPr>
        <w:t>Imenovalec:</w:t>
      </w:r>
      <w:r w:rsidRPr="00AD1D18">
        <w:rPr>
          <w:rFonts w:cs="Arial"/>
          <w:sz w:val="22"/>
          <w:szCs w:val="22"/>
        </w:rPr>
        <w:t xml:space="preserve"> število priložnosti pri zaposlenih </w:t>
      </w:r>
    </w:p>
    <w:p w14:paraId="751AD84E" w14:textId="77777777" w:rsidR="000C1284" w:rsidRPr="00AD1D18" w:rsidRDefault="000C1284" w:rsidP="00910C96">
      <w:pPr>
        <w:rPr>
          <w:rFonts w:cs="Arial"/>
          <w:sz w:val="22"/>
          <w:szCs w:val="22"/>
        </w:rPr>
      </w:pPr>
    </w:p>
    <w:p w14:paraId="7AF2DAFF" w14:textId="77777777" w:rsidR="003A7700" w:rsidRPr="00AD1D18" w:rsidRDefault="003A7700">
      <w:pPr>
        <w:pStyle w:val="Odstavekseznama"/>
        <w:numPr>
          <w:ilvl w:val="0"/>
          <w:numId w:val="57"/>
        </w:numPr>
        <w:suppressAutoHyphens w:val="0"/>
        <w:autoSpaceDN/>
        <w:spacing w:after="0"/>
        <w:contextualSpacing/>
        <w:jc w:val="both"/>
        <w:textAlignment w:val="auto"/>
        <w:rPr>
          <w:rFonts w:ascii="Arial" w:hAnsi="Arial" w:cs="Arial"/>
          <w:bCs/>
        </w:rPr>
      </w:pPr>
      <w:r w:rsidRPr="00AD1D18">
        <w:rPr>
          <w:rFonts w:ascii="Arial" w:hAnsi="Arial" w:cs="Arial"/>
          <w:bCs/>
        </w:rPr>
        <w:t>Kazalnik</w:t>
      </w:r>
    </w:p>
    <w:p w14:paraId="51C8628B" w14:textId="77777777" w:rsidR="003A7700" w:rsidRPr="00AD1D18" w:rsidRDefault="003A7700" w:rsidP="00910C96">
      <w:pPr>
        <w:pStyle w:val="Odstavekseznama"/>
        <w:spacing w:after="0"/>
        <w:jc w:val="both"/>
        <w:rPr>
          <w:rFonts w:ascii="Arial" w:hAnsi="Arial" w:cs="Arial"/>
          <w:bCs/>
        </w:rPr>
      </w:pPr>
      <w:r w:rsidRPr="00AD1D18">
        <w:rPr>
          <w:rFonts w:ascii="Arial" w:hAnsi="Arial" w:cs="Arial"/>
          <w:bCs/>
        </w:rPr>
        <w:t>Doslednost higiene rok po profilih</w:t>
      </w:r>
    </w:p>
    <w:p w14:paraId="0F795CB8" w14:textId="77777777" w:rsidR="003A7700" w:rsidRPr="00AD1D18" w:rsidRDefault="003A7700" w:rsidP="00910C96">
      <w:pPr>
        <w:pStyle w:val="Odstavekseznama"/>
        <w:spacing w:after="0"/>
        <w:jc w:val="both"/>
        <w:rPr>
          <w:rFonts w:ascii="Arial" w:hAnsi="Arial" w:cs="Arial"/>
          <w:b/>
        </w:rPr>
      </w:pPr>
    </w:p>
    <w:p w14:paraId="3DE6B9BD" w14:textId="77777777" w:rsidR="003A7700" w:rsidRPr="00AD1D18" w:rsidRDefault="003A7700" w:rsidP="00910C96">
      <w:pPr>
        <w:rPr>
          <w:rFonts w:cs="Arial"/>
          <w:sz w:val="22"/>
          <w:szCs w:val="22"/>
        </w:rPr>
      </w:pPr>
      <m:oMathPara>
        <m:oMath>
          <m:r>
            <w:rPr>
              <w:rFonts w:ascii="Cambria Math" w:hAnsi="Cambria Math" w:cs="Arial"/>
              <w:sz w:val="22"/>
              <w:szCs w:val="22"/>
            </w:rPr>
            <m:t xml:space="preserve">Doslednost higiene rok po profilu= </m:t>
          </m:r>
          <m:d>
            <m:dPr>
              <m:ctrlPr>
                <w:rPr>
                  <w:rFonts w:ascii="Cambria Math" w:hAnsi="Cambria Math" w:cs="Arial"/>
                  <w:i/>
                  <w:sz w:val="22"/>
                  <w:szCs w:val="22"/>
                  <w:lang w:eastAsia="en-US"/>
                </w:rPr>
              </m:ctrlPr>
            </m:dPr>
            <m:e>
              <m:f>
                <m:fPr>
                  <m:ctrlPr>
                    <w:rPr>
                      <w:rFonts w:ascii="Cambria Math" w:hAnsi="Cambria Math" w:cs="Arial"/>
                      <w:i/>
                      <w:sz w:val="22"/>
                      <w:szCs w:val="22"/>
                      <w:lang w:eastAsia="en-US"/>
                    </w:rPr>
                  </m:ctrlPr>
                </m:fPr>
                <m:num>
                  <m:r>
                    <w:rPr>
                      <w:rFonts w:ascii="Cambria Math" w:hAnsi="Cambria Math" w:cs="Arial"/>
                      <w:sz w:val="22"/>
                      <w:szCs w:val="22"/>
                    </w:rPr>
                    <m:t>št.  pravilno izvedenih dejanj zaposlenih po posameznem profilu</m:t>
                  </m:r>
                </m:num>
                <m:den>
                  <m:r>
                    <w:rPr>
                      <w:rFonts w:ascii="Cambria Math" w:hAnsi="Cambria Math" w:cs="Arial"/>
                      <w:sz w:val="22"/>
                      <w:szCs w:val="22"/>
                    </w:rPr>
                    <m:t>št. priložnosti pri zaposlenih po posameznem profilu</m:t>
                  </m:r>
                </m:den>
              </m:f>
            </m:e>
          </m:d>
          <m:r>
            <w:rPr>
              <w:rFonts w:ascii="Cambria Math" w:hAnsi="Cambria Math" w:cs="Arial"/>
              <w:sz w:val="22"/>
              <w:szCs w:val="22"/>
            </w:rPr>
            <m:t>×100 %</m:t>
          </m:r>
        </m:oMath>
      </m:oMathPara>
    </w:p>
    <w:p w14:paraId="577058A8" w14:textId="77777777" w:rsidR="003A7700" w:rsidRPr="00AD1D18" w:rsidRDefault="003A7700" w:rsidP="00910C96">
      <w:pPr>
        <w:rPr>
          <w:rFonts w:cs="Arial"/>
          <w:sz w:val="22"/>
          <w:szCs w:val="22"/>
        </w:rPr>
      </w:pPr>
    </w:p>
    <w:p w14:paraId="0C060C70" w14:textId="77777777" w:rsidR="003A7700" w:rsidRPr="00AD1D18" w:rsidRDefault="003A7700" w:rsidP="00910C96">
      <w:pPr>
        <w:rPr>
          <w:rFonts w:cs="Arial"/>
          <w:sz w:val="22"/>
          <w:szCs w:val="22"/>
        </w:rPr>
      </w:pPr>
      <w:r w:rsidRPr="00AD1D18">
        <w:rPr>
          <w:rFonts w:cs="Arial"/>
          <w:b/>
          <w:bCs/>
          <w:sz w:val="22"/>
          <w:szCs w:val="22"/>
        </w:rPr>
        <w:t>Števec:</w:t>
      </w:r>
      <w:r w:rsidRPr="00AD1D18">
        <w:rPr>
          <w:rFonts w:cs="Arial"/>
          <w:sz w:val="22"/>
          <w:szCs w:val="22"/>
        </w:rPr>
        <w:t xml:space="preserve"> Število pravilno izvedenih dejanj zaposlenih po posameznem profilu, pomnoženo s 100 %</w:t>
      </w:r>
    </w:p>
    <w:p w14:paraId="5F17CB46" w14:textId="21E92A0A" w:rsidR="003A7700" w:rsidRPr="00AD1D18" w:rsidRDefault="003A7700" w:rsidP="00910C96">
      <w:pPr>
        <w:rPr>
          <w:rFonts w:cs="Arial"/>
          <w:sz w:val="22"/>
          <w:szCs w:val="22"/>
        </w:rPr>
      </w:pPr>
      <w:r w:rsidRPr="00AD1D18">
        <w:rPr>
          <w:rFonts w:cs="Arial"/>
          <w:b/>
          <w:bCs/>
          <w:sz w:val="22"/>
          <w:szCs w:val="22"/>
        </w:rPr>
        <w:t>Imenovalec:</w:t>
      </w:r>
      <w:r w:rsidRPr="00AD1D18">
        <w:rPr>
          <w:rFonts w:cs="Arial"/>
          <w:sz w:val="22"/>
          <w:szCs w:val="22"/>
        </w:rPr>
        <w:t xml:space="preserve"> število priložnosti pri zaposlenih po posameznem profilu</w:t>
      </w:r>
    </w:p>
    <w:p w14:paraId="08FE854C" w14:textId="77777777" w:rsidR="000C1284" w:rsidRPr="00AD1D18" w:rsidRDefault="000C1284" w:rsidP="00910C96">
      <w:pPr>
        <w:rPr>
          <w:rFonts w:cs="Arial"/>
          <w:sz w:val="22"/>
          <w:szCs w:val="22"/>
        </w:rPr>
      </w:pPr>
    </w:p>
    <w:p w14:paraId="2EDE2B2D" w14:textId="77777777" w:rsidR="003A7700" w:rsidRPr="00AD1D18" w:rsidRDefault="003A7700">
      <w:pPr>
        <w:pStyle w:val="Odstavekseznama"/>
        <w:numPr>
          <w:ilvl w:val="0"/>
          <w:numId w:val="57"/>
        </w:numPr>
        <w:suppressAutoHyphens w:val="0"/>
        <w:autoSpaceDN/>
        <w:spacing w:after="0"/>
        <w:contextualSpacing/>
        <w:jc w:val="both"/>
        <w:textAlignment w:val="auto"/>
        <w:rPr>
          <w:rFonts w:ascii="Arial" w:hAnsi="Arial" w:cs="Arial"/>
          <w:bCs/>
        </w:rPr>
      </w:pPr>
      <w:r w:rsidRPr="00AD1D18">
        <w:rPr>
          <w:rFonts w:ascii="Arial" w:hAnsi="Arial" w:cs="Arial"/>
          <w:bCs/>
        </w:rPr>
        <w:t>Kazalnik</w:t>
      </w:r>
    </w:p>
    <w:p w14:paraId="1C2B22A9" w14:textId="77777777" w:rsidR="003A7700" w:rsidRPr="00AD1D18" w:rsidRDefault="003A7700" w:rsidP="00910C96">
      <w:pPr>
        <w:pStyle w:val="Odstavekseznama"/>
        <w:spacing w:after="0"/>
        <w:jc w:val="both"/>
        <w:rPr>
          <w:rFonts w:ascii="Arial" w:hAnsi="Arial" w:cs="Arial"/>
          <w:bCs/>
        </w:rPr>
      </w:pPr>
      <w:r w:rsidRPr="00AD1D18">
        <w:rPr>
          <w:rFonts w:ascii="Arial" w:hAnsi="Arial" w:cs="Arial"/>
          <w:bCs/>
        </w:rPr>
        <w:t>Doslednost higiene rok po petih indikacijah</w:t>
      </w:r>
    </w:p>
    <w:p w14:paraId="3DDD618C" w14:textId="77777777" w:rsidR="003A7700" w:rsidRPr="00AD1D18" w:rsidRDefault="003A7700" w:rsidP="00910C96">
      <w:pPr>
        <w:pStyle w:val="Odstavekseznama"/>
        <w:spacing w:after="0"/>
        <w:jc w:val="both"/>
        <w:rPr>
          <w:rFonts w:ascii="Arial" w:hAnsi="Arial" w:cs="Arial"/>
          <w:b/>
        </w:rPr>
      </w:pPr>
    </w:p>
    <w:p w14:paraId="70F3FB84" w14:textId="77777777" w:rsidR="003A7700" w:rsidRPr="00AD1D18" w:rsidRDefault="003A7700" w:rsidP="00910C96">
      <w:pPr>
        <w:rPr>
          <w:rFonts w:cs="Arial"/>
          <w:b/>
          <w:sz w:val="22"/>
          <w:szCs w:val="22"/>
        </w:rPr>
      </w:pPr>
      <m:oMathPara>
        <m:oMath>
          <m:r>
            <w:rPr>
              <w:rFonts w:ascii="Cambria Math" w:hAnsi="Cambria Math" w:cs="Arial"/>
              <w:sz w:val="22"/>
              <w:szCs w:val="22"/>
            </w:rPr>
            <w:lastRenderedPageBreak/>
            <m:t xml:space="preserve">Doslednost higiene rok po indikacijah= </m:t>
          </m:r>
          <m:d>
            <m:dPr>
              <m:ctrlPr>
                <w:rPr>
                  <w:rFonts w:ascii="Cambria Math" w:hAnsi="Cambria Math" w:cs="Arial"/>
                  <w:i/>
                  <w:sz w:val="22"/>
                  <w:szCs w:val="22"/>
                  <w:lang w:eastAsia="en-US"/>
                </w:rPr>
              </m:ctrlPr>
            </m:dPr>
            <m:e>
              <m:f>
                <m:fPr>
                  <m:ctrlPr>
                    <w:rPr>
                      <w:rFonts w:ascii="Cambria Math" w:hAnsi="Cambria Math" w:cs="Arial"/>
                      <w:i/>
                      <w:sz w:val="22"/>
                      <w:szCs w:val="22"/>
                      <w:lang w:eastAsia="en-US"/>
                    </w:rPr>
                  </m:ctrlPr>
                </m:fPr>
                <m:num>
                  <m:r>
                    <w:rPr>
                      <w:rFonts w:ascii="Cambria Math" w:hAnsi="Cambria Math" w:cs="Arial"/>
                      <w:sz w:val="22"/>
                      <w:szCs w:val="22"/>
                    </w:rPr>
                    <m:t>št.  pravilno izvedenih dejanj zaposlenih po posamezni indikaciji</m:t>
                  </m:r>
                </m:num>
                <m:den>
                  <m:r>
                    <w:rPr>
                      <w:rFonts w:ascii="Cambria Math" w:hAnsi="Cambria Math" w:cs="Arial"/>
                      <w:sz w:val="22"/>
                      <w:szCs w:val="22"/>
                    </w:rPr>
                    <m:t>št.  posamezne indikacije</m:t>
                  </m:r>
                </m:den>
              </m:f>
            </m:e>
          </m:d>
          <m:r>
            <w:rPr>
              <w:rFonts w:ascii="Cambria Math" w:hAnsi="Cambria Math" w:cs="Arial"/>
              <w:sz w:val="22"/>
              <w:szCs w:val="22"/>
            </w:rPr>
            <m:t>×100 %</m:t>
          </m:r>
        </m:oMath>
      </m:oMathPara>
    </w:p>
    <w:p w14:paraId="5B04F7FA" w14:textId="77777777" w:rsidR="003A7700" w:rsidRPr="00AD1D18" w:rsidRDefault="003A7700" w:rsidP="00910C96">
      <w:pPr>
        <w:rPr>
          <w:rFonts w:cs="Arial"/>
          <w:sz w:val="22"/>
          <w:szCs w:val="22"/>
        </w:rPr>
      </w:pPr>
      <w:r w:rsidRPr="00AD1D18">
        <w:rPr>
          <w:rFonts w:cs="Arial"/>
          <w:b/>
          <w:bCs/>
          <w:sz w:val="22"/>
          <w:szCs w:val="22"/>
        </w:rPr>
        <w:t>Števec:</w:t>
      </w:r>
      <w:r w:rsidRPr="00AD1D18">
        <w:rPr>
          <w:rFonts w:cs="Arial"/>
          <w:sz w:val="22"/>
          <w:szCs w:val="22"/>
        </w:rPr>
        <w:t xml:space="preserve"> Število pravilno izvedenih dejanj zaposlenih po posamezni indikaciji, pomnoženo s 100 %</w:t>
      </w:r>
    </w:p>
    <w:p w14:paraId="68AA29EE" w14:textId="274C68E9" w:rsidR="003A7700" w:rsidRPr="00AD1D18" w:rsidRDefault="003A7700" w:rsidP="00910C96">
      <w:pPr>
        <w:rPr>
          <w:rFonts w:cs="Arial"/>
          <w:sz w:val="22"/>
          <w:szCs w:val="22"/>
        </w:rPr>
      </w:pPr>
      <w:r w:rsidRPr="00AD1D18">
        <w:rPr>
          <w:rFonts w:cs="Arial"/>
          <w:b/>
          <w:bCs/>
          <w:sz w:val="22"/>
          <w:szCs w:val="22"/>
        </w:rPr>
        <w:t>Imenovalec:</w:t>
      </w:r>
      <w:r w:rsidRPr="00AD1D18">
        <w:rPr>
          <w:rFonts w:cs="Arial"/>
          <w:sz w:val="22"/>
          <w:szCs w:val="22"/>
        </w:rPr>
        <w:t xml:space="preserve"> število posamezne indikacije</w:t>
      </w:r>
    </w:p>
    <w:p w14:paraId="3961843E" w14:textId="77777777" w:rsidR="000C1284" w:rsidRPr="00AD1D18" w:rsidRDefault="000C1284" w:rsidP="00910C96">
      <w:pPr>
        <w:rPr>
          <w:rFonts w:cs="Arial"/>
          <w:b/>
          <w:sz w:val="22"/>
          <w:szCs w:val="22"/>
        </w:rPr>
      </w:pPr>
    </w:p>
    <w:p w14:paraId="15299565" w14:textId="4265E643" w:rsidR="003A7700" w:rsidRPr="00AD1D18" w:rsidRDefault="003A7700" w:rsidP="00910C96">
      <w:pPr>
        <w:rPr>
          <w:rFonts w:cs="Arial"/>
          <w:sz w:val="22"/>
          <w:szCs w:val="22"/>
        </w:rPr>
      </w:pPr>
      <w:r w:rsidRPr="00AD1D18">
        <w:rPr>
          <w:rFonts w:cs="Arial"/>
          <w:b/>
          <w:sz w:val="22"/>
          <w:szCs w:val="22"/>
        </w:rPr>
        <w:t>Prejšnje izkušnje v okviru projektov</w:t>
      </w:r>
      <w:r w:rsidRPr="00AD1D18">
        <w:rPr>
          <w:rFonts w:cs="Arial"/>
          <w:sz w:val="22"/>
          <w:szCs w:val="22"/>
        </w:rPr>
        <w:t>: Kazalniki so uveljavljeni v redni klinični praksi.</w:t>
      </w:r>
    </w:p>
    <w:p w14:paraId="5A3F63CB" w14:textId="77777777" w:rsidR="000C1284" w:rsidRPr="00AD1D18" w:rsidRDefault="000C1284" w:rsidP="00910C96">
      <w:pPr>
        <w:rPr>
          <w:rFonts w:cs="Arial"/>
          <w:sz w:val="22"/>
          <w:szCs w:val="22"/>
        </w:rPr>
      </w:pPr>
    </w:p>
    <w:p w14:paraId="154CB3BF" w14:textId="6CE575FB" w:rsidR="003A7700" w:rsidRPr="00AD1D18" w:rsidRDefault="003A7700" w:rsidP="00910C96">
      <w:pPr>
        <w:rPr>
          <w:rFonts w:cs="Arial"/>
          <w:sz w:val="22"/>
          <w:szCs w:val="22"/>
        </w:rPr>
      </w:pPr>
      <w:r w:rsidRPr="00AD1D18">
        <w:rPr>
          <w:rFonts w:cs="Arial"/>
          <w:b/>
          <w:sz w:val="22"/>
          <w:szCs w:val="22"/>
        </w:rPr>
        <w:t>Viri podatko</w:t>
      </w:r>
      <w:r w:rsidR="000C1284" w:rsidRPr="00AD1D18">
        <w:rPr>
          <w:rFonts w:cs="Arial"/>
          <w:b/>
          <w:sz w:val="22"/>
          <w:szCs w:val="22"/>
        </w:rPr>
        <w:t xml:space="preserve">v: </w:t>
      </w:r>
      <w:r w:rsidRPr="00AD1D18">
        <w:rPr>
          <w:rFonts w:cs="Arial"/>
          <w:sz w:val="22"/>
          <w:szCs w:val="22"/>
        </w:rPr>
        <w:t>Poročanje higienikov opazovalcev v sistem/aplikacijo.</w:t>
      </w:r>
    </w:p>
    <w:p w14:paraId="39EC1A1E" w14:textId="77777777" w:rsidR="000C1284" w:rsidRPr="00AD1D18" w:rsidRDefault="000C1284" w:rsidP="00910C96">
      <w:pPr>
        <w:rPr>
          <w:rFonts w:cs="Arial"/>
          <w:sz w:val="22"/>
          <w:szCs w:val="22"/>
        </w:rPr>
      </w:pPr>
    </w:p>
    <w:p w14:paraId="05769A06" w14:textId="154EB406" w:rsidR="003A7700" w:rsidRPr="00AD1D18" w:rsidRDefault="003A7700" w:rsidP="00910C96">
      <w:pPr>
        <w:rPr>
          <w:rFonts w:cs="Arial"/>
          <w:sz w:val="22"/>
          <w:szCs w:val="22"/>
        </w:rPr>
      </w:pPr>
      <w:r w:rsidRPr="00AD1D18">
        <w:rPr>
          <w:rFonts w:cs="Arial"/>
          <w:b/>
          <w:sz w:val="22"/>
          <w:szCs w:val="22"/>
        </w:rPr>
        <w:t>Domena/razsežnosti kazalnika</w:t>
      </w:r>
      <w:r w:rsidR="000C1284" w:rsidRPr="00AD1D18">
        <w:rPr>
          <w:rFonts w:cs="Arial"/>
          <w:b/>
          <w:sz w:val="22"/>
          <w:szCs w:val="22"/>
        </w:rPr>
        <w:t xml:space="preserve">: </w:t>
      </w:r>
      <w:r w:rsidRPr="00AD1D18">
        <w:rPr>
          <w:rFonts w:cs="Arial"/>
          <w:sz w:val="22"/>
          <w:szCs w:val="22"/>
        </w:rPr>
        <w:t xml:space="preserve">S pomočjo kazalnika lahko učinkovito preprečujemo prenos okužb, pridobljenih v zdravstveni ustanovi na bolnike, med bolniki in v okolico. </w:t>
      </w:r>
    </w:p>
    <w:p w14:paraId="075D160C" w14:textId="77777777" w:rsidR="000C1284" w:rsidRPr="00AD1D18" w:rsidRDefault="000C1284" w:rsidP="00910C96">
      <w:pPr>
        <w:rPr>
          <w:rFonts w:cs="Arial"/>
          <w:sz w:val="22"/>
          <w:szCs w:val="22"/>
        </w:rPr>
      </w:pPr>
    </w:p>
    <w:p w14:paraId="357AA83C" w14:textId="19238D9C" w:rsidR="003A7700" w:rsidRPr="00AD1D18" w:rsidRDefault="003A7700" w:rsidP="00910C96">
      <w:pPr>
        <w:rPr>
          <w:rFonts w:cs="Arial"/>
          <w:sz w:val="22"/>
          <w:szCs w:val="22"/>
        </w:rPr>
      </w:pPr>
      <w:r w:rsidRPr="00AD1D18">
        <w:rPr>
          <w:rFonts w:cs="Arial"/>
          <w:b/>
          <w:sz w:val="22"/>
          <w:szCs w:val="22"/>
        </w:rPr>
        <w:t>Vrsta kazalnika</w:t>
      </w:r>
      <w:r w:rsidR="000C1284" w:rsidRPr="00AD1D18">
        <w:rPr>
          <w:rFonts w:cs="Arial"/>
          <w:sz w:val="22"/>
          <w:szCs w:val="22"/>
        </w:rPr>
        <w:t xml:space="preserve">: </w:t>
      </w:r>
      <w:r w:rsidRPr="00AD1D18">
        <w:rPr>
          <w:rFonts w:cs="Arial"/>
          <w:sz w:val="22"/>
          <w:szCs w:val="22"/>
        </w:rPr>
        <w:t>S kazalnikom merimo uspešnost in učinkovitost izvedenih aktivnosti na področju higiene rok. Z doslednim izvajanjem programa higiene rok dosežemo kakovostno in varno obravnavo vseh bolnikov v zdravstveni ustanovi. Kazalnik doslednosti higiene rok je pomemben indikator kakovosti zdravstvene nege v zdravstveni ustanovi.</w:t>
      </w:r>
    </w:p>
    <w:p w14:paraId="03FC6132" w14:textId="77777777" w:rsidR="000C1284" w:rsidRPr="00AD1D18" w:rsidRDefault="000C1284" w:rsidP="00910C96">
      <w:pPr>
        <w:rPr>
          <w:rFonts w:cs="Arial"/>
          <w:sz w:val="22"/>
          <w:szCs w:val="22"/>
        </w:rPr>
      </w:pPr>
    </w:p>
    <w:p w14:paraId="143A378B" w14:textId="192A9FE5" w:rsidR="003A7700" w:rsidRPr="00AD1D18" w:rsidRDefault="003A7700" w:rsidP="00910C96">
      <w:pPr>
        <w:rPr>
          <w:rFonts w:cs="Arial"/>
          <w:sz w:val="22"/>
          <w:szCs w:val="22"/>
        </w:rPr>
      </w:pPr>
      <w:r w:rsidRPr="00AD1D18">
        <w:rPr>
          <w:rFonts w:cs="Arial"/>
          <w:b/>
          <w:sz w:val="22"/>
          <w:szCs w:val="22"/>
        </w:rPr>
        <w:t>Prilagoditev/stratifikacija</w:t>
      </w:r>
      <w:r w:rsidR="000C1284" w:rsidRPr="00AD1D18">
        <w:rPr>
          <w:rFonts w:cs="Arial"/>
          <w:b/>
          <w:sz w:val="22"/>
          <w:szCs w:val="22"/>
        </w:rPr>
        <w:t xml:space="preserve">: </w:t>
      </w:r>
      <w:r w:rsidRPr="00AD1D18">
        <w:rPr>
          <w:rFonts w:cs="Arial"/>
          <w:sz w:val="22"/>
          <w:szCs w:val="22"/>
        </w:rPr>
        <w:t>Izračun kazalnika lahko opravimo obdobno npr. mesečno, četrtletno in letno. Priporočeno je, da se letno na enotah opravi opazovanja kjer zabeležimo vsaj 200 priložnosti na 100 postelj. Medtem ko v intenzivnih enotah priporočajo opravljanje opazovanj, kjer letno zabeležimo vsaj 200 priložnosti na posamezni intenzivni enoti.</w:t>
      </w:r>
      <w:r w:rsidRPr="00AD1D18">
        <w:rPr>
          <w:rFonts w:cs="Arial"/>
          <w:sz w:val="22"/>
          <w:szCs w:val="22"/>
        </w:rPr>
        <w:tab/>
      </w:r>
    </w:p>
    <w:p w14:paraId="1344C2BA" w14:textId="77777777" w:rsidR="000C1284" w:rsidRPr="00AD1D18" w:rsidRDefault="000C1284" w:rsidP="00910C96">
      <w:pPr>
        <w:rPr>
          <w:rFonts w:cs="Arial"/>
          <w:sz w:val="22"/>
          <w:szCs w:val="22"/>
        </w:rPr>
      </w:pPr>
    </w:p>
    <w:p w14:paraId="57FF0201" w14:textId="06A7BE83" w:rsidR="003A7700" w:rsidRPr="00AD1D18" w:rsidRDefault="003A7700" w:rsidP="00910C96">
      <w:pPr>
        <w:rPr>
          <w:rFonts w:cs="Arial"/>
          <w:sz w:val="22"/>
          <w:szCs w:val="22"/>
        </w:rPr>
      </w:pPr>
      <w:r w:rsidRPr="00AD1D18">
        <w:rPr>
          <w:rFonts w:cs="Arial"/>
          <w:b/>
          <w:sz w:val="22"/>
          <w:szCs w:val="22"/>
        </w:rPr>
        <w:t>Ali se kazalnik uporablja mednarodno</w:t>
      </w:r>
      <w:r w:rsidR="000C1284" w:rsidRPr="00AD1D18">
        <w:rPr>
          <w:rFonts w:cs="Arial"/>
          <w:b/>
          <w:sz w:val="22"/>
          <w:szCs w:val="22"/>
        </w:rPr>
        <w:t xml:space="preserve">: </w:t>
      </w:r>
      <w:r w:rsidRPr="00AD1D18">
        <w:rPr>
          <w:rFonts w:cs="Arial"/>
          <w:sz w:val="22"/>
          <w:szCs w:val="22"/>
        </w:rPr>
        <w:t>Kazalniki so mednarodno uveljavljeni in omogočajo mednarodno primerjavo.</w:t>
      </w:r>
    </w:p>
    <w:p w14:paraId="6C44604F" w14:textId="77777777" w:rsidR="000C1284" w:rsidRPr="00AD1D18" w:rsidRDefault="000C1284" w:rsidP="00910C96">
      <w:pPr>
        <w:rPr>
          <w:rFonts w:cs="Arial"/>
          <w:sz w:val="22"/>
          <w:szCs w:val="22"/>
        </w:rPr>
      </w:pPr>
    </w:p>
    <w:p w14:paraId="38299B6C" w14:textId="57616268" w:rsidR="003A7700" w:rsidRPr="00AD1D18" w:rsidRDefault="003A7700" w:rsidP="00910C96">
      <w:pPr>
        <w:rPr>
          <w:rFonts w:cs="Arial"/>
          <w:sz w:val="22"/>
          <w:szCs w:val="22"/>
        </w:rPr>
      </w:pPr>
      <w:proofErr w:type="spellStart"/>
      <w:r w:rsidRPr="00AD1D18">
        <w:rPr>
          <w:rFonts w:cs="Arial"/>
          <w:b/>
          <w:sz w:val="22"/>
          <w:szCs w:val="22"/>
        </w:rPr>
        <w:t>Podkazalniki</w:t>
      </w:r>
      <w:proofErr w:type="spellEnd"/>
      <w:r w:rsidR="000C1284" w:rsidRPr="00AD1D18">
        <w:rPr>
          <w:rFonts w:cs="Arial"/>
          <w:b/>
          <w:sz w:val="22"/>
          <w:szCs w:val="22"/>
        </w:rPr>
        <w:t xml:space="preserve">: </w:t>
      </w:r>
      <w:r w:rsidRPr="00AD1D18">
        <w:rPr>
          <w:rFonts w:cs="Arial"/>
          <w:sz w:val="22"/>
          <w:szCs w:val="22"/>
        </w:rPr>
        <w:t>2. in 3. kazalnik.</w:t>
      </w:r>
    </w:p>
    <w:p w14:paraId="4E090B31" w14:textId="77777777" w:rsidR="000C1284" w:rsidRPr="00AD1D18" w:rsidRDefault="000C1284" w:rsidP="00910C96">
      <w:pPr>
        <w:rPr>
          <w:rFonts w:cs="Arial"/>
          <w:sz w:val="22"/>
          <w:szCs w:val="22"/>
        </w:rPr>
      </w:pPr>
    </w:p>
    <w:p w14:paraId="39959C5E" w14:textId="797217B4" w:rsidR="003A7700" w:rsidRPr="00AD1D18" w:rsidRDefault="003A7700" w:rsidP="00910C96">
      <w:pPr>
        <w:rPr>
          <w:rFonts w:cs="Arial"/>
          <w:sz w:val="22"/>
          <w:szCs w:val="22"/>
        </w:rPr>
      </w:pPr>
      <w:r w:rsidRPr="00AD1D18">
        <w:rPr>
          <w:rFonts w:cs="Arial"/>
          <w:b/>
          <w:sz w:val="22"/>
          <w:szCs w:val="22"/>
        </w:rPr>
        <w:t>Povezani kazalniki</w:t>
      </w:r>
      <w:r w:rsidR="000C1284" w:rsidRPr="00AD1D18">
        <w:rPr>
          <w:rFonts w:cs="Arial"/>
          <w:sz w:val="22"/>
          <w:szCs w:val="22"/>
        </w:rPr>
        <w:t xml:space="preserve">: </w:t>
      </w:r>
      <w:r w:rsidRPr="00AD1D18">
        <w:rPr>
          <w:rFonts w:cs="Arial"/>
          <w:sz w:val="22"/>
          <w:szCs w:val="22"/>
        </w:rPr>
        <w:t>Kazalniki higiene rok in povezani kazalniki (MRSA in ostale VOB) so med seboj povezani in vplivajo na varnost ter kakovost obravnave pacientov v bolnišnici. Povečana pojavnost okužb, povezanih z zdravstvom povzroči slabšo učinkovitost oskrbe pacientov in povzroči daljšo hospitalizacijo, poveča stroške oskrbe pacientov in poslabša kakovost pacientovega življenja.</w:t>
      </w:r>
    </w:p>
    <w:p w14:paraId="29043D38" w14:textId="77777777" w:rsidR="000C1284" w:rsidRPr="00AD1D18" w:rsidRDefault="000C1284" w:rsidP="00910C96">
      <w:pPr>
        <w:rPr>
          <w:rFonts w:cs="Arial"/>
          <w:sz w:val="22"/>
          <w:szCs w:val="22"/>
        </w:rPr>
      </w:pPr>
    </w:p>
    <w:p w14:paraId="0121D5B5" w14:textId="692C5BF1" w:rsidR="003A7700" w:rsidRPr="00AD1D18" w:rsidRDefault="003A7700" w:rsidP="00910C96">
      <w:pPr>
        <w:rPr>
          <w:rFonts w:cs="Arial"/>
          <w:sz w:val="22"/>
          <w:szCs w:val="22"/>
        </w:rPr>
      </w:pPr>
      <w:r w:rsidRPr="00AD1D18">
        <w:rPr>
          <w:rFonts w:cs="Arial"/>
          <w:b/>
          <w:sz w:val="22"/>
          <w:szCs w:val="22"/>
        </w:rPr>
        <w:t>Razlaga</w:t>
      </w:r>
      <w:r w:rsidR="000C1284" w:rsidRPr="00AD1D18">
        <w:rPr>
          <w:rFonts w:cs="Arial"/>
          <w:b/>
          <w:sz w:val="22"/>
          <w:szCs w:val="22"/>
        </w:rPr>
        <w:t xml:space="preserve">: </w:t>
      </w:r>
      <w:r w:rsidRPr="00AD1D18">
        <w:rPr>
          <w:rFonts w:cs="Arial"/>
          <w:sz w:val="22"/>
          <w:szCs w:val="22"/>
        </w:rPr>
        <w:t xml:space="preserve">Kazalnik je pokazatelj doslednosti in učinkovitosti izvedenih aktivnosti na področju higiene rok. </w:t>
      </w:r>
    </w:p>
    <w:p w14:paraId="65D01227" w14:textId="77777777" w:rsidR="000C1284" w:rsidRPr="00AD1D18" w:rsidRDefault="000C1284" w:rsidP="00910C96">
      <w:pPr>
        <w:rPr>
          <w:rFonts w:cs="Arial"/>
          <w:sz w:val="22"/>
          <w:szCs w:val="22"/>
        </w:rPr>
      </w:pPr>
    </w:p>
    <w:p w14:paraId="2BFDFE1B" w14:textId="31D84B46" w:rsidR="003A7700" w:rsidRPr="00AD1D18" w:rsidRDefault="003A7700" w:rsidP="00910C96">
      <w:pPr>
        <w:rPr>
          <w:rFonts w:cs="Arial"/>
          <w:sz w:val="22"/>
          <w:szCs w:val="22"/>
        </w:rPr>
      </w:pPr>
      <w:r w:rsidRPr="00AD1D18">
        <w:rPr>
          <w:rFonts w:cs="Arial"/>
          <w:b/>
          <w:sz w:val="22"/>
          <w:szCs w:val="22"/>
        </w:rPr>
        <w:t>Izidi</w:t>
      </w:r>
      <w:r w:rsidRPr="00AD1D18">
        <w:rPr>
          <w:rFonts w:cs="Arial"/>
          <w:sz w:val="22"/>
          <w:szCs w:val="22"/>
        </w:rPr>
        <w:t xml:space="preserve"> </w:t>
      </w:r>
      <w:r w:rsidRPr="00AD1D18">
        <w:rPr>
          <w:rFonts w:cs="Arial"/>
          <w:b/>
          <w:bCs/>
          <w:sz w:val="22"/>
          <w:szCs w:val="22"/>
        </w:rPr>
        <w:t>(vmesni, končni)</w:t>
      </w:r>
      <w:r w:rsidR="000C1284" w:rsidRPr="00AD1D18">
        <w:rPr>
          <w:rFonts w:cs="Arial"/>
          <w:b/>
          <w:bCs/>
          <w:sz w:val="22"/>
          <w:szCs w:val="22"/>
        </w:rPr>
        <w:t>:</w:t>
      </w:r>
      <w:r w:rsidR="000C1284" w:rsidRPr="00AD1D18">
        <w:rPr>
          <w:rFonts w:cs="Arial"/>
          <w:sz w:val="22"/>
          <w:szCs w:val="22"/>
        </w:rPr>
        <w:t xml:space="preserve"> </w:t>
      </w:r>
      <w:r w:rsidRPr="00AD1D18">
        <w:rPr>
          <w:rFonts w:cs="Arial"/>
          <w:sz w:val="22"/>
          <w:szCs w:val="22"/>
        </w:rPr>
        <w:t>Izid kazalnika predstavlja končni izid vseh procesov povezanih s higieno rok in  uspešnost izvedenih ukrepov/aktivnosti.</w:t>
      </w:r>
    </w:p>
    <w:p w14:paraId="51CC9D63" w14:textId="77777777" w:rsidR="000C1284" w:rsidRPr="00AD1D18" w:rsidRDefault="000C1284" w:rsidP="00910C96">
      <w:pPr>
        <w:rPr>
          <w:rFonts w:cs="Arial"/>
          <w:sz w:val="22"/>
          <w:szCs w:val="22"/>
        </w:rPr>
      </w:pPr>
    </w:p>
    <w:p w14:paraId="023AEC6D" w14:textId="5BF972DD" w:rsidR="003A7700" w:rsidRPr="00AD1D18" w:rsidRDefault="003A7700" w:rsidP="00910C96">
      <w:pPr>
        <w:rPr>
          <w:rFonts w:cs="Arial"/>
          <w:sz w:val="22"/>
          <w:szCs w:val="22"/>
        </w:rPr>
      </w:pPr>
      <w:r w:rsidRPr="00AD1D18">
        <w:rPr>
          <w:rFonts w:cs="Arial"/>
          <w:b/>
          <w:sz w:val="22"/>
          <w:szCs w:val="22"/>
        </w:rPr>
        <w:t>Ciljna vrednost ali pričakovana vrednost</w:t>
      </w:r>
      <w:r w:rsidR="000C1284" w:rsidRPr="00AD1D18">
        <w:rPr>
          <w:rFonts w:cs="Arial"/>
          <w:b/>
          <w:sz w:val="22"/>
          <w:szCs w:val="22"/>
        </w:rPr>
        <w:t xml:space="preserve">: </w:t>
      </w:r>
      <w:r w:rsidRPr="00AD1D18">
        <w:rPr>
          <w:rFonts w:cs="Arial"/>
          <w:sz w:val="22"/>
          <w:szCs w:val="22"/>
        </w:rPr>
        <w:t>Ciljna vrednost kazalnika naj bo primerljiva z mednarodnimi podatki za hospitalizirane paciente.</w:t>
      </w:r>
    </w:p>
    <w:p w14:paraId="0BB87D8D" w14:textId="77777777" w:rsidR="000C1284" w:rsidRPr="00AD1D18" w:rsidRDefault="000C1284" w:rsidP="00910C96">
      <w:pPr>
        <w:rPr>
          <w:rFonts w:cs="Arial"/>
          <w:sz w:val="22"/>
          <w:szCs w:val="22"/>
        </w:rPr>
      </w:pPr>
    </w:p>
    <w:p w14:paraId="6C1A74A8" w14:textId="0B94C68F" w:rsidR="003A7700" w:rsidRPr="00AD1D18" w:rsidRDefault="003A7700" w:rsidP="00910C96">
      <w:pPr>
        <w:rPr>
          <w:rFonts w:cs="Arial"/>
          <w:sz w:val="22"/>
          <w:szCs w:val="22"/>
        </w:rPr>
      </w:pPr>
      <w:r w:rsidRPr="00AD1D18">
        <w:rPr>
          <w:rFonts w:cs="Arial"/>
          <w:b/>
          <w:sz w:val="22"/>
          <w:szCs w:val="22"/>
        </w:rPr>
        <w:t>Smernice</w:t>
      </w:r>
      <w:r w:rsidR="000C1284" w:rsidRPr="00AD1D18">
        <w:rPr>
          <w:rFonts w:cs="Arial"/>
          <w:b/>
          <w:sz w:val="22"/>
          <w:szCs w:val="22"/>
        </w:rPr>
        <w:t xml:space="preserve">: </w:t>
      </w:r>
      <w:r w:rsidRPr="00AD1D18">
        <w:rPr>
          <w:rFonts w:cs="Arial"/>
          <w:sz w:val="22"/>
          <w:szCs w:val="22"/>
        </w:rPr>
        <w:t>Informacijska podpora zbiranju podatkov za kazalnik.</w:t>
      </w:r>
    </w:p>
    <w:p w14:paraId="65922274" w14:textId="77777777" w:rsidR="000C1284" w:rsidRPr="00AD1D18" w:rsidRDefault="000C1284" w:rsidP="00910C96">
      <w:pPr>
        <w:rPr>
          <w:rFonts w:cs="Arial"/>
          <w:sz w:val="22"/>
          <w:szCs w:val="22"/>
        </w:rPr>
      </w:pPr>
    </w:p>
    <w:p w14:paraId="46FF0368" w14:textId="407D7190" w:rsidR="000C1284" w:rsidRPr="00AD1D18" w:rsidRDefault="000C1284" w:rsidP="000C1284">
      <w:pPr>
        <w:rPr>
          <w:rFonts w:cs="Arial"/>
          <w:bCs/>
          <w:sz w:val="22"/>
          <w:szCs w:val="22"/>
        </w:rPr>
      </w:pPr>
      <w:r w:rsidRPr="00AD1D18">
        <w:rPr>
          <w:rFonts w:cs="Arial"/>
          <w:b/>
          <w:sz w:val="22"/>
          <w:szCs w:val="22"/>
        </w:rPr>
        <w:t xml:space="preserve">Skrbnik: </w:t>
      </w:r>
      <w:r w:rsidRPr="00AD1D18">
        <w:rPr>
          <w:rFonts w:cs="Arial"/>
          <w:bCs/>
          <w:sz w:val="22"/>
          <w:szCs w:val="22"/>
        </w:rPr>
        <w:t>Predstavnik zdravstvene nege/higienik.</w:t>
      </w:r>
    </w:p>
    <w:p w14:paraId="277A6AE5" w14:textId="77777777" w:rsidR="000C1284" w:rsidRPr="00AD1D18" w:rsidRDefault="000C1284" w:rsidP="000C1284">
      <w:pPr>
        <w:rPr>
          <w:rFonts w:cs="Arial"/>
          <w:b/>
          <w:sz w:val="22"/>
          <w:szCs w:val="22"/>
        </w:rPr>
      </w:pPr>
    </w:p>
    <w:p w14:paraId="553D1F5C" w14:textId="77777777" w:rsidR="000C1284" w:rsidRPr="00AD1D18" w:rsidRDefault="000C1284">
      <w:pPr>
        <w:suppressAutoHyphens w:val="0"/>
        <w:overflowPunct/>
        <w:autoSpaceDE/>
        <w:spacing w:after="160" w:line="256" w:lineRule="auto"/>
        <w:jc w:val="left"/>
        <w:rPr>
          <w:rFonts w:cs="Arial"/>
          <w:b/>
          <w:sz w:val="22"/>
          <w:szCs w:val="22"/>
        </w:rPr>
      </w:pPr>
      <w:r w:rsidRPr="00AD1D18">
        <w:rPr>
          <w:rFonts w:cs="Arial"/>
          <w:b/>
          <w:sz w:val="22"/>
          <w:szCs w:val="22"/>
        </w:rPr>
        <w:br w:type="page"/>
      </w:r>
    </w:p>
    <w:p w14:paraId="4DFA4E89" w14:textId="24E8FB8B" w:rsidR="003A7700" w:rsidRPr="00AD1D18" w:rsidRDefault="003A7700" w:rsidP="00910C96">
      <w:pPr>
        <w:rPr>
          <w:rFonts w:cs="Arial"/>
          <w:sz w:val="22"/>
          <w:szCs w:val="22"/>
        </w:rPr>
      </w:pPr>
      <w:r w:rsidRPr="00AD1D18">
        <w:rPr>
          <w:rFonts w:cs="Arial"/>
          <w:b/>
          <w:sz w:val="22"/>
          <w:szCs w:val="22"/>
        </w:rPr>
        <w:lastRenderedPageBreak/>
        <w:t>Reference</w:t>
      </w:r>
      <w:r w:rsidR="000C1284" w:rsidRPr="00AD1D18">
        <w:rPr>
          <w:rFonts w:cs="Arial"/>
          <w:b/>
          <w:sz w:val="22"/>
          <w:szCs w:val="22"/>
        </w:rPr>
        <w:t>:</w:t>
      </w:r>
      <w:r w:rsidRPr="00AD1D18">
        <w:rPr>
          <w:rFonts w:cs="Arial"/>
          <w:sz w:val="22"/>
          <w:szCs w:val="22"/>
        </w:rPr>
        <w:tab/>
      </w:r>
    </w:p>
    <w:p w14:paraId="1906C549" w14:textId="77777777" w:rsidR="000C1284" w:rsidRPr="00AD1D18" w:rsidRDefault="000C1284" w:rsidP="00910C96">
      <w:pPr>
        <w:rPr>
          <w:rFonts w:cs="Arial"/>
          <w:sz w:val="22"/>
          <w:szCs w:val="22"/>
        </w:rPr>
      </w:pPr>
    </w:p>
    <w:p w14:paraId="16A3CF97" w14:textId="47D23FFB" w:rsidR="003A7700" w:rsidRPr="00AD1D18" w:rsidRDefault="003A7700">
      <w:pPr>
        <w:pStyle w:val="Odstavekseznama"/>
        <w:numPr>
          <w:ilvl w:val="3"/>
          <w:numId w:val="47"/>
        </w:numPr>
        <w:ind w:left="426"/>
        <w:rPr>
          <w:rFonts w:ascii="Arial" w:hAnsi="Arial" w:cs="Arial"/>
        </w:rPr>
      </w:pPr>
      <w:r w:rsidRPr="00AD1D18">
        <w:rPr>
          <w:rFonts w:ascii="Arial" w:hAnsi="Arial" w:cs="Arial"/>
        </w:rPr>
        <w:t xml:space="preserve">WHO. 2009. </w:t>
      </w:r>
      <w:proofErr w:type="spellStart"/>
      <w:r w:rsidRPr="00AD1D18">
        <w:rPr>
          <w:rFonts w:ascii="Arial" w:hAnsi="Arial" w:cs="Arial"/>
        </w:rPr>
        <w:t>Guidelines</w:t>
      </w:r>
      <w:proofErr w:type="spellEnd"/>
      <w:r w:rsidRPr="00AD1D18">
        <w:rPr>
          <w:rFonts w:ascii="Arial" w:hAnsi="Arial" w:cs="Arial"/>
        </w:rPr>
        <w:t xml:space="preserve"> on </w:t>
      </w:r>
      <w:proofErr w:type="spellStart"/>
      <w:r w:rsidRPr="00AD1D18">
        <w:rPr>
          <w:rFonts w:ascii="Arial" w:hAnsi="Arial" w:cs="Arial"/>
        </w:rPr>
        <w:t>hand</w:t>
      </w:r>
      <w:proofErr w:type="spellEnd"/>
      <w:r w:rsidRPr="00AD1D18">
        <w:rPr>
          <w:rFonts w:ascii="Arial" w:hAnsi="Arial" w:cs="Arial"/>
        </w:rPr>
        <w:t xml:space="preserve"> </w:t>
      </w:r>
      <w:proofErr w:type="spellStart"/>
      <w:r w:rsidRPr="00AD1D18">
        <w:rPr>
          <w:rFonts w:ascii="Arial" w:hAnsi="Arial" w:cs="Arial"/>
        </w:rPr>
        <w:t>hygiene</w:t>
      </w:r>
      <w:proofErr w:type="spellEnd"/>
      <w:r w:rsidRPr="00AD1D18">
        <w:rPr>
          <w:rFonts w:ascii="Arial" w:hAnsi="Arial" w:cs="Arial"/>
        </w:rPr>
        <w:t xml:space="preserve"> in </w:t>
      </w:r>
      <w:proofErr w:type="spellStart"/>
      <w:r w:rsidRPr="00AD1D18">
        <w:rPr>
          <w:rFonts w:ascii="Arial" w:hAnsi="Arial" w:cs="Arial"/>
        </w:rPr>
        <w:t>health-care.Clean</w:t>
      </w:r>
      <w:proofErr w:type="spellEnd"/>
      <w:r w:rsidRPr="00AD1D18">
        <w:rPr>
          <w:rFonts w:ascii="Arial" w:hAnsi="Arial" w:cs="Arial"/>
        </w:rPr>
        <w:t xml:space="preserve"> </w:t>
      </w:r>
      <w:proofErr w:type="spellStart"/>
      <w:r w:rsidRPr="00AD1D18">
        <w:rPr>
          <w:rFonts w:ascii="Arial" w:hAnsi="Arial" w:cs="Arial"/>
        </w:rPr>
        <w:t>care</w:t>
      </w:r>
      <w:proofErr w:type="spellEnd"/>
      <w:r w:rsidRPr="00AD1D18">
        <w:rPr>
          <w:rFonts w:ascii="Arial" w:hAnsi="Arial" w:cs="Arial"/>
        </w:rPr>
        <w:t xml:space="preserve"> is </w:t>
      </w:r>
      <w:proofErr w:type="spellStart"/>
      <w:r w:rsidRPr="00AD1D18">
        <w:rPr>
          <w:rFonts w:ascii="Arial" w:hAnsi="Arial" w:cs="Arial"/>
        </w:rPr>
        <w:t>safer</w:t>
      </w:r>
      <w:proofErr w:type="spellEnd"/>
      <w:r w:rsidRPr="00AD1D18">
        <w:rPr>
          <w:rFonts w:ascii="Arial" w:hAnsi="Arial" w:cs="Arial"/>
        </w:rPr>
        <w:t xml:space="preserve"> </w:t>
      </w:r>
      <w:proofErr w:type="spellStart"/>
      <w:r w:rsidRPr="00AD1D18">
        <w:rPr>
          <w:rFonts w:ascii="Arial" w:hAnsi="Arial" w:cs="Arial"/>
        </w:rPr>
        <w:t>care</w:t>
      </w:r>
      <w:proofErr w:type="spellEnd"/>
      <w:r w:rsidRPr="00AD1D18">
        <w:rPr>
          <w:rFonts w:ascii="Arial" w:hAnsi="Arial" w:cs="Arial"/>
        </w:rPr>
        <w:t xml:space="preserve">, </w:t>
      </w:r>
      <w:proofErr w:type="spellStart"/>
      <w:r w:rsidRPr="00AD1D18">
        <w:rPr>
          <w:rFonts w:ascii="Arial" w:hAnsi="Arial" w:cs="Arial"/>
        </w:rPr>
        <w:t>Patient</w:t>
      </w:r>
      <w:proofErr w:type="spellEnd"/>
      <w:r w:rsidRPr="00AD1D18">
        <w:rPr>
          <w:rFonts w:ascii="Arial" w:hAnsi="Arial" w:cs="Arial"/>
        </w:rPr>
        <w:t xml:space="preserve"> </w:t>
      </w:r>
      <w:proofErr w:type="spellStart"/>
      <w:r w:rsidRPr="00AD1D18">
        <w:rPr>
          <w:rFonts w:ascii="Arial" w:hAnsi="Arial" w:cs="Arial"/>
        </w:rPr>
        <w:t>Safety</w:t>
      </w:r>
      <w:proofErr w:type="spellEnd"/>
      <w:r w:rsidRPr="00AD1D18">
        <w:rPr>
          <w:rFonts w:ascii="Arial" w:hAnsi="Arial" w:cs="Arial"/>
        </w:rPr>
        <w:t xml:space="preserve">. URL: </w:t>
      </w:r>
      <w:hyperlink r:id="rId44" w:history="1">
        <w:r w:rsidRPr="00AD1D18">
          <w:rPr>
            <w:rStyle w:val="Hiperpovezava"/>
            <w:rFonts w:ascii="Arial" w:hAnsi="Arial" w:cs="Arial"/>
          </w:rPr>
          <w:t>http://www.who.int/gpsc/en</w:t>
        </w:r>
      </w:hyperlink>
      <w:r w:rsidRPr="00AD1D18">
        <w:rPr>
          <w:rFonts w:ascii="Arial" w:hAnsi="Arial" w:cs="Arial"/>
        </w:rPr>
        <w:t>.</w:t>
      </w:r>
    </w:p>
    <w:p w14:paraId="255F83F6" w14:textId="35F57125" w:rsidR="003A7700" w:rsidRPr="00AD1D18" w:rsidRDefault="003A7700">
      <w:pPr>
        <w:pStyle w:val="Odstavekseznama"/>
        <w:numPr>
          <w:ilvl w:val="3"/>
          <w:numId w:val="47"/>
        </w:numPr>
        <w:ind w:left="426"/>
        <w:rPr>
          <w:rFonts w:ascii="Arial" w:hAnsi="Arial" w:cs="Arial"/>
        </w:rPr>
      </w:pPr>
      <w:r w:rsidRPr="00AD1D18">
        <w:rPr>
          <w:rFonts w:ascii="Arial" w:hAnsi="Arial" w:cs="Arial"/>
        </w:rPr>
        <w:t xml:space="preserve">WHO. 2009. </w:t>
      </w:r>
      <w:proofErr w:type="spellStart"/>
      <w:r w:rsidRPr="00AD1D18">
        <w:rPr>
          <w:rFonts w:ascii="Arial" w:hAnsi="Arial" w:cs="Arial"/>
        </w:rPr>
        <w:t>Observation</w:t>
      </w:r>
      <w:proofErr w:type="spellEnd"/>
      <w:r w:rsidRPr="00AD1D18">
        <w:rPr>
          <w:rFonts w:ascii="Arial" w:hAnsi="Arial" w:cs="Arial"/>
        </w:rPr>
        <w:t xml:space="preserve"> form. URL: </w:t>
      </w:r>
      <w:hyperlink r:id="rId45" w:history="1">
        <w:r w:rsidRPr="00AD1D18">
          <w:rPr>
            <w:rStyle w:val="Hiperpovezava"/>
            <w:rFonts w:ascii="Arial" w:hAnsi="Arial" w:cs="Arial"/>
          </w:rPr>
          <w:t>https://cdn.who.int/media/docs/default-source/integrated-health-services-(ihs)/hand-hygiene/monitoring/surveyform/observation-form.doc?sfvrsn=39b780c9_6</w:t>
        </w:r>
      </w:hyperlink>
    </w:p>
    <w:p w14:paraId="216F61FB" w14:textId="490E8C16" w:rsidR="003A7700" w:rsidRPr="00AD1D18" w:rsidRDefault="003A7700" w:rsidP="00910C96">
      <w:pPr>
        <w:rPr>
          <w:rFonts w:cs="Arial"/>
          <w:color w:val="000000"/>
          <w:sz w:val="22"/>
          <w:szCs w:val="22"/>
        </w:rPr>
      </w:pPr>
    </w:p>
    <w:p w14:paraId="6984DB2D" w14:textId="77777777" w:rsidR="00A14A46" w:rsidRPr="00AD1D18" w:rsidRDefault="00A14A46" w:rsidP="00910C96">
      <w:pPr>
        <w:suppressAutoHyphens w:val="0"/>
        <w:overflowPunct/>
        <w:autoSpaceDE/>
        <w:rPr>
          <w:rFonts w:eastAsia="Calibri" w:cs="Arial"/>
          <w:b/>
          <w:bCs/>
          <w:color w:val="000000"/>
          <w:sz w:val="22"/>
          <w:szCs w:val="22"/>
          <w:lang w:eastAsia="en-US"/>
        </w:rPr>
      </w:pPr>
      <w:r w:rsidRPr="00AD1D18">
        <w:rPr>
          <w:rFonts w:cs="Arial"/>
          <w:b/>
          <w:bCs/>
          <w:color w:val="000000"/>
          <w:sz w:val="22"/>
          <w:szCs w:val="22"/>
        </w:rPr>
        <w:br w:type="page"/>
      </w:r>
    </w:p>
    <w:p w14:paraId="256827BD" w14:textId="4E241EC2" w:rsidR="009A6146" w:rsidRPr="00AD1D18" w:rsidRDefault="009A6146" w:rsidP="000C1284">
      <w:pPr>
        <w:pStyle w:val="Odstavekseznama"/>
        <w:numPr>
          <w:ilvl w:val="1"/>
          <w:numId w:val="3"/>
        </w:numPr>
        <w:spacing w:after="0"/>
        <w:jc w:val="both"/>
        <w:rPr>
          <w:rFonts w:ascii="Arial" w:hAnsi="Arial" w:cs="Arial"/>
          <w:b/>
          <w:bCs/>
          <w:color w:val="000000"/>
        </w:rPr>
      </w:pPr>
      <w:r w:rsidRPr="00AD1D18">
        <w:rPr>
          <w:rFonts w:ascii="Arial" w:hAnsi="Arial" w:cs="Arial"/>
          <w:b/>
          <w:bCs/>
          <w:color w:val="000000"/>
        </w:rPr>
        <w:lastRenderedPageBreak/>
        <w:t>Celokupna umrljivost</w:t>
      </w:r>
      <w:r w:rsidR="00652B5B" w:rsidRPr="00AD1D18">
        <w:rPr>
          <w:rFonts w:ascii="Arial" w:hAnsi="Arial" w:cs="Arial"/>
          <w:b/>
          <w:bCs/>
          <w:color w:val="000000"/>
        </w:rPr>
        <w:t xml:space="preserve"> in </w:t>
      </w:r>
      <w:r w:rsidRPr="00AD1D18">
        <w:rPr>
          <w:rFonts w:ascii="Arial" w:hAnsi="Arial" w:cs="Arial"/>
          <w:b/>
          <w:bCs/>
          <w:color w:val="000000"/>
        </w:rPr>
        <w:t>hospitalizacije zaradi srčnega popuščanja</w:t>
      </w:r>
      <w:r w:rsidR="00A14A46" w:rsidRPr="00AD1D18">
        <w:rPr>
          <w:rFonts w:ascii="Arial" w:hAnsi="Arial" w:cs="Arial"/>
          <w:b/>
          <w:bCs/>
          <w:color w:val="000000"/>
        </w:rPr>
        <w:t xml:space="preserve"> v 365 dneh po dopustu</w:t>
      </w:r>
    </w:p>
    <w:p w14:paraId="5ABCE413" w14:textId="77777777" w:rsidR="000C1284" w:rsidRPr="00AD1D18" w:rsidRDefault="000C1284" w:rsidP="000C1284">
      <w:pPr>
        <w:ind w:left="360"/>
        <w:rPr>
          <w:rFonts w:cs="Arial"/>
          <w:b/>
          <w:bCs/>
          <w:color w:val="000000"/>
        </w:rPr>
      </w:pPr>
    </w:p>
    <w:p w14:paraId="42009246" w14:textId="6404AFB3" w:rsidR="00A14A46" w:rsidRPr="00AD1D18" w:rsidRDefault="00A14A46" w:rsidP="000C1284">
      <w:pPr>
        <w:rPr>
          <w:rFonts w:cs="Arial"/>
          <w:bCs/>
          <w:sz w:val="22"/>
          <w:szCs w:val="22"/>
        </w:rPr>
      </w:pPr>
      <w:r w:rsidRPr="00AD1D18">
        <w:rPr>
          <w:rFonts w:cs="Arial"/>
          <w:b/>
          <w:sz w:val="22"/>
          <w:szCs w:val="22"/>
        </w:rPr>
        <w:t>Krajši naziv</w:t>
      </w:r>
      <w:r w:rsidR="000C1284" w:rsidRPr="00AD1D18">
        <w:rPr>
          <w:rFonts w:cs="Arial"/>
          <w:b/>
          <w:sz w:val="22"/>
          <w:szCs w:val="22"/>
        </w:rPr>
        <w:t xml:space="preserve">: </w:t>
      </w:r>
      <w:r w:rsidRPr="00AD1D18">
        <w:rPr>
          <w:rFonts w:cs="Arial"/>
          <w:bCs/>
          <w:sz w:val="22"/>
          <w:szCs w:val="22"/>
        </w:rPr>
        <w:t xml:space="preserve">Celokupna umrljivost ali hospitalizacija zaradi srčnega popuščanja v 365 dneh po odpustu </w:t>
      </w:r>
      <w:r w:rsidR="001B7F36">
        <w:rPr>
          <w:rFonts w:cs="Arial"/>
          <w:bCs/>
          <w:sz w:val="22"/>
          <w:szCs w:val="22"/>
        </w:rPr>
        <w:t>(</w:t>
      </w:r>
      <w:proofErr w:type="spellStart"/>
      <w:r w:rsidRPr="00AD1D18">
        <w:rPr>
          <w:rFonts w:cs="Arial"/>
          <w:bCs/>
          <w:sz w:val="22"/>
          <w:szCs w:val="22"/>
        </w:rPr>
        <w:t>Chronic</w:t>
      </w:r>
      <w:proofErr w:type="spellEnd"/>
      <w:r w:rsidRPr="00AD1D18">
        <w:rPr>
          <w:rFonts w:cs="Arial"/>
          <w:bCs/>
          <w:sz w:val="22"/>
          <w:szCs w:val="22"/>
        </w:rPr>
        <w:t xml:space="preserve"> </w:t>
      </w:r>
      <w:proofErr w:type="spellStart"/>
      <w:r w:rsidRPr="00AD1D18">
        <w:rPr>
          <w:rFonts w:cs="Arial"/>
          <w:bCs/>
          <w:sz w:val="22"/>
          <w:szCs w:val="22"/>
        </w:rPr>
        <w:t>heart</w:t>
      </w:r>
      <w:proofErr w:type="spellEnd"/>
      <w:r w:rsidRPr="00AD1D18">
        <w:rPr>
          <w:rFonts w:cs="Arial"/>
          <w:bCs/>
          <w:sz w:val="22"/>
          <w:szCs w:val="22"/>
        </w:rPr>
        <w:t xml:space="preserve"> </w:t>
      </w:r>
      <w:proofErr w:type="spellStart"/>
      <w:r w:rsidRPr="00AD1D18">
        <w:rPr>
          <w:rFonts w:cs="Arial"/>
          <w:bCs/>
          <w:sz w:val="22"/>
          <w:szCs w:val="22"/>
        </w:rPr>
        <w:t>failure</w:t>
      </w:r>
      <w:proofErr w:type="spellEnd"/>
      <w:r w:rsidRPr="00AD1D18">
        <w:rPr>
          <w:rFonts w:cs="Arial"/>
          <w:bCs/>
          <w:sz w:val="22"/>
          <w:szCs w:val="22"/>
        </w:rPr>
        <w:t xml:space="preserve"> – </w:t>
      </w:r>
      <w:proofErr w:type="spellStart"/>
      <w:r w:rsidRPr="00AD1D18">
        <w:rPr>
          <w:rFonts w:cs="Arial"/>
          <w:bCs/>
          <w:sz w:val="22"/>
          <w:szCs w:val="22"/>
        </w:rPr>
        <w:t>Mortality</w:t>
      </w:r>
      <w:proofErr w:type="spellEnd"/>
      <w:r w:rsidRPr="00AD1D18">
        <w:rPr>
          <w:rFonts w:cs="Arial"/>
          <w:bCs/>
          <w:sz w:val="22"/>
          <w:szCs w:val="22"/>
        </w:rPr>
        <w:t xml:space="preserve"> </w:t>
      </w:r>
      <w:proofErr w:type="spellStart"/>
      <w:r w:rsidRPr="00AD1D18">
        <w:rPr>
          <w:rFonts w:cs="Arial"/>
          <w:bCs/>
          <w:sz w:val="22"/>
          <w:szCs w:val="22"/>
        </w:rPr>
        <w:t>or</w:t>
      </w:r>
      <w:proofErr w:type="spellEnd"/>
      <w:r w:rsidRPr="00AD1D18">
        <w:rPr>
          <w:rFonts w:cs="Arial"/>
          <w:bCs/>
          <w:sz w:val="22"/>
          <w:szCs w:val="22"/>
        </w:rPr>
        <w:t xml:space="preserve"> </w:t>
      </w:r>
      <w:proofErr w:type="spellStart"/>
      <w:r w:rsidRPr="00AD1D18">
        <w:rPr>
          <w:rFonts w:cs="Arial"/>
          <w:bCs/>
          <w:sz w:val="22"/>
          <w:szCs w:val="22"/>
        </w:rPr>
        <w:t>disease-specific</w:t>
      </w:r>
      <w:proofErr w:type="spellEnd"/>
      <w:r w:rsidRPr="00AD1D18">
        <w:rPr>
          <w:rFonts w:cs="Arial"/>
          <w:bCs/>
          <w:sz w:val="22"/>
          <w:szCs w:val="22"/>
        </w:rPr>
        <w:t xml:space="preserve"> </w:t>
      </w:r>
      <w:proofErr w:type="spellStart"/>
      <w:r w:rsidRPr="00AD1D18">
        <w:rPr>
          <w:rFonts w:cs="Arial"/>
          <w:bCs/>
          <w:sz w:val="22"/>
          <w:szCs w:val="22"/>
        </w:rPr>
        <w:t>readmission</w:t>
      </w:r>
      <w:proofErr w:type="spellEnd"/>
      <w:r w:rsidRPr="00AD1D18">
        <w:rPr>
          <w:rFonts w:cs="Arial"/>
          <w:bCs/>
          <w:sz w:val="22"/>
          <w:szCs w:val="22"/>
        </w:rPr>
        <w:t xml:space="preserve"> </w:t>
      </w:r>
      <w:proofErr w:type="spellStart"/>
      <w:r w:rsidRPr="00AD1D18">
        <w:rPr>
          <w:rFonts w:cs="Arial"/>
          <w:bCs/>
          <w:sz w:val="22"/>
          <w:szCs w:val="22"/>
        </w:rPr>
        <w:t>within</w:t>
      </w:r>
      <w:proofErr w:type="spellEnd"/>
      <w:r w:rsidRPr="00AD1D18">
        <w:rPr>
          <w:rFonts w:cs="Arial"/>
          <w:bCs/>
          <w:sz w:val="22"/>
          <w:szCs w:val="22"/>
        </w:rPr>
        <w:t xml:space="preserve"> 365 </w:t>
      </w:r>
      <w:proofErr w:type="spellStart"/>
      <w:r w:rsidRPr="00AD1D18">
        <w:rPr>
          <w:rFonts w:cs="Arial"/>
          <w:bCs/>
          <w:sz w:val="22"/>
          <w:szCs w:val="22"/>
        </w:rPr>
        <w:t>days</w:t>
      </w:r>
      <w:proofErr w:type="spellEnd"/>
      <w:r w:rsidRPr="00AD1D18">
        <w:rPr>
          <w:rFonts w:cs="Arial"/>
          <w:bCs/>
          <w:sz w:val="22"/>
          <w:szCs w:val="22"/>
        </w:rPr>
        <w:t xml:space="preserve"> </w:t>
      </w:r>
      <w:proofErr w:type="spellStart"/>
      <w:r w:rsidRPr="00AD1D18">
        <w:rPr>
          <w:rFonts w:cs="Arial"/>
          <w:bCs/>
          <w:sz w:val="22"/>
          <w:szCs w:val="22"/>
        </w:rPr>
        <w:t>after</w:t>
      </w:r>
      <w:proofErr w:type="spellEnd"/>
      <w:r w:rsidRPr="00AD1D18">
        <w:rPr>
          <w:rFonts w:cs="Arial"/>
          <w:bCs/>
          <w:sz w:val="22"/>
          <w:szCs w:val="22"/>
        </w:rPr>
        <w:t xml:space="preserve"> </w:t>
      </w:r>
      <w:proofErr w:type="spellStart"/>
      <w:r w:rsidRPr="00AD1D18">
        <w:rPr>
          <w:rFonts w:cs="Arial"/>
          <w:bCs/>
          <w:sz w:val="22"/>
          <w:szCs w:val="22"/>
        </w:rPr>
        <w:t>discharge</w:t>
      </w:r>
      <w:proofErr w:type="spellEnd"/>
      <w:r w:rsidR="001B7F36">
        <w:rPr>
          <w:rFonts w:cs="Arial"/>
          <w:bCs/>
          <w:sz w:val="22"/>
          <w:szCs w:val="22"/>
        </w:rPr>
        <w:t>)</w:t>
      </w:r>
    </w:p>
    <w:p w14:paraId="4EADB440" w14:textId="77777777" w:rsidR="000C1284" w:rsidRPr="00AD1D18" w:rsidRDefault="000C1284" w:rsidP="000C1284">
      <w:pPr>
        <w:rPr>
          <w:rFonts w:cs="Arial"/>
          <w:bCs/>
          <w:sz w:val="22"/>
          <w:szCs w:val="22"/>
        </w:rPr>
      </w:pPr>
    </w:p>
    <w:p w14:paraId="0B2DE96E" w14:textId="2932811A" w:rsidR="00652B5B" w:rsidRPr="00AD1D18" w:rsidRDefault="00A14A46" w:rsidP="000C1284">
      <w:pPr>
        <w:rPr>
          <w:rFonts w:cs="Arial"/>
          <w:bCs/>
          <w:sz w:val="22"/>
          <w:szCs w:val="22"/>
        </w:rPr>
      </w:pPr>
      <w:r w:rsidRPr="00AD1D18">
        <w:rPr>
          <w:rFonts w:cs="Arial"/>
          <w:b/>
          <w:sz w:val="22"/>
          <w:szCs w:val="22"/>
        </w:rPr>
        <w:t>Polni naziv</w:t>
      </w:r>
      <w:r w:rsidR="000C1284" w:rsidRPr="00AD1D18">
        <w:rPr>
          <w:rFonts w:cs="Arial"/>
          <w:b/>
          <w:sz w:val="22"/>
          <w:szCs w:val="22"/>
        </w:rPr>
        <w:t xml:space="preserve">: </w:t>
      </w:r>
      <w:r w:rsidR="000C1284" w:rsidRPr="00AD1D18">
        <w:rPr>
          <w:rFonts w:cs="Arial"/>
          <w:bCs/>
          <w:sz w:val="22"/>
          <w:szCs w:val="22"/>
        </w:rPr>
        <w:t>C</w:t>
      </w:r>
      <w:r w:rsidRPr="00AD1D18">
        <w:rPr>
          <w:rFonts w:cs="Arial"/>
          <w:bCs/>
          <w:sz w:val="22"/>
          <w:szCs w:val="22"/>
        </w:rPr>
        <w:t>elokupna umrljivost ali hospitalizacija zaradi srčnega popuščanja v 365 dneh po odpustu</w:t>
      </w:r>
    </w:p>
    <w:p w14:paraId="118F9791" w14:textId="77777777" w:rsidR="000C1284" w:rsidRPr="00AD1D18" w:rsidRDefault="000C1284" w:rsidP="000C1284">
      <w:pPr>
        <w:rPr>
          <w:rFonts w:cs="Arial"/>
          <w:bCs/>
          <w:sz w:val="22"/>
          <w:szCs w:val="22"/>
        </w:rPr>
      </w:pPr>
    </w:p>
    <w:p w14:paraId="76956F96" w14:textId="4C779440" w:rsidR="00652B5B" w:rsidRPr="00AD1D18" w:rsidRDefault="00652B5B" w:rsidP="000C1284">
      <w:pPr>
        <w:rPr>
          <w:rFonts w:cs="Arial"/>
          <w:sz w:val="22"/>
          <w:szCs w:val="22"/>
        </w:rPr>
      </w:pPr>
      <w:r w:rsidRPr="00AD1D18">
        <w:rPr>
          <w:rFonts w:cs="Arial"/>
          <w:b/>
          <w:bCs/>
          <w:sz w:val="22"/>
          <w:szCs w:val="22"/>
        </w:rPr>
        <w:t>Utemeljitev (vključuje obrazložitev, prednosti in omejitve, namen)</w:t>
      </w:r>
      <w:r w:rsidR="000C1284" w:rsidRPr="00AD1D18">
        <w:rPr>
          <w:rFonts w:cs="Arial"/>
          <w:b/>
          <w:bCs/>
          <w:sz w:val="22"/>
          <w:szCs w:val="22"/>
        </w:rPr>
        <w:t>:</w:t>
      </w:r>
      <w:r w:rsidRPr="00AD1D18">
        <w:rPr>
          <w:rFonts w:cs="Arial"/>
          <w:bCs/>
          <w:sz w:val="22"/>
          <w:szCs w:val="22"/>
        </w:rPr>
        <w:t xml:space="preserve"> </w:t>
      </w:r>
      <w:r w:rsidRPr="00AD1D18">
        <w:rPr>
          <w:rFonts w:cs="Arial"/>
          <w:sz w:val="22"/>
          <w:szCs w:val="22"/>
        </w:rPr>
        <w:t>Kazalnik želi odražati kakovost obravnave bolnikov s srčnim popuščanjem tako v osnovni zdravstveni dejavnosti kot v specialistični ambulantni dejavnosti. Dejavniki, ki prispevajo k umrljivosti bolnikov s srčnim popuščanjem lahko vključujejo na primer prezgodnji odpust, neustrezno farmakološko zdravljenje, slabo ozaveščenost bolnikov o bolezni in pomanjkanje spremljanja bolnikov v njihovi nadaljnji oskrbi.</w:t>
      </w:r>
    </w:p>
    <w:p w14:paraId="227F450D" w14:textId="77777777" w:rsidR="000C1284" w:rsidRPr="00AD1D18" w:rsidRDefault="000C1284" w:rsidP="000C1284">
      <w:pPr>
        <w:rPr>
          <w:rFonts w:cs="Arial"/>
          <w:bCs/>
          <w:sz w:val="22"/>
          <w:szCs w:val="22"/>
        </w:rPr>
      </w:pPr>
    </w:p>
    <w:p w14:paraId="7A491638" w14:textId="52BE1912" w:rsidR="00652B5B" w:rsidRPr="00AD1D18" w:rsidRDefault="00652B5B" w:rsidP="000C1284">
      <w:pPr>
        <w:rPr>
          <w:rFonts w:cs="Arial"/>
          <w:sz w:val="22"/>
          <w:szCs w:val="22"/>
        </w:rPr>
      </w:pPr>
      <w:r w:rsidRPr="00AD1D18">
        <w:rPr>
          <w:rFonts w:cs="Arial"/>
          <w:b/>
          <w:bCs/>
          <w:sz w:val="22"/>
          <w:szCs w:val="22"/>
        </w:rPr>
        <w:t>Kratka definicija</w:t>
      </w:r>
      <w:r w:rsidR="000C1284" w:rsidRPr="00AD1D18">
        <w:rPr>
          <w:rFonts w:cs="Arial"/>
          <w:b/>
          <w:bCs/>
          <w:sz w:val="22"/>
          <w:szCs w:val="22"/>
        </w:rPr>
        <w:t>:</w:t>
      </w:r>
      <w:r w:rsidRPr="00AD1D18">
        <w:rPr>
          <w:rFonts w:cs="Arial"/>
          <w:sz w:val="22"/>
          <w:szCs w:val="22"/>
        </w:rPr>
        <w:t xml:space="preserve"> Celokupna umrljivost ali hospitalizacija zaradi srčnega popuščanja (v 365 dneh po odpustu) / hospitalizirani zaradi srčnega popuščanja</w:t>
      </w:r>
      <w:r w:rsidR="000C1284" w:rsidRPr="00AD1D18">
        <w:rPr>
          <w:rFonts w:cs="Arial"/>
          <w:sz w:val="22"/>
          <w:szCs w:val="22"/>
        </w:rPr>
        <w:t>.</w:t>
      </w:r>
    </w:p>
    <w:p w14:paraId="61D4AA5E" w14:textId="77777777" w:rsidR="000C1284" w:rsidRPr="00AD1D18" w:rsidRDefault="000C1284" w:rsidP="000C1284">
      <w:pPr>
        <w:rPr>
          <w:rFonts w:cs="Arial"/>
          <w:sz w:val="22"/>
          <w:szCs w:val="22"/>
        </w:rPr>
      </w:pPr>
    </w:p>
    <w:p w14:paraId="7D807DF5" w14:textId="257F225F" w:rsidR="00652B5B" w:rsidRPr="00AD1D18" w:rsidRDefault="00652B5B" w:rsidP="000C1284">
      <w:pPr>
        <w:rPr>
          <w:rFonts w:cs="Arial"/>
          <w:b/>
          <w:bCs/>
          <w:sz w:val="22"/>
          <w:szCs w:val="22"/>
        </w:rPr>
      </w:pPr>
      <w:r w:rsidRPr="00AD1D18">
        <w:rPr>
          <w:rFonts w:cs="Arial"/>
          <w:b/>
          <w:bCs/>
          <w:sz w:val="22"/>
          <w:szCs w:val="22"/>
        </w:rPr>
        <w:t>Operativna definicija: zapis za kazalnik števec/imenovalec</w:t>
      </w:r>
      <w:r w:rsidR="000C1284" w:rsidRPr="00AD1D18">
        <w:rPr>
          <w:rFonts w:cs="Arial"/>
          <w:b/>
          <w:bCs/>
          <w:sz w:val="22"/>
          <w:szCs w:val="22"/>
        </w:rPr>
        <w:t xml:space="preserve">: </w:t>
      </w:r>
      <w:r w:rsidR="000C1284" w:rsidRPr="00AD1D18">
        <w:rPr>
          <w:rFonts w:cs="Arial"/>
          <w:sz w:val="22"/>
          <w:szCs w:val="22"/>
        </w:rPr>
        <w:t>K</w:t>
      </w:r>
      <w:r w:rsidRPr="00AD1D18">
        <w:rPr>
          <w:rFonts w:cs="Arial"/>
          <w:sz w:val="22"/>
          <w:szCs w:val="22"/>
        </w:rPr>
        <w:t>azalnik se meri v populaciji bolnikov, starih 15 let in več, ki so preživeli akutno (ne-elektivno) nujno (urgentno) epizodo oskrbe za prvo epizodo oskrbe zaradi srčnega popuščanja. Prva epizoda oskrbe zaradi srčnega popuščanja je opredeljena kot odsotnost sprejema v bolnišnico zaradi srčnega popuščanja [ICD10: I11.0, I13.0, I13.2 in I50] v zadnjih 5 letih oziroma 1825 dneh. Primer: za osebo, ki je hospitalizirana 7. julija 2018 traja navedeno obdobje do 7. julija 2013; v tem obdobju pri osebi ne sme obstajati sprejem v bolnišnico zaradi srčnega popuščanja. Podatki za leto 2019 so potrebni za oceno umrljivosti in ponovnih sprejemov v bolnišnico.</w:t>
      </w:r>
    </w:p>
    <w:p w14:paraId="2F01B9D1" w14:textId="77777777" w:rsidR="00652B5B" w:rsidRPr="00AD1D18" w:rsidRDefault="00652B5B" w:rsidP="000C1284">
      <w:pPr>
        <w:rPr>
          <w:rFonts w:cs="Arial"/>
          <w:b/>
          <w:bCs/>
          <w:sz w:val="22"/>
          <w:szCs w:val="22"/>
        </w:rPr>
      </w:pPr>
      <w:r w:rsidRPr="00AD1D18">
        <w:rPr>
          <w:rFonts w:cs="Arial"/>
          <w:b/>
          <w:bCs/>
          <w:sz w:val="22"/>
          <w:szCs w:val="22"/>
        </w:rPr>
        <w:t>Števec:</w:t>
      </w:r>
      <w:r w:rsidRPr="00AD1D18">
        <w:rPr>
          <w:rFonts w:cs="Arial"/>
          <w:sz w:val="22"/>
          <w:szCs w:val="22"/>
        </w:rPr>
        <w:t xml:space="preserve"> Število bolnikov v imenovalcu, ki so umrli v 365 dneh po odpustu iz indeksne epizode oskrbe ali ki so bili vsaj enkrat ponovno sprejeti v bolnišnico s primarno diagnozo srčnega popuščanja v 365 dneh po odpustu [ICD-10: I11.0, I13.0, I13.2, I50]. Če je bil bolnik ponovno sprejet v bolnišnico in je umrl v določenem obdobju, je treba tega bolnika šteti samo enkrat.</w:t>
      </w:r>
    </w:p>
    <w:p w14:paraId="785C2AF8" w14:textId="3BDCF2B2" w:rsidR="00652B5B" w:rsidRPr="00AD1D18" w:rsidRDefault="00652B5B" w:rsidP="000C1284">
      <w:pPr>
        <w:rPr>
          <w:rFonts w:cs="Arial"/>
          <w:sz w:val="22"/>
          <w:szCs w:val="22"/>
        </w:rPr>
      </w:pPr>
      <w:r w:rsidRPr="00AD1D18">
        <w:rPr>
          <w:rFonts w:cs="Arial"/>
          <w:b/>
          <w:bCs/>
          <w:sz w:val="22"/>
          <w:szCs w:val="22"/>
        </w:rPr>
        <w:t>Imenovalec:</w:t>
      </w:r>
      <w:r w:rsidRPr="00AD1D18">
        <w:rPr>
          <w:rFonts w:cs="Arial"/>
          <w:sz w:val="22"/>
          <w:szCs w:val="22"/>
        </w:rPr>
        <w:t xml:space="preserve"> Število oseb, ki so bile žive odpuščene iz bolnišnice po prvi akutni (ne-elektivni) nujni (urgentni) epizodi oskrbe s primarno diagnozo srčnega popuščanja od 1. januarja do 31. decembra v določenem letu [ICD-10: I11.0, I13.0, I13.2 in I50]. Imenovalec je omejen na osebe, stare 15 let ali več na dan sprejema. Bolniki, ki so bili v zadnjih 5 letih sprejeti v akutno oskrbo zaradi diagnoze srčnega popuščanja [ICD10: I11.0, I13.0, I13.2 in I50] na katerem koli mestu, so izključeni. Tudi dnevni primeri so izključeni. Opomba: dnevni primeri se nanašajo na epizode s sprejemom v bolnišnico in odpustom na isti dan.</w:t>
      </w:r>
    </w:p>
    <w:p w14:paraId="26576FE8" w14:textId="77777777" w:rsidR="008C7F4F" w:rsidRPr="00AD1D18" w:rsidRDefault="008C7F4F" w:rsidP="000C1284">
      <w:pPr>
        <w:rPr>
          <w:rFonts w:cs="Arial"/>
          <w:sz w:val="22"/>
          <w:szCs w:val="22"/>
        </w:rPr>
      </w:pPr>
    </w:p>
    <w:p w14:paraId="507E8270" w14:textId="71CBB939" w:rsidR="00652B5B" w:rsidRPr="00AD1D18" w:rsidRDefault="00652B5B" w:rsidP="000C1284">
      <w:pPr>
        <w:rPr>
          <w:rFonts w:cs="Arial"/>
          <w:kern w:val="3"/>
          <w:sz w:val="22"/>
          <w:szCs w:val="22"/>
        </w:rPr>
      </w:pPr>
      <w:r w:rsidRPr="00AD1D18">
        <w:rPr>
          <w:rFonts w:cs="Arial"/>
          <w:b/>
          <w:bCs/>
          <w:sz w:val="22"/>
          <w:szCs w:val="22"/>
        </w:rPr>
        <w:t>Prejšnje izkušnje v okviru projektov</w:t>
      </w:r>
      <w:r w:rsidR="008C7F4F" w:rsidRPr="00AD1D18">
        <w:rPr>
          <w:rFonts w:cs="Arial"/>
          <w:b/>
          <w:bCs/>
          <w:sz w:val="22"/>
          <w:szCs w:val="22"/>
        </w:rPr>
        <w:t xml:space="preserve">: </w:t>
      </w:r>
      <w:r w:rsidRPr="00AD1D18">
        <w:rPr>
          <w:rFonts w:cs="Arial"/>
          <w:sz w:val="22"/>
          <w:szCs w:val="22"/>
        </w:rPr>
        <w:t xml:space="preserve">OECD </w:t>
      </w:r>
      <w:proofErr w:type="spellStart"/>
      <w:r w:rsidRPr="00AD1D18">
        <w:rPr>
          <w:rFonts w:cs="Arial"/>
          <w:sz w:val="22"/>
          <w:szCs w:val="22"/>
        </w:rPr>
        <w:t>Integrated</w:t>
      </w:r>
      <w:proofErr w:type="spellEnd"/>
      <w:r w:rsidRPr="00AD1D18">
        <w:rPr>
          <w:rFonts w:cs="Arial"/>
          <w:sz w:val="22"/>
          <w:szCs w:val="22"/>
        </w:rPr>
        <w:t xml:space="preserve"> </w:t>
      </w:r>
      <w:proofErr w:type="spellStart"/>
      <w:r w:rsidRPr="00AD1D18">
        <w:rPr>
          <w:rFonts w:cs="Arial"/>
          <w:sz w:val="22"/>
          <w:szCs w:val="22"/>
        </w:rPr>
        <w:t>Care</w:t>
      </w:r>
      <w:proofErr w:type="spellEnd"/>
      <w:r w:rsidRPr="00AD1D18">
        <w:rPr>
          <w:rFonts w:cs="Arial"/>
          <w:sz w:val="22"/>
          <w:szCs w:val="22"/>
        </w:rPr>
        <w:t xml:space="preserve"> </w:t>
      </w:r>
      <w:proofErr w:type="spellStart"/>
      <w:r w:rsidRPr="00AD1D18">
        <w:rPr>
          <w:rFonts w:cs="Arial"/>
          <w:sz w:val="22"/>
          <w:szCs w:val="22"/>
        </w:rPr>
        <w:t>Indicators</w:t>
      </w:r>
      <w:proofErr w:type="spellEnd"/>
      <w:r w:rsidR="008C7F4F" w:rsidRPr="00AD1D18">
        <w:rPr>
          <w:rFonts w:cs="Arial"/>
          <w:sz w:val="22"/>
          <w:szCs w:val="22"/>
        </w:rPr>
        <w:t xml:space="preserve">. </w:t>
      </w:r>
      <w:r w:rsidRPr="00AD1D18">
        <w:rPr>
          <w:rFonts w:cs="Arial"/>
          <w:kern w:val="3"/>
          <w:sz w:val="22"/>
          <w:szCs w:val="22"/>
        </w:rPr>
        <w:t>Epidemiologija srčnega popuščanja v Sloveniji: prevalenca, hospitalizacije in umrljivost (J3-7405)</w:t>
      </w:r>
    </w:p>
    <w:p w14:paraId="17D44844" w14:textId="77777777" w:rsidR="008C7F4F" w:rsidRPr="00AD1D18" w:rsidRDefault="008C7F4F" w:rsidP="000C1284">
      <w:pPr>
        <w:rPr>
          <w:rFonts w:cs="Arial"/>
          <w:sz w:val="22"/>
          <w:szCs w:val="22"/>
        </w:rPr>
      </w:pPr>
    </w:p>
    <w:p w14:paraId="205EF2C8" w14:textId="7A035D12" w:rsidR="00652B5B" w:rsidRPr="00AD1D18" w:rsidRDefault="00652B5B" w:rsidP="000C1284">
      <w:pPr>
        <w:rPr>
          <w:rFonts w:cs="Arial"/>
          <w:sz w:val="22"/>
          <w:szCs w:val="22"/>
        </w:rPr>
      </w:pPr>
      <w:r w:rsidRPr="00AD1D18">
        <w:rPr>
          <w:rFonts w:cs="Arial"/>
          <w:b/>
          <w:bCs/>
          <w:sz w:val="22"/>
          <w:szCs w:val="22"/>
        </w:rPr>
        <w:t>Viri podatkov</w:t>
      </w:r>
      <w:r w:rsidR="008C7F4F" w:rsidRPr="00AD1D18">
        <w:rPr>
          <w:rFonts w:cs="Arial"/>
          <w:b/>
          <w:bCs/>
          <w:sz w:val="22"/>
          <w:szCs w:val="22"/>
        </w:rPr>
        <w:t xml:space="preserve">: </w:t>
      </w:r>
      <w:r w:rsidRPr="00AD1D18">
        <w:rPr>
          <w:rFonts w:cs="Arial"/>
          <w:sz w:val="22"/>
          <w:szCs w:val="22"/>
        </w:rPr>
        <w:t>Zbirka spremljanja bolnišničnih obravnav (e-SBO)</w:t>
      </w:r>
      <w:r w:rsidRPr="00AD1D18">
        <w:rPr>
          <w:rFonts w:cs="Arial"/>
          <w:b/>
          <w:bCs/>
          <w:sz w:val="22"/>
          <w:szCs w:val="22"/>
        </w:rPr>
        <w:t xml:space="preserve">, </w:t>
      </w:r>
      <w:r w:rsidRPr="00AD1D18">
        <w:rPr>
          <w:rFonts w:cs="Arial"/>
          <w:sz w:val="22"/>
          <w:szCs w:val="22"/>
        </w:rPr>
        <w:t>Centralni register prebivalstva</w:t>
      </w:r>
      <w:r w:rsidRPr="00AD1D18">
        <w:rPr>
          <w:rFonts w:cs="Arial"/>
          <w:b/>
          <w:bCs/>
          <w:sz w:val="22"/>
          <w:szCs w:val="22"/>
        </w:rPr>
        <w:t xml:space="preserve">. </w:t>
      </w:r>
      <w:r w:rsidRPr="00AD1D18">
        <w:rPr>
          <w:rFonts w:cs="Arial"/>
          <w:sz w:val="22"/>
          <w:szCs w:val="22"/>
        </w:rPr>
        <w:t>Podatki za števec in imenovalec se zbirajo na nacionalni ravni.</w:t>
      </w:r>
    </w:p>
    <w:p w14:paraId="6E1684BB" w14:textId="77777777" w:rsidR="008C7F4F" w:rsidRPr="00AD1D18" w:rsidRDefault="008C7F4F" w:rsidP="000C1284">
      <w:pPr>
        <w:rPr>
          <w:rFonts w:cs="Arial"/>
          <w:b/>
          <w:bCs/>
          <w:sz w:val="22"/>
          <w:szCs w:val="22"/>
        </w:rPr>
      </w:pPr>
    </w:p>
    <w:p w14:paraId="0C52FA4B" w14:textId="77777777" w:rsidR="008C7F4F" w:rsidRPr="00AD1D18" w:rsidRDefault="00652B5B" w:rsidP="000C1284">
      <w:pPr>
        <w:rPr>
          <w:rFonts w:cs="Arial"/>
          <w:b/>
          <w:bCs/>
          <w:sz w:val="22"/>
          <w:szCs w:val="22"/>
        </w:rPr>
      </w:pPr>
      <w:r w:rsidRPr="00AD1D18">
        <w:rPr>
          <w:rFonts w:cs="Arial"/>
          <w:b/>
          <w:bCs/>
          <w:sz w:val="22"/>
          <w:szCs w:val="22"/>
        </w:rPr>
        <w:t>Domena</w:t>
      </w:r>
      <w:r w:rsidR="008C7F4F" w:rsidRPr="00AD1D18">
        <w:rPr>
          <w:rFonts w:cs="Arial"/>
          <w:b/>
          <w:bCs/>
          <w:sz w:val="22"/>
          <w:szCs w:val="22"/>
        </w:rPr>
        <w:t>:</w:t>
      </w:r>
    </w:p>
    <w:p w14:paraId="74F9B2F9" w14:textId="77777777" w:rsidR="008C7F4F" w:rsidRPr="00AD1D18" w:rsidRDefault="008C7F4F" w:rsidP="000C1284">
      <w:pPr>
        <w:rPr>
          <w:rFonts w:cs="Arial"/>
          <w:sz w:val="22"/>
          <w:szCs w:val="22"/>
        </w:rPr>
      </w:pPr>
    </w:p>
    <w:p w14:paraId="64893765" w14:textId="77014B37" w:rsidR="00652B5B" w:rsidRPr="00AD1D18" w:rsidRDefault="00652B5B" w:rsidP="000C1284">
      <w:pPr>
        <w:rPr>
          <w:rFonts w:cs="Arial"/>
          <w:sz w:val="22"/>
          <w:szCs w:val="22"/>
        </w:rPr>
      </w:pPr>
      <w:r w:rsidRPr="00AD1D18">
        <w:rPr>
          <w:rFonts w:cs="Arial"/>
          <w:b/>
          <w:bCs/>
          <w:sz w:val="22"/>
          <w:szCs w:val="22"/>
        </w:rPr>
        <w:t>Vrsta kazalnika:</w:t>
      </w:r>
      <w:r w:rsidRPr="00AD1D18">
        <w:rPr>
          <w:rFonts w:cs="Arial"/>
          <w:sz w:val="22"/>
          <w:szCs w:val="22"/>
        </w:rPr>
        <w:t xml:space="preserve"> </w:t>
      </w:r>
      <w:r w:rsidR="008C7F4F" w:rsidRPr="00AD1D18">
        <w:rPr>
          <w:rFonts w:cs="Arial"/>
          <w:sz w:val="22"/>
          <w:szCs w:val="22"/>
        </w:rPr>
        <w:t>R</w:t>
      </w:r>
      <w:r w:rsidRPr="00AD1D18">
        <w:rPr>
          <w:rFonts w:cs="Arial"/>
          <w:sz w:val="22"/>
          <w:szCs w:val="22"/>
        </w:rPr>
        <w:t>ezultat</w:t>
      </w:r>
      <w:r w:rsidR="008C7F4F" w:rsidRPr="00AD1D18">
        <w:rPr>
          <w:rFonts w:cs="Arial"/>
          <w:sz w:val="22"/>
          <w:szCs w:val="22"/>
        </w:rPr>
        <w:t>.</w:t>
      </w:r>
    </w:p>
    <w:p w14:paraId="1E480384" w14:textId="77777777" w:rsidR="008C7F4F" w:rsidRPr="00AD1D18" w:rsidRDefault="008C7F4F" w:rsidP="000C1284">
      <w:pPr>
        <w:rPr>
          <w:rFonts w:cs="Arial"/>
          <w:b/>
          <w:bCs/>
          <w:sz w:val="22"/>
          <w:szCs w:val="22"/>
        </w:rPr>
      </w:pPr>
    </w:p>
    <w:p w14:paraId="7F1F0E9B" w14:textId="42EECDC0" w:rsidR="00652B5B" w:rsidRPr="00AD1D18" w:rsidRDefault="00652B5B" w:rsidP="000C1284">
      <w:pPr>
        <w:rPr>
          <w:rFonts w:cs="Arial"/>
          <w:b/>
          <w:bCs/>
          <w:sz w:val="22"/>
          <w:szCs w:val="22"/>
        </w:rPr>
      </w:pPr>
      <w:r w:rsidRPr="00AD1D18">
        <w:rPr>
          <w:rFonts w:cs="Arial"/>
          <w:b/>
          <w:bCs/>
          <w:sz w:val="22"/>
          <w:szCs w:val="22"/>
        </w:rPr>
        <w:t>Prilagoditev/stratifikacija</w:t>
      </w:r>
      <w:r w:rsidR="008C7F4F" w:rsidRPr="00AD1D18">
        <w:rPr>
          <w:rFonts w:cs="Arial"/>
          <w:b/>
          <w:bCs/>
          <w:sz w:val="22"/>
          <w:szCs w:val="22"/>
        </w:rPr>
        <w:t>:</w:t>
      </w:r>
    </w:p>
    <w:p w14:paraId="5E581404" w14:textId="77777777" w:rsidR="008C7F4F" w:rsidRPr="00AD1D18" w:rsidRDefault="008C7F4F" w:rsidP="000C1284">
      <w:pPr>
        <w:rPr>
          <w:rFonts w:cs="Arial"/>
          <w:b/>
          <w:bCs/>
          <w:sz w:val="22"/>
          <w:szCs w:val="22"/>
        </w:rPr>
      </w:pPr>
    </w:p>
    <w:p w14:paraId="6580463E" w14:textId="34408B60" w:rsidR="00652B5B" w:rsidRPr="00AD1D18" w:rsidRDefault="00652B5B" w:rsidP="000C1284">
      <w:pPr>
        <w:rPr>
          <w:rFonts w:cs="Arial"/>
          <w:sz w:val="22"/>
          <w:szCs w:val="22"/>
        </w:rPr>
      </w:pPr>
      <w:r w:rsidRPr="00AD1D18">
        <w:rPr>
          <w:rFonts w:cs="Arial"/>
          <w:b/>
          <w:bCs/>
          <w:sz w:val="22"/>
          <w:szCs w:val="22"/>
        </w:rPr>
        <w:t>Ali se kazalnik uporablja mednarodno</w:t>
      </w:r>
      <w:r w:rsidR="008C7F4F" w:rsidRPr="00AD1D18">
        <w:rPr>
          <w:rFonts w:cs="Arial"/>
          <w:b/>
          <w:bCs/>
          <w:sz w:val="22"/>
          <w:szCs w:val="22"/>
        </w:rPr>
        <w:t xml:space="preserve">: </w:t>
      </w:r>
      <w:r w:rsidRPr="00AD1D18">
        <w:rPr>
          <w:rFonts w:cs="Arial"/>
          <w:sz w:val="22"/>
          <w:szCs w:val="22"/>
        </w:rPr>
        <w:t>Da.</w:t>
      </w:r>
    </w:p>
    <w:p w14:paraId="2B2FBF76" w14:textId="77777777" w:rsidR="008C7F4F" w:rsidRPr="00AD1D18" w:rsidRDefault="008C7F4F" w:rsidP="000C1284">
      <w:pPr>
        <w:rPr>
          <w:rFonts w:cs="Arial"/>
          <w:b/>
          <w:bCs/>
          <w:sz w:val="22"/>
          <w:szCs w:val="22"/>
        </w:rPr>
      </w:pPr>
    </w:p>
    <w:p w14:paraId="0513B522" w14:textId="17C232BF" w:rsidR="00652B5B" w:rsidRPr="00AD1D18" w:rsidRDefault="00652B5B" w:rsidP="000C1284">
      <w:pPr>
        <w:rPr>
          <w:rFonts w:cs="Arial"/>
          <w:sz w:val="22"/>
          <w:szCs w:val="22"/>
        </w:rPr>
      </w:pPr>
      <w:proofErr w:type="spellStart"/>
      <w:r w:rsidRPr="00AD1D18">
        <w:rPr>
          <w:rFonts w:cs="Arial"/>
          <w:b/>
          <w:bCs/>
          <w:sz w:val="22"/>
          <w:szCs w:val="22"/>
        </w:rPr>
        <w:t>Podkazalniki</w:t>
      </w:r>
      <w:proofErr w:type="spellEnd"/>
      <w:r w:rsidR="008C7F4F" w:rsidRPr="00AD1D18">
        <w:rPr>
          <w:rFonts w:cs="Arial"/>
          <w:b/>
          <w:bCs/>
          <w:sz w:val="22"/>
          <w:szCs w:val="22"/>
        </w:rPr>
        <w:t xml:space="preserve">: </w:t>
      </w:r>
      <w:r w:rsidRPr="00AD1D18">
        <w:rPr>
          <w:rFonts w:cs="Arial"/>
          <w:sz w:val="22"/>
          <w:szCs w:val="22"/>
        </w:rPr>
        <w:t>Ni.</w:t>
      </w:r>
    </w:p>
    <w:p w14:paraId="102194D8" w14:textId="77777777" w:rsidR="008C7F4F" w:rsidRPr="00AD1D18" w:rsidRDefault="008C7F4F" w:rsidP="000C1284">
      <w:pPr>
        <w:rPr>
          <w:rFonts w:cs="Arial"/>
          <w:b/>
          <w:bCs/>
          <w:sz w:val="22"/>
          <w:szCs w:val="22"/>
        </w:rPr>
      </w:pPr>
    </w:p>
    <w:p w14:paraId="76AEDCDE" w14:textId="77777777" w:rsidR="008C7F4F" w:rsidRPr="00AD1D18" w:rsidRDefault="00652B5B" w:rsidP="000C1284">
      <w:pPr>
        <w:rPr>
          <w:rFonts w:cs="Arial"/>
          <w:b/>
          <w:bCs/>
          <w:sz w:val="22"/>
          <w:szCs w:val="22"/>
        </w:rPr>
      </w:pPr>
      <w:r w:rsidRPr="00AD1D18">
        <w:rPr>
          <w:rFonts w:cs="Arial"/>
          <w:b/>
          <w:bCs/>
          <w:sz w:val="22"/>
          <w:szCs w:val="22"/>
        </w:rPr>
        <w:t>Povezani kazalniki</w:t>
      </w:r>
      <w:r w:rsidR="008C7F4F" w:rsidRPr="00AD1D18">
        <w:rPr>
          <w:rFonts w:cs="Arial"/>
          <w:b/>
          <w:bCs/>
          <w:sz w:val="22"/>
          <w:szCs w:val="22"/>
        </w:rPr>
        <w:t>:</w:t>
      </w:r>
    </w:p>
    <w:p w14:paraId="45C501C4" w14:textId="77777777" w:rsidR="008C7F4F" w:rsidRPr="00AD1D18" w:rsidRDefault="008C7F4F" w:rsidP="000C1284">
      <w:pPr>
        <w:rPr>
          <w:rFonts w:cs="Arial"/>
          <w:b/>
          <w:bCs/>
          <w:sz w:val="22"/>
          <w:szCs w:val="22"/>
        </w:rPr>
      </w:pPr>
    </w:p>
    <w:p w14:paraId="45C3B26C" w14:textId="77777777" w:rsidR="008C7F4F" w:rsidRPr="00AD1D18" w:rsidRDefault="00652B5B" w:rsidP="000C1284">
      <w:pPr>
        <w:rPr>
          <w:rFonts w:cs="Arial"/>
          <w:b/>
          <w:bCs/>
          <w:sz w:val="22"/>
          <w:szCs w:val="22"/>
        </w:rPr>
      </w:pPr>
      <w:r w:rsidRPr="00AD1D18">
        <w:rPr>
          <w:rFonts w:cs="Arial"/>
          <w:b/>
          <w:bCs/>
          <w:sz w:val="22"/>
          <w:szCs w:val="22"/>
        </w:rPr>
        <w:t>Razlaga</w:t>
      </w:r>
      <w:r w:rsidR="008C7F4F" w:rsidRPr="00AD1D18">
        <w:rPr>
          <w:rFonts w:cs="Arial"/>
          <w:b/>
          <w:bCs/>
          <w:sz w:val="22"/>
          <w:szCs w:val="22"/>
        </w:rPr>
        <w:t>:</w:t>
      </w:r>
    </w:p>
    <w:p w14:paraId="551399C7" w14:textId="77777777" w:rsidR="008C7F4F" w:rsidRPr="00AD1D18" w:rsidRDefault="008C7F4F" w:rsidP="000C1284">
      <w:pPr>
        <w:rPr>
          <w:rFonts w:cs="Arial"/>
          <w:b/>
          <w:bCs/>
          <w:sz w:val="22"/>
          <w:szCs w:val="22"/>
        </w:rPr>
      </w:pPr>
    </w:p>
    <w:p w14:paraId="32E01D80" w14:textId="207F40EB" w:rsidR="00652B5B" w:rsidRPr="00AD1D18" w:rsidRDefault="00652B5B" w:rsidP="000C1284">
      <w:pPr>
        <w:rPr>
          <w:rFonts w:cs="Arial"/>
          <w:b/>
          <w:bCs/>
          <w:sz w:val="22"/>
          <w:szCs w:val="22"/>
        </w:rPr>
      </w:pPr>
      <w:r w:rsidRPr="00AD1D18">
        <w:rPr>
          <w:rFonts w:cs="Arial"/>
          <w:b/>
          <w:bCs/>
          <w:sz w:val="22"/>
          <w:szCs w:val="22"/>
        </w:rPr>
        <w:t>Izidi (vmesni, končni)</w:t>
      </w:r>
      <w:r w:rsidR="008C7F4F" w:rsidRPr="00AD1D18">
        <w:rPr>
          <w:rFonts w:cs="Arial"/>
          <w:b/>
          <w:bCs/>
          <w:sz w:val="22"/>
          <w:szCs w:val="22"/>
        </w:rPr>
        <w:t>:</w:t>
      </w:r>
    </w:p>
    <w:p w14:paraId="3BBFF806" w14:textId="77777777" w:rsidR="008C7F4F" w:rsidRPr="00AD1D18" w:rsidRDefault="008C7F4F" w:rsidP="000C1284">
      <w:pPr>
        <w:rPr>
          <w:rFonts w:cs="Arial"/>
          <w:b/>
          <w:bCs/>
          <w:sz w:val="22"/>
          <w:szCs w:val="22"/>
        </w:rPr>
      </w:pPr>
    </w:p>
    <w:p w14:paraId="5AD892D6" w14:textId="4CEA3988" w:rsidR="00652B5B" w:rsidRPr="00AD1D18" w:rsidRDefault="00652B5B" w:rsidP="000C1284">
      <w:pPr>
        <w:rPr>
          <w:rFonts w:cs="Arial"/>
          <w:b/>
          <w:bCs/>
          <w:sz w:val="22"/>
          <w:szCs w:val="22"/>
        </w:rPr>
      </w:pPr>
      <w:r w:rsidRPr="00AD1D18">
        <w:rPr>
          <w:rFonts w:cs="Arial"/>
          <w:b/>
          <w:bCs/>
          <w:sz w:val="22"/>
          <w:szCs w:val="22"/>
        </w:rPr>
        <w:t>Ciljna vrednost ali pričakovana vrednost</w:t>
      </w:r>
      <w:r w:rsidR="008C7F4F" w:rsidRPr="00AD1D18">
        <w:rPr>
          <w:rFonts w:cs="Arial"/>
          <w:b/>
          <w:bCs/>
          <w:sz w:val="22"/>
          <w:szCs w:val="22"/>
        </w:rPr>
        <w:t>:</w:t>
      </w:r>
      <w:r w:rsidRPr="00AD1D18">
        <w:rPr>
          <w:rFonts w:cs="Arial"/>
          <w:b/>
          <w:bCs/>
          <w:sz w:val="22"/>
          <w:szCs w:val="22"/>
        </w:rPr>
        <w:t xml:space="preserve"> </w:t>
      </w:r>
    </w:p>
    <w:p w14:paraId="22AC2887" w14:textId="77777777" w:rsidR="008C7F4F" w:rsidRPr="00AD1D18" w:rsidRDefault="008C7F4F" w:rsidP="000C1284">
      <w:pPr>
        <w:rPr>
          <w:rFonts w:cs="Arial"/>
          <w:b/>
          <w:bCs/>
          <w:sz w:val="22"/>
          <w:szCs w:val="22"/>
        </w:rPr>
      </w:pPr>
    </w:p>
    <w:p w14:paraId="418605B1" w14:textId="4B820195" w:rsidR="00652B5B" w:rsidRPr="00AD1D18" w:rsidRDefault="00652B5B" w:rsidP="000C1284">
      <w:pPr>
        <w:rPr>
          <w:rFonts w:cs="Arial"/>
          <w:b/>
          <w:bCs/>
          <w:sz w:val="22"/>
          <w:szCs w:val="22"/>
        </w:rPr>
      </w:pPr>
      <w:r w:rsidRPr="00AD1D18">
        <w:rPr>
          <w:rFonts w:cs="Arial"/>
          <w:b/>
          <w:bCs/>
          <w:sz w:val="22"/>
          <w:szCs w:val="22"/>
        </w:rPr>
        <w:t>Smernice: vir podatkov za kazalnik</w:t>
      </w:r>
      <w:r w:rsidR="008C7F4F" w:rsidRPr="00AD1D18">
        <w:rPr>
          <w:rFonts w:cs="Arial"/>
          <w:b/>
          <w:bCs/>
          <w:sz w:val="22"/>
          <w:szCs w:val="22"/>
        </w:rPr>
        <w:t>:</w:t>
      </w:r>
    </w:p>
    <w:p w14:paraId="088B2B0A" w14:textId="77777777" w:rsidR="008C7F4F" w:rsidRPr="00AD1D18" w:rsidRDefault="008C7F4F" w:rsidP="000C1284">
      <w:pPr>
        <w:rPr>
          <w:rFonts w:cs="Arial"/>
          <w:b/>
          <w:bCs/>
          <w:sz w:val="22"/>
          <w:szCs w:val="22"/>
        </w:rPr>
      </w:pPr>
    </w:p>
    <w:p w14:paraId="2D57652A" w14:textId="55837D2E" w:rsidR="00652B5B" w:rsidRPr="00AD1D18" w:rsidRDefault="00652B5B" w:rsidP="000C1284">
      <w:pPr>
        <w:rPr>
          <w:rFonts w:cs="Arial"/>
          <w:b/>
          <w:bCs/>
          <w:sz w:val="22"/>
          <w:szCs w:val="22"/>
        </w:rPr>
      </w:pPr>
      <w:r w:rsidRPr="00AD1D18">
        <w:rPr>
          <w:rFonts w:cs="Arial"/>
          <w:b/>
          <w:bCs/>
          <w:sz w:val="22"/>
          <w:szCs w:val="22"/>
        </w:rPr>
        <w:t>Kriteriji vključitve ali izključitev pacientov</w:t>
      </w:r>
      <w:r w:rsidR="008C7F4F" w:rsidRPr="00AD1D18">
        <w:rPr>
          <w:rFonts w:cs="Arial"/>
          <w:b/>
          <w:bCs/>
          <w:sz w:val="22"/>
          <w:szCs w:val="22"/>
        </w:rPr>
        <w:t>:</w:t>
      </w:r>
    </w:p>
    <w:p w14:paraId="11E0E417" w14:textId="7B9B0BA9" w:rsidR="008C7F4F" w:rsidRPr="00AD1D18" w:rsidRDefault="008C7F4F" w:rsidP="000C1284">
      <w:pPr>
        <w:rPr>
          <w:rFonts w:cs="Arial"/>
          <w:sz w:val="22"/>
          <w:szCs w:val="22"/>
        </w:rPr>
      </w:pPr>
    </w:p>
    <w:p w14:paraId="5C21A5B6" w14:textId="77777777" w:rsidR="008C7F4F" w:rsidRPr="00AD1D18" w:rsidRDefault="008C7F4F">
      <w:pPr>
        <w:suppressAutoHyphens w:val="0"/>
        <w:overflowPunct/>
        <w:autoSpaceDE/>
        <w:spacing w:after="160" w:line="256" w:lineRule="auto"/>
        <w:jc w:val="left"/>
        <w:rPr>
          <w:rFonts w:cs="Arial"/>
          <w:b/>
          <w:bCs/>
          <w:sz w:val="22"/>
          <w:szCs w:val="22"/>
        </w:rPr>
      </w:pPr>
      <w:r w:rsidRPr="00AD1D18">
        <w:rPr>
          <w:rFonts w:cs="Arial"/>
          <w:b/>
          <w:bCs/>
          <w:sz w:val="22"/>
          <w:szCs w:val="22"/>
        </w:rPr>
        <w:br w:type="page"/>
      </w:r>
    </w:p>
    <w:p w14:paraId="7E0E36F5" w14:textId="11DF0D23" w:rsidR="00652B5B" w:rsidRPr="00AD1D18" w:rsidRDefault="008C7F4F" w:rsidP="008C7F4F">
      <w:pPr>
        <w:rPr>
          <w:rFonts w:cs="Arial"/>
          <w:b/>
          <w:bCs/>
          <w:sz w:val="22"/>
          <w:szCs w:val="22"/>
          <w:lang w:val="en-GB"/>
        </w:rPr>
      </w:pPr>
      <w:r w:rsidRPr="00AD1D18">
        <w:rPr>
          <w:rFonts w:cs="Arial"/>
          <w:b/>
          <w:bCs/>
          <w:sz w:val="22"/>
          <w:szCs w:val="22"/>
        </w:rPr>
        <w:lastRenderedPageBreak/>
        <w:t>Reference</w:t>
      </w:r>
      <w:r w:rsidR="00A14A46" w:rsidRPr="00AD1D18">
        <w:rPr>
          <w:rFonts w:cs="Arial"/>
          <w:b/>
          <w:bCs/>
          <w:sz w:val="22"/>
          <w:szCs w:val="22"/>
          <w:lang w:val="en-GB"/>
        </w:rPr>
        <w:t>:</w:t>
      </w:r>
    </w:p>
    <w:p w14:paraId="3507BF46" w14:textId="77777777" w:rsidR="008C7F4F" w:rsidRPr="00AD1D18" w:rsidRDefault="008C7F4F" w:rsidP="008C7F4F">
      <w:pPr>
        <w:rPr>
          <w:rFonts w:cs="Arial"/>
          <w:b/>
          <w:bCs/>
          <w:sz w:val="22"/>
          <w:szCs w:val="22"/>
        </w:rPr>
      </w:pPr>
    </w:p>
    <w:p w14:paraId="24BDFB55" w14:textId="6B4F4660" w:rsidR="00652B5B" w:rsidRPr="00AD1D18" w:rsidRDefault="00A14A46">
      <w:pPr>
        <w:pStyle w:val="Odstavekseznama"/>
        <w:numPr>
          <w:ilvl w:val="6"/>
          <w:numId w:val="47"/>
        </w:numPr>
        <w:spacing w:after="0"/>
        <w:ind w:left="426"/>
        <w:jc w:val="both"/>
        <w:rPr>
          <w:rFonts w:ascii="Arial" w:hAnsi="Arial" w:cs="Arial"/>
          <w:lang w:val="en-GB"/>
        </w:rPr>
      </w:pPr>
      <w:r w:rsidRPr="00AD1D18">
        <w:rPr>
          <w:rFonts w:ascii="Arial" w:hAnsi="Arial" w:cs="Arial"/>
          <w:lang w:val="en-GB"/>
        </w:rPr>
        <w:t>Guidelines and technical specifications for the pilot data collection for OECD Integrated Care Indicators. Paris: Organisation for Economic Co-operation and Development, 2021.</w:t>
      </w:r>
    </w:p>
    <w:p w14:paraId="2FCF5715" w14:textId="5FF0CD0B" w:rsidR="00652B5B" w:rsidRPr="00AD1D18" w:rsidRDefault="00A14A46">
      <w:pPr>
        <w:pStyle w:val="Odstavekseznama"/>
        <w:numPr>
          <w:ilvl w:val="6"/>
          <w:numId w:val="47"/>
        </w:numPr>
        <w:spacing w:after="0"/>
        <w:ind w:left="426"/>
        <w:jc w:val="both"/>
        <w:rPr>
          <w:rFonts w:ascii="Arial" w:hAnsi="Arial" w:cs="Arial"/>
          <w:lang w:val="en-GB"/>
        </w:rPr>
      </w:pPr>
      <w:proofErr w:type="spellStart"/>
      <w:r w:rsidRPr="00AD1D18">
        <w:rPr>
          <w:rFonts w:ascii="Arial" w:hAnsi="Arial" w:cs="Arial"/>
          <w:lang w:val="en-GB"/>
        </w:rPr>
        <w:t>Barrenho</w:t>
      </w:r>
      <w:proofErr w:type="spellEnd"/>
      <w:r w:rsidRPr="00AD1D18">
        <w:rPr>
          <w:rFonts w:ascii="Arial" w:hAnsi="Arial" w:cs="Arial"/>
          <w:lang w:val="en-GB"/>
        </w:rPr>
        <w:t xml:space="preserve"> E, Haywood P, </w:t>
      </w:r>
      <w:proofErr w:type="spellStart"/>
      <w:r w:rsidRPr="00AD1D18">
        <w:rPr>
          <w:rFonts w:ascii="Arial" w:hAnsi="Arial" w:cs="Arial"/>
          <w:lang w:val="en-GB"/>
        </w:rPr>
        <w:t>Kendir</w:t>
      </w:r>
      <w:proofErr w:type="spellEnd"/>
      <w:r w:rsidRPr="00AD1D18">
        <w:rPr>
          <w:rFonts w:ascii="Arial" w:hAnsi="Arial" w:cs="Arial"/>
          <w:lang w:val="en-GB"/>
        </w:rPr>
        <w:t xml:space="preserve"> C, </w:t>
      </w:r>
      <w:proofErr w:type="spellStart"/>
      <w:r w:rsidRPr="00AD1D18">
        <w:rPr>
          <w:rFonts w:ascii="Arial" w:hAnsi="Arial" w:cs="Arial"/>
          <w:lang w:val="en-GB"/>
        </w:rPr>
        <w:t>Klazinga</w:t>
      </w:r>
      <w:proofErr w:type="spellEnd"/>
      <w:r w:rsidRPr="00AD1D18">
        <w:rPr>
          <w:rFonts w:ascii="Arial" w:hAnsi="Arial" w:cs="Arial"/>
          <w:lang w:val="en-GB"/>
        </w:rPr>
        <w:t xml:space="preserve"> NS. International comparisons of the quality and outcomes of integrated care: Findings of the OECD pilot on stroke and chronic heart failure. Paris: Organisation for Economic Co-operation and Development, Directorate for Employment, Labour and Social Affairs, Health Division, 2022.</w:t>
      </w:r>
    </w:p>
    <w:p w14:paraId="5C378C53" w14:textId="45E2FA44" w:rsidR="00652B5B" w:rsidRPr="00AD1D18" w:rsidRDefault="00A14A46">
      <w:pPr>
        <w:pStyle w:val="Odstavekseznama"/>
        <w:numPr>
          <w:ilvl w:val="0"/>
          <w:numId w:val="47"/>
        </w:numPr>
        <w:spacing w:after="0"/>
        <w:ind w:left="426"/>
        <w:jc w:val="both"/>
        <w:rPr>
          <w:rFonts w:ascii="Arial" w:hAnsi="Arial" w:cs="Arial"/>
        </w:rPr>
      </w:pPr>
      <w:proofErr w:type="spellStart"/>
      <w:r w:rsidRPr="00AD1D18">
        <w:rPr>
          <w:rFonts w:ascii="Arial" w:hAnsi="Arial" w:cs="Arial"/>
        </w:rPr>
        <w:t>McDonagh</w:t>
      </w:r>
      <w:proofErr w:type="spellEnd"/>
      <w:r w:rsidRPr="00AD1D18">
        <w:rPr>
          <w:rFonts w:ascii="Arial" w:hAnsi="Arial" w:cs="Arial"/>
        </w:rPr>
        <w:t xml:space="preserve"> TA, Metra M, </w:t>
      </w:r>
      <w:proofErr w:type="spellStart"/>
      <w:r w:rsidRPr="00AD1D18">
        <w:rPr>
          <w:rFonts w:ascii="Arial" w:hAnsi="Arial" w:cs="Arial"/>
        </w:rPr>
        <w:t>Adamo</w:t>
      </w:r>
      <w:proofErr w:type="spellEnd"/>
      <w:r w:rsidRPr="00AD1D18">
        <w:rPr>
          <w:rFonts w:ascii="Arial" w:hAnsi="Arial" w:cs="Arial"/>
        </w:rPr>
        <w:t xml:space="preserve"> M, Gardner RS, et </w:t>
      </w:r>
      <w:proofErr w:type="spellStart"/>
      <w:r w:rsidRPr="00AD1D18">
        <w:rPr>
          <w:rFonts w:ascii="Arial" w:hAnsi="Arial" w:cs="Arial"/>
        </w:rPr>
        <w:t>al</w:t>
      </w:r>
      <w:proofErr w:type="spellEnd"/>
      <w:r w:rsidRPr="00AD1D18">
        <w:rPr>
          <w:rFonts w:ascii="Arial" w:hAnsi="Arial" w:cs="Arial"/>
        </w:rPr>
        <w:t xml:space="preserve">. </w:t>
      </w:r>
      <w:hyperlink r:id="rId46" w:history="1">
        <w:r w:rsidRPr="00AD1D18">
          <w:rPr>
            <w:rStyle w:val="Hiperpovezava"/>
            <w:rFonts w:ascii="Arial" w:hAnsi="Arial" w:cs="Arial"/>
            <w:bCs/>
          </w:rPr>
          <w:t>2021</w:t>
        </w:r>
        <w:r w:rsidRPr="00AD1D18">
          <w:rPr>
            <w:rStyle w:val="Hiperpovezava"/>
            <w:rFonts w:ascii="Arial" w:hAnsi="Arial" w:cs="Arial"/>
          </w:rPr>
          <w:t> </w:t>
        </w:r>
        <w:proofErr w:type="spellStart"/>
        <w:r w:rsidRPr="00AD1D18">
          <w:rPr>
            <w:rStyle w:val="Hiperpovezava"/>
            <w:rFonts w:ascii="Arial" w:hAnsi="Arial" w:cs="Arial"/>
          </w:rPr>
          <w:t>European</w:t>
        </w:r>
        <w:proofErr w:type="spellEnd"/>
        <w:r w:rsidRPr="00AD1D18">
          <w:rPr>
            <w:rStyle w:val="Hiperpovezava"/>
            <w:rFonts w:ascii="Arial" w:hAnsi="Arial" w:cs="Arial"/>
          </w:rPr>
          <w:t xml:space="preserve"> </w:t>
        </w:r>
        <w:proofErr w:type="spellStart"/>
        <w:r w:rsidRPr="00AD1D18">
          <w:rPr>
            <w:rStyle w:val="Hiperpovezava"/>
            <w:rFonts w:ascii="Arial" w:hAnsi="Arial" w:cs="Arial"/>
          </w:rPr>
          <w:t>Society</w:t>
        </w:r>
        <w:proofErr w:type="spellEnd"/>
        <w:r w:rsidRPr="00AD1D18">
          <w:rPr>
            <w:rStyle w:val="Hiperpovezava"/>
            <w:rFonts w:ascii="Arial" w:hAnsi="Arial" w:cs="Arial"/>
          </w:rPr>
          <w:t xml:space="preserve"> </w:t>
        </w:r>
        <w:proofErr w:type="spellStart"/>
        <w:r w:rsidRPr="00AD1D18">
          <w:rPr>
            <w:rStyle w:val="Hiperpovezava"/>
            <w:rFonts w:ascii="Arial" w:hAnsi="Arial" w:cs="Arial"/>
          </w:rPr>
          <w:t>of</w:t>
        </w:r>
        <w:proofErr w:type="spellEnd"/>
        <w:r w:rsidRPr="00AD1D18">
          <w:rPr>
            <w:rStyle w:val="Hiperpovezava"/>
            <w:rFonts w:ascii="Arial" w:hAnsi="Arial" w:cs="Arial"/>
          </w:rPr>
          <w:t xml:space="preserve"> </w:t>
        </w:r>
        <w:proofErr w:type="spellStart"/>
        <w:r w:rsidRPr="00AD1D18">
          <w:rPr>
            <w:rStyle w:val="Hiperpovezava"/>
            <w:rFonts w:ascii="Arial" w:hAnsi="Arial" w:cs="Arial"/>
          </w:rPr>
          <w:t>Cardiology</w:t>
        </w:r>
        <w:proofErr w:type="spellEnd"/>
        <w:r w:rsidRPr="00AD1D18">
          <w:rPr>
            <w:rStyle w:val="Hiperpovezava"/>
            <w:rFonts w:ascii="Arial" w:hAnsi="Arial" w:cs="Arial"/>
          </w:rPr>
          <w:t> </w:t>
        </w:r>
        <w:proofErr w:type="spellStart"/>
        <w:r w:rsidRPr="00AD1D18">
          <w:rPr>
            <w:rStyle w:val="Hiperpovezava"/>
            <w:rFonts w:ascii="Arial" w:hAnsi="Arial" w:cs="Arial"/>
            <w:bCs/>
          </w:rPr>
          <w:t>guidelines</w:t>
        </w:r>
        <w:proofErr w:type="spellEnd"/>
        <w:r w:rsidRPr="00AD1D18">
          <w:rPr>
            <w:rStyle w:val="Hiperpovezava"/>
            <w:rFonts w:ascii="Arial" w:hAnsi="Arial" w:cs="Arial"/>
          </w:rPr>
          <w:t> </w:t>
        </w:r>
        <w:proofErr w:type="spellStart"/>
        <w:r w:rsidRPr="00AD1D18">
          <w:rPr>
            <w:rStyle w:val="Hiperpovezava"/>
            <w:rFonts w:ascii="Arial" w:hAnsi="Arial" w:cs="Arial"/>
          </w:rPr>
          <w:t>for</w:t>
        </w:r>
        <w:proofErr w:type="spellEnd"/>
        <w:r w:rsidRPr="00AD1D18">
          <w:rPr>
            <w:rStyle w:val="Hiperpovezava"/>
            <w:rFonts w:ascii="Arial" w:hAnsi="Arial" w:cs="Arial"/>
          </w:rPr>
          <w:t xml:space="preserve"> </w:t>
        </w:r>
        <w:proofErr w:type="spellStart"/>
        <w:r w:rsidRPr="00AD1D18">
          <w:rPr>
            <w:rStyle w:val="Hiperpovezava"/>
            <w:rFonts w:ascii="Arial" w:hAnsi="Arial" w:cs="Arial"/>
          </w:rPr>
          <w:t>the</w:t>
        </w:r>
        <w:proofErr w:type="spellEnd"/>
        <w:r w:rsidRPr="00AD1D18">
          <w:rPr>
            <w:rStyle w:val="Hiperpovezava"/>
            <w:rFonts w:ascii="Arial" w:hAnsi="Arial" w:cs="Arial"/>
          </w:rPr>
          <w:t xml:space="preserve"> </w:t>
        </w:r>
        <w:proofErr w:type="spellStart"/>
        <w:r w:rsidRPr="00AD1D18">
          <w:rPr>
            <w:rStyle w:val="Hiperpovezava"/>
            <w:rFonts w:ascii="Arial" w:hAnsi="Arial" w:cs="Arial"/>
          </w:rPr>
          <w:t>diagnosis</w:t>
        </w:r>
        <w:proofErr w:type="spellEnd"/>
        <w:r w:rsidRPr="00AD1D18">
          <w:rPr>
            <w:rStyle w:val="Hiperpovezava"/>
            <w:rFonts w:ascii="Arial" w:hAnsi="Arial" w:cs="Arial"/>
          </w:rPr>
          <w:t xml:space="preserve"> </w:t>
        </w:r>
        <w:proofErr w:type="spellStart"/>
        <w:r w:rsidRPr="00AD1D18">
          <w:rPr>
            <w:rStyle w:val="Hiperpovezava"/>
            <w:rFonts w:ascii="Arial" w:hAnsi="Arial" w:cs="Arial"/>
          </w:rPr>
          <w:t>and</w:t>
        </w:r>
        <w:proofErr w:type="spellEnd"/>
        <w:r w:rsidRPr="00AD1D18">
          <w:rPr>
            <w:rStyle w:val="Hiperpovezava"/>
            <w:rFonts w:ascii="Arial" w:hAnsi="Arial" w:cs="Arial"/>
          </w:rPr>
          <w:t xml:space="preserve"> </w:t>
        </w:r>
        <w:proofErr w:type="spellStart"/>
        <w:r w:rsidRPr="00AD1D18">
          <w:rPr>
            <w:rStyle w:val="Hiperpovezava"/>
            <w:rFonts w:ascii="Arial" w:hAnsi="Arial" w:cs="Arial"/>
          </w:rPr>
          <w:t>treatment</w:t>
        </w:r>
        <w:proofErr w:type="spellEnd"/>
        <w:r w:rsidRPr="00AD1D18">
          <w:rPr>
            <w:rStyle w:val="Hiperpovezava"/>
            <w:rFonts w:ascii="Arial" w:hAnsi="Arial" w:cs="Arial"/>
          </w:rPr>
          <w:t xml:space="preserve"> </w:t>
        </w:r>
        <w:proofErr w:type="spellStart"/>
        <w:r w:rsidRPr="00AD1D18">
          <w:rPr>
            <w:rStyle w:val="Hiperpovezava"/>
            <w:rFonts w:ascii="Arial" w:hAnsi="Arial" w:cs="Arial"/>
          </w:rPr>
          <w:t>of</w:t>
        </w:r>
        <w:proofErr w:type="spellEnd"/>
        <w:r w:rsidRPr="00AD1D18">
          <w:rPr>
            <w:rStyle w:val="Hiperpovezava"/>
            <w:rFonts w:ascii="Arial" w:hAnsi="Arial" w:cs="Arial"/>
          </w:rPr>
          <w:t xml:space="preserve"> </w:t>
        </w:r>
        <w:proofErr w:type="spellStart"/>
        <w:r w:rsidRPr="00AD1D18">
          <w:rPr>
            <w:rStyle w:val="Hiperpovezava"/>
            <w:rFonts w:ascii="Arial" w:hAnsi="Arial" w:cs="Arial"/>
          </w:rPr>
          <w:t>acute</w:t>
        </w:r>
        <w:proofErr w:type="spellEnd"/>
        <w:r w:rsidRPr="00AD1D18">
          <w:rPr>
            <w:rStyle w:val="Hiperpovezava"/>
            <w:rFonts w:ascii="Arial" w:hAnsi="Arial" w:cs="Arial"/>
          </w:rPr>
          <w:t xml:space="preserve"> </w:t>
        </w:r>
        <w:proofErr w:type="spellStart"/>
        <w:r w:rsidRPr="00AD1D18">
          <w:rPr>
            <w:rStyle w:val="Hiperpovezava"/>
            <w:rFonts w:ascii="Arial" w:hAnsi="Arial" w:cs="Arial"/>
          </w:rPr>
          <w:t>and</w:t>
        </w:r>
        <w:proofErr w:type="spellEnd"/>
        <w:r w:rsidRPr="00AD1D18">
          <w:rPr>
            <w:rStyle w:val="Hiperpovezava"/>
            <w:rFonts w:ascii="Arial" w:hAnsi="Arial" w:cs="Arial"/>
          </w:rPr>
          <w:t xml:space="preserve"> </w:t>
        </w:r>
        <w:proofErr w:type="spellStart"/>
        <w:r w:rsidRPr="00AD1D18">
          <w:rPr>
            <w:rStyle w:val="Hiperpovezava"/>
            <w:rFonts w:ascii="Arial" w:hAnsi="Arial" w:cs="Arial"/>
          </w:rPr>
          <w:t>chronic</w:t>
        </w:r>
        <w:proofErr w:type="spellEnd"/>
        <w:r w:rsidRPr="00AD1D18">
          <w:rPr>
            <w:rStyle w:val="Hiperpovezava"/>
            <w:rFonts w:ascii="Arial" w:hAnsi="Arial" w:cs="Arial"/>
          </w:rPr>
          <w:t> </w:t>
        </w:r>
        <w:proofErr w:type="spellStart"/>
        <w:r w:rsidRPr="00AD1D18">
          <w:rPr>
            <w:rStyle w:val="Hiperpovezava"/>
            <w:rFonts w:ascii="Arial" w:hAnsi="Arial" w:cs="Arial"/>
            <w:bCs/>
          </w:rPr>
          <w:t>heart</w:t>
        </w:r>
        <w:proofErr w:type="spellEnd"/>
        <w:r w:rsidRPr="00AD1D18">
          <w:rPr>
            <w:rStyle w:val="Hiperpovezava"/>
            <w:rFonts w:ascii="Arial" w:hAnsi="Arial" w:cs="Arial"/>
          </w:rPr>
          <w:t> </w:t>
        </w:r>
        <w:proofErr w:type="spellStart"/>
        <w:r w:rsidRPr="00AD1D18">
          <w:rPr>
            <w:rStyle w:val="Hiperpovezava"/>
            <w:rFonts w:ascii="Arial" w:hAnsi="Arial" w:cs="Arial"/>
            <w:bCs/>
          </w:rPr>
          <w:t>failure</w:t>
        </w:r>
        <w:proofErr w:type="spellEnd"/>
        <w:r w:rsidRPr="00AD1D18">
          <w:rPr>
            <w:rStyle w:val="Hiperpovezava"/>
            <w:rFonts w:ascii="Arial" w:hAnsi="Arial" w:cs="Arial"/>
          </w:rPr>
          <w:t>.</w:t>
        </w:r>
      </w:hyperlink>
      <w:r w:rsidRPr="00AD1D18">
        <w:rPr>
          <w:rFonts w:ascii="Arial" w:hAnsi="Arial" w:cs="Arial"/>
        </w:rPr>
        <w:t xml:space="preserve"> Eur </w:t>
      </w:r>
      <w:proofErr w:type="spellStart"/>
      <w:r w:rsidRPr="00AD1D18">
        <w:rPr>
          <w:rFonts w:ascii="Arial" w:hAnsi="Arial" w:cs="Arial"/>
        </w:rPr>
        <w:t>Heart</w:t>
      </w:r>
      <w:proofErr w:type="spellEnd"/>
      <w:r w:rsidRPr="00AD1D18">
        <w:rPr>
          <w:rFonts w:ascii="Arial" w:hAnsi="Arial" w:cs="Arial"/>
        </w:rPr>
        <w:t xml:space="preserve"> J 2021; 42: 3599-3726.</w:t>
      </w:r>
    </w:p>
    <w:p w14:paraId="0F55B193" w14:textId="0DED5D62" w:rsidR="00A14A46" w:rsidRPr="00AD1D18" w:rsidRDefault="00A14A46">
      <w:pPr>
        <w:pStyle w:val="Odstavekseznama"/>
        <w:numPr>
          <w:ilvl w:val="0"/>
          <w:numId w:val="47"/>
        </w:numPr>
        <w:spacing w:after="0"/>
        <w:ind w:left="426"/>
        <w:jc w:val="both"/>
        <w:rPr>
          <w:rFonts w:ascii="Arial" w:hAnsi="Arial" w:cs="Arial"/>
          <w:lang w:val="en-GB"/>
        </w:rPr>
      </w:pPr>
      <w:proofErr w:type="spellStart"/>
      <w:r w:rsidRPr="00AD1D18">
        <w:rPr>
          <w:rFonts w:ascii="Arial" w:hAnsi="Arial" w:cs="Arial"/>
          <w:lang w:val="it-IT"/>
        </w:rPr>
        <w:t>Aktaa</w:t>
      </w:r>
      <w:proofErr w:type="spellEnd"/>
      <w:r w:rsidRPr="00AD1D18">
        <w:rPr>
          <w:rFonts w:ascii="Arial" w:hAnsi="Arial" w:cs="Arial"/>
          <w:lang w:val="it-IT"/>
        </w:rPr>
        <w:t xml:space="preserve"> S, </w:t>
      </w:r>
      <w:proofErr w:type="spellStart"/>
      <w:r w:rsidRPr="00AD1D18">
        <w:rPr>
          <w:rFonts w:ascii="Arial" w:hAnsi="Arial" w:cs="Arial"/>
          <w:lang w:val="it-IT"/>
        </w:rPr>
        <w:t>Polovina</w:t>
      </w:r>
      <w:proofErr w:type="spellEnd"/>
      <w:r w:rsidRPr="00AD1D18">
        <w:rPr>
          <w:rFonts w:ascii="Arial" w:hAnsi="Arial" w:cs="Arial"/>
          <w:lang w:val="it-IT"/>
        </w:rPr>
        <w:t xml:space="preserve"> M, Rosano G, </w:t>
      </w:r>
      <w:proofErr w:type="spellStart"/>
      <w:r w:rsidRPr="00AD1D18">
        <w:rPr>
          <w:rFonts w:ascii="Arial" w:hAnsi="Arial" w:cs="Arial"/>
          <w:lang w:val="it-IT"/>
        </w:rPr>
        <w:t>Abdin</w:t>
      </w:r>
      <w:proofErr w:type="spellEnd"/>
      <w:r w:rsidRPr="00AD1D18">
        <w:rPr>
          <w:rFonts w:ascii="Arial" w:hAnsi="Arial" w:cs="Arial"/>
          <w:lang w:val="it-IT"/>
        </w:rPr>
        <w:t xml:space="preserve"> A, et al. </w:t>
      </w:r>
      <w:r w:rsidRPr="00AD1D18">
        <w:rPr>
          <w:rFonts w:ascii="Arial" w:hAnsi="Arial" w:cs="Arial"/>
          <w:lang w:val="en-GB"/>
        </w:rPr>
        <w:t xml:space="preserve">European Society of Cardiology quality indicators for the care and outcomes of adults with heart failure. Developed by the Working Group for Heart Failure Quality Indicators in collaboration with the Heart Failure Association of the European Society of Cardiology. </w:t>
      </w:r>
      <w:proofErr w:type="spellStart"/>
      <w:r w:rsidRPr="00AD1D18">
        <w:rPr>
          <w:rFonts w:ascii="Arial" w:hAnsi="Arial" w:cs="Arial"/>
          <w:lang w:val="en-GB"/>
        </w:rPr>
        <w:t>Eur</w:t>
      </w:r>
      <w:proofErr w:type="spellEnd"/>
      <w:r w:rsidRPr="00AD1D18">
        <w:rPr>
          <w:rFonts w:ascii="Arial" w:hAnsi="Arial" w:cs="Arial"/>
          <w:lang w:val="en-GB"/>
        </w:rPr>
        <w:t xml:space="preserve"> J Heart Fail 2022; 24: 132-142.</w:t>
      </w:r>
    </w:p>
    <w:p w14:paraId="7E93BAD5" w14:textId="0BF72CD5" w:rsidR="0000544F" w:rsidRPr="00AD1D18" w:rsidRDefault="0000544F">
      <w:pPr>
        <w:pStyle w:val="Odstavekseznama"/>
        <w:numPr>
          <w:ilvl w:val="0"/>
          <w:numId w:val="47"/>
        </w:numPr>
        <w:spacing w:after="0"/>
        <w:ind w:left="426"/>
        <w:jc w:val="both"/>
        <w:rPr>
          <w:rFonts w:ascii="Arial" w:hAnsi="Arial" w:cs="Arial"/>
          <w:bCs/>
        </w:rPr>
      </w:pPr>
      <w:r w:rsidRPr="00AD1D18">
        <w:rPr>
          <w:rFonts w:ascii="Arial" w:hAnsi="Arial" w:cs="Arial"/>
          <w:bCs/>
        </w:rPr>
        <w:t>Omersa D</w:t>
      </w:r>
      <w:r w:rsidRPr="00AD1D18">
        <w:rPr>
          <w:rFonts w:ascii="Arial" w:hAnsi="Arial" w:cs="Arial"/>
        </w:rPr>
        <w:t xml:space="preserve">, Farkaš J, Eržen I, </w:t>
      </w:r>
      <w:proofErr w:type="spellStart"/>
      <w:r w:rsidRPr="00AD1D18">
        <w:rPr>
          <w:rFonts w:ascii="Arial" w:hAnsi="Arial" w:cs="Arial"/>
        </w:rPr>
        <w:t>Lainščak</w:t>
      </w:r>
      <w:proofErr w:type="spellEnd"/>
      <w:r w:rsidRPr="00AD1D18">
        <w:rPr>
          <w:rFonts w:ascii="Arial" w:hAnsi="Arial" w:cs="Arial"/>
        </w:rPr>
        <w:t xml:space="preserve"> M. </w:t>
      </w:r>
      <w:hyperlink r:id="rId47" w:history="1">
        <w:proofErr w:type="spellStart"/>
        <w:r w:rsidRPr="00AD1D18">
          <w:rPr>
            <w:rStyle w:val="Hiperpovezava"/>
            <w:rFonts w:ascii="Arial" w:hAnsi="Arial" w:cs="Arial"/>
            <w:color w:val="auto"/>
            <w:u w:val="none"/>
          </w:rPr>
          <w:t>National</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trends</w:t>
        </w:r>
        <w:proofErr w:type="spellEnd"/>
        <w:r w:rsidRPr="00AD1D18">
          <w:rPr>
            <w:rStyle w:val="Hiperpovezava"/>
            <w:rFonts w:ascii="Arial" w:hAnsi="Arial" w:cs="Arial"/>
            <w:color w:val="auto"/>
            <w:u w:val="none"/>
          </w:rPr>
          <w:t xml:space="preserve"> in </w:t>
        </w:r>
        <w:proofErr w:type="spellStart"/>
        <w:r w:rsidRPr="00AD1D18">
          <w:rPr>
            <w:rStyle w:val="Hiperpovezava"/>
            <w:rFonts w:ascii="Arial" w:hAnsi="Arial" w:cs="Arial"/>
            <w:color w:val="auto"/>
            <w:u w:val="none"/>
          </w:rPr>
          <w:t>heart</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failure</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hospitalization</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rates</w:t>
        </w:r>
        <w:proofErr w:type="spellEnd"/>
        <w:r w:rsidRPr="00AD1D18">
          <w:rPr>
            <w:rStyle w:val="Hiperpovezava"/>
            <w:rFonts w:ascii="Arial" w:hAnsi="Arial" w:cs="Arial"/>
            <w:color w:val="auto"/>
            <w:u w:val="none"/>
          </w:rPr>
          <w:t xml:space="preserve"> in </w:t>
        </w:r>
        <w:proofErr w:type="spellStart"/>
        <w:r w:rsidRPr="00AD1D18">
          <w:rPr>
            <w:rStyle w:val="Hiperpovezava"/>
            <w:rFonts w:ascii="Arial" w:hAnsi="Arial" w:cs="Arial"/>
            <w:color w:val="auto"/>
            <w:u w:val="none"/>
          </w:rPr>
          <w:t>Slovenia</w:t>
        </w:r>
        <w:proofErr w:type="spellEnd"/>
        <w:r w:rsidRPr="00AD1D18">
          <w:rPr>
            <w:rStyle w:val="Hiperpovezava"/>
            <w:rFonts w:ascii="Arial" w:hAnsi="Arial" w:cs="Arial"/>
            <w:color w:val="auto"/>
            <w:u w:val="none"/>
          </w:rPr>
          <w:t xml:space="preserve"> 2004-2012.</w:t>
        </w:r>
      </w:hyperlink>
      <w:r w:rsidRPr="00AD1D18">
        <w:rPr>
          <w:rFonts w:ascii="Arial" w:hAnsi="Arial" w:cs="Arial"/>
          <w:b/>
        </w:rPr>
        <w:t xml:space="preserve"> </w:t>
      </w:r>
      <w:r w:rsidRPr="00AD1D18">
        <w:rPr>
          <w:rFonts w:ascii="Arial" w:hAnsi="Arial" w:cs="Arial"/>
        </w:rPr>
        <w:t xml:space="preserve">Eur J </w:t>
      </w:r>
      <w:proofErr w:type="spellStart"/>
      <w:r w:rsidRPr="00AD1D18">
        <w:rPr>
          <w:rFonts w:ascii="Arial" w:hAnsi="Arial" w:cs="Arial"/>
        </w:rPr>
        <w:t>Heart</w:t>
      </w:r>
      <w:proofErr w:type="spellEnd"/>
      <w:r w:rsidRPr="00AD1D18">
        <w:rPr>
          <w:rFonts w:ascii="Arial" w:hAnsi="Arial" w:cs="Arial"/>
        </w:rPr>
        <w:t xml:space="preserve"> </w:t>
      </w:r>
      <w:proofErr w:type="spellStart"/>
      <w:r w:rsidRPr="00AD1D18">
        <w:rPr>
          <w:rFonts w:ascii="Arial" w:hAnsi="Arial" w:cs="Arial"/>
        </w:rPr>
        <w:t>Fail</w:t>
      </w:r>
      <w:proofErr w:type="spellEnd"/>
      <w:r w:rsidRPr="00AD1D18">
        <w:rPr>
          <w:rFonts w:ascii="Arial" w:hAnsi="Arial" w:cs="Arial"/>
        </w:rPr>
        <w:t xml:space="preserve"> 2016; 18: 1321-1328</w:t>
      </w:r>
      <w:r w:rsidR="008C7F4F" w:rsidRPr="00AD1D18">
        <w:rPr>
          <w:rFonts w:ascii="Arial" w:hAnsi="Arial" w:cs="Arial"/>
          <w:bCs/>
        </w:rPr>
        <w:t>.</w:t>
      </w:r>
    </w:p>
    <w:p w14:paraId="04736A1B" w14:textId="0B4E4312" w:rsidR="0000544F" w:rsidRPr="00AD1D18" w:rsidRDefault="0000544F">
      <w:pPr>
        <w:pStyle w:val="Odstavekseznama"/>
        <w:numPr>
          <w:ilvl w:val="0"/>
          <w:numId w:val="47"/>
        </w:numPr>
        <w:spacing w:after="0"/>
        <w:ind w:left="426"/>
        <w:jc w:val="both"/>
        <w:rPr>
          <w:rFonts w:ascii="Arial" w:hAnsi="Arial" w:cs="Arial"/>
          <w:b/>
        </w:rPr>
      </w:pPr>
      <w:r w:rsidRPr="00AD1D18">
        <w:rPr>
          <w:rFonts w:ascii="Arial" w:hAnsi="Arial" w:cs="Arial"/>
          <w:bCs/>
        </w:rPr>
        <w:t>Omersa D</w:t>
      </w:r>
      <w:r w:rsidRPr="00AD1D18">
        <w:rPr>
          <w:rFonts w:ascii="Arial" w:hAnsi="Arial" w:cs="Arial"/>
        </w:rPr>
        <w:t xml:space="preserve">, </w:t>
      </w:r>
      <w:proofErr w:type="spellStart"/>
      <w:r w:rsidRPr="00AD1D18">
        <w:rPr>
          <w:rFonts w:ascii="Arial" w:hAnsi="Arial" w:cs="Arial"/>
        </w:rPr>
        <w:t>Lainščak</w:t>
      </w:r>
      <w:proofErr w:type="spellEnd"/>
      <w:r w:rsidRPr="00AD1D18">
        <w:rPr>
          <w:rFonts w:ascii="Arial" w:hAnsi="Arial" w:cs="Arial"/>
        </w:rPr>
        <w:t xml:space="preserve"> M, Eržen I, Farkaš J. </w:t>
      </w:r>
      <w:hyperlink r:id="rId48" w:history="1">
        <w:proofErr w:type="spellStart"/>
        <w:r w:rsidRPr="00AD1D18">
          <w:rPr>
            <w:rStyle w:val="Hiperpovezava"/>
            <w:rFonts w:ascii="Arial" w:hAnsi="Arial" w:cs="Arial"/>
            <w:color w:val="auto"/>
            <w:u w:val="none"/>
          </w:rPr>
          <w:t>Mortality</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and</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readmissions</w:t>
        </w:r>
        <w:proofErr w:type="spellEnd"/>
        <w:r w:rsidRPr="00AD1D18">
          <w:rPr>
            <w:rStyle w:val="Hiperpovezava"/>
            <w:rFonts w:ascii="Arial" w:hAnsi="Arial" w:cs="Arial"/>
            <w:color w:val="auto"/>
            <w:u w:val="none"/>
          </w:rPr>
          <w:t xml:space="preserve"> in </w:t>
        </w:r>
        <w:proofErr w:type="spellStart"/>
        <w:r w:rsidRPr="00AD1D18">
          <w:rPr>
            <w:rStyle w:val="Hiperpovezava"/>
            <w:rFonts w:ascii="Arial" w:hAnsi="Arial" w:cs="Arial"/>
            <w:color w:val="auto"/>
            <w:u w:val="none"/>
          </w:rPr>
          <w:t>heart</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failure</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an</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analysis</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of</w:t>
        </w:r>
        <w:proofErr w:type="spellEnd"/>
        <w:r w:rsidRPr="00AD1D18">
          <w:rPr>
            <w:rStyle w:val="Hiperpovezava"/>
            <w:rFonts w:ascii="Arial" w:hAnsi="Arial" w:cs="Arial"/>
            <w:color w:val="auto"/>
            <w:u w:val="none"/>
          </w:rPr>
          <w:t xml:space="preserve"> 36,824 </w:t>
        </w:r>
        <w:proofErr w:type="spellStart"/>
        <w:r w:rsidRPr="00AD1D18">
          <w:rPr>
            <w:rStyle w:val="Hiperpovezava"/>
            <w:rFonts w:ascii="Arial" w:hAnsi="Arial" w:cs="Arial"/>
            <w:color w:val="auto"/>
            <w:u w:val="none"/>
          </w:rPr>
          <w:t>elderly</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patients</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from</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the</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Slovenian</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national</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hospitalization</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database</w:t>
        </w:r>
        <w:proofErr w:type="spellEnd"/>
        <w:r w:rsidRPr="00AD1D18">
          <w:rPr>
            <w:rStyle w:val="Hiperpovezava"/>
            <w:rFonts w:ascii="Arial" w:hAnsi="Arial" w:cs="Arial"/>
            <w:color w:val="auto"/>
            <w:u w:val="none"/>
          </w:rPr>
          <w:t>.</w:t>
        </w:r>
      </w:hyperlink>
      <w:r w:rsidRPr="00AD1D18">
        <w:rPr>
          <w:rFonts w:ascii="Arial" w:hAnsi="Arial" w:cs="Arial"/>
          <w:b/>
        </w:rPr>
        <w:t xml:space="preserve"> </w:t>
      </w:r>
      <w:r w:rsidRPr="00AD1D18">
        <w:rPr>
          <w:rFonts w:ascii="Arial" w:hAnsi="Arial" w:cs="Arial"/>
        </w:rPr>
        <w:t xml:space="preserve">Wien Klin </w:t>
      </w:r>
      <w:proofErr w:type="spellStart"/>
      <w:r w:rsidRPr="00AD1D18">
        <w:rPr>
          <w:rFonts w:ascii="Arial" w:hAnsi="Arial" w:cs="Arial"/>
        </w:rPr>
        <w:t>Wochenschr</w:t>
      </w:r>
      <w:proofErr w:type="spellEnd"/>
      <w:r w:rsidRPr="00AD1D18">
        <w:rPr>
          <w:rFonts w:ascii="Arial" w:hAnsi="Arial" w:cs="Arial"/>
        </w:rPr>
        <w:t xml:space="preserve"> 2016; 128 (</w:t>
      </w:r>
      <w:proofErr w:type="spellStart"/>
      <w:r w:rsidRPr="00AD1D18">
        <w:rPr>
          <w:rFonts w:ascii="Arial" w:hAnsi="Arial" w:cs="Arial"/>
        </w:rPr>
        <w:t>Suppl</w:t>
      </w:r>
      <w:proofErr w:type="spellEnd"/>
      <w:r w:rsidRPr="00AD1D18">
        <w:rPr>
          <w:rFonts w:ascii="Arial" w:hAnsi="Arial" w:cs="Arial"/>
        </w:rPr>
        <w:t xml:space="preserve"> 7): 512-518.</w:t>
      </w:r>
      <w:r w:rsidRPr="00AD1D18">
        <w:rPr>
          <w:rFonts w:ascii="Arial" w:hAnsi="Arial" w:cs="Arial"/>
          <w:b/>
        </w:rPr>
        <w:t> </w:t>
      </w:r>
    </w:p>
    <w:p w14:paraId="5ABA3080" w14:textId="3658F46F" w:rsidR="0000544F" w:rsidRPr="00AD1D18" w:rsidRDefault="0000544F">
      <w:pPr>
        <w:pStyle w:val="Odstavekseznama"/>
        <w:numPr>
          <w:ilvl w:val="0"/>
          <w:numId w:val="47"/>
        </w:numPr>
        <w:spacing w:after="0"/>
        <w:ind w:left="426"/>
        <w:jc w:val="both"/>
        <w:rPr>
          <w:rFonts w:ascii="Arial" w:hAnsi="Arial" w:cs="Arial"/>
          <w:b/>
          <w:bCs/>
        </w:rPr>
      </w:pPr>
      <w:r w:rsidRPr="00AD1D18">
        <w:rPr>
          <w:rFonts w:ascii="Arial" w:hAnsi="Arial" w:cs="Arial"/>
          <w:bCs/>
        </w:rPr>
        <w:t>Omersa D</w:t>
      </w:r>
      <w:r w:rsidRPr="00AD1D18">
        <w:rPr>
          <w:rFonts w:ascii="Arial" w:hAnsi="Arial" w:cs="Arial"/>
        </w:rPr>
        <w:t xml:space="preserve">, Eržen I, </w:t>
      </w:r>
      <w:proofErr w:type="spellStart"/>
      <w:r w:rsidRPr="00AD1D18">
        <w:rPr>
          <w:rFonts w:ascii="Arial" w:hAnsi="Arial" w:cs="Arial"/>
        </w:rPr>
        <w:t>Lainščak</w:t>
      </w:r>
      <w:proofErr w:type="spellEnd"/>
      <w:r w:rsidRPr="00AD1D18">
        <w:rPr>
          <w:rFonts w:ascii="Arial" w:hAnsi="Arial" w:cs="Arial"/>
        </w:rPr>
        <w:t xml:space="preserve"> M, Farkaš J.</w:t>
      </w:r>
      <w:r w:rsidRPr="00AD1D18">
        <w:rPr>
          <w:rFonts w:ascii="Arial" w:hAnsi="Arial" w:cs="Arial"/>
          <w:b/>
        </w:rPr>
        <w:t xml:space="preserve"> </w:t>
      </w:r>
      <w:hyperlink r:id="rId49" w:history="1">
        <w:proofErr w:type="spellStart"/>
        <w:r w:rsidRPr="00AD1D18">
          <w:rPr>
            <w:rStyle w:val="Hiperpovezava"/>
            <w:rFonts w:ascii="Arial" w:hAnsi="Arial" w:cs="Arial"/>
            <w:color w:val="auto"/>
            <w:u w:val="none"/>
          </w:rPr>
          <w:t>Regional</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differences</w:t>
        </w:r>
        <w:proofErr w:type="spellEnd"/>
        <w:r w:rsidRPr="00AD1D18">
          <w:rPr>
            <w:rStyle w:val="Hiperpovezava"/>
            <w:rFonts w:ascii="Arial" w:hAnsi="Arial" w:cs="Arial"/>
            <w:color w:val="auto"/>
            <w:u w:val="none"/>
          </w:rPr>
          <w:t xml:space="preserve"> in </w:t>
        </w:r>
        <w:proofErr w:type="spellStart"/>
        <w:r w:rsidRPr="00AD1D18">
          <w:rPr>
            <w:rStyle w:val="Hiperpovezava"/>
            <w:rFonts w:ascii="Arial" w:hAnsi="Arial" w:cs="Arial"/>
            <w:color w:val="auto"/>
            <w:u w:val="none"/>
          </w:rPr>
          <w:t>heart</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failure</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hospitalizations</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mortality</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and</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readmissions</w:t>
        </w:r>
        <w:proofErr w:type="spellEnd"/>
        <w:r w:rsidRPr="00AD1D18">
          <w:rPr>
            <w:rStyle w:val="Hiperpovezava"/>
            <w:rFonts w:ascii="Arial" w:hAnsi="Arial" w:cs="Arial"/>
            <w:color w:val="auto"/>
            <w:u w:val="none"/>
          </w:rPr>
          <w:t xml:space="preserve"> in </w:t>
        </w:r>
        <w:proofErr w:type="spellStart"/>
        <w:r w:rsidRPr="00AD1D18">
          <w:rPr>
            <w:rStyle w:val="Hiperpovezava"/>
            <w:rFonts w:ascii="Arial" w:hAnsi="Arial" w:cs="Arial"/>
            <w:color w:val="auto"/>
            <w:u w:val="none"/>
          </w:rPr>
          <w:t>Slovenia</w:t>
        </w:r>
        <w:proofErr w:type="spellEnd"/>
        <w:r w:rsidRPr="00AD1D18">
          <w:rPr>
            <w:rStyle w:val="Hiperpovezava"/>
            <w:rFonts w:ascii="Arial" w:hAnsi="Arial" w:cs="Arial"/>
            <w:color w:val="auto"/>
            <w:u w:val="none"/>
          </w:rPr>
          <w:t xml:space="preserve"> 2004-2012.</w:t>
        </w:r>
      </w:hyperlink>
      <w:r w:rsidRPr="00AD1D18">
        <w:rPr>
          <w:rFonts w:ascii="Arial" w:hAnsi="Arial" w:cs="Arial"/>
          <w:b/>
        </w:rPr>
        <w:t xml:space="preserve"> </w:t>
      </w:r>
      <w:r w:rsidRPr="00AD1D18">
        <w:rPr>
          <w:rFonts w:ascii="Arial" w:hAnsi="Arial" w:cs="Arial"/>
        </w:rPr>
        <w:t xml:space="preserve">ESC </w:t>
      </w:r>
      <w:proofErr w:type="spellStart"/>
      <w:r w:rsidRPr="00AD1D18">
        <w:rPr>
          <w:rFonts w:ascii="Arial" w:hAnsi="Arial" w:cs="Arial"/>
        </w:rPr>
        <w:t>Heart</w:t>
      </w:r>
      <w:proofErr w:type="spellEnd"/>
      <w:r w:rsidRPr="00AD1D18">
        <w:rPr>
          <w:rFonts w:ascii="Arial" w:hAnsi="Arial" w:cs="Arial"/>
        </w:rPr>
        <w:t xml:space="preserve"> </w:t>
      </w:r>
      <w:proofErr w:type="spellStart"/>
      <w:r w:rsidRPr="00AD1D18">
        <w:rPr>
          <w:rFonts w:ascii="Arial" w:hAnsi="Arial" w:cs="Arial"/>
        </w:rPr>
        <w:t>Fail</w:t>
      </w:r>
      <w:proofErr w:type="spellEnd"/>
      <w:r w:rsidRPr="00AD1D18">
        <w:rPr>
          <w:rFonts w:ascii="Arial" w:hAnsi="Arial" w:cs="Arial"/>
        </w:rPr>
        <w:t xml:space="preserve"> 2019; 6: 965-974.</w:t>
      </w:r>
      <w:r w:rsidRPr="00AD1D18">
        <w:rPr>
          <w:rFonts w:ascii="Arial" w:hAnsi="Arial" w:cs="Arial"/>
          <w:b/>
        </w:rPr>
        <w:t> </w:t>
      </w:r>
    </w:p>
    <w:p w14:paraId="5FB35A15" w14:textId="77777777" w:rsidR="0000544F" w:rsidRPr="00AD1D18" w:rsidRDefault="0000544F" w:rsidP="000C1284">
      <w:pPr>
        <w:rPr>
          <w:rFonts w:cs="Arial"/>
          <w:b/>
          <w:bCs/>
          <w:sz w:val="22"/>
          <w:szCs w:val="22"/>
        </w:rPr>
      </w:pPr>
    </w:p>
    <w:p w14:paraId="70C3BF75" w14:textId="77777777" w:rsidR="00A14A46" w:rsidRPr="00AD1D18" w:rsidRDefault="00A14A46" w:rsidP="00A14A46">
      <w:pPr>
        <w:rPr>
          <w:rFonts w:cs="Arial"/>
          <w:b/>
          <w:bCs/>
          <w:color w:val="000000"/>
          <w:sz w:val="22"/>
          <w:szCs w:val="22"/>
        </w:rPr>
      </w:pPr>
    </w:p>
    <w:p w14:paraId="201594E8" w14:textId="77777777" w:rsidR="00150C40" w:rsidRPr="00AD1D18" w:rsidRDefault="00150C40">
      <w:pPr>
        <w:suppressAutoHyphens w:val="0"/>
        <w:overflowPunct/>
        <w:autoSpaceDE/>
        <w:spacing w:after="160" w:line="256" w:lineRule="auto"/>
        <w:jc w:val="left"/>
        <w:rPr>
          <w:rFonts w:eastAsia="Calibri" w:cs="Arial"/>
          <w:b/>
          <w:bCs/>
          <w:color w:val="000000"/>
          <w:sz w:val="22"/>
          <w:szCs w:val="22"/>
          <w:lang w:eastAsia="en-US"/>
        </w:rPr>
      </w:pPr>
      <w:r w:rsidRPr="00AD1D18">
        <w:rPr>
          <w:rFonts w:cs="Arial"/>
          <w:b/>
          <w:bCs/>
          <w:color w:val="000000"/>
          <w:sz w:val="22"/>
          <w:szCs w:val="22"/>
        </w:rPr>
        <w:br w:type="page"/>
      </w:r>
    </w:p>
    <w:p w14:paraId="3CD4C6F1" w14:textId="66E3A98D" w:rsidR="00150C40" w:rsidRPr="00AD1D18" w:rsidRDefault="009A6146" w:rsidP="008C7F4F">
      <w:pPr>
        <w:pStyle w:val="Odstavekseznama"/>
        <w:numPr>
          <w:ilvl w:val="1"/>
          <w:numId w:val="3"/>
        </w:numPr>
        <w:spacing w:after="0"/>
        <w:jc w:val="both"/>
        <w:rPr>
          <w:rFonts w:ascii="Arial" w:hAnsi="Arial" w:cs="Arial"/>
          <w:b/>
          <w:bCs/>
        </w:rPr>
      </w:pPr>
      <w:r w:rsidRPr="00AD1D18">
        <w:rPr>
          <w:rFonts w:ascii="Arial" w:hAnsi="Arial" w:cs="Arial"/>
          <w:b/>
          <w:bCs/>
        </w:rPr>
        <w:lastRenderedPageBreak/>
        <w:t>Celokupna umrljivost/hospitalizacija iz kateregakoli vzroka</w:t>
      </w:r>
    </w:p>
    <w:p w14:paraId="46EC7D95" w14:textId="77777777" w:rsidR="008C7F4F" w:rsidRPr="00AD1D18" w:rsidRDefault="008C7F4F" w:rsidP="008C7F4F">
      <w:pPr>
        <w:pStyle w:val="Odstavekseznama"/>
        <w:spacing w:after="0"/>
        <w:ind w:left="792"/>
        <w:jc w:val="both"/>
        <w:rPr>
          <w:rFonts w:ascii="Arial" w:hAnsi="Arial" w:cs="Arial"/>
          <w:b/>
          <w:bCs/>
        </w:rPr>
      </w:pPr>
    </w:p>
    <w:p w14:paraId="4D620B41" w14:textId="35437277" w:rsidR="00150C40" w:rsidRPr="00AD1D18" w:rsidRDefault="00150C40" w:rsidP="008C7F4F">
      <w:pPr>
        <w:rPr>
          <w:rFonts w:cs="Arial"/>
          <w:bCs/>
          <w:sz w:val="22"/>
          <w:szCs w:val="22"/>
        </w:rPr>
      </w:pPr>
      <w:r w:rsidRPr="00AD1D18">
        <w:rPr>
          <w:rFonts w:cs="Arial"/>
          <w:b/>
          <w:sz w:val="22"/>
          <w:szCs w:val="22"/>
        </w:rPr>
        <w:t>Krajši naziv</w:t>
      </w:r>
      <w:r w:rsidR="008C7F4F" w:rsidRPr="00AD1D18">
        <w:rPr>
          <w:rFonts w:cs="Arial"/>
          <w:b/>
          <w:sz w:val="22"/>
          <w:szCs w:val="22"/>
        </w:rPr>
        <w:t xml:space="preserve">: </w:t>
      </w:r>
      <w:r w:rsidRPr="00AD1D18">
        <w:rPr>
          <w:rFonts w:cs="Arial"/>
          <w:bCs/>
          <w:sz w:val="22"/>
          <w:szCs w:val="22"/>
        </w:rPr>
        <w:t>Celokupna umrljivost ali hospitalizacija zaradi kateregakoli vzroka v 365 dneh po odpustu</w:t>
      </w:r>
    </w:p>
    <w:p w14:paraId="778B182B" w14:textId="77777777" w:rsidR="00A06C5B" w:rsidRPr="00AD1D18" w:rsidRDefault="00A06C5B" w:rsidP="008C7F4F">
      <w:pPr>
        <w:rPr>
          <w:rFonts w:cs="Arial"/>
          <w:bCs/>
          <w:sz w:val="22"/>
          <w:szCs w:val="22"/>
        </w:rPr>
      </w:pPr>
    </w:p>
    <w:p w14:paraId="27B4883D" w14:textId="2E2B1AC4" w:rsidR="00150C40" w:rsidRPr="00AD1D18" w:rsidRDefault="00150C40" w:rsidP="008C7F4F">
      <w:pPr>
        <w:rPr>
          <w:rFonts w:cs="Arial"/>
          <w:bCs/>
          <w:sz w:val="22"/>
          <w:szCs w:val="22"/>
        </w:rPr>
      </w:pPr>
      <w:proofErr w:type="spellStart"/>
      <w:r w:rsidRPr="00AD1D18">
        <w:rPr>
          <w:rFonts w:cs="Arial"/>
          <w:b/>
          <w:sz w:val="22"/>
          <w:szCs w:val="22"/>
        </w:rPr>
        <w:t>Chronic</w:t>
      </w:r>
      <w:proofErr w:type="spellEnd"/>
      <w:r w:rsidRPr="00AD1D18">
        <w:rPr>
          <w:rFonts w:cs="Arial"/>
          <w:b/>
          <w:sz w:val="22"/>
          <w:szCs w:val="22"/>
        </w:rPr>
        <w:t xml:space="preserve"> </w:t>
      </w:r>
      <w:proofErr w:type="spellStart"/>
      <w:r w:rsidRPr="00AD1D18">
        <w:rPr>
          <w:rFonts w:cs="Arial"/>
          <w:b/>
          <w:sz w:val="22"/>
          <w:szCs w:val="22"/>
        </w:rPr>
        <w:t>heart</w:t>
      </w:r>
      <w:proofErr w:type="spellEnd"/>
      <w:r w:rsidRPr="00AD1D18">
        <w:rPr>
          <w:rFonts w:cs="Arial"/>
          <w:b/>
          <w:sz w:val="22"/>
          <w:szCs w:val="22"/>
        </w:rPr>
        <w:t xml:space="preserve"> </w:t>
      </w:r>
      <w:proofErr w:type="spellStart"/>
      <w:r w:rsidRPr="00AD1D18">
        <w:rPr>
          <w:rFonts w:cs="Arial"/>
          <w:b/>
          <w:sz w:val="22"/>
          <w:szCs w:val="22"/>
        </w:rPr>
        <w:t>failure</w:t>
      </w:r>
      <w:proofErr w:type="spellEnd"/>
      <w:r w:rsidRPr="00AD1D18">
        <w:rPr>
          <w:rFonts w:cs="Arial"/>
          <w:b/>
          <w:sz w:val="22"/>
          <w:szCs w:val="22"/>
        </w:rPr>
        <w:t xml:space="preserve">.   </w:t>
      </w:r>
      <w:proofErr w:type="spellStart"/>
      <w:r w:rsidRPr="00AD1D18">
        <w:rPr>
          <w:rFonts w:cs="Arial"/>
          <w:bCs/>
          <w:sz w:val="22"/>
          <w:szCs w:val="22"/>
        </w:rPr>
        <w:t>Mortality</w:t>
      </w:r>
      <w:proofErr w:type="spellEnd"/>
      <w:r w:rsidRPr="00AD1D18">
        <w:rPr>
          <w:rFonts w:cs="Arial"/>
          <w:bCs/>
          <w:sz w:val="22"/>
          <w:szCs w:val="22"/>
        </w:rPr>
        <w:t xml:space="preserve"> </w:t>
      </w:r>
      <w:proofErr w:type="spellStart"/>
      <w:r w:rsidRPr="00AD1D18">
        <w:rPr>
          <w:rFonts w:cs="Arial"/>
          <w:bCs/>
          <w:sz w:val="22"/>
          <w:szCs w:val="22"/>
        </w:rPr>
        <w:t>or</w:t>
      </w:r>
      <w:proofErr w:type="spellEnd"/>
      <w:r w:rsidRPr="00AD1D18">
        <w:rPr>
          <w:rFonts w:cs="Arial"/>
          <w:bCs/>
          <w:sz w:val="22"/>
          <w:szCs w:val="22"/>
        </w:rPr>
        <w:t xml:space="preserve"> </w:t>
      </w:r>
      <w:proofErr w:type="spellStart"/>
      <w:r w:rsidRPr="00AD1D18">
        <w:rPr>
          <w:rFonts w:cs="Arial"/>
          <w:bCs/>
          <w:sz w:val="22"/>
          <w:szCs w:val="22"/>
        </w:rPr>
        <w:t>all-cause</w:t>
      </w:r>
      <w:proofErr w:type="spellEnd"/>
      <w:r w:rsidRPr="00AD1D18">
        <w:rPr>
          <w:rFonts w:cs="Arial"/>
          <w:bCs/>
          <w:sz w:val="22"/>
          <w:szCs w:val="22"/>
        </w:rPr>
        <w:t xml:space="preserve"> </w:t>
      </w:r>
      <w:proofErr w:type="spellStart"/>
      <w:r w:rsidRPr="00AD1D18">
        <w:rPr>
          <w:rFonts w:cs="Arial"/>
          <w:bCs/>
          <w:sz w:val="22"/>
          <w:szCs w:val="22"/>
        </w:rPr>
        <w:t>readmission</w:t>
      </w:r>
      <w:proofErr w:type="spellEnd"/>
      <w:r w:rsidRPr="00AD1D18">
        <w:rPr>
          <w:rFonts w:cs="Arial"/>
          <w:bCs/>
          <w:sz w:val="22"/>
          <w:szCs w:val="22"/>
        </w:rPr>
        <w:t xml:space="preserve"> </w:t>
      </w:r>
      <w:proofErr w:type="spellStart"/>
      <w:r w:rsidRPr="00AD1D18">
        <w:rPr>
          <w:rFonts w:cs="Arial"/>
          <w:bCs/>
          <w:sz w:val="22"/>
          <w:szCs w:val="22"/>
        </w:rPr>
        <w:t>within</w:t>
      </w:r>
      <w:proofErr w:type="spellEnd"/>
      <w:r w:rsidRPr="00AD1D18">
        <w:rPr>
          <w:rFonts w:cs="Arial"/>
          <w:bCs/>
          <w:sz w:val="22"/>
          <w:szCs w:val="22"/>
        </w:rPr>
        <w:t xml:space="preserve"> 365 </w:t>
      </w:r>
      <w:proofErr w:type="spellStart"/>
      <w:r w:rsidRPr="00AD1D18">
        <w:rPr>
          <w:rFonts w:cs="Arial"/>
          <w:bCs/>
          <w:sz w:val="22"/>
          <w:szCs w:val="22"/>
        </w:rPr>
        <w:t>days</w:t>
      </w:r>
      <w:proofErr w:type="spellEnd"/>
      <w:r w:rsidRPr="00AD1D18">
        <w:rPr>
          <w:rFonts w:cs="Arial"/>
          <w:bCs/>
          <w:sz w:val="22"/>
          <w:szCs w:val="22"/>
        </w:rPr>
        <w:t xml:space="preserve"> </w:t>
      </w:r>
      <w:proofErr w:type="spellStart"/>
      <w:r w:rsidRPr="00AD1D18">
        <w:rPr>
          <w:rFonts w:cs="Arial"/>
          <w:bCs/>
          <w:sz w:val="22"/>
          <w:szCs w:val="22"/>
        </w:rPr>
        <w:t>after</w:t>
      </w:r>
      <w:proofErr w:type="spellEnd"/>
      <w:r w:rsidRPr="00AD1D18">
        <w:rPr>
          <w:rFonts w:cs="Arial"/>
          <w:bCs/>
          <w:sz w:val="22"/>
          <w:szCs w:val="22"/>
        </w:rPr>
        <w:t xml:space="preserve"> </w:t>
      </w:r>
      <w:proofErr w:type="spellStart"/>
      <w:r w:rsidRPr="00AD1D18">
        <w:rPr>
          <w:rFonts w:cs="Arial"/>
          <w:bCs/>
          <w:sz w:val="22"/>
          <w:szCs w:val="22"/>
        </w:rPr>
        <w:t>discharge</w:t>
      </w:r>
      <w:proofErr w:type="spellEnd"/>
    </w:p>
    <w:p w14:paraId="46AE8F78" w14:textId="77777777" w:rsidR="00A06C5B" w:rsidRPr="00AD1D18" w:rsidRDefault="00A06C5B" w:rsidP="008C7F4F">
      <w:pPr>
        <w:rPr>
          <w:rFonts w:cs="Arial"/>
          <w:bCs/>
          <w:sz w:val="22"/>
          <w:szCs w:val="22"/>
        </w:rPr>
      </w:pPr>
    </w:p>
    <w:p w14:paraId="69B98ADC" w14:textId="0C2634B2" w:rsidR="00150C40" w:rsidRPr="00AD1D18" w:rsidRDefault="00150C40" w:rsidP="008C7F4F">
      <w:pPr>
        <w:rPr>
          <w:rFonts w:cs="Arial"/>
          <w:sz w:val="22"/>
          <w:szCs w:val="22"/>
        </w:rPr>
      </w:pPr>
      <w:r w:rsidRPr="00AD1D18">
        <w:rPr>
          <w:rFonts w:cs="Arial"/>
          <w:b/>
          <w:bCs/>
          <w:sz w:val="22"/>
          <w:szCs w:val="22"/>
        </w:rPr>
        <w:t>Utemeljitev (vključuje obrazložitev, prednosti in omejitve, namen)</w:t>
      </w:r>
      <w:r w:rsidR="00A06C5B" w:rsidRPr="00AD1D18">
        <w:rPr>
          <w:rFonts w:cs="Arial"/>
          <w:b/>
          <w:bCs/>
          <w:sz w:val="22"/>
          <w:szCs w:val="22"/>
        </w:rPr>
        <w:t xml:space="preserve">: </w:t>
      </w:r>
      <w:r w:rsidRPr="00AD1D18">
        <w:rPr>
          <w:rFonts w:cs="Arial"/>
          <w:sz w:val="22"/>
          <w:szCs w:val="22"/>
        </w:rPr>
        <w:t>Kazalnik želi odražati kakovost obravnave bolnikov s srčnim popuščanjem tako v osnovni zdravstveni dejavnosti kot v specialistični ambulantni dejavnosti. Dejavniki, ki prispevajo k umrljivosti bolnikov s srčnim popuščanjem lahko vključujejo na primer prezgodnji odpust, neustrezno farmakološko zdravljenje, slabo ozaveščenost bolnikov o bolezni in pomanjkanje spremljanja bolnikov v njihovi nadaljnji oskrbi.</w:t>
      </w:r>
    </w:p>
    <w:p w14:paraId="30C0535A" w14:textId="77777777" w:rsidR="00A06C5B" w:rsidRPr="00AD1D18" w:rsidRDefault="00A06C5B" w:rsidP="008C7F4F">
      <w:pPr>
        <w:rPr>
          <w:rFonts w:cs="Arial"/>
          <w:bCs/>
          <w:sz w:val="22"/>
          <w:szCs w:val="22"/>
        </w:rPr>
      </w:pPr>
    </w:p>
    <w:p w14:paraId="7E5BDC45" w14:textId="56250EDC" w:rsidR="00150C40" w:rsidRPr="00AD1D18" w:rsidRDefault="00150C40" w:rsidP="008C7F4F">
      <w:pPr>
        <w:rPr>
          <w:rFonts w:cs="Arial"/>
          <w:sz w:val="22"/>
          <w:szCs w:val="22"/>
        </w:rPr>
      </w:pPr>
      <w:r w:rsidRPr="00AD1D18">
        <w:rPr>
          <w:rFonts w:cs="Arial"/>
          <w:b/>
          <w:bCs/>
          <w:sz w:val="22"/>
          <w:szCs w:val="22"/>
        </w:rPr>
        <w:t>Kratka definicija</w:t>
      </w:r>
      <w:r w:rsidR="00A06C5B" w:rsidRPr="00AD1D18">
        <w:rPr>
          <w:rFonts w:cs="Arial"/>
          <w:b/>
          <w:bCs/>
          <w:sz w:val="22"/>
          <w:szCs w:val="22"/>
        </w:rPr>
        <w:t xml:space="preserve">: </w:t>
      </w:r>
      <w:r w:rsidRPr="00AD1D18">
        <w:rPr>
          <w:rFonts w:cs="Arial"/>
          <w:sz w:val="22"/>
          <w:szCs w:val="22"/>
        </w:rPr>
        <w:t>Celokupna umrljivost ali hospitalizacija zaradi kateregakoli vzroka (v 365 dneh po odpustu) / hospitalizirani zaradi srčnega popuščanja</w:t>
      </w:r>
      <w:r w:rsidR="00A06C5B" w:rsidRPr="00AD1D18">
        <w:rPr>
          <w:rFonts w:cs="Arial"/>
          <w:sz w:val="22"/>
          <w:szCs w:val="22"/>
        </w:rPr>
        <w:t>.</w:t>
      </w:r>
    </w:p>
    <w:p w14:paraId="66B7DF08" w14:textId="77777777" w:rsidR="00A06C5B" w:rsidRPr="00AD1D18" w:rsidRDefault="00A06C5B" w:rsidP="008C7F4F">
      <w:pPr>
        <w:rPr>
          <w:rFonts w:cs="Arial"/>
          <w:bCs/>
          <w:sz w:val="22"/>
          <w:szCs w:val="22"/>
        </w:rPr>
      </w:pPr>
    </w:p>
    <w:p w14:paraId="0B785F25" w14:textId="77777777" w:rsidR="00150C40" w:rsidRPr="00AD1D18" w:rsidRDefault="00150C40" w:rsidP="008C7F4F">
      <w:pPr>
        <w:rPr>
          <w:rFonts w:cs="Arial"/>
          <w:bCs/>
          <w:sz w:val="22"/>
          <w:szCs w:val="22"/>
        </w:rPr>
      </w:pPr>
      <w:r w:rsidRPr="00AD1D18">
        <w:rPr>
          <w:rFonts w:cs="Arial"/>
          <w:b/>
          <w:bCs/>
          <w:sz w:val="22"/>
          <w:szCs w:val="22"/>
        </w:rPr>
        <w:t xml:space="preserve">Operativna definicija: zapis za kazalnik števec/imenovalec. </w:t>
      </w:r>
      <w:r w:rsidRPr="00AD1D18">
        <w:rPr>
          <w:rFonts w:cs="Arial"/>
          <w:sz w:val="22"/>
          <w:szCs w:val="22"/>
        </w:rPr>
        <w:t>Kazalnik se meri v populaciji bolnikov, starih 15 let in več, ki so preživeli akutno (ne-elektivno) nujno (urgentno) epizodo oskrbe za prvo epizodo oskrbe zaradi srčnega popuščanja. Prva epizoda oskrbe zaradi srčnega popuščanja je opredeljena kot odsotnost sprejema v bolnišnico zaradi srčnega popuščanja [ICD10: I11.0, I13.0, I13.2 in I50] v zadnjih 5 letih oziroma 1825 dneh. Primer: za osebo, ki je hospitalizirana 7. julija 2018 traja navedeno obdobje do 7. julija 2013; v tem obdobju pri osebi ne sme obstajati sprejem v bolnišnico zaradi srčnega popuščanja. Podatki za leto 2019 so potrebni za oceno umrljivosti in ponovnih sprejemov v bolnišnico.</w:t>
      </w:r>
    </w:p>
    <w:p w14:paraId="16A99A2C" w14:textId="77777777" w:rsidR="00150C40" w:rsidRPr="00AD1D18" w:rsidRDefault="00150C40" w:rsidP="008C7F4F">
      <w:pPr>
        <w:rPr>
          <w:rFonts w:cs="Arial"/>
          <w:bCs/>
          <w:sz w:val="22"/>
          <w:szCs w:val="22"/>
        </w:rPr>
      </w:pPr>
      <w:r w:rsidRPr="00AD1D18">
        <w:rPr>
          <w:rFonts w:cs="Arial"/>
          <w:b/>
          <w:bCs/>
          <w:sz w:val="22"/>
          <w:szCs w:val="22"/>
        </w:rPr>
        <w:t>Števec:</w:t>
      </w:r>
      <w:r w:rsidRPr="00AD1D18">
        <w:rPr>
          <w:rFonts w:cs="Arial"/>
          <w:sz w:val="22"/>
          <w:szCs w:val="22"/>
        </w:rPr>
        <w:t xml:space="preserve"> Število bolnikov v imenovalcu, ki so umrli v 365 dneh po odpustu iz indeksne epizode oskrbe ali ki so bili vsaj enkrat ponovno sprejeti v bolnišnico zaradi kateregakoli vzroka v 365 dneh po odpustu iz indeksne epizode. Če je bil bolnik ponovno sprejet v bolnišnico in je umrl v določenem obdobju, je treba tega bolnika šteti samo enkrat.</w:t>
      </w:r>
    </w:p>
    <w:p w14:paraId="5AE8BB1C" w14:textId="36F4149E" w:rsidR="00150C40" w:rsidRPr="00AD1D18" w:rsidRDefault="00150C40" w:rsidP="008C7F4F">
      <w:pPr>
        <w:rPr>
          <w:rFonts w:cs="Arial"/>
          <w:sz w:val="22"/>
          <w:szCs w:val="22"/>
        </w:rPr>
      </w:pPr>
      <w:r w:rsidRPr="00AD1D18">
        <w:rPr>
          <w:rFonts w:cs="Arial"/>
          <w:b/>
          <w:bCs/>
          <w:sz w:val="22"/>
          <w:szCs w:val="22"/>
        </w:rPr>
        <w:t>Imenovalec</w:t>
      </w:r>
      <w:r w:rsidRPr="00AD1D18">
        <w:rPr>
          <w:rFonts w:cs="Arial"/>
          <w:sz w:val="22"/>
          <w:szCs w:val="22"/>
        </w:rPr>
        <w:t>: Število oseb, ki so bile žive odpuščene iz bolnišnice po prvi akutni (ne-elektivni) nujni (urgentni) epizodi oskrbe s primarno diagnozo srčnega popuščanja od 1. januarja do 31. decembra v določenem letu [ICD-10: I11.0, I13.0, I13.2 in I50]. Imenovalec je omejen na osebe, stare 15 let ali več na dan sprejema. Bolniki, ki so bili v zadnjih 5 letih sprejeti v akutno oskrbo zaradi diagnoze srčnega popuščanja [ICD10: I11.0, I13.0, I13.2 in I50] na kateremkoli mestu, so izključeni. Tudi dnevni primeri so izključeni. Opomba: dnevni primeri se nanašajo na epizode s sprejemom v bolnišnico in odpustom na isti dan.</w:t>
      </w:r>
    </w:p>
    <w:p w14:paraId="4CC7BBA7" w14:textId="77777777" w:rsidR="00A06C5B" w:rsidRPr="00AD1D18" w:rsidRDefault="00A06C5B" w:rsidP="008C7F4F">
      <w:pPr>
        <w:rPr>
          <w:rFonts w:cs="Arial"/>
          <w:bCs/>
          <w:sz w:val="22"/>
          <w:szCs w:val="22"/>
        </w:rPr>
      </w:pPr>
    </w:p>
    <w:p w14:paraId="1296AC90" w14:textId="0AEA37B7" w:rsidR="00150C40" w:rsidRPr="00AD1D18" w:rsidRDefault="00150C40" w:rsidP="008C7F4F">
      <w:pPr>
        <w:rPr>
          <w:rFonts w:cs="Arial"/>
          <w:kern w:val="3"/>
          <w:sz w:val="22"/>
          <w:szCs w:val="22"/>
        </w:rPr>
      </w:pPr>
      <w:r w:rsidRPr="00AD1D18">
        <w:rPr>
          <w:rFonts w:cs="Arial"/>
          <w:b/>
          <w:bCs/>
          <w:sz w:val="22"/>
          <w:szCs w:val="22"/>
        </w:rPr>
        <w:t xml:space="preserve">Prejšnje izkušnje v okviru projektov. </w:t>
      </w:r>
      <w:r w:rsidRPr="00AD1D18">
        <w:rPr>
          <w:rFonts w:cs="Arial"/>
          <w:sz w:val="22"/>
          <w:szCs w:val="22"/>
        </w:rPr>
        <w:t xml:space="preserve">OECD </w:t>
      </w:r>
      <w:proofErr w:type="spellStart"/>
      <w:r w:rsidRPr="00AD1D18">
        <w:rPr>
          <w:rFonts w:cs="Arial"/>
          <w:sz w:val="22"/>
          <w:szCs w:val="22"/>
        </w:rPr>
        <w:t>Integrated</w:t>
      </w:r>
      <w:proofErr w:type="spellEnd"/>
      <w:r w:rsidRPr="00AD1D18">
        <w:rPr>
          <w:rFonts w:cs="Arial"/>
          <w:sz w:val="22"/>
          <w:szCs w:val="22"/>
        </w:rPr>
        <w:t xml:space="preserve"> </w:t>
      </w:r>
      <w:proofErr w:type="spellStart"/>
      <w:r w:rsidRPr="00AD1D18">
        <w:rPr>
          <w:rFonts w:cs="Arial"/>
          <w:sz w:val="22"/>
          <w:szCs w:val="22"/>
        </w:rPr>
        <w:t>Care</w:t>
      </w:r>
      <w:proofErr w:type="spellEnd"/>
      <w:r w:rsidRPr="00AD1D18">
        <w:rPr>
          <w:rFonts w:cs="Arial"/>
          <w:sz w:val="22"/>
          <w:szCs w:val="22"/>
        </w:rPr>
        <w:t xml:space="preserve"> </w:t>
      </w:r>
      <w:proofErr w:type="spellStart"/>
      <w:r w:rsidRPr="00AD1D18">
        <w:rPr>
          <w:rFonts w:cs="Arial"/>
          <w:sz w:val="22"/>
          <w:szCs w:val="22"/>
        </w:rPr>
        <w:t>Indicators</w:t>
      </w:r>
      <w:proofErr w:type="spellEnd"/>
      <w:r w:rsidR="00A06C5B" w:rsidRPr="00AD1D18">
        <w:rPr>
          <w:rFonts w:cs="Arial"/>
          <w:sz w:val="22"/>
          <w:szCs w:val="22"/>
        </w:rPr>
        <w:t xml:space="preserve">. </w:t>
      </w:r>
      <w:r w:rsidRPr="00AD1D18">
        <w:rPr>
          <w:rFonts w:cs="Arial"/>
          <w:kern w:val="3"/>
          <w:sz w:val="22"/>
          <w:szCs w:val="22"/>
        </w:rPr>
        <w:t>Epidemiologija srčnega popuščanja v Sloveniji: prevalenca, hospitalizacije in umrljivost (J3-7405)</w:t>
      </w:r>
      <w:r w:rsidR="00A06C5B" w:rsidRPr="00AD1D18">
        <w:rPr>
          <w:rFonts w:cs="Arial"/>
          <w:kern w:val="3"/>
          <w:sz w:val="22"/>
          <w:szCs w:val="22"/>
        </w:rPr>
        <w:t>.</w:t>
      </w:r>
    </w:p>
    <w:p w14:paraId="56681077" w14:textId="77777777" w:rsidR="00A06C5B" w:rsidRPr="00AD1D18" w:rsidRDefault="00A06C5B" w:rsidP="008C7F4F">
      <w:pPr>
        <w:rPr>
          <w:rFonts w:cs="Arial"/>
          <w:sz w:val="22"/>
          <w:szCs w:val="22"/>
        </w:rPr>
      </w:pPr>
    </w:p>
    <w:p w14:paraId="13D79283" w14:textId="425A44A3" w:rsidR="00150C40" w:rsidRPr="00AD1D18" w:rsidRDefault="00150C40" w:rsidP="008C7F4F">
      <w:pPr>
        <w:rPr>
          <w:rFonts w:cs="Arial"/>
          <w:sz w:val="22"/>
          <w:szCs w:val="22"/>
        </w:rPr>
      </w:pPr>
      <w:r w:rsidRPr="00AD1D18">
        <w:rPr>
          <w:rFonts w:cs="Arial"/>
          <w:b/>
          <w:bCs/>
          <w:sz w:val="22"/>
          <w:szCs w:val="22"/>
        </w:rPr>
        <w:t>Viri podatkov</w:t>
      </w:r>
      <w:r w:rsidR="00A06C5B" w:rsidRPr="00AD1D18">
        <w:rPr>
          <w:rFonts w:cs="Arial"/>
          <w:b/>
          <w:bCs/>
          <w:sz w:val="22"/>
          <w:szCs w:val="22"/>
        </w:rPr>
        <w:t xml:space="preserve">: </w:t>
      </w:r>
      <w:r w:rsidRPr="00AD1D18">
        <w:rPr>
          <w:rFonts w:cs="Arial"/>
          <w:sz w:val="22"/>
          <w:szCs w:val="22"/>
        </w:rPr>
        <w:t>Zbirka spremljanja bolnišničnih obravnav (e-SBO)</w:t>
      </w:r>
      <w:r w:rsidRPr="00AD1D18">
        <w:rPr>
          <w:rFonts w:cs="Arial"/>
          <w:b/>
          <w:bCs/>
          <w:sz w:val="22"/>
          <w:szCs w:val="22"/>
        </w:rPr>
        <w:t xml:space="preserve">, </w:t>
      </w:r>
      <w:r w:rsidRPr="00AD1D18">
        <w:rPr>
          <w:rFonts w:cs="Arial"/>
          <w:sz w:val="22"/>
          <w:szCs w:val="22"/>
        </w:rPr>
        <w:t>Centralni register prebivalstva</w:t>
      </w:r>
      <w:r w:rsidRPr="00AD1D18">
        <w:rPr>
          <w:rFonts w:cs="Arial"/>
          <w:b/>
          <w:bCs/>
          <w:sz w:val="22"/>
          <w:szCs w:val="22"/>
        </w:rPr>
        <w:t xml:space="preserve">. </w:t>
      </w:r>
      <w:r w:rsidRPr="00AD1D18">
        <w:rPr>
          <w:rFonts w:cs="Arial"/>
          <w:sz w:val="22"/>
          <w:szCs w:val="22"/>
        </w:rPr>
        <w:t>Podatki za števec in imenovalec se zbirajo na nacionalni ravni.</w:t>
      </w:r>
    </w:p>
    <w:p w14:paraId="1C0807B8" w14:textId="77777777" w:rsidR="00A06C5B" w:rsidRPr="00AD1D18" w:rsidRDefault="00A06C5B" w:rsidP="008C7F4F">
      <w:pPr>
        <w:rPr>
          <w:rFonts w:cs="Arial"/>
          <w:b/>
          <w:bCs/>
          <w:sz w:val="22"/>
          <w:szCs w:val="22"/>
        </w:rPr>
      </w:pPr>
    </w:p>
    <w:p w14:paraId="6063054A" w14:textId="77777777" w:rsidR="00A06C5B" w:rsidRPr="00AD1D18" w:rsidRDefault="00150C40" w:rsidP="008C7F4F">
      <w:pPr>
        <w:rPr>
          <w:rFonts w:cs="Arial"/>
          <w:b/>
          <w:bCs/>
          <w:sz w:val="22"/>
          <w:szCs w:val="22"/>
        </w:rPr>
      </w:pPr>
      <w:r w:rsidRPr="00AD1D18">
        <w:rPr>
          <w:rFonts w:cs="Arial"/>
          <w:b/>
          <w:bCs/>
          <w:sz w:val="22"/>
          <w:szCs w:val="22"/>
        </w:rPr>
        <w:t>Domena</w:t>
      </w:r>
      <w:r w:rsidR="00A06C5B" w:rsidRPr="00AD1D18">
        <w:rPr>
          <w:rFonts w:cs="Arial"/>
          <w:b/>
          <w:bCs/>
          <w:sz w:val="22"/>
          <w:szCs w:val="22"/>
        </w:rPr>
        <w:t>:</w:t>
      </w:r>
    </w:p>
    <w:p w14:paraId="4A062CEA" w14:textId="1E5FE864" w:rsidR="00150C40" w:rsidRPr="00AD1D18" w:rsidRDefault="00150C40" w:rsidP="008C7F4F">
      <w:pPr>
        <w:rPr>
          <w:rFonts w:cs="Arial"/>
          <w:b/>
          <w:bCs/>
          <w:sz w:val="22"/>
          <w:szCs w:val="22"/>
        </w:rPr>
      </w:pPr>
      <w:r w:rsidRPr="00AD1D18">
        <w:rPr>
          <w:rFonts w:cs="Arial"/>
          <w:b/>
          <w:bCs/>
          <w:sz w:val="22"/>
          <w:szCs w:val="22"/>
        </w:rPr>
        <w:t xml:space="preserve"> </w:t>
      </w:r>
    </w:p>
    <w:p w14:paraId="43AD703F" w14:textId="4227671F" w:rsidR="00A14A46" w:rsidRPr="00AD1D18" w:rsidRDefault="00150C40" w:rsidP="008C7F4F">
      <w:pPr>
        <w:rPr>
          <w:rFonts w:cs="Arial"/>
          <w:sz w:val="22"/>
          <w:szCs w:val="22"/>
        </w:rPr>
      </w:pPr>
      <w:r w:rsidRPr="00AD1D18">
        <w:rPr>
          <w:rFonts w:cs="Arial"/>
          <w:b/>
          <w:bCs/>
          <w:sz w:val="22"/>
          <w:szCs w:val="22"/>
        </w:rPr>
        <w:t xml:space="preserve">Vrsta kazalnika: </w:t>
      </w:r>
      <w:r w:rsidR="00A06C5B" w:rsidRPr="00AD1D18">
        <w:rPr>
          <w:rFonts w:cs="Arial"/>
          <w:sz w:val="22"/>
          <w:szCs w:val="22"/>
        </w:rPr>
        <w:t>R</w:t>
      </w:r>
      <w:r w:rsidRPr="00AD1D18">
        <w:rPr>
          <w:rFonts w:cs="Arial"/>
          <w:sz w:val="22"/>
          <w:szCs w:val="22"/>
        </w:rPr>
        <w:t>ezultat</w:t>
      </w:r>
      <w:r w:rsidR="00A06C5B" w:rsidRPr="00AD1D18">
        <w:rPr>
          <w:rFonts w:cs="Arial"/>
          <w:sz w:val="22"/>
          <w:szCs w:val="22"/>
        </w:rPr>
        <w:t>.</w:t>
      </w:r>
    </w:p>
    <w:p w14:paraId="0E750EE0" w14:textId="6AE1B1DF" w:rsidR="00A14A46" w:rsidRPr="00AD1D18" w:rsidRDefault="00150C40" w:rsidP="008C7F4F">
      <w:pPr>
        <w:rPr>
          <w:rFonts w:cs="Arial"/>
          <w:b/>
          <w:bCs/>
          <w:sz w:val="22"/>
          <w:szCs w:val="22"/>
        </w:rPr>
      </w:pPr>
      <w:r w:rsidRPr="00AD1D18">
        <w:rPr>
          <w:rFonts w:cs="Arial"/>
          <w:b/>
          <w:bCs/>
          <w:sz w:val="22"/>
          <w:szCs w:val="22"/>
        </w:rPr>
        <w:t>Prilagoditev/stratifikacija</w:t>
      </w:r>
      <w:r w:rsidR="00A06C5B" w:rsidRPr="00AD1D18">
        <w:rPr>
          <w:rFonts w:cs="Arial"/>
          <w:b/>
          <w:bCs/>
          <w:sz w:val="22"/>
          <w:szCs w:val="22"/>
        </w:rPr>
        <w:t>:</w:t>
      </w:r>
    </w:p>
    <w:p w14:paraId="6F71B750" w14:textId="77777777" w:rsidR="00A06C5B" w:rsidRPr="00AD1D18" w:rsidRDefault="00A06C5B" w:rsidP="008C7F4F">
      <w:pPr>
        <w:rPr>
          <w:rFonts w:cs="Arial"/>
          <w:b/>
          <w:bCs/>
          <w:sz w:val="22"/>
          <w:szCs w:val="22"/>
        </w:rPr>
      </w:pPr>
    </w:p>
    <w:p w14:paraId="74F67B99" w14:textId="0B5B5415" w:rsidR="00A14A46" w:rsidRPr="00AD1D18" w:rsidRDefault="00150C40" w:rsidP="008C7F4F">
      <w:pPr>
        <w:rPr>
          <w:rFonts w:cs="Arial"/>
          <w:sz w:val="22"/>
          <w:szCs w:val="22"/>
        </w:rPr>
      </w:pPr>
      <w:r w:rsidRPr="00AD1D18">
        <w:rPr>
          <w:rFonts w:cs="Arial"/>
          <w:b/>
          <w:bCs/>
          <w:sz w:val="22"/>
          <w:szCs w:val="22"/>
        </w:rPr>
        <w:t>Ali se kazalnik uporablja mednarodno</w:t>
      </w:r>
      <w:r w:rsidR="00A06C5B" w:rsidRPr="00AD1D18">
        <w:rPr>
          <w:rFonts w:cs="Arial"/>
          <w:b/>
          <w:bCs/>
          <w:sz w:val="22"/>
          <w:szCs w:val="22"/>
        </w:rPr>
        <w:t>:</w:t>
      </w:r>
      <w:r w:rsidRPr="00AD1D18">
        <w:rPr>
          <w:rFonts w:cs="Arial"/>
          <w:b/>
          <w:bCs/>
          <w:sz w:val="22"/>
          <w:szCs w:val="22"/>
        </w:rPr>
        <w:t xml:space="preserve"> </w:t>
      </w:r>
      <w:r w:rsidRPr="00AD1D18">
        <w:rPr>
          <w:rFonts w:cs="Arial"/>
          <w:sz w:val="22"/>
          <w:szCs w:val="22"/>
        </w:rPr>
        <w:t>Da.</w:t>
      </w:r>
    </w:p>
    <w:p w14:paraId="49B55623" w14:textId="77777777" w:rsidR="00A06C5B" w:rsidRPr="00AD1D18" w:rsidRDefault="00A06C5B" w:rsidP="008C7F4F">
      <w:pPr>
        <w:rPr>
          <w:rFonts w:cs="Arial"/>
          <w:sz w:val="22"/>
          <w:szCs w:val="22"/>
        </w:rPr>
      </w:pPr>
    </w:p>
    <w:p w14:paraId="18A79AFC" w14:textId="45F9329E" w:rsidR="00A14A46" w:rsidRPr="00AD1D18" w:rsidRDefault="00A14A46" w:rsidP="008C7F4F">
      <w:pPr>
        <w:rPr>
          <w:rFonts w:cs="Arial"/>
          <w:sz w:val="22"/>
          <w:szCs w:val="22"/>
        </w:rPr>
      </w:pPr>
      <w:proofErr w:type="spellStart"/>
      <w:r w:rsidRPr="00AD1D18">
        <w:rPr>
          <w:rFonts w:cs="Arial"/>
          <w:b/>
          <w:bCs/>
          <w:sz w:val="22"/>
          <w:szCs w:val="22"/>
        </w:rPr>
        <w:t>Podkazalniki</w:t>
      </w:r>
      <w:proofErr w:type="spellEnd"/>
      <w:r w:rsidR="00A06C5B" w:rsidRPr="00AD1D18">
        <w:rPr>
          <w:rFonts w:cs="Arial"/>
          <w:b/>
          <w:bCs/>
          <w:sz w:val="22"/>
          <w:szCs w:val="22"/>
        </w:rPr>
        <w:t xml:space="preserve">: </w:t>
      </w:r>
      <w:r w:rsidR="00A06C5B" w:rsidRPr="00AD1D18">
        <w:rPr>
          <w:rFonts w:cs="Arial"/>
          <w:sz w:val="22"/>
          <w:szCs w:val="22"/>
        </w:rPr>
        <w:t>Ni.</w:t>
      </w:r>
    </w:p>
    <w:p w14:paraId="0417A8D9" w14:textId="77777777" w:rsidR="00A06C5B" w:rsidRPr="00AD1D18" w:rsidRDefault="00A06C5B" w:rsidP="008C7F4F">
      <w:pPr>
        <w:rPr>
          <w:rFonts w:cs="Arial"/>
          <w:b/>
          <w:bCs/>
          <w:sz w:val="22"/>
          <w:szCs w:val="22"/>
        </w:rPr>
      </w:pPr>
    </w:p>
    <w:p w14:paraId="744AE06C" w14:textId="6A2241A9" w:rsidR="00A14A46" w:rsidRPr="00AD1D18" w:rsidRDefault="00A14A46" w:rsidP="008C7F4F">
      <w:pPr>
        <w:rPr>
          <w:rFonts w:cs="Arial"/>
          <w:b/>
          <w:bCs/>
          <w:sz w:val="22"/>
          <w:szCs w:val="22"/>
        </w:rPr>
      </w:pPr>
      <w:r w:rsidRPr="00AD1D18">
        <w:rPr>
          <w:rFonts w:cs="Arial"/>
          <w:b/>
          <w:bCs/>
          <w:sz w:val="22"/>
          <w:szCs w:val="22"/>
        </w:rPr>
        <w:t>Povezani kazalniki</w:t>
      </w:r>
      <w:r w:rsidR="00A06C5B" w:rsidRPr="00AD1D18">
        <w:rPr>
          <w:rFonts w:cs="Arial"/>
          <w:b/>
          <w:bCs/>
          <w:sz w:val="22"/>
          <w:szCs w:val="22"/>
        </w:rPr>
        <w:t>:</w:t>
      </w:r>
    </w:p>
    <w:p w14:paraId="3F3DEEA6" w14:textId="77777777" w:rsidR="00A06C5B" w:rsidRPr="00AD1D18" w:rsidRDefault="00A06C5B" w:rsidP="008C7F4F">
      <w:pPr>
        <w:rPr>
          <w:rFonts w:cs="Arial"/>
          <w:b/>
          <w:bCs/>
          <w:sz w:val="22"/>
          <w:szCs w:val="22"/>
        </w:rPr>
      </w:pPr>
    </w:p>
    <w:p w14:paraId="114C5EB2" w14:textId="38FD6B04" w:rsidR="00A14A46" w:rsidRPr="00AD1D18" w:rsidRDefault="00A14A46" w:rsidP="008C7F4F">
      <w:pPr>
        <w:rPr>
          <w:rFonts w:cs="Arial"/>
          <w:b/>
          <w:bCs/>
          <w:sz w:val="22"/>
          <w:szCs w:val="22"/>
        </w:rPr>
      </w:pPr>
      <w:r w:rsidRPr="00AD1D18">
        <w:rPr>
          <w:rFonts w:cs="Arial"/>
          <w:b/>
          <w:bCs/>
          <w:sz w:val="22"/>
          <w:szCs w:val="22"/>
        </w:rPr>
        <w:t>Razlaga</w:t>
      </w:r>
      <w:r w:rsidR="00A06C5B" w:rsidRPr="00AD1D18">
        <w:rPr>
          <w:rFonts w:cs="Arial"/>
          <w:b/>
          <w:bCs/>
          <w:sz w:val="22"/>
          <w:szCs w:val="22"/>
        </w:rPr>
        <w:t>:</w:t>
      </w:r>
    </w:p>
    <w:p w14:paraId="6CFF4314" w14:textId="77777777" w:rsidR="00A06C5B" w:rsidRPr="00AD1D18" w:rsidRDefault="00A06C5B" w:rsidP="008C7F4F">
      <w:pPr>
        <w:rPr>
          <w:rFonts w:cs="Arial"/>
          <w:b/>
          <w:bCs/>
          <w:sz w:val="22"/>
          <w:szCs w:val="22"/>
        </w:rPr>
      </w:pPr>
    </w:p>
    <w:p w14:paraId="55E86E82" w14:textId="552C9108" w:rsidR="00A14A46" w:rsidRPr="00AD1D18" w:rsidRDefault="00A14A46" w:rsidP="008C7F4F">
      <w:pPr>
        <w:rPr>
          <w:rFonts w:cs="Arial"/>
          <w:b/>
          <w:bCs/>
          <w:sz w:val="22"/>
          <w:szCs w:val="22"/>
        </w:rPr>
      </w:pPr>
      <w:r w:rsidRPr="00AD1D18">
        <w:rPr>
          <w:rFonts w:cs="Arial"/>
          <w:b/>
          <w:bCs/>
          <w:sz w:val="22"/>
          <w:szCs w:val="22"/>
        </w:rPr>
        <w:t>Izidi (vmesni, končni)</w:t>
      </w:r>
      <w:r w:rsidR="00A06C5B" w:rsidRPr="00AD1D18">
        <w:rPr>
          <w:rFonts w:cs="Arial"/>
          <w:b/>
          <w:bCs/>
          <w:sz w:val="22"/>
          <w:szCs w:val="22"/>
        </w:rPr>
        <w:t>:</w:t>
      </w:r>
    </w:p>
    <w:p w14:paraId="29C4B5C7" w14:textId="77777777" w:rsidR="00A06C5B" w:rsidRPr="00AD1D18" w:rsidRDefault="00A06C5B" w:rsidP="008C7F4F">
      <w:pPr>
        <w:rPr>
          <w:rFonts w:cs="Arial"/>
          <w:b/>
          <w:bCs/>
          <w:sz w:val="22"/>
          <w:szCs w:val="22"/>
        </w:rPr>
      </w:pPr>
    </w:p>
    <w:p w14:paraId="35C27996" w14:textId="5A5FF679" w:rsidR="00A06C5B" w:rsidRPr="00AD1D18" w:rsidRDefault="00A14A46" w:rsidP="008C7F4F">
      <w:pPr>
        <w:rPr>
          <w:rFonts w:cs="Arial"/>
          <w:b/>
          <w:bCs/>
          <w:sz w:val="22"/>
          <w:szCs w:val="22"/>
        </w:rPr>
      </w:pPr>
      <w:r w:rsidRPr="00AD1D18">
        <w:rPr>
          <w:rFonts w:cs="Arial"/>
          <w:b/>
          <w:bCs/>
          <w:sz w:val="22"/>
          <w:szCs w:val="22"/>
        </w:rPr>
        <w:t>Ciljna vrednost ali pričakovana vrednost</w:t>
      </w:r>
      <w:r w:rsidR="00A06C5B" w:rsidRPr="00AD1D18">
        <w:rPr>
          <w:rFonts w:cs="Arial"/>
          <w:b/>
          <w:bCs/>
          <w:sz w:val="22"/>
          <w:szCs w:val="22"/>
        </w:rPr>
        <w:t>:</w:t>
      </w:r>
    </w:p>
    <w:p w14:paraId="2E7F6303" w14:textId="77777777" w:rsidR="00A06C5B" w:rsidRPr="00AD1D18" w:rsidRDefault="00A06C5B" w:rsidP="008C7F4F">
      <w:pPr>
        <w:rPr>
          <w:rFonts w:cs="Arial"/>
          <w:b/>
          <w:bCs/>
          <w:sz w:val="22"/>
          <w:szCs w:val="22"/>
        </w:rPr>
      </w:pPr>
    </w:p>
    <w:p w14:paraId="05B3531E" w14:textId="42352CA2" w:rsidR="00A14A46" w:rsidRPr="00AD1D18" w:rsidRDefault="00A14A46" w:rsidP="008C7F4F">
      <w:pPr>
        <w:rPr>
          <w:rFonts w:cs="Arial"/>
          <w:b/>
          <w:bCs/>
          <w:sz w:val="22"/>
          <w:szCs w:val="22"/>
        </w:rPr>
      </w:pPr>
      <w:r w:rsidRPr="00AD1D18">
        <w:rPr>
          <w:rFonts w:cs="Arial"/>
          <w:b/>
          <w:bCs/>
          <w:sz w:val="22"/>
          <w:szCs w:val="22"/>
        </w:rPr>
        <w:t>Smernice: vir podatkov za kazalnik</w:t>
      </w:r>
      <w:r w:rsidR="00A06C5B" w:rsidRPr="00AD1D18">
        <w:rPr>
          <w:rFonts w:cs="Arial"/>
          <w:b/>
          <w:bCs/>
          <w:sz w:val="22"/>
          <w:szCs w:val="22"/>
        </w:rPr>
        <w:t>:</w:t>
      </w:r>
    </w:p>
    <w:p w14:paraId="0CFE0C5C" w14:textId="77777777" w:rsidR="00A06C5B" w:rsidRPr="00AD1D18" w:rsidRDefault="00A06C5B" w:rsidP="008C7F4F">
      <w:pPr>
        <w:rPr>
          <w:rFonts w:cs="Arial"/>
          <w:b/>
          <w:bCs/>
          <w:sz w:val="22"/>
          <w:szCs w:val="22"/>
        </w:rPr>
      </w:pPr>
    </w:p>
    <w:p w14:paraId="6E382F5B" w14:textId="19A094AF" w:rsidR="00A14A46" w:rsidRPr="00AD1D18" w:rsidRDefault="00A14A46" w:rsidP="008C7F4F">
      <w:pPr>
        <w:rPr>
          <w:rFonts w:cs="Arial"/>
          <w:b/>
          <w:bCs/>
          <w:sz w:val="22"/>
          <w:szCs w:val="22"/>
        </w:rPr>
      </w:pPr>
      <w:r w:rsidRPr="00AD1D18">
        <w:rPr>
          <w:rFonts w:cs="Arial"/>
          <w:b/>
          <w:bCs/>
          <w:sz w:val="22"/>
          <w:szCs w:val="22"/>
        </w:rPr>
        <w:t>Kriteriji vključitve ali izključitev pacientov</w:t>
      </w:r>
      <w:r w:rsidR="00A06C5B" w:rsidRPr="00AD1D18">
        <w:rPr>
          <w:rFonts w:cs="Arial"/>
          <w:b/>
          <w:bCs/>
          <w:sz w:val="22"/>
          <w:szCs w:val="22"/>
        </w:rPr>
        <w:t>:</w:t>
      </w:r>
    </w:p>
    <w:p w14:paraId="4074C6DB" w14:textId="77777777" w:rsidR="00A06C5B" w:rsidRPr="00AD1D18" w:rsidRDefault="00A06C5B" w:rsidP="008C7F4F">
      <w:pPr>
        <w:rPr>
          <w:rFonts w:cs="Arial"/>
          <w:b/>
          <w:bCs/>
          <w:sz w:val="22"/>
          <w:szCs w:val="22"/>
        </w:rPr>
      </w:pPr>
    </w:p>
    <w:p w14:paraId="1BC9E5B1" w14:textId="77777777" w:rsidR="00A06C5B" w:rsidRPr="00AD1D18" w:rsidRDefault="00A14A46" w:rsidP="008C7F4F">
      <w:pPr>
        <w:rPr>
          <w:rFonts w:cs="Arial"/>
          <w:b/>
          <w:bCs/>
          <w:sz w:val="22"/>
          <w:szCs w:val="22"/>
        </w:rPr>
      </w:pPr>
      <w:r w:rsidRPr="00AD1D18">
        <w:rPr>
          <w:rFonts w:cs="Arial"/>
          <w:b/>
          <w:bCs/>
          <w:sz w:val="22"/>
          <w:szCs w:val="22"/>
        </w:rPr>
        <w:t>Skrbnik</w:t>
      </w:r>
      <w:r w:rsidR="00A06C5B" w:rsidRPr="00AD1D18">
        <w:rPr>
          <w:rFonts w:cs="Arial"/>
          <w:b/>
          <w:bCs/>
          <w:sz w:val="22"/>
          <w:szCs w:val="22"/>
        </w:rPr>
        <w:t>:</w:t>
      </w:r>
    </w:p>
    <w:p w14:paraId="076A4F77" w14:textId="77777777" w:rsidR="00A06C5B" w:rsidRPr="00AD1D18" w:rsidRDefault="00A06C5B" w:rsidP="008C7F4F">
      <w:pPr>
        <w:rPr>
          <w:rFonts w:cs="Arial"/>
          <w:b/>
          <w:bCs/>
          <w:sz w:val="22"/>
          <w:szCs w:val="22"/>
        </w:rPr>
      </w:pPr>
    </w:p>
    <w:p w14:paraId="3EEF4CC5" w14:textId="77777777" w:rsidR="00A06C5B" w:rsidRPr="00AD1D18" w:rsidRDefault="00A06C5B">
      <w:pPr>
        <w:suppressAutoHyphens w:val="0"/>
        <w:overflowPunct/>
        <w:autoSpaceDE/>
        <w:spacing w:after="160" w:line="256" w:lineRule="auto"/>
        <w:jc w:val="left"/>
        <w:rPr>
          <w:rFonts w:cs="Arial"/>
          <w:b/>
          <w:bCs/>
          <w:sz w:val="22"/>
          <w:szCs w:val="22"/>
        </w:rPr>
      </w:pPr>
      <w:r w:rsidRPr="00AD1D18">
        <w:rPr>
          <w:rFonts w:cs="Arial"/>
          <w:b/>
          <w:bCs/>
          <w:sz w:val="22"/>
          <w:szCs w:val="22"/>
        </w:rPr>
        <w:br w:type="page"/>
      </w:r>
    </w:p>
    <w:p w14:paraId="3D4DEC67" w14:textId="7793970F" w:rsidR="00A14A46" w:rsidRPr="00AD1D18" w:rsidRDefault="00A06C5B" w:rsidP="00A06C5B">
      <w:pPr>
        <w:rPr>
          <w:rFonts w:cs="Arial"/>
          <w:b/>
          <w:bCs/>
          <w:sz w:val="22"/>
          <w:szCs w:val="22"/>
          <w:lang w:val="en-GB"/>
        </w:rPr>
      </w:pPr>
      <w:r w:rsidRPr="00AD1D18">
        <w:rPr>
          <w:rFonts w:cs="Arial"/>
          <w:b/>
          <w:bCs/>
          <w:sz w:val="22"/>
          <w:szCs w:val="22"/>
          <w:lang w:val="en-GB"/>
        </w:rPr>
        <w:lastRenderedPageBreak/>
        <w:t>Reference:</w:t>
      </w:r>
    </w:p>
    <w:p w14:paraId="741721FE" w14:textId="77777777" w:rsidR="00A06C5B" w:rsidRPr="00AD1D18" w:rsidRDefault="00A06C5B" w:rsidP="00A06C5B">
      <w:pPr>
        <w:ind w:left="426" w:hanging="426"/>
        <w:rPr>
          <w:rFonts w:cs="Arial"/>
          <w:b/>
          <w:bCs/>
          <w:sz w:val="22"/>
          <w:szCs w:val="22"/>
        </w:rPr>
      </w:pPr>
    </w:p>
    <w:p w14:paraId="7CD40E36" w14:textId="7E6F6E4A" w:rsidR="00A14A46" w:rsidRPr="00AD1D18" w:rsidRDefault="00150C40">
      <w:pPr>
        <w:pStyle w:val="Odstavekseznama"/>
        <w:numPr>
          <w:ilvl w:val="3"/>
          <w:numId w:val="47"/>
        </w:numPr>
        <w:spacing w:after="0"/>
        <w:ind w:left="426" w:hanging="426"/>
        <w:jc w:val="both"/>
        <w:rPr>
          <w:rFonts w:ascii="Arial" w:hAnsi="Arial" w:cs="Arial"/>
          <w:b/>
          <w:bCs/>
        </w:rPr>
      </w:pPr>
      <w:r w:rsidRPr="00AD1D18">
        <w:rPr>
          <w:rFonts w:ascii="Arial" w:hAnsi="Arial" w:cs="Arial"/>
          <w:lang w:val="en-GB"/>
        </w:rPr>
        <w:t>Guidelines and technical specifications for the pilot data collection for OECD Integrated Care Indicators. Paris: Organisation for Economic Co-operation and Development, 2021.</w:t>
      </w:r>
    </w:p>
    <w:p w14:paraId="522F7B9F" w14:textId="1FDE2512" w:rsidR="00A14A46" w:rsidRPr="00AD1D18" w:rsidRDefault="00150C40">
      <w:pPr>
        <w:pStyle w:val="Odstavekseznama"/>
        <w:numPr>
          <w:ilvl w:val="3"/>
          <w:numId w:val="47"/>
        </w:numPr>
        <w:spacing w:after="0"/>
        <w:ind w:left="426" w:hanging="426"/>
        <w:jc w:val="both"/>
        <w:rPr>
          <w:rFonts w:ascii="Arial" w:hAnsi="Arial" w:cs="Arial"/>
          <w:b/>
          <w:bCs/>
        </w:rPr>
      </w:pPr>
      <w:proofErr w:type="spellStart"/>
      <w:r w:rsidRPr="00AD1D18">
        <w:rPr>
          <w:rFonts w:ascii="Arial" w:hAnsi="Arial" w:cs="Arial"/>
          <w:lang w:val="en-GB"/>
        </w:rPr>
        <w:t>Barrenho</w:t>
      </w:r>
      <w:proofErr w:type="spellEnd"/>
      <w:r w:rsidRPr="00AD1D18">
        <w:rPr>
          <w:rFonts w:ascii="Arial" w:hAnsi="Arial" w:cs="Arial"/>
          <w:lang w:val="en-GB"/>
        </w:rPr>
        <w:t xml:space="preserve"> E, Haywood P, </w:t>
      </w:r>
      <w:proofErr w:type="spellStart"/>
      <w:r w:rsidRPr="00AD1D18">
        <w:rPr>
          <w:rFonts w:ascii="Arial" w:hAnsi="Arial" w:cs="Arial"/>
          <w:lang w:val="en-GB"/>
        </w:rPr>
        <w:t>Kendir</w:t>
      </w:r>
      <w:proofErr w:type="spellEnd"/>
      <w:r w:rsidRPr="00AD1D18">
        <w:rPr>
          <w:rFonts w:ascii="Arial" w:hAnsi="Arial" w:cs="Arial"/>
          <w:lang w:val="en-GB"/>
        </w:rPr>
        <w:t xml:space="preserve"> C, </w:t>
      </w:r>
      <w:proofErr w:type="spellStart"/>
      <w:r w:rsidRPr="00AD1D18">
        <w:rPr>
          <w:rFonts w:ascii="Arial" w:hAnsi="Arial" w:cs="Arial"/>
          <w:lang w:val="en-GB"/>
        </w:rPr>
        <w:t>Klazinga</w:t>
      </w:r>
      <w:proofErr w:type="spellEnd"/>
      <w:r w:rsidRPr="00AD1D18">
        <w:rPr>
          <w:rFonts w:ascii="Arial" w:hAnsi="Arial" w:cs="Arial"/>
          <w:lang w:val="en-GB"/>
        </w:rPr>
        <w:t xml:space="preserve"> NS. International comparisons of the quality and outcomes of integrated care: Findings of the OECD pilot on stroke and chronic heart failure. Paris: Organisation for Economic Co-operation and Development, Directorate for Employment, Labour and Social Affairs, Health Division, 2022.</w:t>
      </w:r>
    </w:p>
    <w:p w14:paraId="6589A5D5" w14:textId="77427B0C" w:rsidR="00A14A46" w:rsidRPr="00AD1D18" w:rsidRDefault="00150C40">
      <w:pPr>
        <w:pStyle w:val="Odstavekseznama"/>
        <w:numPr>
          <w:ilvl w:val="3"/>
          <w:numId w:val="47"/>
        </w:numPr>
        <w:spacing w:after="0"/>
        <w:ind w:left="426" w:hanging="426"/>
        <w:jc w:val="both"/>
        <w:rPr>
          <w:rFonts w:ascii="Arial" w:hAnsi="Arial" w:cs="Arial"/>
          <w:b/>
          <w:bCs/>
        </w:rPr>
      </w:pPr>
      <w:proofErr w:type="spellStart"/>
      <w:r w:rsidRPr="00AD1D18">
        <w:rPr>
          <w:rFonts w:ascii="Arial" w:hAnsi="Arial" w:cs="Arial"/>
        </w:rPr>
        <w:t>McDonagh</w:t>
      </w:r>
      <w:proofErr w:type="spellEnd"/>
      <w:r w:rsidRPr="00AD1D18">
        <w:rPr>
          <w:rFonts w:ascii="Arial" w:hAnsi="Arial" w:cs="Arial"/>
        </w:rPr>
        <w:t xml:space="preserve"> TA, Metra M, </w:t>
      </w:r>
      <w:proofErr w:type="spellStart"/>
      <w:r w:rsidRPr="00AD1D18">
        <w:rPr>
          <w:rFonts w:ascii="Arial" w:hAnsi="Arial" w:cs="Arial"/>
        </w:rPr>
        <w:t>Adamo</w:t>
      </w:r>
      <w:proofErr w:type="spellEnd"/>
      <w:r w:rsidRPr="00AD1D18">
        <w:rPr>
          <w:rFonts w:ascii="Arial" w:hAnsi="Arial" w:cs="Arial"/>
        </w:rPr>
        <w:t xml:space="preserve"> M, Gardner RS, et </w:t>
      </w:r>
      <w:proofErr w:type="spellStart"/>
      <w:r w:rsidRPr="00AD1D18">
        <w:rPr>
          <w:rFonts w:ascii="Arial" w:hAnsi="Arial" w:cs="Arial"/>
        </w:rPr>
        <w:t>al</w:t>
      </w:r>
      <w:proofErr w:type="spellEnd"/>
      <w:r w:rsidRPr="00AD1D18">
        <w:rPr>
          <w:rFonts w:ascii="Arial" w:hAnsi="Arial" w:cs="Arial"/>
        </w:rPr>
        <w:t xml:space="preserve">. </w:t>
      </w:r>
      <w:hyperlink r:id="rId50" w:history="1">
        <w:r w:rsidRPr="00AD1D18">
          <w:rPr>
            <w:rStyle w:val="Hiperpovezava"/>
            <w:rFonts w:ascii="Arial" w:hAnsi="Arial" w:cs="Arial"/>
            <w:bCs/>
            <w:color w:val="auto"/>
          </w:rPr>
          <w:t>2021</w:t>
        </w:r>
        <w:r w:rsidRPr="00AD1D18">
          <w:rPr>
            <w:rStyle w:val="Hiperpovezava"/>
            <w:rFonts w:ascii="Arial" w:hAnsi="Arial" w:cs="Arial"/>
            <w:color w:val="auto"/>
          </w:rPr>
          <w:t> </w:t>
        </w:r>
        <w:proofErr w:type="spellStart"/>
        <w:r w:rsidRPr="00AD1D18">
          <w:rPr>
            <w:rStyle w:val="Hiperpovezava"/>
            <w:rFonts w:ascii="Arial" w:hAnsi="Arial" w:cs="Arial"/>
            <w:color w:val="auto"/>
          </w:rPr>
          <w:t>European</w:t>
        </w:r>
        <w:proofErr w:type="spellEnd"/>
        <w:r w:rsidRPr="00AD1D18">
          <w:rPr>
            <w:rStyle w:val="Hiperpovezava"/>
            <w:rFonts w:ascii="Arial" w:hAnsi="Arial" w:cs="Arial"/>
            <w:color w:val="auto"/>
          </w:rPr>
          <w:t xml:space="preserve"> </w:t>
        </w:r>
        <w:proofErr w:type="spellStart"/>
        <w:r w:rsidRPr="00AD1D18">
          <w:rPr>
            <w:rStyle w:val="Hiperpovezava"/>
            <w:rFonts w:ascii="Arial" w:hAnsi="Arial" w:cs="Arial"/>
            <w:color w:val="auto"/>
          </w:rPr>
          <w:t>Society</w:t>
        </w:r>
        <w:proofErr w:type="spellEnd"/>
        <w:r w:rsidRPr="00AD1D18">
          <w:rPr>
            <w:rStyle w:val="Hiperpovezava"/>
            <w:rFonts w:ascii="Arial" w:hAnsi="Arial" w:cs="Arial"/>
            <w:color w:val="auto"/>
          </w:rPr>
          <w:t xml:space="preserve"> </w:t>
        </w:r>
        <w:proofErr w:type="spellStart"/>
        <w:r w:rsidRPr="00AD1D18">
          <w:rPr>
            <w:rStyle w:val="Hiperpovezava"/>
            <w:rFonts w:ascii="Arial" w:hAnsi="Arial" w:cs="Arial"/>
            <w:color w:val="auto"/>
          </w:rPr>
          <w:t>of</w:t>
        </w:r>
        <w:proofErr w:type="spellEnd"/>
        <w:r w:rsidRPr="00AD1D18">
          <w:rPr>
            <w:rStyle w:val="Hiperpovezava"/>
            <w:rFonts w:ascii="Arial" w:hAnsi="Arial" w:cs="Arial"/>
            <w:color w:val="auto"/>
          </w:rPr>
          <w:t xml:space="preserve"> </w:t>
        </w:r>
        <w:proofErr w:type="spellStart"/>
        <w:r w:rsidRPr="00AD1D18">
          <w:rPr>
            <w:rStyle w:val="Hiperpovezava"/>
            <w:rFonts w:ascii="Arial" w:hAnsi="Arial" w:cs="Arial"/>
            <w:color w:val="auto"/>
          </w:rPr>
          <w:t>Cardiology</w:t>
        </w:r>
        <w:proofErr w:type="spellEnd"/>
        <w:r w:rsidRPr="00AD1D18">
          <w:rPr>
            <w:rStyle w:val="Hiperpovezava"/>
            <w:rFonts w:ascii="Arial" w:hAnsi="Arial" w:cs="Arial"/>
            <w:color w:val="auto"/>
          </w:rPr>
          <w:t> </w:t>
        </w:r>
        <w:proofErr w:type="spellStart"/>
        <w:r w:rsidRPr="00AD1D18">
          <w:rPr>
            <w:rStyle w:val="Hiperpovezava"/>
            <w:rFonts w:ascii="Arial" w:hAnsi="Arial" w:cs="Arial"/>
            <w:bCs/>
            <w:color w:val="auto"/>
          </w:rPr>
          <w:t>guidelines</w:t>
        </w:r>
        <w:proofErr w:type="spellEnd"/>
        <w:r w:rsidRPr="00AD1D18">
          <w:rPr>
            <w:rStyle w:val="Hiperpovezava"/>
            <w:rFonts w:ascii="Arial" w:hAnsi="Arial" w:cs="Arial"/>
            <w:color w:val="auto"/>
          </w:rPr>
          <w:t> </w:t>
        </w:r>
        <w:proofErr w:type="spellStart"/>
        <w:r w:rsidRPr="00AD1D18">
          <w:rPr>
            <w:rStyle w:val="Hiperpovezava"/>
            <w:rFonts w:ascii="Arial" w:hAnsi="Arial" w:cs="Arial"/>
            <w:color w:val="auto"/>
          </w:rPr>
          <w:t>for</w:t>
        </w:r>
        <w:proofErr w:type="spellEnd"/>
        <w:r w:rsidRPr="00AD1D18">
          <w:rPr>
            <w:rStyle w:val="Hiperpovezava"/>
            <w:rFonts w:ascii="Arial" w:hAnsi="Arial" w:cs="Arial"/>
            <w:color w:val="auto"/>
          </w:rPr>
          <w:t xml:space="preserve"> </w:t>
        </w:r>
        <w:proofErr w:type="spellStart"/>
        <w:r w:rsidRPr="00AD1D18">
          <w:rPr>
            <w:rStyle w:val="Hiperpovezava"/>
            <w:rFonts w:ascii="Arial" w:hAnsi="Arial" w:cs="Arial"/>
            <w:color w:val="auto"/>
          </w:rPr>
          <w:t>the</w:t>
        </w:r>
        <w:proofErr w:type="spellEnd"/>
        <w:r w:rsidRPr="00AD1D18">
          <w:rPr>
            <w:rStyle w:val="Hiperpovezava"/>
            <w:rFonts w:ascii="Arial" w:hAnsi="Arial" w:cs="Arial"/>
            <w:color w:val="auto"/>
          </w:rPr>
          <w:t xml:space="preserve"> </w:t>
        </w:r>
        <w:proofErr w:type="spellStart"/>
        <w:r w:rsidRPr="00AD1D18">
          <w:rPr>
            <w:rStyle w:val="Hiperpovezava"/>
            <w:rFonts w:ascii="Arial" w:hAnsi="Arial" w:cs="Arial"/>
            <w:color w:val="auto"/>
          </w:rPr>
          <w:t>diagnosis</w:t>
        </w:r>
        <w:proofErr w:type="spellEnd"/>
        <w:r w:rsidRPr="00AD1D18">
          <w:rPr>
            <w:rStyle w:val="Hiperpovezava"/>
            <w:rFonts w:ascii="Arial" w:hAnsi="Arial" w:cs="Arial"/>
            <w:color w:val="auto"/>
          </w:rPr>
          <w:t xml:space="preserve"> </w:t>
        </w:r>
        <w:proofErr w:type="spellStart"/>
        <w:r w:rsidRPr="00AD1D18">
          <w:rPr>
            <w:rStyle w:val="Hiperpovezava"/>
            <w:rFonts w:ascii="Arial" w:hAnsi="Arial" w:cs="Arial"/>
            <w:color w:val="auto"/>
          </w:rPr>
          <w:t>and</w:t>
        </w:r>
        <w:proofErr w:type="spellEnd"/>
        <w:r w:rsidRPr="00AD1D18">
          <w:rPr>
            <w:rStyle w:val="Hiperpovezava"/>
            <w:rFonts w:ascii="Arial" w:hAnsi="Arial" w:cs="Arial"/>
            <w:color w:val="auto"/>
          </w:rPr>
          <w:t xml:space="preserve"> </w:t>
        </w:r>
        <w:proofErr w:type="spellStart"/>
        <w:r w:rsidRPr="00AD1D18">
          <w:rPr>
            <w:rStyle w:val="Hiperpovezava"/>
            <w:rFonts w:ascii="Arial" w:hAnsi="Arial" w:cs="Arial"/>
            <w:color w:val="auto"/>
          </w:rPr>
          <w:t>treatment</w:t>
        </w:r>
        <w:proofErr w:type="spellEnd"/>
        <w:r w:rsidRPr="00AD1D18">
          <w:rPr>
            <w:rStyle w:val="Hiperpovezava"/>
            <w:rFonts w:ascii="Arial" w:hAnsi="Arial" w:cs="Arial"/>
            <w:color w:val="auto"/>
          </w:rPr>
          <w:t xml:space="preserve"> </w:t>
        </w:r>
        <w:proofErr w:type="spellStart"/>
        <w:r w:rsidRPr="00AD1D18">
          <w:rPr>
            <w:rStyle w:val="Hiperpovezava"/>
            <w:rFonts w:ascii="Arial" w:hAnsi="Arial" w:cs="Arial"/>
            <w:color w:val="auto"/>
          </w:rPr>
          <w:t>of</w:t>
        </w:r>
        <w:proofErr w:type="spellEnd"/>
        <w:r w:rsidRPr="00AD1D18">
          <w:rPr>
            <w:rStyle w:val="Hiperpovezava"/>
            <w:rFonts w:ascii="Arial" w:hAnsi="Arial" w:cs="Arial"/>
            <w:color w:val="auto"/>
          </w:rPr>
          <w:t xml:space="preserve"> </w:t>
        </w:r>
        <w:proofErr w:type="spellStart"/>
        <w:r w:rsidRPr="00AD1D18">
          <w:rPr>
            <w:rStyle w:val="Hiperpovezava"/>
            <w:rFonts w:ascii="Arial" w:hAnsi="Arial" w:cs="Arial"/>
            <w:color w:val="auto"/>
          </w:rPr>
          <w:t>acute</w:t>
        </w:r>
        <w:proofErr w:type="spellEnd"/>
        <w:r w:rsidRPr="00AD1D18">
          <w:rPr>
            <w:rStyle w:val="Hiperpovezava"/>
            <w:rFonts w:ascii="Arial" w:hAnsi="Arial" w:cs="Arial"/>
            <w:color w:val="auto"/>
          </w:rPr>
          <w:t xml:space="preserve"> </w:t>
        </w:r>
        <w:proofErr w:type="spellStart"/>
        <w:r w:rsidRPr="00AD1D18">
          <w:rPr>
            <w:rStyle w:val="Hiperpovezava"/>
            <w:rFonts w:ascii="Arial" w:hAnsi="Arial" w:cs="Arial"/>
            <w:color w:val="auto"/>
          </w:rPr>
          <w:t>and</w:t>
        </w:r>
        <w:proofErr w:type="spellEnd"/>
        <w:r w:rsidRPr="00AD1D18">
          <w:rPr>
            <w:rStyle w:val="Hiperpovezava"/>
            <w:rFonts w:ascii="Arial" w:hAnsi="Arial" w:cs="Arial"/>
            <w:color w:val="auto"/>
          </w:rPr>
          <w:t xml:space="preserve"> </w:t>
        </w:r>
        <w:proofErr w:type="spellStart"/>
        <w:r w:rsidRPr="00AD1D18">
          <w:rPr>
            <w:rStyle w:val="Hiperpovezava"/>
            <w:rFonts w:ascii="Arial" w:hAnsi="Arial" w:cs="Arial"/>
            <w:color w:val="auto"/>
          </w:rPr>
          <w:t>chronic</w:t>
        </w:r>
        <w:proofErr w:type="spellEnd"/>
        <w:r w:rsidRPr="00AD1D18">
          <w:rPr>
            <w:rStyle w:val="Hiperpovezava"/>
            <w:rFonts w:ascii="Arial" w:hAnsi="Arial" w:cs="Arial"/>
            <w:color w:val="auto"/>
          </w:rPr>
          <w:t> </w:t>
        </w:r>
        <w:proofErr w:type="spellStart"/>
        <w:r w:rsidRPr="00AD1D18">
          <w:rPr>
            <w:rStyle w:val="Hiperpovezava"/>
            <w:rFonts w:ascii="Arial" w:hAnsi="Arial" w:cs="Arial"/>
            <w:bCs/>
            <w:color w:val="auto"/>
          </w:rPr>
          <w:t>heart</w:t>
        </w:r>
        <w:proofErr w:type="spellEnd"/>
        <w:r w:rsidRPr="00AD1D18">
          <w:rPr>
            <w:rStyle w:val="Hiperpovezava"/>
            <w:rFonts w:ascii="Arial" w:hAnsi="Arial" w:cs="Arial"/>
            <w:color w:val="auto"/>
          </w:rPr>
          <w:t> </w:t>
        </w:r>
        <w:proofErr w:type="spellStart"/>
        <w:r w:rsidRPr="00AD1D18">
          <w:rPr>
            <w:rStyle w:val="Hiperpovezava"/>
            <w:rFonts w:ascii="Arial" w:hAnsi="Arial" w:cs="Arial"/>
            <w:bCs/>
            <w:color w:val="auto"/>
          </w:rPr>
          <w:t>failure</w:t>
        </w:r>
        <w:proofErr w:type="spellEnd"/>
        <w:r w:rsidRPr="00AD1D18">
          <w:rPr>
            <w:rStyle w:val="Hiperpovezava"/>
            <w:rFonts w:ascii="Arial" w:hAnsi="Arial" w:cs="Arial"/>
            <w:color w:val="auto"/>
          </w:rPr>
          <w:t>.</w:t>
        </w:r>
      </w:hyperlink>
      <w:r w:rsidRPr="00AD1D18">
        <w:rPr>
          <w:rFonts w:ascii="Arial" w:hAnsi="Arial" w:cs="Arial"/>
        </w:rPr>
        <w:t xml:space="preserve"> Eur </w:t>
      </w:r>
      <w:proofErr w:type="spellStart"/>
      <w:r w:rsidRPr="00AD1D18">
        <w:rPr>
          <w:rFonts w:ascii="Arial" w:hAnsi="Arial" w:cs="Arial"/>
        </w:rPr>
        <w:t>Heart</w:t>
      </w:r>
      <w:proofErr w:type="spellEnd"/>
      <w:r w:rsidRPr="00AD1D18">
        <w:rPr>
          <w:rFonts w:ascii="Arial" w:hAnsi="Arial" w:cs="Arial"/>
        </w:rPr>
        <w:t xml:space="preserve"> J 2021; 42: 3599-3726.</w:t>
      </w:r>
    </w:p>
    <w:p w14:paraId="1DA0B501" w14:textId="12F8F4B7" w:rsidR="00150C40" w:rsidRPr="00AD1D18" w:rsidRDefault="00150C40">
      <w:pPr>
        <w:pStyle w:val="Odstavekseznama"/>
        <w:numPr>
          <w:ilvl w:val="3"/>
          <w:numId w:val="47"/>
        </w:numPr>
        <w:spacing w:after="0"/>
        <w:ind w:left="426" w:hanging="426"/>
        <w:jc w:val="both"/>
        <w:rPr>
          <w:rFonts w:ascii="Arial" w:hAnsi="Arial" w:cs="Arial"/>
          <w:lang w:val="en-GB"/>
        </w:rPr>
      </w:pPr>
      <w:proofErr w:type="spellStart"/>
      <w:r w:rsidRPr="00AD1D18">
        <w:rPr>
          <w:rFonts w:ascii="Arial" w:hAnsi="Arial" w:cs="Arial"/>
          <w:lang w:val="it-IT"/>
        </w:rPr>
        <w:t>Aktaa</w:t>
      </w:r>
      <w:proofErr w:type="spellEnd"/>
      <w:r w:rsidRPr="00AD1D18">
        <w:rPr>
          <w:rFonts w:ascii="Arial" w:hAnsi="Arial" w:cs="Arial"/>
          <w:lang w:val="it-IT"/>
        </w:rPr>
        <w:t xml:space="preserve"> S, </w:t>
      </w:r>
      <w:proofErr w:type="spellStart"/>
      <w:r w:rsidRPr="00AD1D18">
        <w:rPr>
          <w:rFonts w:ascii="Arial" w:hAnsi="Arial" w:cs="Arial"/>
          <w:lang w:val="it-IT"/>
        </w:rPr>
        <w:t>Polovina</w:t>
      </w:r>
      <w:proofErr w:type="spellEnd"/>
      <w:r w:rsidRPr="00AD1D18">
        <w:rPr>
          <w:rFonts w:ascii="Arial" w:hAnsi="Arial" w:cs="Arial"/>
          <w:lang w:val="it-IT"/>
        </w:rPr>
        <w:t xml:space="preserve"> M, Rosano G, </w:t>
      </w:r>
      <w:proofErr w:type="spellStart"/>
      <w:r w:rsidRPr="00AD1D18">
        <w:rPr>
          <w:rFonts w:ascii="Arial" w:hAnsi="Arial" w:cs="Arial"/>
          <w:lang w:val="it-IT"/>
        </w:rPr>
        <w:t>Abdin</w:t>
      </w:r>
      <w:proofErr w:type="spellEnd"/>
      <w:r w:rsidRPr="00AD1D18">
        <w:rPr>
          <w:rFonts w:ascii="Arial" w:hAnsi="Arial" w:cs="Arial"/>
          <w:lang w:val="it-IT"/>
        </w:rPr>
        <w:t xml:space="preserve"> A, et al. </w:t>
      </w:r>
      <w:r w:rsidRPr="00AD1D18">
        <w:rPr>
          <w:rFonts w:ascii="Arial" w:hAnsi="Arial" w:cs="Arial"/>
          <w:lang w:val="en-GB"/>
        </w:rPr>
        <w:t xml:space="preserve">European Society of Cardiology quality indicators for the care and outcomes of adults with heart failure. Developed by the Working Group for Heart Failure Quality Indicators in collaboration with the Heart Failure Association of the European Society of Cardiology. </w:t>
      </w:r>
      <w:proofErr w:type="spellStart"/>
      <w:r w:rsidRPr="00AD1D18">
        <w:rPr>
          <w:rFonts w:ascii="Arial" w:hAnsi="Arial" w:cs="Arial"/>
          <w:lang w:val="en-GB"/>
        </w:rPr>
        <w:t>Eur</w:t>
      </w:r>
      <w:proofErr w:type="spellEnd"/>
      <w:r w:rsidRPr="00AD1D18">
        <w:rPr>
          <w:rFonts w:ascii="Arial" w:hAnsi="Arial" w:cs="Arial"/>
          <w:lang w:val="en-GB"/>
        </w:rPr>
        <w:t xml:space="preserve"> J Heart Fail 2022; 24: 132-142.</w:t>
      </w:r>
    </w:p>
    <w:p w14:paraId="2ABBAC51" w14:textId="2407F6FF" w:rsidR="0000544F" w:rsidRPr="00AD1D18" w:rsidRDefault="0000544F">
      <w:pPr>
        <w:pStyle w:val="Odstavekseznama"/>
        <w:numPr>
          <w:ilvl w:val="3"/>
          <w:numId w:val="47"/>
        </w:numPr>
        <w:spacing w:after="0"/>
        <w:ind w:left="426" w:hanging="426"/>
        <w:jc w:val="both"/>
        <w:rPr>
          <w:rFonts w:ascii="Arial" w:hAnsi="Arial" w:cs="Arial"/>
          <w:b/>
          <w:bCs/>
        </w:rPr>
      </w:pPr>
      <w:r w:rsidRPr="00AD1D18">
        <w:rPr>
          <w:rFonts w:ascii="Arial" w:hAnsi="Arial" w:cs="Arial"/>
          <w:bCs/>
        </w:rPr>
        <w:t>Omersa D</w:t>
      </w:r>
      <w:r w:rsidRPr="00AD1D18">
        <w:rPr>
          <w:rFonts w:ascii="Arial" w:hAnsi="Arial" w:cs="Arial"/>
        </w:rPr>
        <w:t xml:space="preserve">, Farkaš J, Eržen I, </w:t>
      </w:r>
      <w:proofErr w:type="spellStart"/>
      <w:r w:rsidRPr="00AD1D18">
        <w:rPr>
          <w:rFonts w:ascii="Arial" w:hAnsi="Arial" w:cs="Arial"/>
        </w:rPr>
        <w:t>Lainščak</w:t>
      </w:r>
      <w:proofErr w:type="spellEnd"/>
      <w:r w:rsidRPr="00AD1D18">
        <w:rPr>
          <w:rFonts w:ascii="Arial" w:hAnsi="Arial" w:cs="Arial"/>
        </w:rPr>
        <w:t xml:space="preserve"> M. </w:t>
      </w:r>
      <w:hyperlink r:id="rId51" w:history="1">
        <w:proofErr w:type="spellStart"/>
        <w:r w:rsidRPr="00AD1D18">
          <w:rPr>
            <w:rStyle w:val="Hiperpovezava"/>
            <w:rFonts w:ascii="Arial" w:hAnsi="Arial" w:cs="Arial"/>
            <w:color w:val="auto"/>
            <w:u w:val="none"/>
          </w:rPr>
          <w:t>National</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trends</w:t>
        </w:r>
        <w:proofErr w:type="spellEnd"/>
        <w:r w:rsidRPr="00AD1D18">
          <w:rPr>
            <w:rStyle w:val="Hiperpovezava"/>
            <w:rFonts w:ascii="Arial" w:hAnsi="Arial" w:cs="Arial"/>
            <w:color w:val="auto"/>
            <w:u w:val="none"/>
          </w:rPr>
          <w:t xml:space="preserve"> in </w:t>
        </w:r>
        <w:proofErr w:type="spellStart"/>
        <w:r w:rsidRPr="00AD1D18">
          <w:rPr>
            <w:rStyle w:val="Hiperpovezava"/>
            <w:rFonts w:ascii="Arial" w:hAnsi="Arial" w:cs="Arial"/>
            <w:color w:val="auto"/>
            <w:u w:val="none"/>
          </w:rPr>
          <w:t>heart</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failure</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hospitalization</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rates</w:t>
        </w:r>
        <w:proofErr w:type="spellEnd"/>
        <w:r w:rsidRPr="00AD1D18">
          <w:rPr>
            <w:rStyle w:val="Hiperpovezava"/>
            <w:rFonts w:ascii="Arial" w:hAnsi="Arial" w:cs="Arial"/>
            <w:color w:val="auto"/>
            <w:u w:val="none"/>
          </w:rPr>
          <w:t xml:space="preserve"> in </w:t>
        </w:r>
        <w:proofErr w:type="spellStart"/>
        <w:r w:rsidRPr="00AD1D18">
          <w:rPr>
            <w:rStyle w:val="Hiperpovezava"/>
            <w:rFonts w:ascii="Arial" w:hAnsi="Arial" w:cs="Arial"/>
            <w:color w:val="auto"/>
            <w:u w:val="none"/>
          </w:rPr>
          <w:t>Slovenia</w:t>
        </w:r>
        <w:proofErr w:type="spellEnd"/>
        <w:r w:rsidRPr="00AD1D18">
          <w:rPr>
            <w:rStyle w:val="Hiperpovezava"/>
            <w:rFonts w:ascii="Arial" w:hAnsi="Arial" w:cs="Arial"/>
            <w:color w:val="auto"/>
            <w:u w:val="none"/>
          </w:rPr>
          <w:t xml:space="preserve"> 2004-2012.</w:t>
        </w:r>
      </w:hyperlink>
      <w:r w:rsidRPr="00AD1D18">
        <w:rPr>
          <w:rFonts w:ascii="Arial" w:hAnsi="Arial" w:cs="Arial"/>
          <w:b/>
        </w:rPr>
        <w:t xml:space="preserve"> </w:t>
      </w:r>
      <w:r w:rsidRPr="00AD1D18">
        <w:rPr>
          <w:rFonts w:ascii="Arial" w:hAnsi="Arial" w:cs="Arial"/>
        </w:rPr>
        <w:t xml:space="preserve">Eur J </w:t>
      </w:r>
      <w:proofErr w:type="spellStart"/>
      <w:r w:rsidRPr="00AD1D18">
        <w:rPr>
          <w:rFonts w:ascii="Arial" w:hAnsi="Arial" w:cs="Arial"/>
        </w:rPr>
        <w:t>Heart</w:t>
      </w:r>
      <w:proofErr w:type="spellEnd"/>
      <w:r w:rsidRPr="00AD1D18">
        <w:rPr>
          <w:rFonts w:ascii="Arial" w:hAnsi="Arial" w:cs="Arial"/>
        </w:rPr>
        <w:t xml:space="preserve"> </w:t>
      </w:r>
      <w:proofErr w:type="spellStart"/>
      <w:r w:rsidRPr="00AD1D18">
        <w:rPr>
          <w:rFonts w:ascii="Arial" w:hAnsi="Arial" w:cs="Arial"/>
        </w:rPr>
        <w:t>Fail</w:t>
      </w:r>
      <w:proofErr w:type="spellEnd"/>
      <w:r w:rsidRPr="00AD1D18">
        <w:rPr>
          <w:rFonts w:ascii="Arial" w:hAnsi="Arial" w:cs="Arial"/>
        </w:rPr>
        <w:t xml:space="preserve"> 2016; 18: 1321-1328</w:t>
      </w:r>
      <w:r w:rsidRPr="00AD1D18">
        <w:rPr>
          <w:rFonts w:ascii="Arial" w:hAnsi="Arial" w:cs="Arial"/>
          <w:bCs/>
        </w:rPr>
        <w:t xml:space="preserve"> </w:t>
      </w:r>
    </w:p>
    <w:p w14:paraId="7CCE59DE" w14:textId="73078381" w:rsidR="0000544F" w:rsidRPr="00AD1D18" w:rsidRDefault="0000544F">
      <w:pPr>
        <w:pStyle w:val="Odstavekseznama"/>
        <w:numPr>
          <w:ilvl w:val="3"/>
          <w:numId w:val="47"/>
        </w:numPr>
        <w:spacing w:after="0"/>
        <w:ind w:left="426" w:hanging="426"/>
        <w:jc w:val="both"/>
        <w:rPr>
          <w:rFonts w:ascii="Arial" w:hAnsi="Arial" w:cs="Arial"/>
          <w:b/>
          <w:bCs/>
        </w:rPr>
      </w:pPr>
      <w:r w:rsidRPr="00AD1D18">
        <w:rPr>
          <w:rFonts w:ascii="Arial" w:hAnsi="Arial" w:cs="Arial"/>
          <w:bCs/>
        </w:rPr>
        <w:t>Omersa D</w:t>
      </w:r>
      <w:r w:rsidRPr="00AD1D18">
        <w:rPr>
          <w:rFonts w:ascii="Arial" w:hAnsi="Arial" w:cs="Arial"/>
        </w:rPr>
        <w:t xml:space="preserve">, </w:t>
      </w:r>
      <w:proofErr w:type="spellStart"/>
      <w:r w:rsidRPr="00AD1D18">
        <w:rPr>
          <w:rFonts w:ascii="Arial" w:hAnsi="Arial" w:cs="Arial"/>
        </w:rPr>
        <w:t>Lainščak</w:t>
      </w:r>
      <w:proofErr w:type="spellEnd"/>
      <w:r w:rsidRPr="00AD1D18">
        <w:rPr>
          <w:rFonts w:ascii="Arial" w:hAnsi="Arial" w:cs="Arial"/>
        </w:rPr>
        <w:t xml:space="preserve"> M, Eržen I, Farkaš J. </w:t>
      </w:r>
      <w:hyperlink r:id="rId52" w:history="1">
        <w:proofErr w:type="spellStart"/>
        <w:r w:rsidRPr="00AD1D18">
          <w:rPr>
            <w:rStyle w:val="Hiperpovezava"/>
            <w:rFonts w:ascii="Arial" w:hAnsi="Arial" w:cs="Arial"/>
            <w:color w:val="auto"/>
            <w:u w:val="none"/>
          </w:rPr>
          <w:t>Mortality</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and</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readmissions</w:t>
        </w:r>
        <w:proofErr w:type="spellEnd"/>
        <w:r w:rsidRPr="00AD1D18">
          <w:rPr>
            <w:rStyle w:val="Hiperpovezava"/>
            <w:rFonts w:ascii="Arial" w:hAnsi="Arial" w:cs="Arial"/>
            <w:color w:val="auto"/>
            <w:u w:val="none"/>
          </w:rPr>
          <w:t xml:space="preserve"> in </w:t>
        </w:r>
        <w:proofErr w:type="spellStart"/>
        <w:r w:rsidRPr="00AD1D18">
          <w:rPr>
            <w:rStyle w:val="Hiperpovezava"/>
            <w:rFonts w:ascii="Arial" w:hAnsi="Arial" w:cs="Arial"/>
            <w:color w:val="auto"/>
            <w:u w:val="none"/>
          </w:rPr>
          <w:t>heart</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failure</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an</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analysis</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of</w:t>
        </w:r>
        <w:proofErr w:type="spellEnd"/>
        <w:r w:rsidRPr="00AD1D18">
          <w:rPr>
            <w:rStyle w:val="Hiperpovezava"/>
            <w:rFonts w:ascii="Arial" w:hAnsi="Arial" w:cs="Arial"/>
            <w:color w:val="auto"/>
            <w:u w:val="none"/>
          </w:rPr>
          <w:t xml:space="preserve"> 36,824 </w:t>
        </w:r>
        <w:proofErr w:type="spellStart"/>
        <w:r w:rsidRPr="00AD1D18">
          <w:rPr>
            <w:rStyle w:val="Hiperpovezava"/>
            <w:rFonts w:ascii="Arial" w:hAnsi="Arial" w:cs="Arial"/>
            <w:color w:val="auto"/>
            <w:u w:val="none"/>
          </w:rPr>
          <w:t>elderly</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patients</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from</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the</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Slovenian</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national</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hospitalization</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database</w:t>
        </w:r>
        <w:proofErr w:type="spellEnd"/>
        <w:r w:rsidRPr="00AD1D18">
          <w:rPr>
            <w:rStyle w:val="Hiperpovezava"/>
            <w:rFonts w:ascii="Arial" w:hAnsi="Arial" w:cs="Arial"/>
            <w:color w:val="auto"/>
            <w:u w:val="none"/>
          </w:rPr>
          <w:t>.</w:t>
        </w:r>
      </w:hyperlink>
      <w:r w:rsidRPr="00AD1D18">
        <w:rPr>
          <w:rFonts w:ascii="Arial" w:hAnsi="Arial" w:cs="Arial"/>
          <w:b/>
        </w:rPr>
        <w:t xml:space="preserve"> </w:t>
      </w:r>
      <w:r w:rsidRPr="00AD1D18">
        <w:rPr>
          <w:rFonts w:ascii="Arial" w:hAnsi="Arial" w:cs="Arial"/>
        </w:rPr>
        <w:t xml:space="preserve">Wien Klin </w:t>
      </w:r>
      <w:proofErr w:type="spellStart"/>
      <w:r w:rsidRPr="00AD1D18">
        <w:rPr>
          <w:rFonts w:ascii="Arial" w:hAnsi="Arial" w:cs="Arial"/>
        </w:rPr>
        <w:t>Wochenschr</w:t>
      </w:r>
      <w:proofErr w:type="spellEnd"/>
      <w:r w:rsidRPr="00AD1D18">
        <w:rPr>
          <w:rFonts w:ascii="Arial" w:hAnsi="Arial" w:cs="Arial"/>
        </w:rPr>
        <w:t xml:space="preserve"> 2016; 128 (</w:t>
      </w:r>
      <w:proofErr w:type="spellStart"/>
      <w:r w:rsidRPr="00AD1D18">
        <w:rPr>
          <w:rFonts w:ascii="Arial" w:hAnsi="Arial" w:cs="Arial"/>
        </w:rPr>
        <w:t>Suppl</w:t>
      </w:r>
      <w:proofErr w:type="spellEnd"/>
      <w:r w:rsidRPr="00AD1D18">
        <w:rPr>
          <w:rFonts w:ascii="Arial" w:hAnsi="Arial" w:cs="Arial"/>
        </w:rPr>
        <w:t xml:space="preserve"> 7): 512-518.</w:t>
      </w:r>
      <w:r w:rsidRPr="00AD1D18">
        <w:rPr>
          <w:rFonts w:ascii="Arial" w:hAnsi="Arial" w:cs="Arial"/>
          <w:b/>
        </w:rPr>
        <w:t> </w:t>
      </w:r>
    </w:p>
    <w:p w14:paraId="135A8D91" w14:textId="2BEF3985" w:rsidR="0000544F" w:rsidRPr="00AD1D18" w:rsidRDefault="0000544F">
      <w:pPr>
        <w:pStyle w:val="Odstavekseznama"/>
        <w:numPr>
          <w:ilvl w:val="3"/>
          <w:numId w:val="47"/>
        </w:numPr>
        <w:spacing w:after="0"/>
        <w:ind w:left="426" w:hanging="426"/>
        <w:jc w:val="both"/>
        <w:rPr>
          <w:rFonts w:ascii="Arial" w:hAnsi="Arial" w:cs="Arial"/>
          <w:b/>
          <w:bCs/>
        </w:rPr>
      </w:pPr>
      <w:r w:rsidRPr="00AD1D18">
        <w:rPr>
          <w:rFonts w:ascii="Arial" w:hAnsi="Arial" w:cs="Arial"/>
          <w:bCs/>
        </w:rPr>
        <w:t>Omersa D</w:t>
      </w:r>
      <w:r w:rsidRPr="00AD1D18">
        <w:rPr>
          <w:rFonts w:ascii="Arial" w:hAnsi="Arial" w:cs="Arial"/>
        </w:rPr>
        <w:t xml:space="preserve">, Eržen I, </w:t>
      </w:r>
      <w:proofErr w:type="spellStart"/>
      <w:r w:rsidRPr="00AD1D18">
        <w:rPr>
          <w:rFonts w:ascii="Arial" w:hAnsi="Arial" w:cs="Arial"/>
        </w:rPr>
        <w:t>Lainščak</w:t>
      </w:r>
      <w:proofErr w:type="spellEnd"/>
      <w:r w:rsidRPr="00AD1D18">
        <w:rPr>
          <w:rFonts w:ascii="Arial" w:hAnsi="Arial" w:cs="Arial"/>
        </w:rPr>
        <w:t xml:space="preserve"> M, Farkaš J.</w:t>
      </w:r>
      <w:r w:rsidRPr="00AD1D18">
        <w:rPr>
          <w:rFonts w:ascii="Arial" w:hAnsi="Arial" w:cs="Arial"/>
          <w:b/>
        </w:rPr>
        <w:t xml:space="preserve"> </w:t>
      </w:r>
      <w:hyperlink r:id="rId53" w:history="1">
        <w:proofErr w:type="spellStart"/>
        <w:r w:rsidRPr="00AD1D18">
          <w:rPr>
            <w:rStyle w:val="Hiperpovezava"/>
            <w:rFonts w:ascii="Arial" w:hAnsi="Arial" w:cs="Arial"/>
            <w:color w:val="auto"/>
            <w:u w:val="none"/>
          </w:rPr>
          <w:t>Regional</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differences</w:t>
        </w:r>
        <w:proofErr w:type="spellEnd"/>
        <w:r w:rsidRPr="00AD1D18">
          <w:rPr>
            <w:rStyle w:val="Hiperpovezava"/>
            <w:rFonts w:ascii="Arial" w:hAnsi="Arial" w:cs="Arial"/>
            <w:color w:val="auto"/>
            <w:u w:val="none"/>
          </w:rPr>
          <w:t xml:space="preserve"> in </w:t>
        </w:r>
        <w:proofErr w:type="spellStart"/>
        <w:r w:rsidRPr="00AD1D18">
          <w:rPr>
            <w:rStyle w:val="Hiperpovezava"/>
            <w:rFonts w:ascii="Arial" w:hAnsi="Arial" w:cs="Arial"/>
            <w:color w:val="auto"/>
            <w:u w:val="none"/>
          </w:rPr>
          <w:t>heart</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failure</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hospitalizations</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mortality</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and</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readmissions</w:t>
        </w:r>
        <w:proofErr w:type="spellEnd"/>
        <w:r w:rsidRPr="00AD1D18">
          <w:rPr>
            <w:rStyle w:val="Hiperpovezava"/>
            <w:rFonts w:ascii="Arial" w:hAnsi="Arial" w:cs="Arial"/>
            <w:color w:val="auto"/>
            <w:u w:val="none"/>
          </w:rPr>
          <w:t xml:space="preserve"> in </w:t>
        </w:r>
        <w:proofErr w:type="spellStart"/>
        <w:r w:rsidRPr="00AD1D18">
          <w:rPr>
            <w:rStyle w:val="Hiperpovezava"/>
            <w:rFonts w:ascii="Arial" w:hAnsi="Arial" w:cs="Arial"/>
            <w:color w:val="auto"/>
            <w:u w:val="none"/>
          </w:rPr>
          <w:t>Slovenia</w:t>
        </w:r>
        <w:proofErr w:type="spellEnd"/>
        <w:r w:rsidRPr="00AD1D18">
          <w:rPr>
            <w:rStyle w:val="Hiperpovezava"/>
            <w:rFonts w:ascii="Arial" w:hAnsi="Arial" w:cs="Arial"/>
            <w:color w:val="auto"/>
            <w:u w:val="none"/>
          </w:rPr>
          <w:t xml:space="preserve"> 2004-2012.</w:t>
        </w:r>
      </w:hyperlink>
      <w:r w:rsidRPr="00AD1D18">
        <w:rPr>
          <w:rFonts w:ascii="Arial" w:hAnsi="Arial" w:cs="Arial"/>
          <w:b/>
        </w:rPr>
        <w:t xml:space="preserve"> </w:t>
      </w:r>
      <w:r w:rsidRPr="00AD1D18">
        <w:rPr>
          <w:rFonts w:ascii="Arial" w:hAnsi="Arial" w:cs="Arial"/>
        </w:rPr>
        <w:t xml:space="preserve">ESC </w:t>
      </w:r>
      <w:proofErr w:type="spellStart"/>
      <w:r w:rsidRPr="00AD1D18">
        <w:rPr>
          <w:rFonts w:ascii="Arial" w:hAnsi="Arial" w:cs="Arial"/>
        </w:rPr>
        <w:t>Heart</w:t>
      </w:r>
      <w:proofErr w:type="spellEnd"/>
      <w:r w:rsidRPr="00AD1D18">
        <w:rPr>
          <w:rFonts w:ascii="Arial" w:hAnsi="Arial" w:cs="Arial"/>
        </w:rPr>
        <w:t xml:space="preserve"> </w:t>
      </w:r>
      <w:proofErr w:type="spellStart"/>
      <w:r w:rsidRPr="00AD1D18">
        <w:rPr>
          <w:rFonts w:ascii="Arial" w:hAnsi="Arial" w:cs="Arial"/>
        </w:rPr>
        <w:t>Fail</w:t>
      </w:r>
      <w:proofErr w:type="spellEnd"/>
      <w:r w:rsidRPr="00AD1D18">
        <w:rPr>
          <w:rFonts w:ascii="Arial" w:hAnsi="Arial" w:cs="Arial"/>
        </w:rPr>
        <w:t xml:space="preserve"> 2019; 6: 965-974.</w:t>
      </w:r>
      <w:r w:rsidRPr="00AD1D18">
        <w:rPr>
          <w:rFonts w:ascii="Arial" w:hAnsi="Arial" w:cs="Arial"/>
          <w:b/>
        </w:rPr>
        <w:t> </w:t>
      </w:r>
    </w:p>
    <w:p w14:paraId="6062008B" w14:textId="77777777" w:rsidR="0000544F" w:rsidRPr="00AD1D18" w:rsidRDefault="0000544F" w:rsidP="00A06C5B">
      <w:pPr>
        <w:ind w:left="426" w:hanging="426"/>
        <w:rPr>
          <w:rFonts w:cs="Arial"/>
          <w:b/>
          <w:bCs/>
          <w:sz w:val="22"/>
          <w:szCs w:val="22"/>
        </w:rPr>
      </w:pPr>
    </w:p>
    <w:p w14:paraId="4FDE699D" w14:textId="22868A26" w:rsidR="00150C40" w:rsidRPr="00AD1D18" w:rsidRDefault="00150C40" w:rsidP="00A06C5B">
      <w:pPr>
        <w:ind w:left="426" w:hanging="426"/>
        <w:rPr>
          <w:rFonts w:cs="Arial"/>
          <w:b/>
          <w:bCs/>
          <w:color w:val="000000"/>
          <w:sz w:val="22"/>
          <w:szCs w:val="22"/>
        </w:rPr>
      </w:pPr>
    </w:p>
    <w:p w14:paraId="1E6E8CAD" w14:textId="77777777" w:rsidR="00150C40" w:rsidRPr="00AD1D18" w:rsidRDefault="00150C40" w:rsidP="008C7F4F">
      <w:pPr>
        <w:rPr>
          <w:rFonts w:cs="Arial"/>
          <w:b/>
          <w:bCs/>
          <w:color w:val="000000"/>
          <w:sz w:val="22"/>
          <w:szCs w:val="22"/>
        </w:rPr>
      </w:pPr>
    </w:p>
    <w:p w14:paraId="15DC49E5" w14:textId="77777777" w:rsidR="00150C40" w:rsidRPr="00AD1D18" w:rsidRDefault="00150C40" w:rsidP="008C7F4F">
      <w:pPr>
        <w:suppressAutoHyphens w:val="0"/>
        <w:overflowPunct/>
        <w:autoSpaceDE/>
        <w:rPr>
          <w:rFonts w:eastAsia="Calibri" w:cs="Arial"/>
          <w:b/>
          <w:bCs/>
          <w:color w:val="000000"/>
          <w:sz w:val="22"/>
          <w:szCs w:val="22"/>
          <w:lang w:eastAsia="en-US"/>
        </w:rPr>
      </w:pPr>
      <w:r w:rsidRPr="00AD1D18">
        <w:rPr>
          <w:rFonts w:cs="Arial"/>
          <w:b/>
          <w:bCs/>
          <w:color w:val="000000"/>
          <w:sz w:val="22"/>
          <w:szCs w:val="22"/>
        </w:rPr>
        <w:br w:type="page"/>
      </w:r>
    </w:p>
    <w:p w14:paraId="71E6BE67" w14:textId="12154EF1" w:rsidR="009A6146" w:rsidRPr="00AD1D18" w:rsidRDefault="009A6146" w:rsidP="00A06C5B">
      <w:pPr>
        <w:pStyle w:val="Odstavekseznama"/>
        <w:numPr>
          <w:ilvl w:val="1"/>
          <w:numId w:val="3"/>
        </w:numPr>
        <w:spacing w:after="0"/>
        <w:jc w:val="both"/>
        <w:rPr>
          <w:rFonts w:ascii="Arial" w:hAnsi="Arial" w:cs="Arial"/>
          <w:b/>
          <w:bCs/>
          <w:color w:val="000000"/>
        </w:rPr>
      </w:pPr>
      <w:r w:rsidRPr="00AD1D18">
        <w:rPr>
          <w:rFonts w:ascii="Arial" w:hAnsi="Arial" w:cs="Arial"/>
          <w:b/>
          <w:bCs/>
          <w:color w:val="000000"/>
        </w:rPr>
        <w:lastRenderedPageBreak/>
        <w:t>Trajanje hospitalizacije zaradi srčnega popuščanja</w:t>
      </w:r>
    </w:p>
    <w:p w14:paraId="56821FFB" w14:textId="0745D949" w:rsidR="0008674A" w:rsidRPr="00AD1D18" w:rsidRDefault="0008674A" w:rsidP="00A06C5B">
      <w:pPr>
        <w:rPr>
          <w:rFonts w:cs="Arial"/>
          <w:b/>
          <w:bCs/>
          <w:color w:val="000000"/>
          <w:sz w:val="22"/>
          <w:szCs w:val="22"/>
        </w:rPr>
      </w:pPr>
    </w:p>
    <w:p w14:paraId="5A990E61" w14:textId="3C016408" w:rsidR="00202EE1" w:rsidRPr="00AD1D18" w:rsidRDefault="00202EE1" w:rsidP="00A06C5B">
      <w:pPr>
        <w:rPr>
          <w:rFonts w:cs="Arial"/>
          <w:sz w:val="22"/>
          <w:szCs w:val="22"/>
        </w:rPr>
      </w:pPr>
      <w:r w:rsidRPr="00AD1D18">
        <w:rPr>
          <w:rFonts w:cs="Arial"/>
          <w:b/>
          <w:bCs/>
          <w:sz w:val="22"/>
          <w:szCs w:val="22"/>
        </w:rPr>
        <w:t>Krajši naziv</w:t>
      </w:r>
      <w:r w:rsidR="00A06C5B" w:rsidRPr="00AD1D18">
        <w:rPr>
          <w:rFonts w:cs="Arial"/>
          <w:b/>
          <w:bCs/>
          <w:sz w:val="22"/>
          <w:szCs w:val="22"/>
        </w:rPr>
        <w:t>:</w:t>
      </w:r>
      <w:r w:rsidRPr="00AD1D18">
        <w:rPr>
          <w:rFonts w:cs="Arial"/>
          <w:sz w:val="22"/>
          <w:szCs w:val="22"/>
        </w:rPr>
        <w:t xml:space="preserve"> Trajanje prve hospitalizacije zaradi srčnega popuščanja. </w:t>
      </w:r>
      <w:proofErr w:type="spellStart"/>
      <w:r w:rsidRPr="00AD1D18">
        <w:rPr>
          <w:rFonts w:cs="Arial"/>
          <w:sz w:val="22"/>
          <w:szCs w:val="22"/>
        </w:rPr>
        <w:t>Lenght</w:t>
      </w:r>
      <w:proofErr w:type="spellEnd"/>
      <w:r w:rsidRPr="00AD1D18">
        <w:rPr>
          <w:rFonts w:cs="Arial"/>
          <w:sz w:val="22"/>
          <w:szCs w:val="22"/>
        </w:rPr>
        <w:t xml:space="preserve"> </w:t>
      </w:r>
      <w:proofErr w:type="spellStart"/>
      <w:r w:rsidRPr="00AD1D18">
        <w:rPr>
          <w:rFonts w:cs="Arial"/>
          <w:sz w:val="22"/>
          <w:szCs w:val="22"/>
        </w:rPr>
        <w:t>of</w:t>
      </w:r>
      <w:proofErr w:type="spellEnd"/>
      <w:r w:rsidRPr="00AD1D18">
        <w:rPr>
          <w:rFonts w:cs="Arial"/>
          <w:sz w:val="22"/>
          <w:szCs w:val="22"/>
        </w:rPr>
        <w:t xml:space="preserve"> </w:t>
      </w:r>
      <w:proofErr w:type="spellStart"/>
      <w:r w:rsidRPr="00AD1D18">
        <w:rPr>
          <w:rFonts w:cs="Arial"/>
          <w:sz w:val="22"/>
          <w:szCs w:val="22"/>
        </w:rPr>
        <w:t>heart</w:t>
      </w:r>
      <w:proofErr w:type="spellEnd"/>
      <w:r w:rsidRPr="00AD1D18">
        <w:rPr>
          <w:rFonts w:cs="Arial"/>
          <w:sz w:val="22"/>
          <w:szCs w:val="22"/>
        </w:rPr>
        <w:t xml:space="preserve"> </w:t>
      </w:r>
      <w:proofErr w:type="spellStart"/>
      <w:r w:rsidRPr="00AD1D18">
        <w:rPr>
          <w:rFonts w:cs="Arial"/>
          <w:sz w:val="22"/>
          <w:szCs w:val="22"/>
        </w:rPr>
        <w:t>failure</w:t>
      </w:r>
      <w:proofErr w:type="spellEnd"/>
      <w:r w:rsidRPr="00AD1D18">
        <w:rPr>
          <w:rFonts w:cs="Arial"/>
          <w:sz w:val="22"/>
          <w:szCs w:val="22"/>
        </w:rPr>
        <w:t xml:space="preserve"> </w:t>
      </w:r>
      <w:proofErr w:type="spellStart"/>
      <w:r w:rsidRPr="00AD1D18">
        <w:rPr>
          <w:rFonts w:cs="Arial"/>
          <w:sz w:val="22"/>
          <w:szCs w:val="22"/>
        </w:rPr>
        <w:t>hospitalization</w:t>
      </w:r>
      <w:proofErr w:type="spellEnd"/>
      <w:r w:rsidRPr="00AD1D18">
        <w:rPr>
          <w:rFonts w:cs="Arial"/>
          <w:sz w:val="22"/>
          <w:szCs w:val="22"/>
        </w:rPr>
        <w:t>.</w:t>
      </w:r>
    </w:p>
    <w:p w14:paraId="1C676578" w14:textId="77777777" w:rsidR="00A06C5B" w:rsidRPr="00AD1D18" w:rsidRDefault="00A06C5B" w:rsidP="00A06C5B">
      <w:pPr>
        <w:rPr>
          <w:rFonts w:cs="Arial"/>
          <w:sz w:val="22"/>
          <w:szCs w:val="22"/>
        </w:rPr>
      </w:pPr>
    </w:p>
    <w:p w14:paraId="261957F1" w14:textId="3B77800F" w:rsidR="00A06C5B" w:rsidRPr="00AD1D18" w:rsidRDefault="00202EE1" w:rsidP="00A06C5B">
      <w:pPr>
        <w:rPr>
          <w:rFonts w:cs="Arial"/>
          <w:sz w:val="22"/>
          <w:szCs w:val="22"/>
        </w:rPr>
      </w:pPr>
      <w:r w:rsidRPr="00AD1D18">
        <w:rPr>
          <w:rFonts w:cs="Arial"/>
          <w:b/>
          <w:bCs/>
          <w:sz w:val="22"/>
          <w:szCs w:val="22"/>
        </w:rPr>
        <w:t>Polni naziv</w:t>
      </w:r>
      <w:r w:rsidR="00A06C5B" w:rsidRPr="00AD1D18">
        <w:rPr>
          <w:rFonts w:cs="Arial"/>
          <w:b/>
          <w:bCs/>
          <w:sz w:val="22"/>
          <w:szCs w:val="22"/>
        </w:rPr>
        <w:t>:</w:t>
      </w:r>
      <w:r w:rsidRPr="00AD1D18">
        <w:rPr>
          <w:rFonts w:cs="Arial"/>
          <w:sz w:val="22"/>
          <w:szCs w:val="22"/>
        </w:rPr>
        <w:t xml:space="preserve"> Trajanje prve hospitalizacije zaradi srčnega popuščanja</w:t>
      </w:r>
    </w:p>
    <w:p w14:paraId="7278922B" w14:textId="77777777" w:rsidR="00A06C5B" w:rsidRPr="00AD1D18" w:rsidRDefault="00A06C5B" w:rsidP="00A06C5B">
      <w:pPr>
        <w:rPr>
          <w:rFonts w:cs="Arial"/>
          <w:sz w:val="22"/>
          <w:szCs w:val="22"/>
        </w:rPr>
      </w:pPr>
    </w:p>
    <w:p w14:paraId="4AA52F1C" w14:textId="3231E992" w:rsidR="00202EE1" w:rsidRPr="00AD1D18" w:rsidRDefault="00202EE1" w:rsidP="00A06C5B">
      <w:pPr>
        <w:rPr>
          <w:rFonts w:cs="Arial"/>
          <w:sz w:val="22"/>
          <w:szCs w:val="22"/>
        </w:rPr>
      </w:pPr>
      <w:r w:rsidRPr="00AD1D18">
        <w:rPr>
          <w:rFonts w:cs="Arial"/>
          <w:b/>
          <w:bCs/>
          <w:sz w:val="22"/>
          <w:szCs w:val="22"/>
        </w:rPr>
        <w:t>Utemeljitev (vključuje obrazložitev, prednosti in omejitve, namen)</w:t>
      </w:r>
      <w:r w:rsidR="00A06C5B" w:rsidRPr="00AD1D18">
        <w:rPr>
          <w:rFonts w:cs="Arial"/>
          <w:b/>
          <w:bCs/>
          <w:sz w:val="22"/>
          <w:szCs w:val="22"/>
        </w:rPr>
        <w:t xml:space="preserve">: </w:t>
      </w:r>
      <w:r w:rsidR="00A06C5B" w:rsidRPr="00AD1D18">
        <w:rPr>
          <w:rFonts w:cs="Arial"/>
          <w:sz w:val="22"/>
          <w:szCs w:val="22"/>
        </w:rPr>
        <w:t>K</w:t>
      </w:r>
      <w:r w:rsidRPr="00AD1D18">
        <w:rPr>
          <w:rFonts w:cs="Arial"/>
          <w:sz w:val="22"/>
          <w:szCs w:val="22"/>
        </w:rPr>
        <w:t xml:space="preserve">azalnik želi odražati kakovost obravnave bolnikov s srčnim popuščanjem med prvo hospitalizacijo zaradi srčnega popuščanja. Ob prvi manifestaciji srčnega popuščanja je potrebno opredeliti etiologijo in </w:t>
      </w:r>
      <w:proofErr w:type="spellStart"/>
      <w:r w:rsidRPr="00AD1D18">
        <w:rPr>
          <w:rFonts w:cs="Arial"/>
          <w:sz w:val="22"/>
          <w:szCs w:val="22"/>
        </w:rPr>
        <w:t>optimirati</w:t>
      </w:r>
      <w:proofErr w:type="spellEnd"/>
      <w:r w:rsidRPr="00AD1D18">
        <w:rPr>
          <w:rFonts w:cs="Arial"/>
          <w:sz w:val="22"/>
          <w:szCs w:val="22"/>
        </w:rPr>
        <w:t xml:space="preserve"> zdravljenje, kar pri večini bolnikov izvedemo ambulantno. Za tak način obravnave je potrebno imeti delujoč sistem specializiranih ambulant za bolnike s srčnim popuščanjem in ambulantno rehabilitacijo. </w:t>
      </w:r>
    </w:p>
    <w:p w14:paraId="3FDA4667" w14:textId="77777777" w:rsidR="00A06C5B" w:rsidRPr="00AD1D18" w:rsidRDefault="00A06C5B" w:rsidP="00A06C5B">
      <w:pPr>
        <w:rPr>
          <w:rFonts w:cs="Arial"/>
          <w:b/>
          <w:bCs/>
          <w:sz w:val="22"/>
          <w:szCs w:val="22"/>
        </w:rPr>
      </w:pPr>
    </w:p>
    <w:p w14:paraId="29D1BFB1" w14:textId="61715E0D" w:rsidR="00202EE1" w:rsidRPr="00AD1D18" w:rsidRDefault="00202EE1" w:rsidP="00A06C5B">
      <w:pPr>
        <w:rPr>
          <w:rFonts w:cs="Arial"/>
          <w:sz w:val="22"/>
          <w:szCs w:val="22"/>
        </w:rPr>
      </w:pPr>
      <w:r w:rsidRPr="00AD1D18">
        <w:rPr>
          <w:rFonts w:cs="Arial"/>
          <w:b/>
          <w:bCs/>
          <w:sz w:val="22"/>
          <w:szCs w:val="22"/>
        </w:rPr>
        <w:t>Kratka definicija</w:t>
      </w:r>
      <w:r w:rsidR="00A06C5B" w:rsidRPr="00AD1D18">
        <w:rPr>
          <w:rFonts w:cs="Arial"/>
          <w:b/>
          <w:bCs/>
          <w:sz w:val="22"/>
          <w:szCs w:val="22"/>
        </w:rPr>
        <w:t>:</w:t>
      </w:r>
      <w:r w:rsidRPr="00AD1D18">
        <w:rPr>
          <w:rFonts w:cs="Arial"/>
          <w:b/>
          <w:bCs/>
          <w:sz w:val="22"/>
          <w:szCs w:val="22"/>
        </w:rPr>
        <w:t xml:space="preserve"> </w:t>
      </w:r>
      <w:r w:rsidRPr="00AD1D18">
        <w:rPr>
          <w:rFonts w:cs="Arial"/>
          <w:sz w:val="22"/>
          <w:szCs w:val="22"/>
        </w:rPr>
        <w:t>Število dni, ki jih bolnik preživi v bolnišnici ob prvi hospitalizaciji zaradi srčnega popuščanja (datum sprejema in odpusta se štejeta kot en dan).</w:t>
      </w:r>
    </w:p>
    <w:p w14:paraId="553212EE" w14:textId="77777777" w:rsidR="00A06C5B" w:rsidRPr="00AD1D18" w:rsidRDefault="00A06C5B" w:rsidP="00A06C5B">
      <w:pPr>
        <w:rPr>
          <w:rFonts w:cs="Arial"/>
          <w:sz w:val="22"/>
          <w:szCs w:val="22"/>
        </w:rPr>
      </w:pPr>
    </w:p>
    <w:p w14:paraId="493C46C7" w14:textId="77777777" w:rsidR="00202EE1" w:rsidRPr="00AD1D18" w:rsidRDefault="00202EE1" w:rsidP="00A06C5B">
      <w:pPr>
        <w:rPr>
          <w:rFonts w:cs="Arial"/>
          <w:sz w:val="22"/>
          <w:szCs w:val="22"/>
        </w:rPr>
      </w:pPr>
      <w:r w:rsidRPr="00AD1D18">
        <w:rPr>
          <w:rFonts w:cs="Arial"/>
          <w:b/>
          <w:bCs/>
          <w:sz w:val="22"/>
          <w:szCs w:val="22"/>
        </w:rPr>
        <w:t>Operativna definicija: zapis za kazalnik števec/imenovalec.</w:t>
      </w:r>
      <w:r w:rsidRPr="00AD1D18">
        <w:rPr>
          <w:rFonts w:cs="Arial"/>
          <w:sz w:val="22"/>
          <w:szCs w:val="22"/>
        </w:rPr>
        <w:t xml:space="preserve"> Trajanje prve hospitalizacije zaradi srčnega popuščanja (v dnevih): datum odpusta – datum sprejema – 1 </w:t>
      </w:r>
    </w:p>
    <w:p w14:paraId="77AEEF0E" w14:textId="4D4479A5" w:rsidR="00202EE1" w:rsidRPr="00AD1D18" w:rsidRDefault="00202EE1" w:rsidP="00A06C5B">
      <w:pPr>
        <w:rPr>
          <w:rFonts w:cs="Arial"/>
          <w:sz w:val="22"/>
          <w:szCs w:val="22"/>
        </w:rPr>
      </w:pPr>
      <w:r w:rsidRPr="00AD1D18">
        <w:rPr>
          <w:rFonts w:cs="Arial"/>
          <w:sz w:val="22"/>
          <w:szCs w:val="22"/>
        </w:rPr>
        <w:t>Primer: bolnik sprejet 6. maja 2016 in odpuščen 17. maja 2016 je bil hospitaliziran 10 dni.</w:t>
      </w:r>
    </w:p>
    <w:p w14:paraId="56FB93DE" w14:textId="77777777" w:rsidR="00747C2E" w:rsidRPr="00AD1D18" w:rsidRDefault="00747C2E" w:rsidP="00A06C5B">
      <w:pPr>
        <w:rPr>
          <w:rFonts w:cs="Arial"/>
          <w:sz w:val="22"/>
          <w:szCs w:val="22"/>
        </w:rPr>
      </w:pPr>
    </w:p>
    <w:p w14:paraId="25DB0494" w14:textId="40596C93" w:rsidR="00202EE1" w:rsidRPr="00AD1D18" w:rsidRDefault="00202EE1" w:rsidP="00A06C5B">
      <w:pPr>
        <w:rPr>
          <w:rFonts w:cs="Arial"/>
          <w:color w:val="242424"/>
          <w:kern w:val="3"/>
          <w:sz w:val="22"/>
          <w:szCs w:val="22"/>
        </w:rPr>
      </w:pPr>
      <w:r w:rsidRPr="00AD1D18">
        <w:rPr>
          <w:rFonts w:cs="Arial"/>
          <w:b/>
          <w:bCs/>
          <w:sz w:val="22"/>
          <w:szCs w:val="22"/>
        </w:rPr>
        <w:t>Prejšnje izkušnje v okviru projektov</w:t>
      </w:r>
      <w:r w:rsidR="00747C2E" w:rsidRPr="00AD1D18">
        <w:rPr>
          <w:rFonts w:cs="Arial"/>
          <w:b/>
          <w:bCs/>
          <w:sz w:val="22"/>
          <w:szCs w:val="22"/>
        </w:rPr>
        <w:t>:</w:t>
      </w:r>
      <w:r w:rsidRPr="00AD1D18">
        <w:rPr>
          <w:rFonts w:cs="Arial"/>
          <w:b/>
          <w:bCs/>
          <w:sz w:val="22"/>
          <w:szCs w:val="22"/>
        </w:rPr>
        <w:t xml:space="preserve"> </w:t>
      </w:r>
      <w:r w:rsidRPr="00AD1D18">
        <w:rPr>
          <w:rFonts w:cs="Arial"/>
          <w:color w:val="242424"/>
          <w:kern w:val="3"/>
          <w:sz w:val="22"/>
          <w:szCs w:val="22"/>
        </w:rPr>
        <w:t>Epidemiologija srčnega popuščanja v Sloveniji: prevalenca, hospitalizacije in umrljivost (J3-7405)</w:t>
      </w:r>
      <w:r w:rsidR="00747C2E" w:rsidRPr="00AD1D18">
        <w:rPr>
          <w:rFonts w:cs="Arial"/>
          <w:color w:val="242424"/>
          <w:kern w:val="3"/>
          <w:sz w:val="22"/>
          <w:szCs w:val="22"/>
        </w:rPr>
        <w:t>.</w:t>
      </w:r>
    </w:p>
    <w:p w14:paraId="41A72C27" w14:textId="77777777" w:rsidR="00747C2E" w:rsidRPr="00AD1D18" w:rsidRDefault="00747C2E" w:rsidP="00A06C5B">
      <w:pPr>
        <w:rPr>
          <w:rFonts w:cs="Arial"/>
          <w:sz w:val="22"/>
          <w:szCs w:val="22"/>
        </w:rPr>
      </w:pPr>
    </w:p>
    <w:p w14:paraId="3FA7166D" w14:textId="344E8AC0" w:rsidR="00202EE1" w:rsidRPr="00AD1D18" w:rsidRDefault="00202EE1" w:rsidP="00A06C5B">
      <w:pPr>
        <w:rPr>
          <w:rFonts w:cs="Arial"/>
          <w:sz w:val="22"/>
          <w:szCs w:val="22"/>
        </w:rPr>
      </w:pPr>
      <w:r w:rsidRPr="00AD1D18">
        <w:rPr>
          <w:rFonts w:cs="Arial"/>
          <w:b/>
          <w:bCs/>
          <w:sz w:val="22"/>
          <w:szCs w:val="22"/>
        </w:rPr>
        <w:t>Viri podatkov</w:t>
      </w:r>
      <w:r w:rsidR="00747C2E" w:rsidRPr="00AD1D18">
        <w:rPr>
          <w:rFonts w:cs="Arial"/>
          <w:b/>
          <w:bCs/>
          <w:sz w:val="22"/>
          <w:szCs w:val="22"/>
        </w:rPr>
        <w:t>:</w:t>
      </w:r>
      <w:r w:rsidRPr="00AD1D18">
        <w:rPr>
          <w:rFonts w:cs="Arial"/>
          <w:b/>
          <w:bCs/>
          <w:sz w:val="22"/>
          <w:szCs w:val="22"/>
        </w:rPr>
        <w:t xml:space="preserve"> </w:t>
      </w:r>
      <w:r w:rsidRPr="00AD1D18">
        <w:rPr>
          <w:rFonts w:cs="Arial"/>
          <w:sz w:val="22"/>
          <w:szCs w:val="22"/>
        </w:rPr>
        <w:t>Zbirka spremljanja bolnišničnih obravnav (e-SBO)</w:t>
      </w:r>
      <w:r w:rsidR="00747C2E" w:rsidRPr="00AD1D18">
        <w:rPr>
          <w:rFonts w:cs="Arial"/>
          <w:sz w:val="22"/>
          <w:szCs w:val="22"/>
        </w:rPr>
        <w:t>.</w:t>
      </w:r>
    </w:p>
    <w:p w14:paraId="442DA8CA" w14:textId="77777777" w:rsidR="00747C2E" w:rsidRPr="00AD1D18" w:rsidRDefault="00747C2E" w:rsidP="00A06C5B">
      <w:pPr>
        <w:rPr>
          <w:rFonts w:cs="Arial"/>
          <w:b/>
          <w:bCs/>
          <w:sz w:val="22"/>
          <w:szCs w:val="22"/>
        </w:rPr>
      </w:pPr>
    </w:p>
    <w:p w14:paraId="027CA3C3" w14:textId="4A19486F" w:rsidR="00202EE1" w:rsidRPr="00AD1D18" w:rsidRDefault="00202EE1" w:rsidP="00A06C5B">
      <w:pPr>
        <w:rPr>
          <w:rFonts w:cs="Arial"/>
          <w:b/>
          <w:bCs/>
          <w:sz w:val="22"/>
          <w:szCs w:val="22"/>
        </w:rPr>
      </w:pPr>
      <w:r w:rsidRPr="00AD1D18">
        <w:rPr>
          <w:rFonts w:cs="Arial"/>
          <w:b/>
          <w:bCs/>
          <w:sz w:val="22"/>
          <w:szCs w:val="22"/>
        </w:rPr>
        <w:t>Domena</w:t>
      </w:r>
      <w:r w:rsidR="00747C2E" w:rsidRPr="00AD1D18">
        <w:rPr>
          <w:rFonts w:cs="Arial"/>
          <w:b/>
          <w:bCs/>
          <w:sz w:val="22"/>
          <w:szCs w:val="22"/>
        </w:rPr>
        <w:t>:</w:t>
      </w:r>
    </w:p>
    <w:p w14:paraId="46FCA4EA" w14:textId="77777777" w:rsidR="00747C2E" w:rsidRPr="00AD1D18" w:rsidRDefault="00747C2E" w:rsidP="00A06C5B">
      <w:pPr>
        <w:rPr>
          <w:rFonts w:cs="Arial"/>
          <w:b/>
          <w:bCs/>
          <w:sz w:val="22"/>
          <w:szCs w:val="22"/>
        </w:rPr>
      </w:pPr>
    </w:p>
    <w:p w14:paraId="02A33334" w14:textId="7082BD64" w:rsidR="00202EE1" w:rsidRPr="00AD1D18" w:rsidRDefault="00202EE1" w:rsidP="00A06C5B">
      <w:pPr>
        <w:rPr>
          <w:rFonts w:cs="Arial"/>
          <w:sz w:val="22"/>
          <w:szCs w:val="22"/>
        </w:rPr>
      </w:pPr>
      <w:r w:rsidRPr="00AD1D18">
        <w:rPr>
          <w:rFonts w:cs="Arial"/>
          <w:b/>
          <w:bCs/>
          <w:sz w:val="22"/>
          <w:szCs w:val="22"/>
        </w:rPr>
        <w:t xml:space="preserve">Vrsta kazalnika: </w:t>
      </w:r>
      <w:r w:rsidR="00747C2E" w:rsidRPr="00AD1D18">
        <w:rPr>
          <w:rFonts w:cs="Arial"/>
          <w:sz w:val="22"/>
          <w:szCs w:val="22"/>
        </w:rPr>
        <w:t>R</w:t>
      </w:r>
      <w:r w:rsidRPr="00AD1D18">
        <w:rPr>
          <w:rFonts w:cs="Arial"/>
          <w:sz w:val="22"/>
          <w:szCs w:val="22"/>
        </w:rPr>
        <w:t>ezultat</w:t>
      </w:r>
      <w:r w:rsidR="00747C2E" w:rsidRPr="00AD1D18">
        <w:rPr>
          <w:rFonts w:cs="Arial"/>
          <w:sz w:val="22"/>
          <w:szCs w:val="22"/>
        </w:rPr>
        <w:t>.</w:t>
      </w:r>
    </w:p>
    <w:p w14:paraId="62A8983B" w14:textId="77777777" w:rsidR="00747C2E" w:rsidRPr="00AD1D18" w:rsidRDefault="00747C2E" w:rsidP="00A06C5B">
      <w:pPr>
        <w:rPr>
          <w:rFonts w:cs="Arial"/>
          <w:sz w:val="22"/>
          <w:szCs w:val="22"/>
        </w:rPr>
      </w:pPr>
    </w:p>
    <w:p w14:paraId="49F010AF" w14:textId="011AF100" w:rsidR="00202EE1" w:rsidRPr="00AD1D18" w:rsidRDefault="00202EE1" w:rsidP="00A06C5B">
      <w:pPr>
        <w:rPr>
          <w:rFonts w:cs="Arial"/>
          <w:b/>
          <w:bCs/>
          <w:sz w:val="22"/>
          <w:szCs w:val="22"/>
        </w:rPr>
      </w:pPr>
      <w:r w:rsidRPr="00AD1D18">
        <w:rPr>
          <w:rFonts w:cs="Arial"/>
          <w:b/>
          <w:bCs/>
          <w:sz w:val="22"/>
          <w:szCs w:val="22"/>
        </w:rPr>
        <w:t>Prilagoditev/stratifikacija</w:t>
      </w:r>
      <w:r w:rsidR="00747C2E" w:rsidRPr="00AD1D18">
        <w:rPr>
          <w:rFonts w:cs="Arial"/>
          <w:b/>
          <w:bCs/>
          <w:sz w:val="22"/>
          <w:szCs w:val="22"/>
        </w:rPr>
        <w:t>:</w:t>
      </w:r>
    </w:p>
    <w:p w14:paraId="019C505D" w14:textId="77777777" w:rsidR="00747C2E" w:rsidRPr="00AD1D18" w:rsidRDefault="00747C2E" w:rsidP="00A06C5B">
      <w:pPr>
        <w:rPr>
          <w:rFonts w:cs="Arial"/>
          <w:b/>
          <w:bCs/>
          <w:sz w:val="22"/>
          <w:szCs w:val="22"/>
        </w:rPr>
      </w:pPr>
    </w:p>
    <w:p w14:paraId="19BCDC4B" w14:textId="0EECF5C1" w:rsidR="00202EE1" w:rsidRPr="00AD1D18" w:rsidRDefault="00202EE1" w:rsidP="00A06C5B">
      <w:pPr>
        <w:rPr>
          <w:rFonts w:cs="Arial"/>
          <w:sz w:val="22"/>
          <w:szCs w:val="22"/>
        </w:rPr>
      </w:pPr>
      <w:r w:rsidRPr="00AD1D18">
        <w:rPr>
          <w:rFonts w:cs="Arial"/>
          <w:b/>
          <w:bCs/>
          <w:sz w:val="22"/>
          <w:szCs w:val="22"/>
        </w:rPr>
        <w:t>Ali se kazalnik uporablja mednarodno</w:t>
      </w:r>
      <w:r w:rsidR="00747C2E" w:rsidRPr="00AD1D18">
        <w:rPr>
          <w:rFonts w:cs="Arial"/>
          <w:b/>
          <w:bCs/>
          <w:sz w:val="22"/>
          <w:szCs w:val="22"/>
        </w:rPr>
        <w:t xml:space="preserve">: </w:t>
      </w:r>
      <w:r w:rsidRPr="00AD1D18">
        <w:rPr>
          <w:rFonts w:cs="Arial"/>
          <w:sz w:val="22"/>
          <w:szCs w:val="22"/>
        </w:rPr>
        <w:t>Da.</w:t>
      </w:r>
    </w:p>
    <w:p w14:paraId="339CB1E6" w14:textId="77777777" w:rsidR="00747C2E" w:rsidRPr="00AD1D18" w:rsidRDefault="00747C2E" w:rsidP="00A06C5B">
      <w:pPr>
        <w:rPr>
          <w:rFonts w:cs="Arial"/>
          <w:sz w:val="22"/>
          <w:szCs w:val="22"/>
        </w:rPr>
      </w:pPr>
    </w:p>
    <w:p w14:paraId="7D5BE975" w14:textId="7D33E42F" w:rsidR="00202EE1" w:rsidRPr="00AD1D18" w:rsidRDefault="00202EE1" w:rsidP="00A06C5B">
      <w:pPr>
        <w:rPr>
          <w:rFonts w:cs="Arial"/>
          <w:sz w:val="22"/>
          <w:szCs w:val="22"/>
        </w:rPr>
      </w:pPr>
      <w:proofErr w:type="spellStart"/>
      <w:r w:rsidRPr="00AD1D18">
        <w:rPr>
          <w:rFonts w:cs="Arial"/>
          <w:b/>
          <w:bCs/>
          <w:sz w:val="22"/>
          <w:szCs w:val="22"/>
        </w:rPr>
        <w:t>Podkazalniki</w:t>
      </w:r>
      <w:proofErr w:type="spellEnd"/>
      <w:r w:rsidR="00747C2E" w:rsidRPr="00AD1D18">
        <w:rPr>
          <w:rFonts w:cs="Arial"/>
          <w:b/>
          <w:bCs/>
          <w:sz w:val="22"/>
          <w:szCs w:val="22"/>
        </w:rPr>
        <w:t xml:space="preserve">: </w:t>
      </w:r>
      <w:r w:rsidRPr="00AD1D18">
        <w:rPr>
          <w:rFonts w:cs="Arial"/>
          <w:sz w:val="22"/>
          <w:szCs w:val="22"/>
        </w:rPr>
        <w:t>Ni.</w:t>
      </w:r>
    </w:p>
    <w:p w14:paraId="4AC5CAAC" w14:textId="77777777" w:rsidR="00747C2E" w:rsidRPr="00AD1D18" w:rsidRDefault="00747C2E" w:rsidP="00A06C5B">
      <w:pPr>
        <w:rPr>
          <w:rFonts w:cs="Arial"/>
          <w:b/>
          <w:bCs/>
          <w:sz w:val="22"/>
          <w:szCs w:val="22"/>
        </w:rPr>
      </w:pPr>
    </w:p>
    <w:p w14:paraId="4A1820E5" w14:textId="3304E83A" w:rsidR="00202EE1" w:rsidRPr="00AD1D18" w:rsidRDefault="00202EE1" w:rsidP="00A06C5B">
      <w:pPr>
        <w:rPr>
          <w:rFonts w:cs="Arial"/>
          <w:b/>
          <w:bCs/>
          <w:sz w:val="22"/>
          <w:szCs w:val="22"/>
        </w:rPr>
      </w:pPr>
      <w:r w:rsidRPr="00AD1D18">
        <w:rPr>
          <w:rFonts w:cs="Arial"/>
          <w:b/>
          <w:bCs/>
          <w:sz w:val="22"/>
          <w:szCs w:val="22"/>
        </w:rPr>
        <w:t>Povezani kazalniki</w:t>
      </w:r>
      <w:r w:rsidR="00747C2E" w:rsidRPr="00AD1D18">
        <w:rPr>
          <w:rFonts w:cs="Arial"/>
          <w:b/>
          <w:bCs/>
          <w:sz w:val="22"/>
          <w:szCs w:val="22"/>
        </w:rPr>
        <w:t>:</w:t>
      </w:r>
    </w:p>
    <w:p w14:paraId="5E4DCE30" w14:textId="77777777" w:rsidR="00747C2E" w:rsidRPr="00AD1D18" w:rsidRDefault="00747C2E" w:rsidP="00A06C5B">
      <w:pPr>
        <w:rPr>
          <w:rFonts w:cs="Arial"/>
          <w:b/>
          <w:bCs/>
          <w:sz w:val="22"/>
          <w:szCs w:val="22"/>
        </w:rPr>
      </w:pPr>
    </w:p>
    <w:p w14:paraId="1AB2C08B" w14:textId="1B281BB5" w:rsidR="00202EE1" w:rsidRPr="00AD1D18" w:rsidRDefault="00202EE1" w:rsidP="00A06C5B">
      <w:pPr>
        <w:rPr>
          <w:rFonts w:cs="Arial"/>
          <w:b/>
          <w:bCs/>
          <w:sz w:val="22"/>
          <w:szCs w:val="22"/>
        </w:rPr>
      </w:pPr>
      <w:r w:rsidRPr="00AD1D18">
        <w:rPr>
          <w:rFonts w:cs="Arial"/>
          <w:b/>
          <w:bCs/>
          <w:sz w:val="22"/>
          <w:szCs w:val="22"/>
        </w:rPr>
        <w:t>Razlaga</w:t>
      </w:r>
      <w:r w:rsidR="00747C2E" w:rsidRPr="00AD1D18">
        <w:rPr>
          <w:rFonts w:cs="Arial"/>
          <w:b/>
          <w:bCs/>
          <w:sz w:val="22"/>
          <w:szCs w:val="22"/>
        </w:rPr>
        <w:t>:</w:t>
      </w:r>
    </w:p>
    <w:p w14:paraId="6CBBA560" w14:textId="77777777" w:rsidR="00747C2E" w:rsidRPr="00AD1D18" w:rsidRDefault="00747C2E" w:rsidP="00A06C5B">
      <w:pPr>
        <w:rPr>
          <w:rFonts w:cs="Arial"/>
          <w:b/>
          <w:bCs/>
          <w:sz w:val="22"/>
          <w:szCs w:val="22"/>
        </w:rPr>
      </w:pPr>
    </w:p>
    <w:p w14:paraId="569155AF" w14:textId="047EDB9C" w:rsidR="00202EE1" w:rsidRPr="00AD1D18" w:rsidRDefault="00202EE1" w:rsidP="00A06C5B">
      <w:pPr>
        <w:rPr>
          <w:rFonts w:cs="Arial"/>
          <w:b/>
          <w:bCs/>
          <w:sz w:val="22"/>
          <w:szCs w:val="22"/>
        </w:rPr>
      </w:pPr>
      <w:r w:rsidRPr="00AD1D18">
        <w:rPr>
          <w:rFonts w:cs="Arial"/>
          <w:b/>
          <w:bCs/>
          <w:sz w:val="22"/>
          <w:szCs w:val="22"/>
        </w:rPr>
        <w:t>Izidi (vmesni, končni)</w:t>
      </w:r>
      <w:r w:rsidR="00747C2E" w:rsidRPr="00AD1D18">
        <w:rPr>
          <w:rFonts w:cs="Arial"/>
          <w:b/>
          <w:bCs/>
          <w:sz w:val="22"/>
          <w:szCs w:val="22"/>
        </w:rPr>
        <w:t>:</w:t>
      </w:r>
    </w:p>
    <w:p w14:paraId="11BBA759" w14:textId="77777777" w:rsidR="00747C2E" w:rsidRPr="00AD1D18" w:rsidRDefault="00747C2E" w:rsidP="00A06C5B">
      <w:pPr>
        <w:rPr>
          <w:rFonts w:cs="Arial"/>
          <w:b/>
          <w:bCs/>
          <w:sz w:val="22"/>
          <w:szCs w:val="22"/>
        </w:rPr>
      </w:pPr>
    </w:p>
    <w:p w14:paraId="2090F577" w14:textId="3F50A6B3" w:rsidR="00202EE1" w:rsidRPr="00AD1D18" w:rsidRDefault="00202EE1" w:rsidP="00A06C5B">
      <w:pPr>
        <w:rPr>
          <w:rFonts w:cs="Arial"/>
          <w:b/>
          <w:bCs/>
          <w:sz w:val="22"/>
          <w:szCs w:val="22"/>
        </w:rPr>
      </w:pPr>
      <w:r w:rsidRPr="00AD1D18">
        <w:rPr>
          <w:rFonts w:cs="Arial"/>
          <w:b/>
          <w:bCs/>
          <w:sz w:val="22"/>
          <w:szCs w:val="22"/>
        </w:rPr>
        <w:t>Ciljna vrednost ali pričakovana vrednost</w:t>
      </w:r>
      <w:r w:rsidR="00747C2E" w:rsidRPr="00AD1D18">
        <w:rPr>
          <w:rFonts w:cs="Arial"/>
          <w:b/>
          <w:bCs/>
          <w:sz w:val="22"/>
          <w:szCs w:val="22"/>
        </w:rPr>
        <w:t>:</w:t>
      </w:r>
    </w:p>
    <w:p w14:paraId="1417E763" w14:textId="77777777" w:rsidR="00747C2E" w:rsidRPr="00AD1D18" w:rsidRDefault="00747C2E" w:rsidP="00A06C5B">
      <w:pPr>
        <w:rPr>
          <w:rFonts w:cs="Arial"/>
          <w:b/>
          <w:bCs/>
          <w:sz w:val="22"/>
          <w:szCs w:val="22"/>
        </w:rPr>
      </w:pPr>
    </w:p>
    <w:p w14:paraId="4A1B1D4B" w14:textId="77777777" w:rsidR="00747C2E" w:rsidRPr="00AD1D18" w:rsidRDefault="00202EE1" w:rsidP="00A06C5B">
      <w:pPr>
        <w:rPr>
          <w:rFonts w:cs="Arial"/>
          <w:b/>
          <w:bCs/>
          <w:sz w:val="22"/>
          <w:szCs w:val="22"/>
        </w:rPr>
      </w:pPr>
      <w:r w:rsidRPr="00AD1D18">
        <w:rPr>
          <w:rFonts w:cs="Arial"/>
          <w:b/>
          <w:bCs/>
          <w:sz w:val="22"/>
          <w:szCs w:val="22"/>
        </w:rPr>
        <w:t>Smernice: vir podatkov za kazalnik</w:t>
      </w:r>
      <w:r w:rsidR="00747C2E" w:rsidRPr="00AD1D18">
        <w:rPr>
          <w:rFonts w:cs="Arial"/>
          <w:b/>
          <w:bCs/>
          <w:sz w:val="22"/>
          <w:szCs w:val="22"/>
        </w:rPr>
        <w:t>:</w:t>
      </w:r>
    </w:p>
    <w:p w14:paraId="7425965E" w14:textId="52FCDF9B" w:rsidR="00202EE1" w:rsidRPr="00AD1D18" w:rsidRDefault="00202EE1" w:rsidP="00A06C5B">
      <w:pPr>
        <w:rPr>
          <w:rFonts w:cs="Arial"/>
          <w:b/>
          <w:bCs/>
          <w:sz w:val="22"/>
          <w:szCs w:val="22"/>
        </w:rPr>
      </w:pPr>
      <w:r w:rsidRPr="00AD1D18">
        <w:rPr>
          <w:rFonts w:cs="Arial"/>
          <w:b/>
          <w:bCs/>
          <w:sz w:val="22"/>
          <w:szCs w:val="22"/>
        </w:rPr>
        <w:t xml:space="preserve">  </w:t>
      </w:r>
    </w:p>
    <w:p w14:paraId="61068091" w14:textId="5B18B2BE" w:rsidR="00202EE1" w:rsidRPr="00AD1D18" w:rsidRDefault="00202EE1" w:rsidP="00A06C5B">
      <w:pPr>
        <w:rPr>
          <w:rFonts w:cs="Arial"/>
          <w:b/>
          <w:bCs/>
          <w:sz w:val="22"/>
          <w:szCs w:val="22"/>
        </w:rPr>
      </w:pPr>
      <w:r w:rsidRPr="00AD1D18">
        <w:rPr>
          <w:rFonts w:cs="Arial"/>
          <w:b/>
          <w:bCs/>
          <w:sz w:val="22"/>
          <w:szCs w:val="22"/>
        </w:rPr>
        <w:t>Kriteriji vključitve ali izključitev pacientov</w:t>
      </w:r>
      <w:r w:rsidR="00747C2E" w:rsidRPr="00AD1D18">
        <w:rPr>
          <w:rFonts w:cs="Arial"/>
          <w:b/>
          <w:bCs/>
          <w:sz w:val="22"/>
          <w:szCs w:val="22"/>
        </w:rPr>
        <w:t>:</w:t>
      </w:r>
    </w:p>
    <w:p w14:paraId="5D8E0FF8" w14:textId="77777777" w:rsidR="00747C2E" w:rsidRPr="00AD1D18" w:rsidRDefault="00747C2E" w:rsidP="00A06C5B">
      <w:pPr>
        <w:rPr>
          <w:rFonts w:cs="Arial"/>
          <w:b/>
          <w:bCs/>
          <w:sz w:val="22"/>
          <w:szCs w:val="22"/>
        </w:rPr>
      </w:pPr>
    </w:p>
    <w:p w14:paraId="59AF65AA" w14:textId="7005B983" w:rsidR="00202EE1" w:rsidRPr="00AD1D18" w:rsidRDefault="00202EE1" w:rsidP="00A06C5B">
      <w:pPr>
        <w:rPr>
          <w:rFonts w:cs="Arial"/>
          <w:b/>
          <w:bCs/>
          <w:sz w:val="22"/>
          <w:szCs w:val="22"/>
        </w:rPr>
      </w:pPr>
      <w:r w:rsidRPr="00AD1D18">
        <w:rPr>
          <w:rFonts w:cs="Arial"/>
          <w:b/>
          <w:bCs/>
          <w:sz w:val="22"/>
          <w:szCs w:val="22"/>
        </w:rPr>
        <w:t>Skrbnik</w:t>
      </w:r>
      <w:r w:rsidR="00747C2E" w:rsidRPr="00AD1D18">
        <w:rPr>
          <w:rFonts w:cs="Arial"/>
          <w:b/>
          <w:bCs/>
          <w:sz w:val="22"/>
          <w:szCs w:val="22"/>
        </w:rPr>
        <w:t>:</w:t>
      </w:r>
    </w:p>
    <w:p w14:paraId="26AAB7A0" w14:textId="7E53314A" w:rsidR="00747C2E" w:rsidRPr="00AD1D18" w:rsidRDefault="00747C2E">
      <w:pPr>
        <w:suppressAutoHyphens w:val="0"/>
        <w:overflowPunct/>
        <w:autoSpaceDE/>
        <w:spacing w:after="160" w:line="256" w:lineRule="auto"/>
        <w:jc w:val="left"/>
        <w:rPr>
          <w:rFonts w:cs="Arial"/>
          <w:b/>
          <w:bCs/>
          <w:sz w:val="22"/>
          <w:szCs w:val="22"/>
        </w:rPr>
      </w:pPr>
      <w:r w:rsidRPr="00AD1D18">
        <w:rPr>
          <w:rFonts w:cs="Arial"/>
          <w:b/>
          <w:bCs/>
          <w:sz w:val="22"/>
          <w:szCs w:val="22"/>
        </w:rPr>
        <w:br w:type="page"/>
      </w:r>
    </w:p>
    <w:p w14:paraId="13EBBD94" w14:textId="6B1AC050" w:rsidR="0000544F" w:rsidRPr="00AD1D18" w:rsidRDefault="00747C2E" w:rsidP="00747C2E">
      <w:pPr>
        <w:ind w:left="425" w:hanging="425"/>
        <w:rPr>
          <w:rFonts w:cs="Arial"/>
          <w:b/>
          <w:bCs/>
          <w:sz w:val="22"/>
          <w:szCs w:val="22"/>
          <w:lang w:val="en-GB"/>
        </w:rPr>
      </w:pPr>
      <w:r w:rsidRPr="00AD1D18">
        <w:rPr>
          <w:rFonts w:cs="Arial"/>
          <w:b/>
          <w:bCs/>
          <w:sz w:val="22"/>
          <w:szCs w:val="22"/>
          <w:lang w:val="en-GB"/>
        </w:rPr>
        <w:lastRenderedPageBreak/>
        <w:t>Reference:</w:t>
      </w:r>
    </w:p>
    <w:p w14:paraId="7C50A3DC" w14:textId="77777777" w:rsidR="00747C2E" w:rsidRPr="00AD1D18" w:rsidRDefault="00747C2E" w:rsidP="00747C2E">
      <w:pPr>
        <w:ind w:left="425" w:hanging="425"/>
        <w:rPr>
          <w:rFonts w:cs="Arial"/>
          <w:b/>
          <w:bCs/>
          <w:sz w:val="22"/>
          <w:szCs w:val="22"/>
        </w:rPr>
      </w:pPr>
    </w:p>
    <w:p w14:paraId="418BEFBB" w14:textId="6C2E6703" w:rsidR="0000544F" w:rsidRPr="00AD1D18" w:rsidRDefault="0000544F">
      <w:pPr>
        <w:pStyle w:val="Odstavekseznama"/>
        <w:numPr>
          <w:ilvl w:val="6"/>
          <w:numId w:val="47"/>
        </w:numPr>
        <w:spacing w:after="0"/>
        <w:ind w:left="425" w:hanging="425"/>
        <w:rPr>
          <w:rFonts w:ascii="Arial" w:hAnsi="Arial" w:cs="Arial"/>
          <w:b/>
          <w:bCs/>
        </w:rPr>
      </w:pPr>
      <w:proofErr w:type="spellStart"/>
      <w:r w:rsidRPr="00AD1D18">
        <w:rPr>
          <w:rFonts w:ascii="Arial" w:hAnsi="Arial" w:cs="Arial"/>
        </w:rPr>
        <w:t>McDonagh</w:t>
      </w:r>
      <w:proofErr w:type="spellEnd"/>
      <w:r w:rsidRPr="00AD1D18">
        <w:rPr>
          <w:rFonts w:ascii="Arial" w:hAnsi="Arial" w:cs="Arial"/>
        </w:rPr>
        <w:t xml:space="preserve"> TA, Metra M, </w:t>
      </w:r>
      <w:proofErr w:type="spellStart"/>
      <w:r w:rsidRPr="00AD1D18">
        <w:rPr>
          <w:rFonts w:ascii="Arial" w:hAnsi="Arial" w:cs="Arial"/>
        </w:rPr>
        <w:t>Adamo</w:t>
      </w:r>
      <w:proofErr w:type="spellEnd"/>
      <w:r w:rsidRPr="00AD1D18">
        <w:rPr>
          <w:rFonts w:ascii="Arial" w:hAnsi="Arial" w:cs="Arial"/>
        </w:rPr>
        <w:t xml:space="preserve"> M, Gardner RS, et </w:t>
      </w:r>
      <w:proofErr w:type="spellStart"/>
      <w:r w:rsidRPr="00AD1D18">
        <w:rPr>
          <w:rFonts w:ascii="Arial" w:hAnsi="Arial" w:cs="Arial"/>
        </w:rPr>
        <w:t>al</w:t>
      </w:r>
      <w:proofErr w:type="spellEnd"/>
      <w:r w:rsidRPr="00AD1D18">
        <w:rPr>
          <w:rFonts w:ascii="Arial" w:hAnsi="Arial" w:cs="Arial"/>
        </w:rPr>
        <w:t xml:space="preserve">. </w:t>
      </w:r>
      <w:hyperlink r:id="rId54" w:history="1">
        <w:r w:rsidRPr="00AD1D18">
          <w:rPr>
            <w:rStyle w:val="Hiperpovezava"/>
            <w:rFonts w:ascii="Arial" w:hAnsi="Arial" w:cs="Arial"/>
            <w:bCs/>
          </w:rPr>
          <w:t>2021</w:t>
        </w:r>
        <w:r w:rsidRPr="00AD1D18">
          <w:rPr>
            <w:rStyle w:val="Hiperpovezava"/>
            <w:rFonts w:ascii="Arial" w:hAnsi="Arial" w:cs="Arial"/>
          </w:rPr>
          <w:t> </w:t>
        </w:r>
        <w:proofErr w:type="spellStart"/>
        <w:r w:rsidRPr="00AD1D18">
          <w:rPr>
            <w:rStyle w:val="Hiperpovezava"/>
            <w:rFonts w:ascii="Arial" w:hAnsi="Arial" w:cs="Arial"/>
          </w:rPr>
          <w:t>European</w:t>
        </w:r>
        <w:proofErr w:type="spellEnd"/>
        <w:r w:rsidRPr="00AD1D18">
          <w:rPr>
            <w:rStyle w:val="Hiperpovezava"/>
            <w:rFonts w:ascii="Arial" w:hAnsi="Arial" w:cs="Arial"/>
          </w:rPr>
          <w:t xml:space="preserve"> </w:t>
        </w:r>
        <w:proofErr w:type="spellStart"/>
        <w:r w:rsidRPr="00AD1D18">
          <w:rPr>
            <w:rStyle w:val="Hiperpovezava"/>
            <w:rFonts w:ascii="Arial" w:hAnsi="Arial" w:cs="Arial"/>
          </w:rPr>
          <w:t>Society</w:t>
        </w:r>
        <w:proofErr w:type="spellEnd"/>
        <w:r w:rsidRPr="00AD1D18">
          <w:rPr>
            <w:rStyle w:val="Hiperpovezava"/>
            <w:rFonts w:ascii="Arial" w:hAnsi="Arial" w:cs="Arial"/>
          </w:rPr>
          <w:t xml:space="preserve"> </w:t>
        </w:r>
        <w:proofErr w:type="spellStart"/>
        <w:r w:rsidRPr="00AD1D18">
          <w:rPr>
            <w:rStyle w:val="Hiperpovezava"/>
            <w:rFonts w:ascii="Arial" w:hAnsi="Arial" w:cs="Arial"/>
          </w:rPr>
          <w:t>of</w:t>
        </w:r>
        <w:proofErr w:type="spellEnd"/>
        <w:r w:rsidRPr="00AD1D18">
          <w:rPr>
            <w:rStyle w:val="Hiperpovezava"/>
            <w:rFonts w:ascii="Arial" w:hAnsi="Arial" w:cs="Arial"/>
          </w:rPr>
          <w:t xml:space="preserve"> </w:t>
        </w:r>
        <w:proofErr w:type="spellStart"/>
        <w:r w:rsidRPr="00AD1D18">
          <w:rPr>
            <w:rStyle w:val="Hiperpovezava"/>
            <w:rFonts w:ascii="Arial" w:hAnsi="Arial" w:cs="Arial"/>
          </w:rPr>
          <w:t>Cardiology</w:t>
        </w:r>
        <w:proofErr w:type="spellEnd"/>
        <w:r w:rsidRPr="00AD1D18">
          <w:rPr>
            <w:rStyle w:val="Hiperpovezava"/>
            <w:rFonts w:ascii="Arial" w:hAnsi="Arial" w:cs="Arial"/>
          </w:rPr>
          <w:t> </w:t>
        </w:r>
        <w:proofErr w:type="spellStart"/>
        <w:r w:rsidRPr="00AD1D18">
          <w:rPr>
            <w:rStyle w:val="Hiperpovezava"/>
            <w:rFonts w:ascii="Arial" w:hAnsi="Arial" w:cs="Arial"/>
            <w:bCs/>
          </w:rPr>
          <w:t>guidelines</w:t>
        </w:r>
        <w:proofErr w:type="spellEnd"/>
        <w:r w:rsidRPr="00AD1D18">
          <w:rPr>
            <w:rStyle w:val="Hiperpovezava"/>
            <w:rFonts w:ascii="Arial" w:hAnsi="Arial" w:cs="Arial"/>
          </w:rPr>
          <w:t> </w:t>
        </w:r>
        <w:proofErr w:type="spellStart"/>
        <w:r w:rsidRPr="00AD1D18">
          <w:rPr>
            <w:rStyle w:val="Hiperpovezava"/>
            <w:rFonts w:ascii="Arial" w:hAnsi="Arial" w:cs="Arial"/>
          </w:rPr>
          <w:t>for</w:t>
        </w:r>
        <w:proofErr w:type="spellEnd"/>
        <w:r w:rsidRPr="00AD1D18">
          <w:rPr>
            <w:rStyle w:val="Hiperpovezava"/>
            <w:rFonts w:ascii="Arial" w:hAnsi="Arial" w:cs="Arial"/>
          </w:rPr>
          <w:t xml:space="preserve"> </w:t>
        </w:r>
        <w:proofErr w:type="spellStart"/>
        <w:r w:rsidRPr="00AD1D18">
          <w:rPr>
            <w:rStyle w:val="Hiperpovezava"/>
            <w:rFonts w:ascii="Arial" w:hAnsi="Arial" w:cs="Arial"/>
          </w:rPr>
          <w:t>the</w:t>
        </w:r>
        <w:proofErr w:type="spellEnd"/>
        <w:r w:rsidRPr="00AD1D18">
          <w:rPr>
            <w:rStyle w:val="Hiperpovezava"/>
            <w:rFonts w:ascii="Arial" w:hAnsi="Arial" w:cs="Arial"/>
          </w:rPr>
          <w:t xml:space="preserve"> </w:t>
        </w:r>
        <w:proofErr w:type="spellStart"/>
        <w:r w:rsidRPr="00AD1D18">
          <w:rPr>
            <w:rStyle w:val="Hiperpovezava"/>
            <w:rFonts w:ascii="Arial" w:hAnsi="Arial" w:cs="Arial"/>
          </w:rPr>
          <w:t>diagnosis</w:t>
        </w:r>
        <w:proofErr w:type="spellEnd"/>
        <w:r w:rsidRPr="00AD1D18">
          <w:rPr>
            <w:rStyle w:val="Hiperpovezava"/>
            <w:rFonts w:ascii="Arial" w:hAnsi="Arial" w:cs="Arial"/>
          </w:rPr>
          <w:t xml:space="preserve"> </w:t>
        </w:r>
        <w:proofErr w:type="spellStart"/>
        <w:r w:rsidRPr="00AD1D18">
          <w:rPr>
            <w:rStyle w:val="Hiperpovezava"/>
            <w:rFonts w:ascii="Arial" w:hAnsi="Arial" w:cs="Arial"/>
          </w:rPr>
          <w:t>and</w:t>
        </w:r>
        <w:proofErr w:type="spellEnd"/>
        <w:r w:rsidRPr="00AD1D18">
          <w:rPr>
            <w:rStyle w:val="Hiperpovezava"/>
            <w:rFonts w:ascii="Arial" w:hAnsi="Arial" w:cs="Arial"/>
          </w:rPr>
          <w:t xml:space="preserve"> </w:t>
        </w:r>
        <w:proofErr w:type="spellStart"/>
        <w:r w:rsidRPr="00AD1D18">
          <w:rPr>
            <w:rStyle w:val="Hiperpovezava"/>
            <w:rFonts w:ascii="Arial" w:hAnsi="Arial" w:cs="Arial"/>
          </w:rPr>
          <w:t>treatment</w:t>
        </w:r>
        <w:proofErr w:type="spellEnd"/>
        <w:r w:rsidRPr="00AD1D18">
          <w:rPr>
            <w:rStyle w:val="Hiperpovezava"/>
            <w:rFonts w:ascii="Arial" w:hAnsi="Arial" w:cs="Arial"/>
          </w:rPr>
          <w:t xml:space="preserve"> </w:t>
        </w:r>
        <w:proofErr w:type="spellStart"/>
        <w:r w:rsidRPr="00AD1D18">
          <w:rPr>
            <w:rStyle w:val="Hiperpovezava"/>
            <w:rFonts w:ascii="Arial" w:hAnsi="Arial" w:cs="Arial"/>
          </w:rPr>
          <w:t>of</w:t>
        </w:r>
        <w:proofErr w:type="spellEnd"/>
        <w:r w:rsidRPr="00AD1D18">
          <w:rPr>
            <w:rStyle w:val="Hiperpovezava"/>
            <w:rFonts w:ascii="Arial" w:hAnsi="Arial" w:cs="Arial"/>
          </w:rPr>
          <w:t xml:space="preserve"> </w:t>
        </w:r>
        <w:proofErr w:type="spellStart"/>
        <w:r w:rsidRPr="00AD1D18">
          <w:rPr>
            <w:rStyle w:val="Hiperpovezava"/>
            <w:rFonts w:ascii="Arial" w:hAnsi="Arial" w:cs="Arial"/>
          </w:rPr>
          <w:t>acute</w:t>
        </w:r>
        <w:proofErr w:type="spellEnd"/>
        <w:r w:rsidRPr="00AD1D18">
          <w:rPr>
            <w:rStyle w:val="Hiperpovezava"/>
            <w:rFonts w:ascii="Arial" w:hAnsi="Arial" w:cs="Arial"/>
          </w:rPr>
          <w:t xml:space="preserve"> </w:t>
        </w:r>
        <w:proofErr w:type="spellStart"/>
        <w:r w:rsidRPr="00AD1D18">
          <w:rPr>
            <w:rStyle w:val="Hiperpovezava"/>
            <w:rFonts w:ascii="Arial" w:hAnsi="Arial" w:cs="Arial"/>
          </w:rPr>
          <w:t>and</w:t>
        </w:r>
        <w:proofErr w:type="spellEnd"/>
        <w:r w:rsidRPr="00AD1D18">
          <w:rPr>
            <w:rStyle w:val="Hiperpovezava"/>
            <w:rFonts w:ascii="Arial" w:hAnsi="Arial" w:cs="Arial"/>
          </w:rPr>
          <w:t xml:space="preserve"> </w:t>
        </w:r>
        <w:proofErr w:type="spellStart"/>
        <w:r w:rsidRPr="00AD1D18">
          <w:rPr>
            <w:rStyle w:val="Hiperpovezava"/>
            <w:rFonts w:ascii="Arial" w:hAnsi="Arial" w:cs="Arial"/>
          </w:rPr>
          <w:t>chronic</w:t>
        </w:r>
        <w:proofErr w:type="spellEnd"/>
        <w:r w:rsidRPr="00AD1D18">
          <w:rPr>
            <w:rStyle w:val="Hiperpovezava"/>
            <w:rFonts w:ascii="Arial" w:hAnsi="Arial" w:cs="Arial"/>
          </w:rPr>
          <w:t> </w:t>
        </w:r>
        <w:proofErr w:type="spellStart"/>
        <w:r w:rsidRPr="00AD1D18">
          <w:rPr>
            <w:rStyle w:val="Hiperpovezava"/>
            <w:rFonts w:ascii="Arial" w:hAnsi="Arial" w:cs="Arial"/>
            <w:bCs/>
          </w:rPr>
          <w:t>heart</w:t>
        </w:r>
        <w:proofErr w:type="spellEnd"/>
        <w:r w:rsidRPr="00AD1D18">
          <w:rPr>
            <w:rStyle w:val="Hiperpovezava"/>
            <w:rFonts w:ascii="Arial" w:hAnsi="Arial" w:cs="Arial"/>
          </w:rPr>
          <w:t> </w:t>
        </w:r>
        <w:proofErr w:type="spellStart"/>
        <w:r w:rsidRPr="00AD1D18">
          <w:rPr>
            <w:rStyle w:val="Hiperpovezava"/>
            <w:rFonts w:ascii="Arial" w:hAnsi="Arial" w:cs="Arial"/>
            <w:bCs/>
          </w:rPr>
          <w:t>failure</w:t>
        </w:r>
        <w:proofErr w:type="spellEnd"/>
        <w:r w:rsidRPr="00AD1D18">
          <w:rPr>
            <w:rStyle w:val="Hiperpovezava"/>
            <w:rFonts w:ascii="Arial" w:hAnsi="Arial" w:cs="Arial"/>
          </w:rPr>
          <w:t>.</w:t>
        </w:r>
      </w:hyperlink>
      <w:r w:rsidRPr="00AD1D18">
        <w:rPr>
          <w:rFonts w:ascii="Arial" w:hAnsi="Arial" w:cs="Arial"/>
        </w:rPr>
        <w:t xml:space="preserve"> Eur </w:t>
      </w:r>
      <w:proofErr w:type="spellStart"/>
      <w:r w:rsidRPr="00AD1D18">
        <w:rPr>
          <w:rFonts w:ascii="Arial" w:hAnsi="Arial" w:cs="Arial"/>
        </w:rPr>
        <w:t>Heart</w:t>
      </w:r>
      <w:proofErr w:type="spellEnd"/>
      <w:r w:rsidRPr="00AD1D18">
        <w:rPr>
          <w:rFonts w:ascii="Arial" w:hAnsi="Arial" w:cs="Arial"/>
        </w:rPr>
        <w:t xml:space="preserve"> J 2021; 42: 3599-3726.</w:t>
      </w:r>
    </w:p>
    <w:p w14:paraId="030A5154" w14:textId="7214FCE9" w:rsidR="0000544F" w:rsidRPr="00AD1D18" w:rsidRDefault="0000544F">
      <w:pPr>
        <w:pStyle w:val="Odstavekseznama"/>
        <w:numPr>
          <w:ilvl w:val="6"/>
          <w:numId w:val="47"/>
        </w:numPr>
        <w:spacing w:after="0"/>
        <w:ind w:left="425" w:hanging="425"/>
        <w:rPr>
          <w:rFonts w:ascii="Arial" w:hAnsi="Arial" w:cs="Arial"/>
          <w:b/>
          <w:bCs/>
        </w:rPr>
      </w:pPr>
      <w:proofErr w:type="spellStart"/>
      <w:r w:rsidRPr="00AD1D18">
        <w:rPr>
          <w:rFonts w:ascii="Arial" w:hAnsi="Arial" w:cs="Arial"/>
          <w:lang w:val="it-IT"/>
        </w:rPr>
        <w:t>Aktaa</w:t>
      </w:r>
      <w:proofErr w:type="spellEnd"/>
      <w:r w:rsidRPr="00AD1D18">
        <w:rPr>
          <w:rFonts w:ascii="Arial" w:hAnsi="Arial" w:cs="Arial"/>
          <w:lang w:val="it-IT"/>
        </w:rPr>
        <w:t xml:space="preserve"> S, </w:t>
      </w:r>
      <w:proofErr w:type="spellStart"/>
      <w:r w:rsidRPr="00AD1D18">
        <w:rPr>
          <w:rFonts w:ascii="Arial" w:hAnsi="Arial" w:cs="Arial"/>
          <w:lang w:val="it-IT"/>
        </w:rPr>
        <w:t>Polovina</w:t>
      </w:r>
      <w:proofErr w:type="spellEnd"/>
      <w:r w:rsidRPr="00AD1D18">
        <w:rPr>
          <w:rFonts w:ascii="Arial" w:hAnsi="Arial" w:cs="Arial"/>
          <w:lang w:val="it-IT"/>
        </w:rPr>
        <w:t xml:space="preserve"> M, Rosano G, </w:t>
      </w:r>
      <w:proofErr w:type="spellStart"/>
      <w:r w:rsidRPr="00AD1D18">
        <w:rPr>
          <w:rFonts w:ascii="Arial" w:hAnsi="Arial" w:cs="Arial"/>
          <w:lang w:val="it-IT"/>
        </w:rPr>
        <w:t>Abdin</w:t>
      </w:r>
      <w:proofErr w:type="spellEnd"/>
      <w:r w:rsidRPr="00AD1D18">
        <w:rPr>
          <w:rFonts w:ascii="Arial" w:hAnsi="Arial" w:cs="Arial"/>
          <w:lang w:val="it-IT"/>
        </w:rPr>
        <w:t xml:space="preserve"> A, et al. </w:t>
      </w:r>
      <w:r w:rsidRPr="00AD1D18">
        <w:rPr>
          <w:rFonts w:ascii="Arial" w:hAnsi="Arial" w:cs="Arial"/>
          <w:lang w:val="en-GB"/>
        </w:rPr>
        <w:t xml:space="preserve">European Society of Cardiology quality indicators for the care and outcomes of adults with heart failure. Developed by the Working Group for Heart Failure Quality Indicators in collaboration with the Heart Failure Association of the European Society of Cardiology. </w:t>
      </w:r>
      <w:proofErr w:type="spellStart"/>
      <w:r w:rsidRPr="00AD1D18">
        <w:rPr>
          <w:rFonts w:ascii="Arial" w:hAnsi="Arial" w:cs="Arial"/>
          <w:lang w:val="en-GB"/>
        </w:rPr>
        <w:t>Eur</w:t>
      </w:r>
      <w:proofErr w:type="spellEnd"/>
      <w:r w:rsidRPr="00AD1D18">
        <w:rPr>
          <w:rFonts w:ascii="Arial" w:hAnsi="Arial" w:cs="Arial"/>
          <w:lang w:val="en-GB"/>
        </w:rPr>
        <w:t xml:space="preserve"> J Heart Fail 2022; 24: 132-142.</w:t>
      </w:r>
    </w:p>
    <w:p w14:paraId="3411F27C" w14:textId="053CB815" w:rsidR="00202EE1" w:rsidRPr="00AD1D18" w:rsidRDefault="00202EE1">
      <w:pPr>
        <w:pStyle w:val="Odstavekseznama"/>
        <w:numPr>
          <w:ilvl w:val="6"/>
          <w:numId w:val="47"/>
        </w:numPr>
        <w:spacing w:after="0"/>
        <w:ind w:left="425" w:hanging="425"/>
        <w:rPr>
          <w:rFonts w:ascii="Arial" w:hAnsi="Arial" w:cs="Arial"/>
          <w:b/>
          <w:bCs/>
        </w:rPr>
      </w:pPr>
      <w:r w:rsidRPr="00AD1D18">
        <w:rPr>
          <w:rFonts w:ascii="Arial" w:hAnsi="Arial" w:cs="Arial"/>
          <w:bCs/>
        </w:rPr>
        <w:t>Omersa D</w:t>
      </w:r>
      <w:r w:rsidRPr="00AD1D18">
        <w:rPr>
          <w:rFonts w:ascii="Arial" w:hAnsi="Arial" w:cs="Arial"/>
        </w:rPr>
        <w:t xml:space="preserve">, Farkaš J, Eržen I, </w:t>
      </w:r>
      <w:proofErr w:type="spellStart"/>
      <w:r w:rsidRPr="00AD1D18">
        <w:rPr>
          <w:rFonts w:ascii="Arial" w:hAnsi="Arial" w:cs="Arial"/>
        </w:rPr>
        <w:t>Lainščak</w:t>
      </w:r>
      <w:proofErr w:type="spellEnd"/>
      <w:r w:rsidRPr="00AD1D18">
        <w:rPr>
          <w:rFonts w:ascii="Arial" w:hAnsi="Arial" w:cs="Arial"/>
        </w:rPr>
        <w:t xml:space="preserve"> M. </w:t>
      </w:r>
      <w:hyperlink r:id="rId55" w:history="1">
        <w:proofErr w:type="spellStart"/>
        <w:r w:rsidRPr="00AD1D18">
          <w:rPr>
            <w:rStyle w:val="Hiperpovezava"/>
            <w:rFonts w:ascii="Arial" w:hAnsi="Arial" w:cs="Arial"/>
            <w:color w:val="auto"/>
            <w:u w:val="none"/>
          </w:rPr>
          <w:t>National</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trends</w:t>
        </w:r>
        <w:proofErr w:type="spellEnd"/>
        <w:r w:rsidRPr="00AD1D18">
          <w:rPr>
            <w:rStyle w:val="Hiperpovezava"/>
            <w:rFonts w:ascii="Arial" w:hAnsi="Arial" w:cs="Arial"/>
            <w:color w:val="auto"/>
            <w:u w:val="none"/>
          </w:rPr>
          <w:t xml:space="preserve"> in </w:t>
        </w:r>
        <w:proofErr w:type="spellStart"/>
        <w:r w:rsidRPr="00AD1D18">
          <w:rPr>
            <w:rStyle w:val="Hiperpovezava"/>
            <w:rFonts w:ascii="Arial" w:hAnsi="Arial" w:cs="Arial"/>
            <w:color w:val="auto"/>
            <w:u w:val="none"/>
          </w:rPr>
          <w:t>heart</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failure</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hospitalization</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rates</w:t>
        </w:r>
        <w:proofErr w:type="spellEnd"/>
        <w:r w:rsidRPr="00AD1D18">
          <w:rPr>
            <w:rStyle w:val="Hiperpovezava"/>
            <w:rFonts w:ascii="Arial" w:hAnsi="Arial" w:cs="Arial"/>
            <w:color w:val="auto"/>
            <w:u w:val="none"/>
          </w:rPr>
          <w:t xml:space="preserve"> in </w:t>
        </w:r>
        <w:proofErr w:type="spellStart"/>
        <w:r w:rsidRPr="00AD1D18">
          <w:rPr>
            <w:rStyle w:val="Hiperpovezava"/>
            <w:rFonts w:ascii="Arial" w:hAnsi="Arial" w:cs="Arial"/>
            <w:color w:val="auto"/>
            <w:u w:val="none"/>
          </w:rPr>
          <w:t>Slovenia</w:t>
        </w:r>
        <w:proofErr w:type="spellEnd"/>
        <w:r w:rsidRPr="00AD1D18">
          <w:rPr>
            <w:rStyle w:val="Hiperpovezava"/>
            <w:rFonts w:ascii="Arial" w:hAnsi="Arial" w:cs="Arial"/>
            <w:color w:val="auto"/>
            <w:u w:val="none"/>
          </w:rPr>
          <w:t xml:space="preserve"> 2004-2012.</w:t>
        </w:r>
      </w:hyperlink>
      <w:r w:rsidRPr="00AD1D18">
        <w:rPr>
          <w:rFonts w:ascii="Arial" w:hAnsi="Arial" w:cs="Arial"/>
          <w:b/>
        </w:rPr>
        <w:t xml:space="preserve"> </w:t>
      </w:r>
      <w:r w:rsidRPr="00AD1D18">
        <w:rPr>
          <w:rFonts w:ascii="Arial" w:hAnsi="Arial" w:cs="Arial"/>
        </w:rPr>
        <w:t xml:space="preserve">Eur J </w:t>
      </w:r>
      <w:proofErr w:type="spellStart"/>
      <w:r w:rsidRPr="00AD1D18">
        <w:rPr>
          <w:rFonts w:ascii="Arial" w:hAnsi="Arial" w:cs="Arial"/>
        </w:rPr>
        <w:t>Heart</w:t>
      </w:r>
      <w:proofErr w:type="spellEnd"/>
      <w:r w:rsidRPr="00AD1D18">
        <w:rPr>
          <w:rFonts w:ascii="Arial" w:hAnsi="Arial" w:cs="Arial"/>
        </w:rPr>
        <w:t xml:space="preserve"> </w:t>
      </w:r>
      <w:proofErr w:type="spellStart"/>
      <w:r w:rsidRPr="00AD1D18">
        <w:rPr>
          <w:rFonts w:ascii="Arial" w:hAnsi="Arial" w:cs="Arial"/>
        </w:rPr>
        <w:t>Fail</w:t>
      </w:r>
      <w:proofErr w:type="spellEnd"/>
      <w:r w:rsidRPr="00AD1D18">
        <w:rPr>
          <w:rFonts w:ascii="Arial" w:hAnsi="Arial" w:cs="Arial"/>
        </w:rPr>
        <w:t xml:space="preserve"> 2016; 18: 1321-1328</w:t>
      </w:r>
      <w:r w:rsidRPr="00AD1D18">
        <w:rPr>
          <w:rFonts w:ascii="Arial" w:hAnsi="Arial" w:cs="Arial"/>
          <w:bCs/>
        </w:rPr>
        <w:t xml:space="preserve"> </w:t>
      </w:r>
    </w:p>
    <w:p w14:paraId="6584549C" w14:textId="19C75699" w:rsidR="00202EE1" w:rsidRPr="00AD1D18" w:rsidRDefault="00202EE1">
      <w:pPr>
        <w:pStyle w:val="Odstavekseznama"/>
        <w:numPr>
          <w:ilvl w:val="6"/>
          <w:numId w:val="47"/>
        </w:numPr>
        <w:spacing w:after="0"/>
        <w:ind w:left="425" w:hanging="425"/>
        <w:rPr>
          <w:rFonts w:ascii="Arial" w:hAnsi="Arial" w:cs="Arial"/>
          <w:b/>
          <w:bCs/>
        </w:rPr>
      </w:pPr>
      <w:r w:rsidRPr="00AD1D18">
        <w:rPr>
          <w:rFonts w:ascii="Arial" w:hAnsi="Arial" w:cs="Arial"/>
          <w:bCs/>
        </w:rPr>
        <w:t>Omersa D</w:t>
      </w:r>
      <w:r w:rsidRPr="00AD1D18">
        <w:rPr>
          <w:rFonts w:ascii="Arial" w:hAnsi="Arial" w:cs="Arial"/>
        </w:rPr>
        <w:t xml:space="preserve">, </w:t>
      </w:r>
      <w:proofErr w:type="spellStart"/>
      <w:r w:rsidRPr="00AD1D18">
        <w:rPr>
          <w:rFonts w:ascii="Arial" w:hAnsi="Arial" w:cs="Arial"/>
        </w:rPr>
        <w:t>Lainščak</w:t>
      </w:r>
      <w:proofErr w:type="spellEnd"/>
      <w:r w:rsidRPr="00AD1D18">
        <w:rPr>
          <w:rFonts w:ascii="Arial" w:hAnsi="Arial" w:cs="Arial"/>
        </w:rPr>
        <w:t xml:space="preserve"> M, Eržen I, Farkaš J. </w:t>
      </w:r>
      <w:hyperlink r:id="rId56" w:history="1">
        <w:proofErr w:type="spellStart"/>
        <w:r w:rsidRPr="00AD1D18">
          <w:rPr>
            <w:rStyle w:val="Hiperpovezava"/>
            <w:rFonts w:ascii="Arial" w:hAnsi="Arial" w:cs="Arial"/>
            <w:color w:val="auto"/>
            <w:u w:val="none"/>
          </w:rPr>
          <w:t>Mortality</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and</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readmissions</w:t>
        </w:r>
        <w:proofErr w:type="spellEnd"/>
        <w:r w:rsidRPr="00AD1D18">
          <w:rPr>
            <w:rStyle w:val="Hiperpovezava"/>
            <w:rFonts w:ascii="Arial" w:hAnsi="Arial" w:cs="Arial"/>
            <w:color w:val="auto"/>
            <w:u w:val="none"/>
          </w:rPr>
          <w:t xml:space="preserve"> in </w:t>
        </w:r>
        <w:proofErr w:type="spellStart"/>
        <w:r w:rsidRPr="00AD1D18">
          <w:rPr>
            <w:rStyle w:val="Hiperpovezava"/>
            <w:rFonts w:ascii="Arial" w:hAnsi="Arial" w:cs="Arial"/>
            <w:color w:val="auto"/>
            <w:u w:val="none"/>
          </w:rPr>
          <w:t>heart</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failure</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an</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analysis</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of</w:t>
        </w:r>
        <w:proofErr w:type="spellEnd"/>
        <w:r w:rsidRPr="00AD1D18">
          <w:rPr>
            <w:rStyle w:val="Hiperpovezava"/>
            <w:rFonts w:ascii="Arial" w:hAnsi="Arial" w:cs="Arial"/>
            <w:color w:val="auto"/>
            <w:u w:val="none"/>
          </w:rPr>
          <w:t xml:space="preserve"> 36,824 </w:t>
        </w:r>
        <w:proofErr w:type="spellStart"/>
        <w:r w:rsidRPr="00AD1D18">
          <w:rPr>
            <w:rStyle w:val="Hiperpovezava"/>
            <w:rFonts w:ascii="Arial" w:hAnsi="Arial" w:cs="Arial"/>
            <w:color w:val="auto"/>
            <w:u w:val="none"/>
          </w:rPr>
          <w:t>elderly</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patients</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from</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the</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Slovenian</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national</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hospitalization</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database</w:t>
        </w:r>
        <w:proofErr w:type="spellEnd"/>
        <w:r w:rsidRPr="00AD1D18">
          <w:rPr>
            <w:rStyle w:val="Hiperpovezava"/>
            <w:rFonts w:ascii="Arial" w:hAnsi="Arial" w:cs="Arial"/>
            <w:color w:val="auto"/>
            <w:u w:val="none"/>
          </w:rPr>
          <w:t>.</w:t>
        </w:r>
      </w:hyperlink>
      <w:r w:rsidRPr="00AD1D18">
        <w:rPr>
          <w:rFonts w:ascii="Arial" w:hAnsi="Arial" w:cs="Arial"/>
          <w:b/>
        </w:rPr>
        <w:t xml:space="preserve"> </w:t>
      </w:r>
      <w:r w:rsidRPr="00AD1D18">
        <w:rPr>
          <w:rFonts w:ascii="Arial" w:hAnsi="Arial" w:cs="Arial"/>
        </w:rPr>
        <w:t xml:space="preserve">Wien Klin </w:t>
      </w:r>
      <w:proofErr w:type="spellStart"/>
      <w:r w:rsidRPr="00AD1D18">
        <w:rPr>
          <w:rFonts w:ascii="Arial" w:hAnsi="Arial" w:cs="Arial"/>
        </w:rPr>
        <w:t>Wochenschr</w:t>
      </w:r>
      <w:proofErr w:type="spellEnd"/>
      <w:r w:rsidRPr="00AD1D18">
        <w:rPr>
          <w:rFonts w:ascii="Arial" w:hAnsi="Arial" w:cs="Arial"/>
        </w:rPr>
        <w:t xml:space="preserve"> 2016; 128 (</w:t>
      </w:r>
      <w:proofErr w:type="spellStart"/>
      <w:r w:rsidRPr="00AD1D18">
        <w:rPr>
          <w:rFonts w:ascii="Arial" w:hAnsi="Arial" w:cs="Arial"/>
        </w:rPr>
        <w:t>Suppl</w:t>
      </w:r>
      <w:proofErr w:type="spellEnd"/>
      <w:r w:rsidRPr="00AD1D18">
        <w:rPr>
          <w:rFonts w:ascii="Arial" w:hAnsi="Arial" w:cs="Arial"/>
        </w:rPr>
        <w:t xml:space="preserve"> 7): 512-518.</w:t>
      </w:r>
      <w:r w:rsidRPr="00AD1D18">
        <w:rPr>
          <w:rFonts w:ascii="Arial" w:hAnsi="Arial" w:cs="Arial"/>
          <w:b/>
        </w:rPr>
        <w:t> </w:t>
      </w:r>
    </w:p>
    <w:p w14:paraId="5E8951F1" w14:textId="08A17D33" w:rsidR="00202EE1" w:rsidRPr="00AD1D18" w:rsidRDefault="00202EE1">
      <w:pPr>
        <w:pStyle w:val="Odstavekseznama"/>
        <w:numPr>
          <w:ilvl w:val="6"/>
          <w:numId w:val="47"/>
        </w:numPr>
        <w:spacing w:after="0"/>
        <w:ind w:left="425" w:hanging="425"/>
        <w:rPr>
          <w:rFonts w:ascii="Arial" w:hAnsi="Arial" w:cs="Arial"/>
          <w:b/>
          <w:bCs/>
        </w:rPr>
      </w:pPr>
      <w:r w:rsidRPr="00AD1D18">
        <w:rPr>
          <w:rFonts w:ascii="Arial" w:hAnsi="Arial" w:cs="Arial"/>
          <w:bCs/>
        </w:rPr>
        <w:t>Omersa D</w:t>
      </w:r>
      <w:r w:rsidRPr="00AD1D18">
        <w:rPr>
          <w:rFonts w:ascii="Arial" w:hAnsi="Arial" w:cs="Arial"/>
        </w:rPr>
        <w:t xml:space="preserve">, Eržen I, </w:t>
      </w:r>
      <w:proofErr w:type="spellStart"/>
      <w:r w:rsidRPr="00AD1D18">
        <w:rPr>
          <w:rFonts w:ascii="Arial" w:hAnsi="Arial" w:cs="Arial"/>
        </w:rPr>
        <w:t>Lainščak</w:t>
      </w:r>
      <w:proofErr w:type="spellEnd"/>
      <w:r w:rsidRPr="00AD1D18">
        <w:rPr>
          <w:rFonts w:ascii="Arial" w:hAnsi="Arial" w:cs="Arial"/>
        </w:rPr>
        <w:t xml:space="preserve"> M, Farkaš J.</w:t>
      </w:r>
      <w:r w:rsidRPr="00AD1D18">
        <w:rPr>
          <w:rFonts w:ascii="Arial" w:hAnsi="Arial" w:cs="Arial"/>
          <w:b/>
        </w:rPr>
        <w:t xml:space="preserve"> </w:t>
      </w:r>
      <w:hyperlink r:id="rId57" w:history="1">
        <w:proofErr w:type="spellStart"/>
        <w:r w:rsidRPr="00AD1D18">
          <w:rPr>
            <w:rStyle w:val="Hiperpovezava"/>
            <w:rFonts w:ascii="Arial" w:hAnsi="Arial" w:cs="Arial"/>
            <w:color w:val="auto"/>
            <w:u w:val="none"/>
          </w:rPr>
          <w:t>Regional</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differe</w:t>
        </w:r>
        <w:bookmarkStart w:id="5" w:name="_Hlt104728843"/>
        <w:bookmarkStart w:id="6" w:name="_Hlt104728844"/>
        <w:bookmarkEnd w:id="5"/>
        <w:bookmarkEnd w:id="6"/>
        <w:r w:rsidRPr="00AD1D18">
          <w:rPr>
            <w:rStyle w:val="Hiperpovezava"/>
            <w:rFonts w:ascii="Arial" w:hAnsi="Arial" w:cs="Arial"/>
            <w:color w:val="auto"/>
            <w:u w:val="none"/>
          </w:rPr>
          <w:t>nces</w:t>
        </w:r>
        <w:proofErr w:type="spellEnd"/>
        <w:r w:rsidRPr="00AD1D18">
          <w:rPr>
            <w:rStyle w:val="Hiperpovezava"/>
            <w:rFonts w:ascii="Arial" w:hAnsi="Arial" w:cs="Arial"/>
            <w:color w:val="auto"/>
            <w:u w:val="none"/>
          </w:rPr>
          <w:t xml:space="preserve"> in </w:t>
        </w:r>
        <w:proofErr w:type="spellStart"/>
        <w:r w:rsidRPr="00AD1D18">
          <w:rPr>
            <w:rStyle w:val="Hiperpovezava"/>
            <w:rFonts w:ascii="Arial" w:hAnsi="Arial" w:cs="Arial"/>
            <w:color w:val="auto"/>
            <w:u w:val="none"/>
          </w:rPr>
          <w:t>heart</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failure</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hospitalizations</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mortality</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and</w:t>
        </w:r>
        <w:proofErr w:type="spellEnd"/>
        <w:r w:rsidRPr="00AD1D18">
          <w:rPr>
            <w:rStyle w:val="Hiperpovezava"/>
            <w:rFonts w:ascii="Arial" w:hAnsi="Arial" w:cs="Arial"/>
            <w:color w:val="auto"/>
            <w:u w:val="none"/>
          </w:rPr>
          <w:t xml:space="preserve"> </w:t>
        </w:r>
        <w:proofErr w:type="spellStart"/>
        <w:r w:rsidRPr="00AD1D18">
          <w:rPr>
            <w:rStyle w:val="Hiperpovezava"/>
            <w:rFonts w:ascii="Arial" w:hAnsi="Arial" w:cs="Arial"/>
            <w:color w:val="auto"/>
            <w:u w:val="none"/>
          </w:rPr>
          <w:t>readmissions</w:t>
        </w:r>
        <w:proofErr w:type="spellEnd"/>
        <w:r w:rsidRPr="00AD1D18">
          <w:rPr>
            <w:rStyle w:val="Hiperpovezava"/>
            <w:rFonts w:ascii="Arial" w:hAnsi="Arial" w:cs="Arial"/>
            <w:color w:val="auto"/>
            <w:u w:val="none"/>
          </w:rPr>
          <w:t xml:space="preserve"> in </w:t>
        </w:r>
        <w:proofErr w:type="spellStart"/>
        <w:r w:rsidRPr="00AD1D18">
          <w:rPr>
            <w:rStyle w:val="Hiperpovezava"/>
            <w:rFonts w:ascii="Arial" w:hAnsi="Arial" w:cs="Arial"/>
            <w:color w:val="auto"/>
            <w:u w:val="none"/>
          </w:rPr>
          <w:t>Slovenia</w:t>
        </w:r>
        <w:proofErr w:type="spellEnd"/>
        <w:r w:rsidRPr="00AD1D18">
          <w:rPr>
            <w:rStyle w:val="Hiperpovezava"/>
            <w:rFonts w:ascii="Arial" w:hAnsi="Arial" w:cs="Arial"/>
            <w:color w:val="auto"/>
            <w:u w:val="none"/>
          </w:rPr>
          <w:t xml:space="preserve"> 2004-2012.</w:t>
        </w:r>
      </w:hyperlink>
      <w:r w:rsidRPr="00AD1D18">
        <w:rPr>
          <w:rFonts w:ascii="Arial" w:hAnsi="Arial" w:cs="Arial"/>
          <w:b/>
        </w:rPr>
        <w:t xml:space="preserve"> </w:t>
      </w:r>
      <w:r w:rsidRPr="00AD1D18">
        <w:rPr>
          <w:rFonts w:ascii="Arial" w:hAnsi="Arial" w:cs="Arial"/>
        </w:rPr>
        <w:t xml:space="preserve">ESC </w:t>
      </w:r>
      <w:proofErr w:type="spellStart"/>
      <w:r w:rsidRPr="00AD1D18">
        <w:rPr>
          <w:rFonts w:ascii="Arial" w:hAnsi="Arial" w:cs="Arial"/>
        </w:rPr>
        <w:t>Heart</w:t>
      </w:r>
      <w:proofErr w:type="spellEnd"/>
      <w:r w:rsidRPr="00AD1D18">
        <w:rPr>
          <w:rFonts w:ascii="Arial" w:hAnsi="Arial" w:cs="Arial"/>
        </w:rPr>
        <w:t xml:space="preserve"> </w:t>
      </w:r>
      <w:proofErr w:type="spellStart"/>
      <w:r w:rsidRPr="00AD1D18">
        <w:rPr>
          <w:rFonts w:ascii="Arial" w:hAnsi="Arial" w:cs="Arial"/>
        </w:rPr>
        <w:t>Fail</w:t>
      </w:r>
      <w:proofErr w:type="spellEnd"/>
      <w:r w:rsidRPr="00AD1D18">
        <w:rPr>
          <w:rFonts w:ascii="Arial" w:hAnsi="Arial" w:cs="Arial"/>
        </w:rPr>
        <w:t xml:space="preserve"> 2019; 6: 965-974.</w:t>
      </w:r>
      <w:r w:rsidRPr="00AD1D18">
        <w:rPr>
          <w:rFonts w:ascii="Arial" w:hAnsi="Arial" w:cs="Arial"/>
          <w:b/>
        </w:rPr>
        <w:t> </w:t>
      </w:r>
    </w:p>
    <w:p w14:paraId="458200ED" w14:textId="276A58B2" w:rsidR="00202EE1" w:rsidRPr="00AD1D18" w:rsidRDefault="00202EE1" w:rsidP="0000544F">
      <w:pPr>
        <w:suppressAutoHyphens w:val="0"/>
        <w:textAlignment w:val="auto"/>
        <w:rPr>
          <w:rFonts w:cs="Arial"/>
          <w:sz w:val="22"/>
          <w:szCs w:val="22"/>
        </w:rPr>
      </w:pPr>
    </w:p>
    <w:p w14:paraId="35D95AEA" w14:textId="77777777" w:rsidR="00202EE1" w:rsidRPr="00AD1D18" w:rsidRDefault="00202EE1" w:rsidP="00202EE1">
      <w:pPr>
        <w:spacing w:before="120" w:line="276" w:lineRule="auto"/>
        <w:rPr>
          <w:rFonts w:cs="Arial"/>
          <w:sz w:val="22"/>
          <w:szCs w:val="22"/>
        </w:rPr>
      </w:pPr>
    </w:p>
    <w:p w14:paraId="3257E286" w14:textId="7099ED9E" w:rsidR="00202EE1" w:rsidRPr="00AD1D18" w:rsidRDefault="00202EE1" w:rsidP="00202EE1">
      <w:pPr>
        <w:spacing w:before="120" w:line="276" w:lineRule="auto"/>
        <w:rPr>
          <w:rFonts w:cs="Arial"/>
          <w:sz w:val="22"/>
          <w:szCs w:val="22"/>
        </w:rPr>
      </w:pPr>
    </w:p>
    <w:p w14:paraId="5C3DB66A" w14:textId="468BEFA0" w:rsidR="00202EE1" w:rsidRPr="00AD1D18" w:rsidRDefault="00202EE1" w:rsidP="00202EE1">
      <w:pPr>
        <w:spacing w:before="120" w:line="276" w:lineRule="auto"/>
        <w:rPr>
          <w:rFonts w:cs="Arial"/>
          <w:sz w:val="22"/>
          <w:szCs w:val="22"/>
        </w:rPr>
      </w:pPr>
    </w:p>
    <w:p w14:paraId="0174B548" w14:textId="77777777" w:rsidR="00202EE1" w:rsidRPr="00AD1D18" w:rsidRDefault="00202EE1" w:rsidP="00202EE1">
      <w:pPr>
        <w:spacing w:before="120" w:line="276" w:lineRule="auto"/>
        <w:rPr>
          <w:rFonts w:cs="Arial"/>
          <w:b/>
          <w:bCs/>
          <w:sz w:val="22"/>
          <w:szCs w:val="22"/>
        </w:rPr>
      </w:pPr>
    </w:p>
    <w:p w14:paraId="0FDC1A91" w14:textId="77777777" w:rsidR="00202EE1" w:rsidRPr="00AD1D18" w:rsidRDefault="00202EE1" w:rsidP="00202EE1">
      <w:pPr>
        <w:rPr>
          <w:rFonts w:cs="Arial"/>
          <w:sz w:val="22"/>
          <w:szCs w:val="22"/>
        </w:rPr>
      </w:pPr>
    </w:p>
    <w:p w14:paraId="51387D60" w14:textId="77777777" w:rsidR="0008674A" w:rsidRPr="00AD1D18" w:rsidRDefault="0008674A" w:rsidP="0008674A">
      <w:pPr>
        <w:rPr>
          <w:rFonts w:cs="Arial"/>
          <w:b/>
          <w:bCs/>
          <w:color w:val="000000"/>
          <w:sz w:val="22"/>
          <w:szCs w:val="22"/>
        </w:rPr>
      </w:pPr>
    </w:p>
    <w:p w14:paraId="4F1074FF" w14:textId="77777777" w:rsidR="00076EB6" w:rsidRPr="00AD1D18" w:rsidRDefault="00076EB6" w:rsidP="00A714A7">
      <w:pPr>
        <w:suppressAutoHyphens w:val="0"/>
        <w:overflowPunct/>
        <w:autoSpaceDE/>
        <w:spacing w:after="160" w:line="256" w:lineRule="auto"/>
        <w:rPr>
          <w:rFonts w:eastAsia="Calibri" w:cs="Arial"/>
          <w:b/>
          <w:bCs/>
          <w:color w:val="000000"/>
          <w:sz w:val="22"/>
          <w:szCs w:val="22"/>
          <w:lang w:eastAsia="en-US"/>
        </w:rPr>
      </w:pPr>
      <w:r w:rsidRPr="00AD1D18">
        <w:rPr>
          <w:rFonts w:cs="Arial"/>
          <w:b/>
          <w:bCs/>
          <w:color w:val="000000"/>
          <w:sz w:val="22"/>
          <w:szCs w:val="22"/>
        </w:rPr>
        <w:br w:type="page"/>
      </w:r>
    </w:p>
    <w:p w14:paraId="015522CA" w14:textId="77777777" w:rsidR="00706AC4" w:rsidRPr="00AD1D18" w:rsidRDefault="00706AC4" w:rsidP="00706AC4">
      <w:pPr>
        <w:pStyle w:val="Odstavekseznama"/>
        <w:numPr>
          <w:ilvl w:val="1"/>
          <w:numId w:val="3"/>
        </w:numPr>
        <w:spacing w:after="0"/>
        <w:jc w:val="both"/>
        <w:rPr>
          <w:rFonts w:ascii="Arial" w:hAnsi="Arial" w:cs="Arial"/>
          <w:b/>
          <w:bCs/>
          <w:color w:val="000000"/>
        </w:rPr>
      </w:pPr>
      <w:proofErr w:type="spellStart"/>
      <w:r w:rsidRPr="00AD1D18">
        <w:rPr>
          <w:rFonts w:ascii="Arial" w:hAnsi="Arial" w:cs="Arial"/>
          <w:b/>
          <w:bCs/>
          <w:color w:val="000000"/>
        </w:rPr>
        <w:lastRenderedPageBreak/>
        <w:t>Rehospitalizacije</w:t>
      </w:r>
      <w:proofErr w:type="spellEnd"/>
      <w:r w:rsidRPr="00AD1D18">
        <w:rPr>
          <w:rFonts w:ascii="Arial" w:hAnsi="Arial" w:cs="Arial"/>
          <w:b/>
          <w:bCs/>
          <w:color w:val="000000"/>
        </w:rPr>
        <w:t xml:space="preserve"> zaradi srčnega popuščanja znotraj 30 dni od inicialne hospitalizacije</w:t>
      </w:r>
    </w:p>
    <w:p w14:paraId="3A2456E8" w14:textId="77777777" w:rsidR="00706AC4" w:rsidRPr="00AD1D18" w:rsidRDefault="00706AC4" w:rsidP="00706AC4">
      <w:pPr>
        <w:ind w:left="360"/>
        <w:rPr>
          <w:rFonts w:cs="Arial"/>
          <w:b/>
          <w:bCs/>
          <w:color w:val="000000"/>
        </w:rPr>
      </w:pPr>
    </w:p>
    <w:p w14:paraId="1F26CC9D" w14:textId="77777777" w:rsidR="00706AC4" w:rsidRPr="00AD1D18" w:rsidRDefault="00706AC4" w:rsidP="00706AC4">
      <w:pPr>
        <w:rPr>
          <w:rFonts w:cs="Arial"/>
          <w:bCs/>
          <w:sz w:val="22"/>
          <w:szCs w:val="22"/>
        </w:rPr>
      </w:pPr>
      <w:r w:rsidRPr="00AD1D18">
        <w:rPr>
          <w:rFonts w:cs="Arial"/>
          <w:b/>
          <w:sz w:val="22"/>
          <w:szCs w:val="22"/>
        </w:rPr>
        <w:t xml:space="preserve">Krajši naziv: </w:t>
      </w:r>
      <w:proofErr w:type="spellStart"/>
      <w:r w:rsidRPr="00AD1D18">
        <w:rPr>
          <w:rFonts w:cs="Arial"/>
          <w:bCs/>
          <w:sz w:val="22"/>
          <w:szCs w:val="22"/>
        </w:rPr>
        <w:t>Rehospitalizacije</w:t>
      </w:r>
      <w:proofErr w:type="spellEnd"/>
      <w:r w:rsidRPr="00AD1D18">
        <w:rPr>
          <w:rFonts w:cs="Arial"/>
          <w:bCs/>
          <w:sz w:val="22"/>
          <w:szCs w:val="22"/>
        </w:rPr>
        <w:t xml:space="preserve"> zaradi srčnega popuščanja</w:t>
      </w:r>
    </w:p>
    <w:p w14:paraId="2E84692B" w14:textId="77777777" w:rsidR="00706AC4" w:rsidRPr="00AD1D18" w:rsidRDefault="00706AC4" w:rsidP="00706AC4">
      <w:pPr>
        <w:rPr>
          <w:rFonts w:cs="Arial"/>
          <w:b/>
          <w:sz w:val="22"/>
          <w:szCs w:val="22"/>
        </w:rPr>
      </w:pPr>
    </w:p>
    <w:p w14:paraId="28C37110" w14:textId="77777777" w:rsidR="00706AC4" w:rsidRPr="00AD1D18" w:rsidRDefault="00706AC4" w:rsidP="00706AC4">
      <w:pPr>
        <w:rPr>
          <w:rFonts w:cs="Arial"/>
          <w:bCs/>
          <w:sz w:val="22"/>
          <w:szCs w:val="22"/>
        </w:rPr>
      </w:pPr>
      <w:r w:rsidRPr="00AD1D18">
        <w:rPr>
          <w:rFonts w:cs="Arial"/>
          <w:b/>
          <w:sz w:val="22"/>
          <w:szCs w:val="22"/>
        </w:rPr>
        <w:t xml:space="preserve">Polni naziv: </w:t>
      </w:r>
      <w:proofErr w:type="spellStart"/>
      <w:r w:rsidRPr="00AD1D18">
        <w:rPr>
          <w:rFonts w:cs="Arial"/>
          <w:bCs/>
          <w:sz w:val="22"/>
          <w:szCs w:val="22"/>
        </w:rPr>
        <w:t>Rehospitalizacije</w:t>
      </w:r>
      <w:proofErr w:type="spellEnd"/>
      <w:r w:rsidRPr="00AD1D18">
        <w:rPr>
          <w:rFonts w:cs="Arial"/>
          <w:bCs/>
          <w:sz w:val="22"/>
          <w:szCs w:val="22"/>
        </w:rPr>
        <w:t xml:space="preserve"> zaradi srčnega popuščanja znotraj 30 dni od inicialne hospitalizacije</w:t>
      </w:r>
    </w:p>
    <w:p w14:paraId="6CD52F81" w14:textId="77777777" w:rsidR="00706AC4" w:rsidRPr="00AD1D18" w:rsidRDefault="00706AC4" w:rsidP="00706AC4">
      <w:pPr>
        <w:rPr>
          <w:rFonts w:cs="Arial"/>
          <w:b/>
          <w:sz w:val="22"/>
          <w:szCs w:val="22"/>
        </w:rPr>
      </w:pPr>
    </w:p>
    <w:p w14:paraId="498C46A6" w14:textId="22D5415E" w:rsidR="00706AC4" w:rsidRPr="00AD1D18" w:rsidRDefault="00706AC4" w:rsidP="00706AC4">
      <w:pPr>
        <w:rPr>
          <w:rFonts w:cs="Arial"/>
          <w:color w:val="000000"/>
          <w:sz w:val="22"/>
          <w:szCs w:val="22"/>
        </w:rPr>
      </w:pPr>
      <w:r w:rsidRPr="00AD1D18">
        <w:rPr>
          <w:rFonts w:cs="Arial"/>
          <w:b/>
          <w:bCs/>
          <w:sz w:val="22"/>
          <w:szCs w:val="22"/>
        </w:rPr>
        <w:t xml:space="preserve">Utemeljitev (vključuje obrazložitev, prednosti in omejitve, namen): </w:t>
      </w:r>
      <w:r w:rsidRPr="00AD1D18">
        <w:rPr>
          <w:rFonts w:cs="Arial"/>
          <w:sz w:val="22"/>
          <w:szCs w:val="22"/>
        </w:rPr>
        <w:t>Srčno popuščanje je kronična bolezen z visoko incidenco in prevalenco (5,7 milijona bolnikov letno v ZD), ki predstavlja veliko obremenitev za vse razvite zdravstvene sisteme (letni strošek v ZDA ocenjen na 30.7 milijarde $ [1]. Kljub sodobnim metodam zdravljenja je tudi v prihodnosti pričakovan in napovedljiv dodaten porast kadrovskih in finančnih obremenitev zdravstvenih sistemov z bolniki s srčnim popuščanjem do leta 2030 (v ZDA npr. na okoli 53 milijard $) [2]. Srčno popuščanje označuje tudi zelo visoka, do 50</w:t>
      </w:r>
      <w:r w:rsidR="001B7F36">
        <w:rPr>
          <w:rFonts w:cs="Arial"/>
          <w:sz w:val="22"/>
          <w:szCs w:val="22"/>
        </w:rPr>
        <w:t xml:space="preserve"> odstotna</w:t>
      </w:r>
      <w:r w:rsidRPr="00AD1D18">
        <w:rPr>
          <w:rFonts w:cs="Arial"/>
          <w:sz w:val="22"/>
          <w:szCs w:val="22"/>
        </w:rPr>
        <w:t xml:space="preserve"> 1-letna umrljivost, v skupinah z napredovalim srčnim popuščanjem 1 leto po hospitalizaciji doživi zgolj 30-40</w:t>
      </w:r>
      <w:r w:rsidR="001B7F36">
        <w:rPr>
          <w:rFonts w:cs="Arial"/>
          <w:sz w:val="22"/>
          <w:szCs w:val="22"/>
        </w:rPr>
        <w:t xml:space="preserve"> </w:t>
      </w:r>
      <w:r w:rsidRPr="00AD1D18">
        <w:rPr>
          <w:rFonts w:cs="Arial"/>
          <w:sz w:val="22"/>
          <w:szCs w:val="22"/>
        </w:rPr>
        <w:t xml:space="preserve">% bolnikov [3,4]. Inicialna hospitalizacija pomeni pri bolnikih s srčnim popuščanjem uvod v </w:t>
      </w:r>
      <w:proofErr w:type="spellStart"/>
      <w:r w:rsidRPr="00AD1D18">
        <w:rPr>
          <w:rFonts w:cs="Arial"/>
          <w:sz w:val="22"/>
          <w:szCs w:val="22"/>
        </w:rPr>
        <w:t>vulnerabilno</w:t>
      </w:r>
      <w:proofErr w:type="spellEnd"/>
      <w:r w:rsidRPr="00AD1D18">
        <w:rPr>
          <w:rFonts w:cs="Arial"/>
          <w:sz w:val="22"/>
          <w:szCs w:val="22"/>
        </w:rPr>
        <w:t xml:space="preserve"> 30 dnevno obdobje po hospitalizaciji, ko so pogosta ponovna poslabšanja. Delež </w:t>
      </w:r>
      <w:proofErr w:type="spellStart"/>
      <w:r w:rsidRPr="00AD1D18">
        <w:rPr>
          <w:rFonts w:cs="Arial"/>
          <w:sz w:val="22"/>
          <w:szCs w:val="22"/>
        </w:rPr>
        <w:t>rehospitalizacij</w:t>
      </w:r>
      <w:proofErr w:type="spellEnd"/>
      <w:r w:rsidRPr="00AD1D18">
        <w:rPr>
          <w:rFonts w:cs="Arial"/>
          <w:sz w:val="22"/>
          <w:szCs w:val="22"/>
        </w:rPr>
        <w:t xml:space="preserve"> zaradi srčnega popuščanja znotraj 30 dni od inicialne hospitalizacije tako v </w:t>
      </w:r>
      <w:r w:rsidR="001B7F36">
        <w:rPr>
          <w:rFonts w:cs="Arial"/>
          <w:sz w:val="22"/>
          <w:szCs w:val="22"/>
        </w:rPr>
        <w:t xml:space="preserve">strokovni </w:t>
      </w:r>
      <w:r w:rsidRPr="00AD1D18">
        <w:rPr>
          <w:rFonts w:cs="Arial"/>
          <w:sz w:val="22"/>
          <w:szCs w:val="22"/>
        </w:rPr>
        <w:t>literaturi dosega 23</w:t>
      </w:r>
      <w:r w:rsidR="00C22A05">
        <w:rPr>
          <w:rFonts w:cs="Arial"/>
          <w:sz w:val="22"/>
          <w:szCs w:val="22"/>
        </w:rPr>
        <w:t xml:space="preserve"> </w:t>
      </w:r>
      <w:r w:rsidRPr="00AD1D18">
        <w:rPr>
          <w:rFonts w:cs="Arial"/>
          <w:sz w:val="22"/>
          <w:szCs w:val="22"/>
        </w:rPr>
        <w:t>% in predstavlja s 26,9</w:t>
      </w:r>
      <w:r w:rsidR="00C22A05">
        <w:rPr>
          <w:rFonts w:cs="Arial"/>
          <w:sz w:val="22"/>
          <w:szCs w:val="22"/>
        </w:rPr>
        <w:t xml:space="preserve"> </w:t>
      </w:r>
      <w:r w:rsidRPr="00AD1D18">
        <w:rPr>
          <w:rFonts w:cs="Arial"/>
          <w:sz w:val="22"/>
          <w:szCs w:val="22"/>
        </w:rPr>
        <w:t xml:space="preserve">% vseh </w:t>
      </w:r>
      <w:proofErr w:type="spellStart"/>
      <w:r w:rsidRPr="00AD1D18">
        <w:rPr>
          <w:rFonts w:cs="Arial"/>
          <w:sz w:val="22"/>
          <w:szCs w:val="22"/>
        </w:rPr>
        <w:t>rehospitalizacij</w:t>
      </w:r>
      <w:proofErr w:type="spellEnd"/>
      <w:r w:rsidRPr="00AD1D18">
        <w:rPr>
          <w:rFonts w:cs="Arial"/>
          <w:sz w:val="22"/>
          <w:szCs w:val="22"/>
        </w:rPr>
        <w:t xml:space="preserve"> najpogostejši vzrok za </w:t>
      </w:r>
      <w:proofErr w:type="spellStart"/>
      <w:r w:rsidRPr="00AD1D18">
        <w:rPr>
          <w:rFonts w:cs="Arial"/>
          <w:sz w:val="22"/>
          <w:szCs w:val="22"/>
        </w:rPr>
        <w:t>rehospitalizacijo</w:t>
      </w:r>
      <w:proofErr w:type="spellEnd"/>
      <w:r w:rsidRPr="00AD1D18">
        <w:rPr>
          <w:rFonts w:cs="Arial"/>
          <w:sz w:val="22"/>
          <w:szCs w:val="22"/>
        </w:rPr>
        <w:t xml:space="preserve"> med operativnimi in </w:t>
      </w:r>
      <w:proofErr w:type="spellStart"/>
      <w:r w:rsidRPr="00AD1D18">
        <w:rPr>
          <w:rFonts w:cs="Arial"/>
          <w:sz w:val="22"/>
          <w:szCs w:val="22"/>
        </w:rPr>
        <w:t>neoperativnimi</w:t>
      </w:r>
      <w:proofErr w:type="spellEnd"/>
      <w:r w:rsidRPr="00AD1D18">
        <w:rPr>
          <w:rFonts w:cs="Arial"/>
          <w:sz w:val="22"/>
          <w:szCs w:val="22"/>
        </w:rPr>
        <w:t xml:space="preserve"> boleznimi [5]. </w:t>
      </w:r>
      <w:proofErr w:type="spellStart"/>
      <w:r w:rsidRPr="00AD1D18">
        <w:rPr>
          <w:rFonts w:cs="Arial"/>
          <w:sz w:val="22"/>
          <w:szCs w:val="22"/>
        </w:rPr>
        <w:t>Rehospitalizacije</w:t>
      </w:r>
      <w:proofErr w:type="spellEnd"/>
      <w:r w:rsidRPr="00AD1D18">
        <w:rPr>
          <w:rFonts w:cs="Arial"/>
          <w:sz w:val="22"/>
          <w:szCs w:val="22"/>
        </w:rPr>
        <w:t xml:space="preserve"> zaradi srčnega popuščanja obenem poslabšujejo osnovno bolezen v tolikšni meri, da so postale študijski tarčni dogodek v smislu ekvivalenta umrljivosti zaradi srčnega popuščanja. Sodobno terapija srčnega popuščanja je prepoznala preprečevanje </w:t>
      </w:r>
      <w:proofErr w:type="spellStart"/>
      <w:r w:rsidRPr="00AD1D18">
        <w:rPr>
          <w:rFonts w:cs="Arial"/>
          <w:sz w:val="22"/>
          <w:szCs w:val="22"/>
        </w:rPr>
        <w:t>rehospitalizacij</w:t>
      </w:r>
      <w:proofErr w:type="spellEnd"/>
      <w:r w:rsidRPr="00AD1D18">
        <w:rPr>
          <w:rFonts w:cs="Arial"/>
          <w:sz w:val="22"/>
          <w:szCs w:val="22"/>
        </w:rPr>
        <w:t xml:space="preserve"> kot pomemben cilj zdravljenja z neposrednim učinkom na umrljivost bolnikov. Delež </w:t>
      </w:r>
      <w:proofErr w:type="spellStart"/>
      <w:r w:rsidRPr="00AD1D18">
        <w:rPr>
          <w:rFonts w:cs="Arial"/>
          <w:sz w:val="22"/>
          <w:szCs w:val="22"/>
        </w:rPr>
        <w:t>r</w:t>
      </w:r>
      <w:r w:rsidRPr="00AD1D18">
        <w:rPr>
          <w:rFonts w:cs="Arial"/>
          <w:color w:val="000000"/>
          <w:sz w:val="22"/>
          <w:szCs w:val="22"/>
        </w:rPr>
        <w:t>ehospitalizacij</w:t>
      </w:r>
      <w:proofErr w:type="spellEnd"/>
      <w:r w:rsidRPr="00AD1D18">
        <w:rPr>
          <w:rFonts w:cs="Arial"/>
          <w:color w:val="000000"/>
          <w:sz w:val="22"/>
          <w:szCs w:val="22"/>
        </w:rPr>
        <w:t xml:space="preserve"> zaradi srčnega popuščanja znotraj 30 dni od inicialne hospitalizacije je tako pomemben kazalnik, ki kaže na urejenost sodobnega </w:t>
      </w:r>
      <w:proofErr w:type="spellStart"/>
      <w:r w:rsidRPr="00AD1D18">
        <w:rPr>
          <w:rFonts w:cs="Arial"/>
          <w:color w:val="000000"/>
          <w:sz w:val="22"/>
          <w:szCs w:val="22"/>
        </w:rPr>
        <w:t>medikamentoznega</w:t>
      </w:r>
      <w:proofErr w:type="spellEnd"/>
      <w:r w:rsidRPr="00AD1D18">
        <w:rPr>
          <w:rFonts w:cs="Arial"/>
          <w:color w:val="000000"/>
          <w:sz w:val="22"/>
          <w:szCs w:val="22"/>
        </w:rPr>
        <w:t xml:space="preserve"> in </w:t>
      </w:r>
      <w:proofErr w:type="spellStart"/>
      <w:r w:rsidRPr="00AD1D18">
        <w:rPr>
          <w:rFonts w:cs="Arial"/>
          <w:color w:val="000000"/>
          <w:sz w:val="22"/>
          <w:szCs w:val="22"/>
        </w:rPr>
        <w:t>nemedikamentoznega</w:t>
      </w:r>
      <w:proofErr w:type="spellEnd"/>
      <w:r w:rsidRPr="00AD1D18">
        <w:rPr>
          <w:rFonts w:cs="Arial"/>
          <w:color w:val="000000"/>
          <w:sz w:val="22"/>
          <w:szCs w:val="22"/>
        </w:rPr>
        <w:t xml:space="preserve"> zdravljenja srčnega popuščanja na eni in urejenosti zdravstvenega sistema s sistemom nadzora in sledenja bolnika s srčnim popuščanjem po inicialni hospitalizaciji na drugi strani.</w:t>
      </w:r>
    </w:p>
    <w:p w14:paraId="257F1F9B" w14:textId="77777777" w:rsidR="00706AC4" w:rsidRPr="00AD1D18" w:rsidRDefault="00706AC4" w:rsidP="00706AC4">
      <w:pPr>
        <w:rPr>
          <w:rFonts w:cs="Arial"/>
          <w:b/>
          <w:sz w:val="22"/>
          <w:szCs w:val="22"/>
        </w:rPr>
      </w:pPr>
    </w:p>
    <w:p w14:paraId="18EC33DC" w14:textId="77777777" w:rsidR="00706AC4" w:rsidRPr="00AD1D18" w:rsidRDefault="00706AC4" w:rsidP="00706AC4">
      <w:pPr>
        <w:rPr>
          <w:rFonts w:cs="Arial"/>
          <w:sz w:val="22"/>
          <w:szCs w:val="22"/>
        </w:rPr>
      </w:pPr>
      <w:r w:rsidRPr="00AD1D18">
        <w:rPr>
          <w:rFonts w:cs="Arial"/>
          <w:b/>
          <w:bCs/>
          <w:sz w:val="22"/>
          <w:szCs w:val="22"/>
        </w:rPr>
        <w:t>Kratka definicija:</w:t>
      </w:r>
      <w:r w:rsidRPr="00AD1D18">
        <w:rPr>
          <w:rFonts w:cs="Arial"/>
          <w:sz w:val="22"/>
          <w:szCs w:val="22"/>
        </w:rPr>
        <w:t xml:space="preserve"> Delež bolnikov, ki so bili po inicialni hospitalizaciji zaradi srčnega popuščanja znotraj 30 dni od inicialne hospitalizacije ponovno hospitalizirani zaradi poslabšanja srčnega popuščanja.</w:t>
      </w:r>
    </w:p>
    <w:p w14:paraId="388E3B64" w14:textId="77777777" w:rsidR="00706AC4" w:rsidRPr="00AD1D18" w:rsidRDefault="00706AC4" w:rsidP="00706AC4">
      <w:pPr>
        <w:rPr>
          <w:rFonts w:cs="Arial"/>
          <w:b/>
          <w:sz w:val="22"/>
          <w:szCs w:val="22"/>
        </w:rPr>
      </w:pPr>
    </w:p>
    <w:p w14:paraId="43893535" w14:textId="77777777" w:rsidR="00706AC4" w:rsidRPr="00AD1D18" w:rsidRDefault="00706AC4" w:rsidP="00706AC4">
      <w:pPr>
        <w:rPr>
          <w:rFonts w:cs="Arial"/>
          <w:sz w:val="22"/>
          <w:szCs w:val="22"/>
        </w:rPr>
      </w:pPr>
      <w:r w:rsidRPr="00AD1D18">
        <w:rPr>
          <w:rFonts w:cs="Arial"/>
          <w:b/>
          <w:bCs/>
          <w:sz w:val="22"/>
          <w:szCs w:val="22"/>
        </w:rPr>
        <w:t>Operativna definicija</w:t>
      </w:r>
      <w:r w:rsidRPr="00AD1D18">
        <w:rPr>
          <w:rFonts w:cs="Arial"/>
          <w:sz w:val="22"/>
          <w:szCs w:val="22"/>
        </w:rPr>
        <w:t xml:space="preserve">: </w:t>
      </w:r>
      <w:r w:rsidRPr="00AD1D18">
        <w:rPr>
          <w:rFonts w:cs="Arial"/>
          <w:b/>
          <w:bCs/>
          <w:sz w:val="22"/>
          <w:szCs w:val="22"/>
        </w:rPr>
        <w:t>Števec:</w:t>
      </w:r>
      <w:r w:rsidRPr="00AD1D18">
        <w:rPr>
          <w:rFonts w:cs="Arial"/>
          <w:sz w:val="22"/>
          <w:szCs w:val="22"/>
        </w:rPr>
        <w:t xml:space="preserve"> število bolnikov ponovno hospitaliziranih zaradi srčnega popuščanja znotraj 30 dni od inicialne hospitalizacije zaradi srčnega popuščanja/</w:t>
      </w:r>
      <w:r w:rsidRPr="00AD1D18">
        <w:rPr>
          <w:rFonts w:cs="Arial"/>
          <w:b/>
          <w:bCs/>
          <w:sz w:val="22"/>
          <w:szCs w:val="22"/>
        </w:rPr>
        <w:t>Imenovalec:</w:t>
      </w:r>
      <w:r w:rsidRPr="00AD1D18">
        <w:rPr>
          <w:rFonts w:cs="Arial"/>
          <w:sz w:val="22"/>
          <w:szCs w:val="22"/>
        </w:rPr>
        <w:t xml:space="preserve"> število inicialnih hospitalizacij zaradi srčnega popuščanja v tekočem letu</w:t>
      </w:r>
      <w:bookmarkStart w:id="7" w:name="_Hlk104560409"/>
      <w:r w:rsidRPr="00AD1D18">
        <w:rPr>
          <w:rFonts w:cs="Arial"/>
          <w:sz w:val="22"/>
          <w:szCs w:val="22"/>
        </w:rPr>
        <w:t>.</w:t>
      </w:r>
    </w:p>
    <w:p w14:paraId="01CB0FD8" w14:textId="77777777" w:rsidR="00706AC4" w:rsidRPr="00AD1D18" w:rsidRDefault="00706AC4" w:rsidP="00706AC4">
      <w:pPr>
        <w:rPr>
          <w:rFonts w:cs="Arial"/>
          <w:b/>
          <w:sz w:val="22"/>
          <w:szCs w:val="22"/>
        </w:rPr>
      </w:pPr>
    </w:p>
    <w:p w14:paraId="662B7FEC" w14:textId="77777777" w:rsidR="00706AC4" w:rsidRPr="00AD1D18" w:rsidRDefault="00706AC4" w:rsidP="00706AC4">
      <w:pPr>
        <w:rPr>
          <w:rFonts w:cs="Arial"/>
          <w:sz w:val="22"/>
          <w:szCs w:val="22"/>
        </w:rPr>
      </w:pPr>
      <w:r w:rsidRPr="00AD1D18">
        <w:rPr>
          <w:rFonts w:cs="Arial"/>
          <w:b/>
          <w:bCs/>
          <w:sz w:val="22"/>
          <w:szCs w:val="22"/>
        </w:rPr>
        <w:t>Viri podatkov:</w:t>
      </w:r>
      <w:r w:rsidRPr="00AD1D18">
        <w:rPr>
          <w:rFonts w:cs="Arial"/>
          <w:sz w:val="22"/>
          <w:szCs w:val="22"/>
        </w:rPr>
        <w:t xml:space="preserve"> Bolnišnični informacijski sistemi</w:t>
      </w:r>
      <w:bookmarkEnd w:id="7"/>
      <w:r w:rsidRPr="00AD1D18">
        <w:rPr>
          <w:rFonts w:cs="Arial"/>
          <w:sz w:val="22"/>
          <w:szCs w:val="22"/>
        </w:rPr>
        <w:t>.</w:t>
      </w:r>
    </w:p>
    <w:p w14:paraId="2DD77241" w14:textId="77777777" w:rsidR="00706AC4" w:rsidRPr="00AD1D18" w:rsidRDefault="00706AC4" w:rsidP="00706AC4">
      <w:pPr>
        <w:rPr>
          <w:rFonts w:cs="Arial"/>
          <w:b/>
          <w:sz w:val="22"/>
          <w:szCs w:val="22"/>
        </w:rPr>
      </w:pPr>
    </w:p>
    <w:p w14:paraId="3D46F936" w14:textId="77777777" w:rsidR="00706AC4" w:rsidRPr="00AD1D18" w:rsidRDefault="00706AC4" w:rsidP="00706AC4">
      <w:pPr>
        <w:rPr>
          <w:rFonts w:cs="Arial"/>
          <w:sz w:val="22"/>
          <w:szCs w:val="22"/>
        </w:rPr>
      </w:pPr>
      <w:r w:rsidRPr="00AD1D18">
        <w:rPr>
          <w:rFonts w:cs="Arial"/>
          <w:b/>
          <w:bCs/>
          <w:sz w:val="22"/>
          <w:szCs w:val="22"/>
        </w:rPr>
        <w:t>Vrsta kazalnika:</w:t>
      </w:r>
      <w:r w:rsidRPr="00AD1D18">
        <w:rPr>
          <w:rFonts w:cs="Arial"/>
          <w:sz w:val="22"/>
          <w:szCs w:val="22"/>
        </w:rPr>
        <w:t xml:space="preserve"> Procesni.</w:t>
      </w:r>
    </w:p>
    <w:p w14:paraId="66D35F09" w14:textId="77777777" w:rsidR="00706AC4" w:rsidRPr="00AD1D18" w:rsidRDefault="00706AC4" w:rsidP="00706AC4">
      <w:pPr>
        <w:rPr>
          <w:rFonts w:cs="Arial"/>
          <w:b/>
          <w:sz w:val="22"/>
          <w:szCs w:val="22"/>
        </w:rPr>
      </w:pPr>
    </w:p>
    <w:p w14:paraId="55F1D4FA" w14:textId="77777777" w:rsidR="00706AC4" w:rsidRPr="00AD1D18" w:rsidRDefault="00706AC4" w:rsidP="00706AC4">
      <w:pPr>
        <w:rPr>
          <w:rFonts w:cs="Arial"/>
          <w:sz w:val="22"/>
          <w:szCs w:val="22"/>
        </w:rPr>
      </w:pPr>
      <w:r w:rsidRPr="00AD1D18">
        <w:rPr>
          <w:rFonts w:cs="Arial"/>
          <w:b/>
          <w:bCs/>
          <w:sz w:val="22"/>
          <w:szCs w:val="22"/>
        </w:rPr>
        <w:t xml:space="preserve">Ali se kazalnik uporablja mednarodno: </w:t>
      </w:r>
      <w:r w:rsidRPr="00AD1D18">
        <w:rPr>
          <w:rFonts w:cs="Arial"/>
          <w:sz w:val="22"/>
          <w:szCs w:val="22"/>
        </w:rPr>
        <w:t>Da.</w:t>
      </w:r>
    </w:p>
    <w:p w14:paraId="39846C90" w14:textId="77777777" w:rsidR="00706AC4" w:rsidRPr="00AD1D18" w:rsidRDefault="00706AC4" w:rsidP="00706AC4">
      <w:pPr>
        <w:rPr>
          <w:rFonts w:cs="Arial"/>
          <w:b/>
          <w:sz w:val="22"/>
          <w:szCs w:val="22"/>
        </w:rPr>
      </w:pPr>
    </w:p>
    <w:p w14:paraId="28459FD0" w14:textId="77777777" w:rsidR="00706AC4" w:rsidRPr="00AD1D18" w:rsidRDefault="00706AC4" w:rsidP="00706AC4">
      <w:pPr>
        <w:rPr>
          <w:rFonts w:cs="Arial"/>
          <w:sz w:val="22"/>
          <w:szCs w:val="22"/>
        </w:rPr>
      </w:pPr>
      <w:r w:rsidRPr="00AD1D18">
        <w:rPr>
          <w:rFonts w:cs="Arial"/>
          <w:b/>
          <w:bCs/>
          <w:sz w:val="22"/>
          <w:szCs w:val="22"/>
        </w:rPr>
        <w:t>Povezani kazalniki:</w:t>
      </w:r>
      <w:r w:rsidRPr="00AD1D18">
        <w:rPr>
          <w:rFonts w:cs="Arial"/>
          <w:sz w:val="22"/>
          <w:szCs w:val="22"/>
        </w:rPr>
        <w:t xml:space="preserve"> Pojavnost srčnega popuščanja, povprečna dolžina hospitalizacije zaradi poslabšanja srčnega popuščanja, umrljivost zaradi srčnega popuščanja.</w:t>
      </w:r>
    </w:p>
    <w:p w14:paraId="1210BDB1" w14:textId="77777777" w:rsidR="00706AC4" w:rsidRPr="00AD1D18" w:rsidRDefault="00706AC4" w:rsidP="00706AC4">
      <w:pPr>
        <w:rPr>
          <w:rFonts w:cs="Arial"/>
          <w:b/>
          <w:sz w:val="22"/>
          <w:szCs w:val="22"/>
        </w:rPr>
      </w:pPr>
    </w:p>
    <w:p w14:paraId="2749DB96" w14:textId="77777777" w:rsidR="00706AC4" w:rsidRPr="00AD1D18" w:rsidRDefault="00706AC4" w:rsidP="00706AC4">
      <w:pPr>
        <w:rPr>
          <w:rFonts w:cs="Arial"/>
          <w:sz w:val="22"/>
          <w:szCs w:val="22"/>
        </w:rPr>
      </w:pPr>
      <w:r w:rsidRPr="00AD1D18">
        <w:rPr>
          <w:rFonts w:cs="Arial"/>
          <w:b/>
          <w:bCs/>
          <w:sz w:val="22"/>
          <w:szCs w:val="22"/>
        </w:rPr>
        <w:t>Izidi:</w:t>
      </w:r>
      <w:r w:rsidRPr="00AD1D18">
        <w:rPr>
          <w:rFonts w:cs="Arial"/>
          <w:sz w:val="22"/>
          <w:szCs w:val="22"/>
        </w:rPr>
        <w:t xml:space="preserve"> Delež </w:t>
      </w:r>
      <w:proofErr w:type="spellStart"/>
      <w:r w:rsidRPr="00AD1D18">
        <w:rPr>
          <w:rFonts w:cs="Arial"/>
          <w:sz w:val="22"/>
          <w:szCs w:val="22"/>
        </w:rPr>
        <w:t>rehospitalizacij</w:t>
      </w:r>
      <w:proofErr w:type="spellEnd"/>
      <w:r w:rsidRPr="00AD1D18">
        <w:rPr>
          <w:rFonts w:cs="Arial"/>
          <w:sz w:val="22"/>
          <w:szCs w:val="22"/>
        </w:rPr>
        <w:t xml:space="preserve"> zaradi srčnega popuščanja znotraj 30 dni od inicialne hospitalizacije zaradi srčnega popuščanja.</w:t>
      </w:r>
    </w:p>
    <w:p w14:paraId="5779CA61" w14:textId="77777777" w:rsidR="00706AC4" w:rsidRPr="00AD1D18" w:rsidRDefault="00706AC4" w:rsidP="00706AC4">
      <w:pPr>
        <w:rPr>
          <w:rFonts w:cs="Arial"/>
          <w:b/>
          <w:sz w:val="22"/>
          <w:szCs w:val="22"/>
        </w:rPr>
      </w:pPr>
    </w:p>
    <w:p w14:paraId="7655D09D" w14:textId="448F7907" w:rsidR="00706AC4" w:rsidRPr="00AD1D18" w:rsidRDefault="00706AC4" w:rsidP="00706AC4">
      <w:pPr>
        <w:rPr>
          <w:rFonts w:cs="Arial"/>
          <w:sz w:val="22"/>
          <w:szCs w:val="22"/>
        </w:rPr>
      </w:pPr>
      <w:r w:rsidRPr="00AD1D18">
        <w:rPr>
          <w:rFonts w:cs="Arial"/>
          <w:b/>
          <w:bCs/>
          <w:sz w:val="22"/>
          <w:szCs w:val="22"/>
        </w:rPr>
        <w:t>Ciljna vrednost ali pričakovana vrednost: Pričakovana vrednost:</w:t>
      </w:r>
      <w:r w:rsidRPr="00AD1D18">
        <w:rPr>
          <w:rFonts w:cs="Arial"/>
          <w:sz w:val="22"/>
          <w:szCs w:val="22"/>
        </w:rPr>
        <w:t xml:space="preserve"> 20-30</w:t>
      </w:r>
      <w:r w:rsidR="00C22A05">
        <w:rPr>
          <w:rFonts w:cs="Arial"/>
          <w:sz w:val="22"/>
          <w:szCs w:val="22"/>
        </w:rPr>
        <w:t xml:space="preserve"> </w:t>
      </w:r>
      <w:r w:rsidRPr="00AD1D18">
        <w:rPr>
          <w:rFonts w:cs="Arial"/>
          <w:sz w:val="22"/>
          <w:szCs w:val="22"/>
        </w:rPr>
        <w:t xml:space="preserve">%. </w:t>
      </w:r>
      <w:r w:rsidRPr="00AD1D18">
        <w:rPr>
          <w:rFonts w:cs="Arial"/>
          <w:b/>
          <w:bCs/>
          <w:sz w:val="22"/>
          <w:szCs w:val="22"/>
        </w:rPr>
        <w:t>Ciljna vrednost:</w:t>
      </w:r>
      <w:r w:rsidRPr="00AD1D18">
        <w:rPr>
          <w:rFonts w:cs="Arial"/>
          <w:sz w:val="22"/>
          <w:szCs w:val="22"/>
        </w:rPr>
        <w:t xml:space="preserve"> &lt; 20%.</w:t>
      </w:r>
    </w:p>
    <w:p w14:paraId="55310E05" w14:textId="77777777" w:rsidR="00706AC4" w:rsidRPr="00AD1D18" w:rsidRDefault="00706AC4" w:rsidP="00706AC4">
      <w:pPr>
        <w:rPr>
          <w:rFonts w:cs="Arial"/>
          <w:sz w:val="22"/>
          <w:szCs w:val="22"/>
        </w:rPr>
      </w:pPr>
    </w:p>
    <w:p w14:paraId="55F3C0BD" w14:textId="77777777" w:rsidR="00706AC4" w:rsidRPr="00AD1D18" w:rsidRDefault="00706AC4" w:rsidP="00706AC4">
      <w:pPr>
        <w:rPr>
          <w:rFonts w:cs="Arial"/>
          <w:color w:val="2A2A2A"/>
          <w:sz w:val="22"/>
          <w:szCs w:val="22"/>
          <w:shd w:val="clear" w:color="auto" w:fill="FFFFFF"/>
        </w:rPr>
      </w:pPr>
      <w:r w:rsidRPr="00AD1D18">
        <w:rPr>
          <w:rFonts w:cs="Arial"/>
          <w:b/>
          <w:bCs/>
          <w:sz w:val="22"/>
          <w:szCs w:val="22"/>
        </w:rPr>
        <w:lastRenderedPageBreak/>
        <w:t xml:space="preserve">Smernice: </w:t>
      </w:r>
      <w:proofErr w:type="spellStart"/>
      <w:r w:rsidRPr="00AD1D18">
        <w:rPr>
          <w:rFonts w:cs="Arial"/>
          <w:sz w:val="22"/>
          <w:szCs w:val="22"/>
        </w:rPr>
        <w:t>Mc</w:t>
      </w:r>
      <w:proofErr w:type="spellEnd"/>
      <w:r w:rsidRPr="00AD1D18">
        <w:rPr>
          <w:rFonts w:cs="Arial"/>
          <w:sz w:val="22"/>
          <w:szCs w:val="22"/>
        </w:rPr>
        <w:t xml:space="preserve"> </w:t>
      </w:r>
      <w:proofErr w:type="spellStart"/>
      <w:r w:rsidRPr="00AD1D18">
        <w:rPr>
          <w:rFonts w:cs="Arial"/>
          <w:sz w:val="22"/>
          <w:szCs w:val="22"/>
        </w:rPr>
        <w:t>Donagh</w:t>
      </w:r>
      <w:proofErr w:type="spellEnd"/>
      <w:r w:rsidRPr="00AD1D18">
        <w:rPr>
          <w:rFonts w:cs="Arial"/>
          <w:sz w:val="22"/>
          <w:szCs w:val="22"/>
        </w:rPr>
        <w:t xml:space="preserve"> T, et </w:t>
      </w:r>
      <w:proofErr w:type="spellStart"/>
      <w:r w:rsidRPr="00AD1D18">
        <w:rPr>
          <w:rFonts w:cs="Arial"/>
          <w:sz w:val="22"/>
          <w:szCs w:val="22"/>
        </w:rPr>
        <w:t>al</w:t>
      </w:r>
      <w:proofErr w:type="spellEnd"/>
      <w:r w:rsidRPr="00AD1D18">
        <w:rPr>
          <w:rFonts w:cs="Arial"/>
          <w:sz w:val="22"/>
          <w:szCs w:val="22"/>
        </w:rPr>
        <w:t xml:space="preserve">.  </w:t>
      </w:r>
      <w:r w:rsidRPr="00AD1D18">
        <w:rPr>
          <w:rFonts w:cs="Arial"/>
          <w:color w:val="2A2A2A"/>
          <w:sz w:val="22"/>
          <w:szCs w:val="22"/>
          <w:shd w:val="clear" w:color="auto" w:fill="FFFFFF"/>
        </w:rPr>
        <w:t xml:space="preserve">2021 ESC </w:t>
      </w:r>
      <w:proofErr w:type="spellStart"/>
      <w:r w:rsidRPr="00AD1D18">
        <w:rPr>
          <w:rFonts w:cs="Arial"/>
          <w:color w:val="2A2A2A"/>
          <w:sz w:val="22"/>
          <w:szCs w:val="22"/>
          <w:shd w:val="clear" w:color="auto" w:fill="FFFFFF"/>
        </w:rPr>
        <w:t>Guidelines</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for</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the</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diagnosis</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and</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treatment</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of</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acute</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and</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chronic</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heart</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failure</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Developed</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by</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the</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Task</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Force</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for</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the</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diagnosis</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and</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treatment</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of</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acute</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and</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chronic</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heart</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failure</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of</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the</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European</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Society</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of</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Cardiology</w:t>
      </w:r>
      <w:proofErr w:type="spellEnd"/>
      <w:r w:rsidRPr="00AD1D18">
        <w:rPr>
          <w:rFonts w:cs="Arial"/>
          <w:color w:val="2A2A2A"/>
          <w:sz w:val="22"/>
          <w:szCs w:val="22"/>
          <w:shd w:val="clear" w:color="auto" w:fill="FFFFFF"/>
        </w:rPr>
        <w:t xml:space="preserve"> (ESC) </w:t>
      </w:r>
      <w:proofErr w:type="spellStart"/>
      <w:r w:rsidRPr="00AD1D18">
        <w:rPr>
          <w:rFonts w:cs="Arial"/>
          <w:color w:val="2A2A2A"/>
          <w:sz w:val="22"/>
          <w:szCs w:val="22"/>
          <w:shd w:val="clear" w:color="auto" w:fill="FFFFFF"/>
        </w:rPr>
        <w:t>With</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the</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special</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contribution</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of</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the</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Heart</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Failure</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Association</w:t>
      </w:r>
      <w:proofErr w:type="spellEnd"/>
      <w:r w:rsidRPr="00AD1D18">
        <w:rPr>
          <w:rFonts w:cs="Arial"/>
          <w:color w:val="2A2A2A"/>
          <w:sz w:val="22"/>
          <w:szCs w:val="22"/>
          <w:shd w:val="clear" w:color="auto" w:fill="FFFFFF"/>
        </w:rPr>
        <w:t xml:space="preserve"> (HFA) </w:t>
      </w:r>
      <w:proofErr w:type="spellStart"/>
      <w:r w:rsidRPr="00AD1D18">
        <w:rPr>
          <w:rFonts w:cs="Arial"/>
          <w:color w:val="2A2A2A"/>
          <w:sz w:val="22"/>
          <w:szCs w:val="22"/>
          <w:shd w:val="clear" w:color="auto" w:fill="FFFFFF"/>
        </w:rPr>
        <w:t>of</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the</w:t>
      </w:r>
      <w:proofErr w:type="spellEnd"/>
      <w:r w:rsidRPr="00AD1D18">
        <w:rPr>
          <w:rFonts w:cs="Arial"/>
          <w:color w:val="2A2A2A"/>
          <w:sz w:val="22"/>
          <w:szCs w:val="22"/>
          <w:shd w:val="clear" w:color="auto" w:fill="FFFFFF"/>
        </w:rPr>
        <w:t xml:space="preserve"> ESC</w:t>
      </w:r>
      <w:r w:rsidRPr="00AD1D18">
        <w:rPr>
          <w:rFonts w:cs="Arial"/>
          <w:i/>
          <w:iCs/>
          <w:color w:val="2A2A2A"/>
          <w:sz w:val="22"/>
          <w:szCs w:val="22"/>
          <w:shd w:val="clear" w:color="auto" w:fill="FFFFFF"/>
        </w:rPr>
        <w:t xml:space="preserve">. </w:t>
      </w:r>
      <w:proofErr w:type="spellStart"/>
      <w:r w:rsidRPr="00AD1D18">
        <w:rPr>
          <w:rStyle w:val="Poudarek"/>
          <w:rFonts w:cs="Arial"/>
          <w:color w:val="2A2A2A"/>
          <w:sz w:val="22"/>
          <w:szCs w:val="22"/>
          <w:shd w:val="clear" w:color="auto" w:fill="FFFFFF"/>
        </w:rPr>
        <w:t>European</w:t>
      </w:r>
      <w:proofErr w:type="spellEnd"/>
      <w:r w:rsidRPr="00AD1D18">
        <w:rPr>
          <w:rStyle w:val="Poudarek"/>
          <w:rFonts w:cs="Arial"/>
          <w:color w:val="2A2A2A"/>
          <w:sz w:val="22"/>
          <w:szCs w:val="22"/>
          <w:shd w:val="clear" w:color="auto" w:fill="FFFFFF"/>
        </w:rPr>
        <w:t xml:space="preserve"> </w:t>
      </w:r>
      <w:proofErr w:type="spellStart"/>
      <w:r w:rsidRPr="00AD1D18">
        <w:rPr>
          <w:rStyle w:val="Poudarek"/>
          <w:rFonts w:cs="Arial"/>
          <w:color w:val="2A2A2A"/>
          <w:sz w:val="22"/>
          <w:szCs w:val="22"/>
          <w:shd w:val="clear" w:color="auto" w:fill="FFFFFF"/>
        </w:rPr>
        <w:t>Heart</w:t>
      </w:r>
      <w:proofErr w:type="spellEnd"/>
      <w:r w:rsidRPr="00AD1D18">
        <w:rPr>
          <w:rStyle w:val="Poudarek"/>
          <w:rFonts w:cs="Arial"/>
          <w:color w:val="2A2A2A"/>
          <w:sz w:val="22"/>
          <w:szCs w:val="22"/>
          <w:shd w:val="clear" w:color="auto" w:fill="FFFFFF"/>
        </w:rPr>
        <w:t xml:space="preserve"> </w:t>
      </w:r>
      <w:proofErr w:type="spellStart"/>
      <w:r w:rsidRPr="00AD1D18">
        <w:rPr>
          <w:rStyle w:val="Poudarek"/>
          <w:rFonts w:cs="Arial"/>
          <w:color w:val="2A2A2A"/>
          <w:sz w:val="22"/>
          <w:szCs w:val="22"/>
          <w:shd w:val="clear" w:color="auto" w:fill="FFFFFF"/>
        </w:rPr>
        <w:t>Journal</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Volume</w:t>
      </w:r>
      <w:proofErr w:type="spellEnd"/>
      <w:r w:rsidRPr="00AD1D18">
        <w:rPr>
          <w:rFonts w:cs="Arial"/>
          <w:color w:val="2A2A2A"/>
          <w:sz w:val="22"/>
          <w:szCs w:val="22"/>
          <w:shd w:val="clear" w:color="auto" w:fill="FFFFFF"/>
        </w:rPr>
        <w:t xml:space="preserve"> 42, </w:t>
      </w:r>
      <w:proofErr w:type="spellStart"/>
      <w:r w:rsidRPr="00AD1D18">
        <w:rPr>
          <w:rFonts w:cs="Arial"/>
          <w:color w:val="2A2A2A"/>
          <w:sz w:val="22"/>
          <w:szCs w:val="22"/>
          <w:shd w:val="clear" w:color="auto" w:fill="FFFFFF"/>
        </w:rPr>
        <w:t>Issue</w:t>
      </w:r>
      <w:proofErr w:type="spellEnd"/>
      <w:r w:rsidRPr="00AD1D18">
        <w:rPr>
          <w:rFonts w:cs="Arial"/>
          <w:color w:val="2A2A2A"/>
          <w:sz w:val="22"/>
          <w:szCs w:val="22"/>
          <w:shd w:val="clear" w:color="auto" w:fill="FFFFFF"/>
        </w:rPr>
        <w:t xml:space="preserve"> 36, 21 September 2021, </w:t>
      </w:r>
      <w:proofErr w:type="spellStart"/>
      <w:r w:rsidRPr="00AD1D18">
        <w:rPr>
          <w:rFonts w:cs="Arial"/>
          <w:color w:val="2A2A2A"/>
          <w:sz w:val="22"/>
          <w:szCs w:val="22"/>
          <w:shd w:val="clear" w:color="auto" w:fill="FFFFFF"/>
        </w:rPr>
        <w:t>Pages</w:t>
      </w:r>
      <w:proofErr w:type="spellEnd"/>
      <w:r w:rsidRPr="00AD1D18">
        <w:rPr>
          <w:rFonts w:cs="Arial"/>
          <w:color w:val="2A2A2A"/>
          <w:sz w:val="22"/>
          <w:szCs w:val="22"/>
          <w:shd w:val="clear" w:color="auto" w:fill="FFFFFF"/>
        </w:rPr>
        <w:t xml:space="preserve"> 3599–3726.</w:t>
      </w:r>
    </w:p>
    <w:p w14:paraId="0335F439" w14:textId="77777777" w:rsidR="00706AC4" w:rsidRPr="00AD1D18" w:rsidRDefault="00706AC4" w:rsidP="00706AC4">
      <w:pPr>
        <w:rPr>
          <w:rFonts w:cs="Arial"/>
          <w:b/>
          <w:sz w:val="22"/>
          <w:szCs w:val="22"/>
        </w:rPr>
      </w:pPr>
    </w:p>
    <w:p w14:paraId="47E6CEDA" w14:textId="77777777" w:rsidR="00706AC4" w:rsidRPr="00AD1D18" w:rsidRDefault="00706AC4" w:rsidP="00706AC4">
      <w:pPr>
        <w:rPr>
          <w:rFonts w:cs="Arial"/>
          <w:sz w:val="22"/>
          <w:szCs w:val="22"/>
        </w:rPr>
      </w:pPr>
      <w:r w:rsidRPr="00AD1D18">
        <w:rPr>
          <w:rFonts w:cs="Arial"/>
          <w:b/>
          <w:bCs/>
          <w:sz w:val="22"/>
          <w:szCs w:val="22"/>
        </w:rPr>
        <w:t>Kriteriji vključitve ali izključitev pacientov:</w:t>
      </w:r>
      <w:r w:rsidRPr="00AD1D18">
        <w:rPr>
          <w:rFonts w:cs="Arial"/>
          <w:sz w:val="22"/>
          <w:szCs w:val="22"/>
        </w:rPr>
        <w:t xml:space="preserve"> Vključeni so vsi bolniki, ki so bili hospitalizirani zaradi srčnega popuščanja kot primarnega vzroka za sprejem v bolnišnico  v tekočem letu. Odpust iz bolnišnične oskrbe sproži števec obdobja 30 dni znotraj katerega se kot tarčni dogodek beležijo ponovne bolnikove hospitalizacije zaradi poslabšanja srčnega popuščanja kot primarnega vzroka za sprejem v bolnišnico .</w:t>
      </w:r>
    </w:p>
    <w:p w14:paraId="7C9A581C" w14:textId="77777777" w:rsidR="00706AC4" w:rsidRPr="00AD1D18" w:rsidRDefault="00706AC4" w:rsidP="00706AC4">
      <w:pPr>
        <w:rPr>
          <w:rFonts w:cs="Arial"/>
          <w:b/>
          <w:sz w:val="22"/>
          <w:szCs w:val="22"/>
        </w:rPr>
      </w:pPr>
    </w:p>
    <w:p w14:paraId="483335FD" w14:textId="77777777" w:rsidR="00706AC4" w:rsidRPr="00AD1D18" w:rsidRDefault="00706AC4" w:rsidP="00706AC4">
      <w:pPr>
        <w:rPr>
          <w:rFonts w:cs="Arial"/>
          <w:sz w:val="22"/>
          <w:szCs w:val="22"/>
        </w:rPr>
      </w:pPr>
      <w:r w:rsidRPr="00AD1D18">
        <w:rPr>
          <w:rFonts w:cs="Arial"/>
          <w:b/>
          <w:bCs/>
          <w:sz w:val="22"/>
          <w:szCs w:val="22"/>
        </w:rPr>
        <w:t>Skrbnik:</w:t>
      </w:r>
      <w:r w:rsidRPr="00AD1D18">
        <w:rPr>
          <w:rFonts w:cs="Arial"/>
          <w:sz w:val="22"/>
          <w:szCs w:val="22"/>
        </w:rPr>
        <w:t xml:space="preserve"> </w:t>
      </w:r>
      <w:bookmarkStart w:id="8" w:name="_Hlk104560462"/>
      <w:r w:rsidRPr="00AD1D18">
        <w:rPr>
          <w:rFonts w:cs="Arial"/>
          <w:sz w:val="22"/>
          <w:szCs w:val="22"/>
        </w:rPr>
        <w:t>Javni zdravstveni zavodi v katerih so hospitalizirani bolniki s srčnim popuščanjem, NIJZ</w:t>
      </w:r>
      <w:bookmarkEnd w:id="8"/>
      <w:r w:rsidRPr="00AD1D18">
        <w:rPr>
          <w:rFonts w:cs="Arial"/>
          <w:sz w:val="22"/>
          <w:szCs w:val="22"/>
        </w:rPr>
        <w:t>.</w:t>
      </w:r>
    </w:p>
    <w:p w14:paraId="6FAB02A6" w14:textId="77777777" w:rsidR="00706AC4" w:rsidRPr="00AD1D18" w:rsidRDefault="00706AC4" w:rsidP="00706AC4">
      <w:pPr>
        <w:rPr>
          <w:rFonts w:cs="Arial"/>
          <w:b/>
          <w:sz w:val="22"/>
          <w:szCs w:val="22"/>
        </w:rPr>
      </w:pPr>
    </w:p>
    <w:p w14:paraId="0E918F0C" w14:textId="77777777" w:rsidR="00706AC4" w:rsidRPr="00AD1D18" w:rsidRDefault="00706AC4" w:rsidP="00706AC4">
      <w:pPr>
        <w:suppressAutoHyphens w:val="0"/>
        <w:overflowPunct/>
        <w:autoSpaceDE/>
        <w:spacing w:after="160" w:line="256" w:lineRule="auto"/>
        <w:jc w:val="left"/>
        <w:rPr>
          <w:rFonts w:cs="Arial"/>
          <w:b/>
          <w:bCs/>
          <w:sz w:val="22"/>
          <w:szCs w:val="22"/>
        </w:rPr>
      </w:pPr>
      <w:r w:rsidRPr="00AD1D18">
        <w:rPr>
          <w:rFonts w:cs="Arial"/>
          <w:b/>
          <w:bCs/>
          <w:sz w:val="22"/>
          <w:szCs w:val="22"/>
        </w:rPr>
        <w:br w:type="page"/>
      </w:r>
    </w:p>
    <w:p w14:paraId="012972D7" w14:textId="77777777" w:rsidR="00706AC4" w:rsidRPr="00AD1D18" w:rsidRDefault="00706AC4" w:rsidP="00706AC4">
      <w:pPr>
        <w:rPr>
          <w:rFonts w:cs="Arial"/>
          <w:b/>
          <w:bCs/>
          <w:sz w:val="22"/>
          <w:szCs w:val="22"/>
        </w:rPr>
      </w:pPr>
      <w:r w:rsidRPr="00AD1D18">
        <w:rPr>
          <w:rFonts w:cs="Arial"/>
          <w:b/>
          <w:bCs/>
          <w:sz w:val="22"/>
          <w:szCs w:val="22"/>
        </w:rPr>
        <w:lastRenderedPageBreak/>
        <w:t xml:space="preserve">Reference: </w:t>
      </w:r>
    </w:p>
    <w:p w14:paraId="2E274D6A" w14:textId="77777777" w:rsidR="00706AC4" w:rsidRPr="00AD1D18" w:rsidRDefault="00706AC4" w:rsidP="00706AC4">
      <w:pPr>
        <w:rPr>
          <w:rFonts w:cs="Arial"/>
          <w:b/>
          <w:sz w:val="22"/>
          <w:szCs w:val="22"/>
        </w:rPr>
      </w:pPr>
    </w:p>
    <w:p w14:paraId="34D1B4E6" w14:textId="77777777" w:rsidR="00706AC4" w:rsidRPr="00AD1D18" w:rsidRDefault="00706AC4">
      <w:pPr>
        <w:pStyle w:val="Odstavekseznama"/>
        <w:numPr>
          <w:ilvl w:val="0"/>
          <w:numId w:val="26"/>
        </w:numPr>
        <w:spacing w:after="0"/>
        <w:jc w:val="both"/>
        <w:rPr>
          <w:rFonts w:ascii="Arial" w:hAnsi="Arial" w:cs="Arial"/>
          <w:b/>
        </w:rPr>
      </w:pPr>
      <w:proofErr w:type="spellStart"/>
      <w:r w:rsidRPr="00AD1D18">
        <w:rPr>
          <w:rFonts w:ascii="Arial" w:hAnsi="Arial" w:cs="Arial"/>
        </w:rPr>
        <w:t>Bergethon</w:t>
      </w:r>
      <w:proofErr w:type="spellEnd"/>
      <w:r w:rsidRPr="00AD1D18">
        <w:rPr>
          <w:rFonts w:ascii="Arial" w:hAnsi="Arial" w:cs="Arial"/>
        </w:rPr>
        <w:t xml:space="preserve"> KE, Ju C, </w:t>
      </w:r>
      <w:proofErr w:type="spellStart"/>
      <w:r w:rsidRPr="00AD1D18">
        <w:rPr>
          <w:rFonts w:ascii="Arial" w:hAnsi="Arial" w:cs="Arial"/>
        </w:rPr>
        <w:t>DeVore</w:t>
      </w:r>
      <w:proofErr w:type="spellEnd"/>
      <w:r w:rsidRPr="00AD1D18">
        <w:rPr>
          <w:rFonts w:ascii="Arial" w:hAnsi="Arial" w:cs="Arial"/>
        </w:rPr>
        <w:t xml:space="preserve"> AD, et </w:t>
      </w:r>
      <w:proofErr w:type="spellStart"/>
      <w:r w:rsidRPr="00AD1D18">
        <w:rPr>
          <w:rFonts w:ascii="Arial" w:hAnsi="Arial" w:cs="Arial"/>
        </w:rPr>
        <w:t>al</w:t>
      </w:r>
      <w:proofErr w:type="spellEnd"/>
      <w:r w:rsidRPr="00AD1D18">
        <w:rPr>
          <w:rFonts w:ascii="Arial" w:hAnsi="Arial" w:cs="Arial"/>
        </w:rPr>
        <w:t xml:space="preserve">.: </w:t>
      </w:r>
      <w:proofErr w:type="spellStart"/>
      <w:r w:rsidRPr="00AD1D18">
        <w:rPr>
          <w:rFonts w:ascii="Arial" w:hAnsi="Arial" w:cs="Arial"/>
        </w:rPr>
        <w:t>Trends</w:t>
      </w:r>
      <w:proofErr w:type="spellEnd"/>
      <w:r w:rsidRPr="00AD1D18">
        <w:rPr>
          <w:rFonts w:ascii="Arial" w:hAnsi="Arial" w:cs="Arial"/>
        </w:rPr>
        <w:t xml:space="preserve"> in 30-day </w:t>
      </w:r>
      <w:proofErr w:type="spellStart"/>
      <w:r w:rsidRPr="00AD1D18">
        <w:rPr>
          <w:rFonts w:ascii="Arial" w:hAnsi="Arial" w:cs="Arial"/>
        </w:rPr>
        <w:t>readmission</w:t>
      </w:r>
      <w:proofErr w:type="spellEnd"/>
      <w:r w:rsidRPr="00AD1D18">
        <w:rPr>
          <w:rFonts w:ascii="Arial" w:hAnsi="Arial" w:cs="Arial"/>
        </w:rPr>
        <w:t xml:space="preserve"> </w:t>
      </w:r>
      <w:proofErr w:type="spellStart"/>
      <w:r w:rsidRPr="00AD1D18">
        <w:rPr>
          <w:rFonts w:ascii="Arial" w:hAnsi="Arial" w:cs="Arial"/>
        </w:rPr>
        <w:t>rates</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patients</w:t>
      </w:r>
      <w:proofErr w:type="spellEnd"/>
      <w:r w:rsidRPr="00AD1D18">
        <w:rPr>
          <w:rFonts w:ascii="Arial" w:hAnsi="Arial" w:cs="Arial"/>
        </w:rPr>
        <w:t xml:space="preserve"> </w:t>
      </w:r>
      <w:proofErr w:type="spellStart"/>
      <w:r w:rsidRPr="00AD1D18">
        <w:rPr>
          <w:rFonts w:ascii="Arial" w:hAnsi="Arial" w:cs="Arial"/>
        </w:rPr>
        <w:t>hospitalized</w:t>
      </w:r>
      <w:proofErr w:type="spellEnd"/>
      <w:r w:rsidRPr="00AD1D18">
        <w:rPr>
          <w:rFonts w:ascii="Arial" w:hAnsi="Arial" w:cs="Arial"/>
        </w:rPr>
        <w:t xml:space="preserve"> </w:t>
      </w:r>
      <w:proofErr w:type="spellStart"/>
      <w:r w:rsidRPr="00AD1D18">
        <w:rPr>
          <w:rFonts w:ascii="Arial" w:hAnsi="Arial" w:cs="Arial"/>
        </w:rPr>
        <w:t>with</w:t>
      </w:r>
      <w:proofErr w:type="spellEnd"/>
      <w:r w:rsidRPr="00AD1D18">
        <w:rPr>
          <w:rFonts w:ascii="Arial" w:hAnsi="Arial" w:cs="Arial"/>
        </w:rPr>
        <w:t xml:space="preserve"> </w:t>
      </w:r>
      <w:proofErr w:type="spellStart"/>
      <w:r w:rsidRPr="00AD1D18">
        <w:rPr>
          <w:rFonts w:ascii="Arial" w:hAnsi="Arial" w:cs="Arial"/>
        </w:rPr>
        <w:t>heart</w:t>
      </w:r>
      <w:proofErr w:type="spellEnd"/>
      <w:r w:rsidRPr="00AD1D18">
        <w:rPr>
          <w:rFonts w:ascii="Arial" w:hAnsi="Arial" w:cs="Arial"/>
        </w:rPr>
        <w:t xml:space="preserve"> </w:t>
      </w:r>
      <w:proofErr w:type="spellStart"/>
      <w:r w:rsidRPr="00AD1D18">
        <w:rPr>
          <w:rFonts w:ascii="Arial" w:hAnsi="Arial" w:cs="Arial"/>
        </w:rPr>
        <w:t>failure</w:t>
      </w:r>
      <w:proofErr w:type="spellEnd"/>
      <w:r w:rsidRPr="00AD1D18">
        <w:rPr>
          <w:rFonts w:ascii="Arial" w:hAnsi="Arial" w:cs="Arial"/>
        </w:rPr>
        <w:t xml:space="preserve">: </w:t>
      </w:r>
      <w:proofErr w:type="spellStart"/>
      <w:r w:rsidRPr="00AD1D18">
        <w:rPr>
          <w:rFonts w:ascii="Arial" w:hAnsi="Arial" w:cs="Arial"/>
        </w:rPr>
        <w:t>findings</w:t>
      </w:r>
      <w:proofErr w:type="spellEnd"/>
      <w:r w:rsidRPr="00AD1D18">
        <w:rPr>
          <w:rFonts w:ascii="Arial" w:hAnsi="Arial" w:cs="Arial"/>
        </w:rPr>
        <w:t xml:space="preserve"> </w:t>
      </w:r>
      <w:proofErr w:type="spellStart"/>
      <w:r w:rsidRPr="00AD1D18">
        <w:rPr>
          <w:rFonts w:ascii="Arial" w:hAnsi="Arial" w:cs="Arial"/>
        </w:rPr>
        <w:t>from</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Get</w:t>
      </w:r>
      <w:proofErr w:type="spellEnd"/>
      <w:r w:rsidRPr="00AD1D18">
        <w:rPr>
          <w:rFonts w:ascii="Arial" w:hAnsi="Arial" w:cs="Arial"/>
        </w:rPr>
        <w:t xml:space="preserve"> </w:t>
      </w:r>
      <w:proofErr w:type="spellStart"/>
      <w:r w:rsidRPr="00AD1D18">
        <w:rPr>
          <w:rFonts w:ascii="Arial" w:hAnsi="Arial" w:cs="Arial"/>
        </w:rPr>
        <w:t>with</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Guidelines-Heart</w:t>
      </w:r>
      <w:proofErr w:type="spellEnd"/>
      <w:r w:rsidRPr="00AD1D18">
        <w:rPr>
          <w:rFonts w:ascii="Arial" w:hAnsi="Arial" w:cs="Arial"/>
        </w:rPr>
        <w:t xml:space="preserve"> </w:t>
      </w:r>
      <w:proofErr w:type="spellStart"/>
      <w:r w:rsidRPr="00AD1D18">
        <w:rPr>
          <w:rFonts w:ascii="Arial" w:hAnsi="Arial" w:cs="Arial"/>
        </w:rPr>
        <w:t>Failure</w:t>
      </w:r>
      <w:proofErr w:type="spellEnd"/>
      <w:r w:rsidRPr="00AD1D18">
        <w:rPr>
          <w:rFonts w:ascii="Arial" w:hAnsi="Arial" w:cs="Arial"/>
        </w:rPr>
        <w:t xml:space="preserve"> </w:t>
      </w:r>
      <w:proofErr w:type="spellStart"/>
      <w:r w:rsidRPr="00AD1D18">
        <w:rPr>
          <w:rFonts w:ascii="Arial" w:hAnsi="Arial" w:cs="Arial"/>
        </w:rPr>
        <w:t>registry</w:t>
      </w:r>
      <w:proofErr w:type="spellEnd"/>
      <w:r w:rsidRPr="00AD1D18">
        <w:rPr>
          <w:rFonts w:ascii="Arial" w:hAnsi="Arial" w:cs="Arial"/>
        </w:rPr>
        <w:t xml:space="preserve">. </w:t>
      </w:r>
      <w:proofErr w:type="spellStart"/>
      <w:r w:rsidRPr="00AD1D18">
        <w:rPr>
          <w:rFonts w:ascii="Arial" w:hAnsi="Arial" w:cs="Arial"/>
        </w:rPr>
        <w:t>Circ</w:t>
      </w:r>
      <w:proofErr w:type="spellEnd"/>
      <w:r w:rsidRPr="00AD1D18">
        <w:rPr>
          <w:rFonts w:ascii="Arial" w:hAnsi="Arial" w:cs="Arial"/>
        </w:rPr>
        <w:t xml:space="preserve"> </w:t>
      </w:r>
      <w:proofErr w:type="spellStart"/>
      <w:r w:rsidRPr="00AD1D18">
        <w:rPr>
          <w:rFonts w:ascii="Arial" w:hAnsi="Arial" w:cs="Arial"/>
        </w:rPr>
        <w:t>Heart</w:t>
      </w:r>
      <w:proofErr w:type="spellEnd"/>
      <w:r w:rsidRPr="00AD1D18">
        <w:rPr>
          <w:rFonts w:ascii="Arial" w:hAnsi="Arial" w:cs="Arial"/>
        </w:rPr>
        <w:t xml:space="preserve"> </w:t>
      </w:r>
      <w:proofErr w:type="spellStart"/>
      <w:r w:rsidRPr="00AD1D18">
        <w:rPr>
          <w:rFonts w:ascii="Arial" w:hAnsi="Arial" w:cs="Arial"/>
        </w:rPr>
        <w:t>Fail</w:t>
      </w:r>
      <w:proofErr w:type="spellEnd"/>
      <w:r w:rsidRPr="00AD1D18">
        <w:rPr>
          <w:rFonts w:ascii="Arial" w:hAnsi="Arial" w:cs="Arial"/>
        </w:rPr>
        <w:t xml:space="preserve">. 2016, 9:e002594. 10.1161/CIRCHEARTFAILURE.115.002594 </w:t>
      </w:r>
    </w:p>
    <w:p w14:paraId="6C15B547" w14:textId="77777777" w:rsidR="00706AC4" w:rsidRPr="00AD1D18" w:rsidRDefault="00706AC4">
      <w:pPr>
        <w:pStyle w:val="Odstavekseznama"/>
        <w:numPr>
          <w:ilvl w:val="0"/>
          <w:numId w:val="26"/>
        </w:numPr>
        <w:spacing w:after="0"/>
        <w:jc w:val="both"/>
        <w:rPr>
          <w:rFonts w:ascii="Arial" w:hAnsi="Arial" w:cs="Arial"/>
        </w:rPr>
      </w:pPr>
      <w:r w:rsidRPr="00AD1D18">
        <w:rPr>
          <w:rFonts w:ascii="Arial" w:hAnsi="Arial" w:cs="Arial"/>
        </w:rPr>
        <w:t xml:space="preserve">Chamberlain RS, Sond J, </w:t>
      </w:r>
      <w:proofErr w:type="spellStart"/>
      <w:r w:rsidRPr="00AD1D18">
        <w:rPr>
          <w:rFonts w:ascii="Arial" w:hAnsi="Arial" w:cs="Arial"/>
        </w:rPr>
        <w:t>Mahendraraj</w:t>
      </w:r>
      <w:proofErr w:type="spellEnd"/>
      <w:r w:rsidRPr="00AD1D18">
        <w:rPr>
          <w:rFonts w:ascii="Arial" w:hAnsi="Arial" w:cs="Arial"/>
        </w:rPr>
        <w:t xml:space="preserve"> K, </w:t>
      </w:r>
      <w:proofErr w:type="spellStart"/>
      <w:r w:rsidRPr="00AD1D18">
        <w:rPr>
          <w:rFonts w:ascii="Arial" w:hAnsi="Arial" w:cs="Arial"/>
        </w:rPr>
        <w:t>Lau</w:t>
      </w:r>
      <w:proofErr w:type="spellEnd"/>
      <w:r w:rsidRPr="00AD1D18">
        <w:rPr>
          <w:rFonts w:ascii="Arial" w:hAnsi="Arial" w:cs="Arial"/>
        </w:rPr>
        <w:t xml:space="preserve"> CS, </w:t>
      </w:r>
      <w:proofErr w:type="spellStart"/>
      <w:r w:rsidRPr="00AD1D18">
        <w:rPr>
          <w:rFonts w:ascii="Arial" w:hAnsi="Arial" w:cs="Arial"/>
        </w:rPr>
        <w:t>Siracuse</w:t>
      </w:r>
      <w:proofErr w:type="spellEnd"/>
      <w:r w:rsidRPr="00AD1D18">
        <w:rPr>
          <w:rFonts w:ascii="Arial" w:hAnsi="Arial" w:cs="Arial"/>
        </w:rPr>
        <w:t xml:space="preserve"> BL: </w:t>
      </w:r>
      <w:proofErr w:type="spellStart"/>
      <w:r w:rsidRPr="00AD1D18">
        <w:rPr>
          <w:rFonts w:ascii="Arial" w:hAnsi="Arial" w:cs="Arial"/>
        </w:rPr>
        <w:t>Determining</w:t>
      </w:r>
      <w:proofErr w:type="spellEnd"/>
      <w:r w:rsidRPr="00AD1D18">
        <w:rPr>
          <w:rFonts w:ascii="Arial" w:hAnsi="Arial" w:cs="Arial"/>
        </w:rPr>
        <w:t xml:space="preserve"> 30-day </w:t>
      </w:r>
      <w:proofErr w:type="spellStart"/>
      <w:r w:rsidRPr="00AD1D18">
        <w:rPr>
          <w:rFonts w:ascii="Arial" w:hAnsi="Arial" w:cs="Arial"/>
        </w:rPr>
        <w:t>readmission</w:t>
      </w:r>
      <w:proofErr w:type="spellEnd"/>
      <w:r w:rsidRPr="00AD1D18">
        <w:rPr>
          <w:rFonts w:ascii="Arial" w:hAnsi="Arial" w:cs="Arial"/>
        </w:rPr>
        <w:t xml:space="preserve"> </w:t>
      </w:r>
      <w:proofErr w:type="spellStart"/>
      <w:r w:rsidRPr="00AD1D18">
        <w:rPr>
          <w:rFonts w:ascii="Arial" w:hAnsi="Arial" w:cs="Arial"/>
        </w:rPr>
        <w:t>risk</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heart</w:t>
      </w:r>
      <w:proofErr w:type="spellEnd"/>
      <w:r w:rsidRPr="00AD1D18">
        <w:rPr>
          <w:rFonts w:ascii="Arial" w:hAnsi="Arial" w:cs="Arial"/>
        </w:rPr>
        <w:t xml:space="preserve"> </w:t>
      </w:r>
      <w:proofErr w:type="spellStart"/>
      <w:r w:rsidRPr="00AD1D18">
        <w:rPr>
          <w:rFonts w:ascii="Arial" w:hAnsi="Arial" w:cs="Arial"/>
        </w:rPr>
        <w:t>failure</w:t>
      </w:r>
      <w:proofErr w:type="spellEnd"/>
      <w:r w:rsidRPr="00AD1D18">
        <w:rPr>
          <w:rFonts w:ascii="Arial" w:hAnsi="Arial" w:cs="Arial"/>
        </w:rPr>
        <w:t xml:space="preserve"> </w:t>
      </w:r>
      <w:proofErr w:type="spellStart"/>
      <w:r w:rsidRPr="00AD1D18">
        <w:rPr>
          <w:rFonts w:ascii="Arial" w:hAnsi="Arial" w:cs="Arial"/>
        </w:rPr>
        <w:t>patients</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readmission</w:t>
      </w:r>
      <w:proofErr w:type="spellEnd"/>
      <w:r w:rsidRPr="00AD1D18">
        <w:rPr>
          <w:rFonts w:ascii="Arial" w:hAnsi="Arial" w:cs="Arial"/>
        </w:rPr>
        <w:t xml:space="preserve"> </w:t>
      </w:r>
      <w:proofErr w:type="spellStart"/>
      <w:r w:rsidRPr="00AD1D18">
        <w:rPr>
          <w:rFonts w:ascii="Arial" w:hAnsi="Arial" w:cs="Arial"/>
        </w:rPr>
        <w:t>after</w:t>
      </w:r>
      <w:proofErr w:type="spellEnd"/>
      <w:r w:rsidRPr="00AD1D18">
        <w:rPr>
          <w:rFonts w:ascii="Arial" w:hAnsi="Arial" w:cs="Arial"/>
        </w:rPr>
        <w:t xml:space="preserve"> </w:t>
      </w:r>
      <w:proofErr w:type="spellStart"/>
      <w:r w:rsidRPr="00AD1D18">
        <w:rPr>
          <w:rFonts w:ascii="Arial" w:hAnsi="Arial" w:cs="Arial"/>
        </w:rPr>
        <w:t>heart</w:t>
      </w:r>
      <w:proofErr w:type="spellEnd"/>
      <w:r w:rsidRPr="00AD1D18">
        <w:rPr>
          <w:rFonts w:ascii="Arial" w:hAnsi="Arial" w:cs="Arial"/>
        </w:rPr>
        <w:t xml:space="preserve"> </w:t>
      </w:r>
      <w:proofErr w:type="spellStart"/>
      <w:r w:rsidRPr="00AD1D18">
        <w:rPr>
          <w:rFonts w:ascii="Arial" w:hAnsi="Arial" w:cs="Arial"/>
        </w:rPr>
        <w:t>failure</w:t>
      </w:r>
      <w:proofErr w:type="spellEnd"/>
      <w:r w:rsidRPr="00AD1D18">
        <w:rPr>
          <w:rFonts w:ascii="Arial" w:hAnsi="Arial" w:cs="Arial"/>
        </w:rPr>
        <w:t xml:space="preserve"> scale. </w:t>
      </w:r>
      <w:proofErr w:type="spellStart"/>
      <w:r w:rsidRPr="00AD1D18">
        <w:rPr>
          <w:rFonts w:ascii="Arial" w:hAnsi="Arial" w:cs="Arial"/>
        </w:rPr>
        <w:t>Int</w:t>
      </w:r>
      <w:proofErr w:type="spellEnd"/>
      <w:r w:rsidRPr="00AD1D18">
        <w:rPr>
          <w:rFonts w:ascii="Arial" w:hAnsi="Arial" w:cs="Arial"/>
        </w:rPr>
        <w:t xml:space="preserve"> J Gen Med. 2018, 11:127-141. </w:t>
      </w:r>
      <w:proofErr w:type="spellStart"/>
      <w:r w:rsidRPr="00AD1D18">
        <w:rPr>
          <w:rFonts w:ascii="Arial" w:hAnsi="Arial" w:cs="Arial"/>
        </w:rPr>
        <w:t>Accessed</w:t>
      </w:r>
      <w:proofErr w:type="spellEnd"/>
      <w:r w:rsidRPr="00AD1D18">
        <w:rPr>
          <w:rFonts w:ascii="Arial" w:hAnsi="Arial" w:cs="Arial"/>
        </w:rPr>
        <w:t xml:space="preserve">: </w:t>
      </w:r>
      <w:proofErr w:type="spellStart"/>
      <w:r w:rsidRPr="00AD1D18">
        <w:rPr>
          <w:rFonts w:ascii="Arial" w:hAnsi="Arial" w:cs="Arial"/>
        </w:rPr>
        <w:t>March</w:t>
      </w:r>
      <w:proofErr w:type="spellEnd"/>
      <w:r w:rsidRPr="00AD1D18">
        <w:rPr>
          <w:rFonts w:ascii="Arial" w:hAnsi="Arial" w:cs="Arial"/>
        </w:rPr>
        <w:t xml:space="preserve"> 25, 2020: https://www.ncbi.nlm.nih.gov/pmc/articles/PMC5898587/.10.2147/IJGM.S150676. </w:t>
      </w:r>
    </w:p>
    <w:p w14:paraId="17D8658F" w14:textId="77777777" w:rsidR="00706AC4" w:rsidRPr="00AD1D18" w:rsidRDefault="00706AC4">
      <w:pPr>
        <w:pStyle w:val="Odstavekseznama"/>
        <w:numPr>
          <w:ilvl w:val="0"/>
          <w:numId w:val="26"/>
        </w:numPr>
        <w:spacing w:after="0"/>
        <w:jc w:val="both"/>
        <w:rPr>
          <w:rFonts w:ascii="Arial" w:hAnsi="Arial" w:cs="Arial"/>
        </w:rPr>
      </w:pPr>
      <w:r w:rsidRPr="00AD1D18">
        <w:rPr>
          <w:rFonts w:ascii="Arial" w:hAnsi="Arial" w:cs="Arial"/>
        </w:rPr>
        <w:t xml:space="preserve">3. Lin AH, </w:t>
      </w:r>
      <w:proofErr w:type="spellStart"/>
      <w:r w:rsidRPr="00AD1D18">
        <w:rPr>
          <w:rFonts w:ascii="Arial" w:hAnsi="Arial" w:cs="Arial"/>
        </w:rPr>
        <w:t>Chin</w:t>
      </w:r>
      <w:proofErr w:type="spellEnd"/>
      <w:r w:rsidRPr="00AD1D18">
        <w:rPr>
          <w:rFonts w:ascii="Arial" w:hAnsi="Arial" w:cs="Arial"/>
        </w:rPr>
        <w:t xml:space="preserve"> JC, </w:t>
      </w:r>
      <w:proofErr w:type="spellStart"/>
      <w:r w:rsidRPr="00AD1D18">
        <w:rPr>
          <w:rFonts w:ascii="Arial" w:hAnsi="Arial" w:cs="Arial"/>
        </w:rPr>
        <w:t>Sicignano</w:t>
      </w:r>
      <w:proofErr w:type="spellEnd"/>
      <w:r w:rsidRPr="00AD1D18">
        <w:rPr>
          <w:rFonts w:ascii="Arial" w:hAnsi="Arial" w:cs="Arial"/>
        </w:rPr>
        <w:t xml:space="preserve"> NM, Evans AM: </w:t>
      </w:r>
      <w:proofErr w:type="spellStart"/>
      <w:r w:rsidRPr="00AD1D18">
        <w:rPr>
          <w:rFonts w:ascii="Arial" w:hAnsi="Arial" w:cs="Arial"/>
        </w:rPr>
        <w:t>Repeat</w:t>
      </w:r>
      <w:proofErr w:type="spellEnd"/>
      <w:r w:rsidRPr="00AD1D18">
        <w:rPr>
          <w:rFonts w:ascii="Arial" w:hAnsi="Arial" w:cs="Arial"/>
        </w:rPr>
        <w:t xml:space="preserve"> </w:t>
      </w:r>
      <w:proofErr w:type="spellStart"/>
      <w:r w:rsidRPr="00AD1D18">
        <w:rPr>
          <w:rFonts w:ascii="Arial" w:hAnsi="Arial" w:cs="Arial"/>
        </w:rPr>
        <w:t>hospitalizations</w:t>
      </w:r>
      <w:proofErr w:type="spellEnd"/>
      <w:r w:rsidRPr="00AD1D18">
        <w:rPr>
          <w:rFonts w:ascii="Arial" w:hAnsi="Arial" w:cs="Arial"/>
        </w:rPr>
        <w:t xml:space="preserve"> </w:t>
      </w:r>
      <w:proofErr w:type="spellStart"/>
      <w:r w:rsidRPr="00AD1D18">
        <w:rPr>
          <w:rFonts w:ascii="Arial" w:hAnsi="Arial" w:cs="Arial"/>
        </w:rPr>
        <w:t>predict</w:t>
      </w:r>
      <w:proofErr w:type="spellEnd"/>
      <w:r w:rsidRPr="00AD1D18">
        <w:rPr>
          <w:rFonts w:ascii="Arial" w:hAnsi="Arial" w:cs="Arial"/>
        </w:rPr>
        <w:t xml:space="preserve"> </w:t>
      </w:r>
      <w:proofErr w:type="spellStart"/>
      <w:r w:rsidRPr="00AD1D18">
        <w:rPr>
          <w:rFonts w:ascii="Arial" w:hAnsi="Arial" w:cs="Arial"/>
        </w:rPr>
        <w:t>mortality</w:t>
      </w:r>
      <w:proofErr w:type="spellEnd"/>
      <w:r w:rsidRPr="00AD1D18">
        <w:rPr>
          <w:rFonts w:ascii="Arial" w:hAnsi="Arial" w:cs="Arial"/>
        </w:rPr>
        <w:t xml:space="preserve"> in </w:t>
      </w:r>
      <w:proofErr w:type="spellStart"/>
      <w:r w:rsidRPr="00AD1D18">
        <w:rPr>
          <w:rFonts w:ascii="Arial" w:hAnsi="Arial" w:cs="Arial"/>
        </w:rPr>
        <w:t>patients</w:t>
      </w:r>
      <w:proofErr w:type="spellEnd"/>
      <w:r w:rsidRPr="00AD1D18">
        <w:rPr>
          <w:rFonts w:ascii="Arial" w:hAnsi="Arial" w:cs="Arial"/>
        </w:rPr>
        <w:t xml:space="preserve"> </w:t>
      </w:r>
      <w:proofErr w:type="spellStart"/>
      <w:r w:rsidRPr="00AD1D18">
        <w:rPr>
          <w:rFonts w:ascii="Arial" w:hAnsi="Arial" w:cs="Arial"/>
        </w:rPr>
        <w:t>with</w:t>
      </w:r>
      <w:proofErr w:type="spellEnd"/>
      <w:r w:rsidRPr="00AD1D18">
        <w:rPr>
          <w:rFonts w:ascii="Arial" w:hAnsi="Arial" w:cs="Arial"/>
        </w:rPr>
        <w:t xml:space="preserve"> </w:t>
      </w:r>
      <w:proofErr w:type="spellStart"/>
      <w:r w:rsidRPr="00AD1D18">
        <w:rPr>
          <w:rFonts w:ascii="Arial" w:hAnsi="Arial" w:cs="Arial"/>
        </w:rPr>
        <w:t>heart</w:t>
      </w:r>
      <w:proofErr w:type="spellEnd"/>
      <w:r w:rsidRPr="00AD1D18">
        <w:rPr>
          <w:rFonts w:ascii="Arial" w:hAnsi="Arial" w:cs="Arial"/>
        </w:rPr>
        <w:t xml:space="preserve"> </w:t>
      </w:r>
      <w:proofErr w:type="spellStart"/>
      <w:r w:rsidRPr="00AD1D18">
        <w:rPr>
          <w:rFonts w:ascii="Arial" w:hAnsi="Arial" w:cs="Arial"/>
        </w:rPr>
        <w:t>failure</w:t>
      </w:r>
      <w:proofErr w:type="spellEnd"/>
      <w:r w:rsidRPr="00AD1D18">
        <w:rPr>
          <w:rFonts w:ascii="Arial" w:hAnsi="Arial" w:cs="Arial"/>
        </w:rPr>
        <w:t xml:space="preserve">. Mil Med. 2017, 182:e1932-1937. 10.7205/MILMED-D-17-00017. </w:t>
      </w:r>
    </w:p>
    <w:p w14:paraId="63BCEB73" w14:textId="77777777" w:rsidR="00706AC4" w:rsidRPr="00AD1D18" w:rsidRDefault="00706AC4">
      <w:pPr>
        <w:pStyle w:val="Odstavekseznama"/>
        <w:numPr>
          <w:ilvl w:val="0"/>
          <w:numId w:val="26"/>
        </w:numPr>
        <w:spacing w:after="0"/>
        <w:jc w:val="both"/>
        <w:rPr>
          <w:rFonts w:ascii="Arial" w:hAnsi="Arial" w:cs="Arial"/>
        </w:rPr>
      </w:pPr>
      <w:r w:rsidRPr="00AD1D18">
        <w:rPr>
          <w:rFonts w:ascii="Arial" w:hAnsi="Arial" w:cs="Arial"/>
        </w:rPr>
        <w:t xml:space="preserve">4. </w:t>
      </w:r>
      <w:proofErr w:type="spellStart"/>
      <w:r w:rsidRPr="00AD1D18">
        <w:rPr>
          <w:rFonts w:ascii="Arial" w:hAnsi="Arial" w:cs="Arial"/>
        </w:rPr>
        <w:t>Shahar</w:t>
      </w:r>
      <w:proofErr w:type="spellEnd"/>
      <w:r w:rsidRPr="00AD1D18">
        <w:rPr>
          <w:rFonts w:ascii="Arial" w:hAnsi="Arial" w:cs="Arial"/>
        </w:rPr>
        <w:t xml:space="preserve"> E, Lee S, </w:t>
      </w:r>
      <w:proofErr w:type="spellStart"/>
      <w:r w:rsidRPr="00AD1D18">
        <w:rPr>
          <w:rFonts w:ascii="Arial" w:hAnsi="Arial" w:cs="Arial"/>
        </w:rPr>
        <w:t>Kim</w:t>
      </w:r>
      <w:proofErr w:type="spellEnd"/>
      <w:r w:rsidRPr="00AD1D18">
        <w:rPr>
          <w:rFonts w:ascii="Arial" w:hAnsi="Arial" w:cs="Arial"/>
        </w:rPr>
        <w:t xml:space="preserve"> J, </w:t>
      </w:r>
      <w:proofErr w:type="spellStart"/>
      <w:r w:rsidRPr="00AD1D18">
        <w:rPr>
          <w:rFonts w:ascii="Arial" w:hAnsi="Arial" w:cs="Arial"/>
        </w:rPr>
        <w:t>Duval</w:t>
      </w:r>
      <w:proofErr w:type="spellEnd"/>
      <w:r w:rsidRPr="00AD1D18">
        <w:rPr>
          <w:rFonts w:ascii="Arial" w:hAnsi="Arial" w:cs="Arial"/>
        </w:rPr>
        <w:t xml:space="preserve"> S, Barber C, </w:t>
      </w:r>
      <w:proofErr w:type="spellStart"/>
      <w:r w:rsidRPr="00AD1D18">
        <w:rPr>
          <w:rFonts w:ascii="Arial" w:hAnsi="Arial" w:cs="Arial"/>
        </w:rPr>
        <w:t>Luepker</w:t>
      </w:r>
      <w:proofErr w:type="spellEnd"/>
      <w:r w:rsidRPr="00AD1D18">
        <w:rPr>
          <w:rFonts w:ascii="Arial" w:hAnsi="Arial" w:cs="Arial"/>
        </w:rPr>
        <w:t xml:space="preserve"> RV: </w:t>
      </w:r>
      <w:proofErr w:type="spellStart"/>
      <w:r w:rsidRPr="00AD1D18">
        <w:rPr>
          <w:rFonts w:ascii="Arial" w:hAnsi="Arial" w:cs="Arial"/>
        </w:rPr>
        <w:t>Hospitalized</w:t>
      </w:r>
      <w:proofErr w:type="spellEnd"/>
      <w:r w:rsidRPr="00AD1D18">
        <w:rPr>
          <w:rFonts w:ascii="Arial" w:hAnsi="Arial" w:cs="Arial"/>
        </w:rPr>
        <w:t xml:space="preserve"> </w:t>
      </w:r>
      <w:proofErr w:type="spellStart"/>
      <w:r w:rsidRPr="00AD1D18">
        <w:rPr>
          <w:rFonts w:ascii="Arial" w:hAnsi="Arial" w:cs="Arial"/>
        </w:rPr>
        <w:t>heart</w:t>
      </w:r>
      <w:proofErr w:type="spellEnd"/>
      <w:r w:rsidRPr="00AD1D18">
        <w:rPr>
          <w:rFonts w:ascii="Arial" w:hAnsi="Arial" w:cs="Arial"/>
        </w:rPr>
        <w:t xml:space="preserve"> </w:t>
      </w:r>
      <w:proofErr w:type="spellStart"/>
      <w:r w:rsidRPr="00AD1D18">
        <w:rPr>
          <w:rFonts w:ascii="Arial" w:hAnsi="Arial" w:cs="Arial"/>
        </w:rPr>
        <w:t>failure</w:t>
      </w:r>
      <w:proofErr w:type="spellEnd"/>
      <w:r w:rsidRPr="00AD1D18">
        <w:rPr>
          <w:rFonts w:ascii="Arial" w:hAnsi="Arial" w:cs="Arial"/>
        </w:rPr>
        <w:t xml:space="preserve">: </w:t>
      </w:r>
      <w:proofErr w:type="spellStart"/>
      <w:r w:rsidRPr="00AD1D18">
        <w:rPr>
          <w:rFonts w:ascii="Arial" w:hAnsi="Arial" w:cs="Arial"/>
        </w:rPr>
        <w:t>rates</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long</w:t>
      </w:r>
      <w:proofErr w:type="spellEnd"/>
      <w:r w:rsidRPr="00AD1D18">
        <w:rPr>
          <w:rFonts w:ascii="Arial" w:hAnsi="Arial" w:cs="Arial"/>
        </w:rPr>
        <w:t xml:space="preserve">-term </w:t>
      </w:r>
      <w:proofErr w:type="spellStart"/>
      <w:r w:rsidRPr="00AD1D18">
        <w:rPr>
          <w:rFonts w:ascii="Arial" w:hAnsi="Arial" w:cs="Arial"/>
        </w:rPr>
        <w:t>mortality</w:t>
      </w:r>
      <w:proofErr w:type="spellEnd"/>
      <w:r w:rsidRPr="00AD1D18">
        <w:rPr>
          <w:rFonts w:ascii="Arial" w:hAnsi="Arial" w:cs="Arial"/>
        </w:rPr>
        <w:t xml:space="preserve">. J </w:t>
      </w:r>
      <w:proofErr w:type="spellStart"/>
      <w:r w:rsidRPr="00AD1D18">
        <w:rPr>
          <w:rFonts w:ascii="Arial" w:hAnsi="Arial" w:cs="Arial"/>
        </w:rPr>
        <w:t>Card</w:t>
      </w:r>
      <w:proofErr w:type="spellEnd"/>
      <w:r w:rsidRPr="00AD1D18">
        <w:rPr>
          <w:rFonts w:ascii="Arial" w:hAnsi="Arial" w:cs="Arial"/>
        </w:rPr>
        <w:t xml:space="preserve"> </w:t>
      </w:r>
      <w:proofErr w:type="spellStart"/>
      <w:r w:rsidRPr="00AD1D18">
        <w:rPr>
          <w:rFonts w:ascii="Arial" w:hAnsi="Arial" w:cs="Arial"/>
        </w:rPr>
        <w:t>Fail</w:t>
      </w:r>
      <w:proofErr w:type="spellEnd"/>
      <w:r w:rsidRPr="00AD1D18">
        <w:rPr>
          <w:rFonts w:ascii="Arial" w:hAnsi="Arial" w:cs="Arial"/>
        </w:rPr>
        <w:t xml:space="preserve">. 2004, 10:374-379. 10.1016/j.cardfail.2004.02.003. </w:t>
      </w:r>
    </w:p>
    <w:p w14:paraId="61A18613" w14:textId="77777777" w:rsidR="00706AC4" w:rsidRPr="00AD1D18" w:rsidRDefault="00706AC4">
      <w:pPr>
        <w:pStyle w:val="Odstavekseznama"/>
        <w:numPr>
          <w:ilvl w:val="0"/>
          <w:numId w:val="26"/>
        </w:numPr>
        <w:spacing w:after="0"/>
        <w:jc w:val="both"/>
        <w:rPr>
          <w:rFonts w:ascii="Arial" w:hAnsi="Arial" w:cs="Arial"/>
        </w:rPr>
      </w:pPr>
      <w:r w:rsidRPr="00AD1D18">
        <w:rPr>
          <w:rFonts w:ascii="Arial" w:hAnsi="Arial" w:cs="Arial"/>
        </w:rPr>
        <w:t xml:space="preserve">5. </w:t>
      </w:r>
      <w:proofErr w:type="spellStart"/>
      <w:r w:rsidRPr="00AD1D18">
        <w:rPr>
          <w:rFonts w:ascii="Arial" w:hAnsi="Arial" w:cs="Arial"/>
        </w:rPr>
        <w:t>Ziaeian</w:t>
      </w:r>
      <w:proofErr w:type="spellEnd"/>
      <w:r w:rsidRPr="00AD1D18">
        <w:rPr>
          <w:rFonts w:ascii="Arial" w:hAnsi="Arial" w:cs="Arial"/>
        </w:rPr>
        <w:t xml:space="preserve"> B, </w:t>
      </w:r>
      <w:proofErr w:type="spellStart"/>
      <w:r w:rsidRPr="00AD1D18">
        <w:rPr>
          <w:rFonts w:ascii="Arial" w:hAnsi="Arial" w:cs="Arial"/>
        </w:rPr>
        <w:t>Fonarow</w:t>
      </w:r>
      <w:proofErr w:type="spellEnd"/>
      <w:r w:rsidRPr="00AD1D18">
        <w:rPr>
          <w:rFonts w:ascii="Arial" w:hAnsi="Arial" w:cs="Arial"/>
        </w:rPr>
        <w:t xml:space="preserve"> GC: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prevention</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hospital </w:t>
      </w:r>
      <w:proofErr w:type="spellStart"/>
      <w:r w:rsidRPr="00AD1D18">
        <w:rPr>
          <w:rFonts w:ascii="Arial" w:hAnsi="Arial" w:cs="Arial"/>
        </w:rPr>
        <w:t>readmissions</w:t>
      </w:r>
      <w:proofErr w:type="spellEnd"/>
      <w:r w:rsidRPr="00AD1D18">
        <w:rPr>
          <w:rFonts w:ascii="Arial" w:hAnsi="Arial" w:cs="Arial"/>
        </w:rPr>
        <w:t xml:space="preserve"> in </w:t>
      </w:r>
      <w:proofErr w:type="spellStart"/>
      <w:r w:rsidRPr="00AD1D18">
        <w:rPr>
          <w:rFonts w:ascii="Arial" w:hAnsi="Arial" w:cs="Arial"/>
        </w:rPr>
        <w:t>heart</w:t>
      </w:r>
      <w:proofErr w:type="spellEnd"/>
      <w:r w:rsidRPr="00AD1D18">
        <w:rPr>
          <w:rFonts w:ascii="Arial" w:hAnsi="Arial" w:cs="Arial"/>
        </w:rPr>
        <w:t xml:space="preserve"> </w:t>
      </w:r>
      <w:proofErr w:type="spellStart"/>
      <w:r w:rsidRPr="00AD1D18">
        <w:rPr>
          <w:rFonts w:ascii="Arial" w:hAnsi="Arial" w:cs="Arial"/>
        </w:rPr>
        <w:t>failure</w:t>
      </w:r>
      <w:proofErr w:type="spellEnd"/>
      <w:r w:rsidRPr="00AD1D18">
        <w:rPr>
          <w:rFonts w:ascii="Arial" w:hAnsi="Arial" w:cs="Arial"/>
        </w:rPr>
        <w:t xml:space="preserve"> . Prog </w:t>
      </w:r>
      <w:proofErr w:type="spellStart"/>
      <w:r w:rsidRPr="00AD1D18">
        <w:rPr>
          <w:rFonts w:ascii="Arial" w:hAnsi="Arial" w:cs="Arial"/>
        </w:rPr>
        <w:t>Cardiovasc</w:t>
      </w:r>
      <w:proofErr w:type="spellEnd"/>
      <w:r w:rsidRPr="00AD1D18">
        <w:rPr>
          <w:rFonts w:ascii="Arial" w:hAnsi="Arial" w:cs="Arial"/>
        </w:rPr>
        <w:t xml:space="preserve"> </w:t>
      </w:r>
      <w:proofErr w:type="spellStart"/>
      <w:r w:rsidRPr="00AD1D18">
        <w:rPr>
          <w:rFonts w:ascii="Arial" w:hAnsi="Arial" w:cs="Arial"/>
        </w:rPr>
        <w:t>Dis</w:t>
      </w:r>
      <w:proofErr w:type="spellEnd"/>
      <w:r w:rsidRPr="00AD1D18">
        <w:rPr>
          <w:rFonts w:ascii="Arial" w:hAnsi="Arial" w:cs="Arial"/>
        </w:rPr>
        <w:t>. 2016, 58:379-385. 10.1016/j.pcad.2015.09.004.</w:t>
      </w:r>
    </w:p>
    <w:p w14:paraId="4091FE54" w14:textId="77777777" w:rsidR="00706AC4" w:rsidRPr="00AD1D18" w:rsidRDefault="00706AC4" w:rsidP="00706AC4">
      <w:pPr>
        <w:pStyle w:val="Odstavekseznama"/>
        <w:spacing w:after="0"/>
        <w:ind w:left="792"/>
        <w:jc w:val="both"/>
        <w:rPr>
          <w:rFonts w:ascii="Arial" w:hAnsi="Arial" w:cs="Arial"/>
          <w:b/>
          <w:bCs/>
          <w:color w:val="000000"/>
        </w:rPr>
      </w:pPr>
    </w:p>
    <w:p w14:paraId="39961681" w14:textId="77777777" w:rsidR="00076EB6" w:rsidRPr="00AD1D18" w:rsidRDefault="00076EB6" w:rsidP="00935863">
      <w:pPr>
        <w:rPr>
          <w:rFonts w:cs="Arial"/>
          <w:sz w:val="22"/>
          <w:szCs w:val="22"/>
        </w:rPr>
      </w:pPr>
    </w:p>
    <w:p w14:paraId="4DEA24D6" w14:textId="77777777" w:rsidR="00076EB6" w:rsidRPr="00AD1D18" w:rsidRDefault="00076EB6" w:rsidP="00747C2E">
      <w:pPr>
        <w:rPr>
          <w:rFonts w:cs="Arial"/>
          <w:sz w:val="22"/>
          <w:szCs w:val="22"/>
        </w:rPr>
      </w:pPr>
    </w:p>
    <w:p w14:paraId="556A4BB3" w14:textId="77777777" w:rsidR="00076EB6" w:rsidRPr="00AD1D18" w:rsidRDefault="00076EB6" w:rsidP="00747C2E">
      <w:pPr>
        <w:ind w:left="360"/>
        <w:rPr>
          <w:rFonts w:cs="Arial"/>
          <w:b/>
          <w:bCs/>
          <w:color w:val="000000"/>
          <w:sz w:val="22"/>
          <w:szCs w:val="22"/>
        </w:rPr>
      </w:pPr>
    </w:p>
    <w:p w14:paraId="7A1960FB" w14:textId="77777777" w:rsidR="006F6793" w:rsidRPr="00AD1D18" w:rsidRDefault="006F6793" w:rsidP="00747C2E">
      <w:pPr>
        <w:suppressAutoHyphens w:val="0"/>
        <w:overflowPunct/>
        <w:autoSpaceDE/>
        <w:rPr>
          <w:rFonts w:eastAsia="Calibri" w:cs="Arial"/>
          <w:b/>
          <w:bCs/>
          <w:color w:val="000000"/>
          <w:sz w:val="22"/>
          <w:szCs w:val="22"/>
          <w:lang w:eastAsia="en-US"/>
        </w:rPr>
      </w:pPr>
      <w:r w:rsidRPr="00AD1D18">
        <w:rPr>
          <w:rFonts w:cs="Arial"/>
          <w:b/>
          <w:bCs/>
          <w:color w:val="000000"/>
          <w:sz w:val="22"/>
          <w:szCs w:val="22"/>
        </w:rPr>
        <w:br w:type="page"/>
      </w:r>
    </w:p>
    <w:p w14:paraId="49359612" w14:textId="5D6A8B16" w:rsidR="00706AC4" w:rsidRPr="00AD1D18" w:rsidRDefault="00706AC4" w:rsidP="00935863">
      <w:pPr>
        <w:pStyle w:val="Odstavekseznama"/>
        <w:numPr>
          <w:ilvl w:val="1"/>
          <w:numId w:val="3"/>
        </w:numPr>
        <w:spacing w:after="0"/>
        <w:jc w:val="both"/>
        <w:rPr>
          <w:rFonts w:ascii="Arial" w:hAnsi="Arial" w:cs="Arial"/>
          <w:b/>
          <w:bCs/>
          <w:color w:val="000000"/>
        </w:rPr>
      </w:pPr>
      <w:r w:rsidRPr="00AD1D18">
        <w:rPr>
          <w:rFonts w:ascii="Arial" w:hAnsi="Arial" w:cs="Arial"/>
          <w:b/>
          <w:bCs/>
          <w:color w:val="000000"/>
        </w:rPr>
        <w:lastRenderedPageBreak/>
        <w:t>Bolnišnična smrtnost zaradi akutnega miokardnega infarkta (AMI)</w:t>
      </w:r>
    </w:p>
    <w:p w14:paraId="5B66BEE8" w14:textId="2DA466CD" w:rsidR="00706AC4" w:rsidRPr="00AD1D18" w:rsidRDefault="00706AC4" w:rsidP="00706AC4">
      <w:pPr>
        <w:rPr>
          <w:rFonts w:cs="Arial"/>
          <w:b/>
          <w:bCs/>
          <w:color w:val="000000"/>
        </w:rPr>
      </w:pPr>
    </w:p>
    <w:p w14:paraId="17087F1F" w14:textId="3C018807" w:rsidR="00706AC4" w:rsidRPr="00AD1D18" w:rsidRDefault="00706AC4" w:rsidP="00706AC4">
      <w:pPr>
        <w:rPr>
          <w:rFonts w:cs="Arial"/>
          <w:b/>
          <w:bCs/>
          <w:color w:val="000000"/>
        </w:rPr>
      </w:pPr>
    </w:p>
    <w:p w14:paraId="33781357" w14:textId="77777777" w:rsidR="00706AC4" w:rsidRPr="00DA2FA2" w:rsidRDefault="00706AC4" w:rsidP="00706AC4">
      <w:pPr>
        <w:spacing w:line="360" w:lineRule="auto"/>
        <w:rPr>
          <w:rFonts w:cs="Arial"/>
        </w:rPr>
      </w:pPr>
    </w:p>
    <w:p w14:paraId="208AAF8C" w14:textId="6622C9FA" w:rsidR="00706AC4" w:rsidRPr="00E82340" w:rsidRDefault="00706AC4" w:rsidP="00706AC4">
      <w:pPr>
        <w:spacing w:line="360" w:lineRule="auto"/>
        <w:rPr>
          <w:rFonts w:cs="Arial"/>
        </w:rPr>
      </w:pPr>
      <w:r w:rsidRPr="00D715FC">
        <w:rPr>
          <w:rFonts w:cs="Arial"/>
          <w:b/>
          <w:bCs/>
        </w:rPr>
        <w:t xml:space="preserve">Krajši naziv: </w:t>
      </w:r>
      <w:r w:rsidRPr="00D715FC">
        <w:rPr>
          <w:rFonts w:cs="Arial"/>
        </w:rPr>
        <w:t>Bolnišnična smrtnost zaradi AMI</w:t>
      </w:r>
    </w:p>
    <w:p w14:paraId="5FAB77FA" w14:textId="77777777" w:rsidR="00706AC4" w:rsidRPr="00B222AD" w:rsidRDefault="00706AC4" w:rsidP="00706AC4">
      <w:pPr>
        <w:spacing w:line="360" w:lineRule="auto"/>
        <w:rPr>
          <w:rFonts w:cs="Arial"/>
          <w:b/>
          <w:bCs/>
        </w:rPr>
      </w:pPr>
    </w:p>
    <w:p w14:paraId="037D5785" w14:textId="50268AD6" w:rsidR="00706AC4" w:rsidRPr="001B7F36" w:rsidRDefault="00706AC4" w:rsidP="00706AC4">
      <w:pPr>
        <w:spacing w:line="360" w:lineRule="auto"/>
        <w:rPr>
          <w:rFonts w:cs="Arial"/>
        </w:rPr>
      </w:pPr>
      <w:r w:rsidRPr="00E8338F">
        <w:rPr>
          <w:rFonts w:cs="Arial"/>
          <w:b/>
          <w:bCs/>
        </w:rPr>
        <w:t>Polni naziv:</w:t>
      </w:r>
      <w:r w:rsidRPr="002D71E6">
        <w:rPr>
          <w:rFonts w:cs="Arial"/>
        </w:rPr>
        <w:t xml:space="preserve"> </w:t>
      </w:r>
      <w:r w:rsidRPr="001B7F36">
        <w:rPr>
          <w:rFonts w:cs="Arial"/>
        </w:rPr>
        <w:t>Smrtnost v bolnišnici zaradi akutnega miokardnega infarkta (AMI)</w:t>
      </w:r>
    </w:p>
    <w:p w14:paraId="71A9057C" w14:textId="77777777" w:rsidR="00706AC4" w:rsidRPr="00C22A05" w:rsidRDefault="00706AC4" w:rsidP="00706AC4">
      <w:pPr>
        <w:spacing w:line="360" w:lineRule="auto"/>
        <w:rPr>
          <w:rFonts w:cs="Arial"/>
          <w:b/>
          <w:bCs/>
        </w:rPr>
      </w:pPr>
    </w:p>
    <w:p w14:paraId="7A932BA1" w14:textId="77777777" w:rsidR="00706AC4" w:rsidRPr="00C22A05" w:rsidRDefault="00706AC4" w:rsidP="00706AC4">
      <w:pPr>
        <w:spacing w:line="360" w:lineRule="auto"/>
        <w:rPr>
          <w:rFonts w:cs="Arial"/>
        </w:rPr>
      </w:pPr>
      <w:r w:rsidRPr="00C22A05">
        <w:rPr>
          <w:rFonts w:cs="Arial"/>
          <w:b/>
          <w:bCs/>
        </w:rPr>
        <w:t>Utemeljitev:</w:t>
      </w:r>
      <w:r w:rsidRPr="00C22A05">
        <w:rPr>
          <w:rFonts w:cs="Arial"/>
        </w:rPr>
        <w:t xml:space="preserve"> Umrljivost bolnikov z AMI je lahko povezana s kakovostjo oskrbe. Ta kazalnik, osnovan na deležih, določa enega izmed nezaželenih izidov oskrbe. Visoki deleži umrljivosti sčasoma pripeljejo do preiskave kakovosti oskrbe. Močna utemeljitev; smrt je izid, ki se mu moramo izogibati. Prednosti: V literaturi so prikazana jasna razmerja med kliničnimi procesi in posegi ter umrljivostjo. Tako je nizka umrljivost pokazatelj dobre klinične prakse. Ta kazalnik lahko do neke mere uporabljamo za spremljanje učinka ukrepov za izboljšanje kvalitete. </w:t>
      </w:r>
    </w:p>
    <w:p w14:paraId="7AFDC708" w14:textId="7C446CC4" w:rsidR="00706AC4" w:rsidRPr="00C22A05" w:rsidRDefault="00706AC4" w:rsidP="00706AC4">
      <w:pPr>
        <w:spacing w:line="360" w:lineRule="auto"/>
        <w:rPr>
          <w:rFonts w:cs="Arial"/>
        </w:rPr>
      </w:pPr>
      <w:r w:rsidRPr="00C22A05">
        <w:rPr>
          <w:rFonts w:cs="Arial"/>
        </w:rPr>
        <w:t>Omejitve:  Na splošno je zanesljivost odvisna od kvalitete kodiranja v administrativnih bazah podatkov.</w:t>
      </w:r>
    </w:p>
    <w:p w14:paraId="680D8BD1" w14:textId="77777777" w:rsidR="00706AC4" w:rsidRPr="00C22A05" w:rsidRDefault="00706AC4" w:rsidP="00706AC4">
      <w:pPr>
        <w:spacing w:line="360" w:lineRule="auto"/>
        <w:rPr>
          <w:rFonts w:cs="Arial"/>
          <w:b/>
          <w:bCs/>
        </w:rPr>
      </w:pPr>
    </w:p>
    <w:p w14:paraId="74C96E5F" w14:textId="6AB9D16D" w:rsidR="00706AC4" w:rsidRPr="00C22A05" w:rsidRDefault="00706AC4" w:rsidP="00706AC4">
      <w:pPr>
        <w:spacing w:line="360" w:lineRule="auto"/>
        <w:rPr>
          <w:rFonts w:cs="Arial"/>
          <w:u w:val="single"/>
        </w:rPr>
      </w:pPr>
      <w:r w:rsidRPr="00C22A05">
        <w:rPr>
          <w:rFonts w:cs="Arial"/>
          <w:b/>
          <w:bCs/>
        </w:rPr>
        <w:t>Vrsta kazalnika:</w:t>
      </w:r>
      <w:r w:rsidRPr="00C22A05">
        <w:rPr>
          <w:rFonts w:cs="Arial"/>
        </w:rPr>
        <w:t xml:space="preserve"> </w:t>
      </w:r>
      <w:r w:rsidRPr="00C22A05">
        <w:rPr>
          <w:rFonts w:cs="Arial"/>
          <w:u w:val="single"/>
        </w:rPr>
        <w:t>Kazalnik izida</w:t>
      </w:r>
    </w:p>
    <w:p w14:paraId="75A43024" w14:textId="77777777" w:rsidR="00706AC4" w:rsidRPr="00C22A05" w:rsidRDefault="00706AC4" w:rsidP="00706AC4">
      <w:pPr>
        <w:spacing w:line="360" w:lineRule="auto"/>
        <w:rPr>
          <w:rFonts w:cs="Arial"/>
          <w:b/>
          <w:bCs/>
          <w:u w:val="single"/>
        </w:rPr>
      </w:pPr>
    </w:p>
    <w:p w14:paraId="6E9C2513" w14:textId="36D7C459" w:rsidR="00706AC4" w:rsidRPr="00C22A05" w:rsidRDefault="00706AC4" w:rsidP="00706AC4">
      <w:pPr>
        <w:spacing w:line="360" w:lineRule="auto"/>
        <w:rPr>
          <w:rFonts w:cs="Arial"/>
        </w:rPr>
      </w:pPr>
      <w:r w:rsidRPr="00C22A05">
        <w:rPr>
          <w:rFonts w:cs="Arial"/>
          <w:b/>
          <w:bCs/>
        </w:rPr>
        <w:t xml:space="preserve">Dejavnost: </w:t>
      </w:r>
      <w:r w:rsidRPr="00C22A05">
        <w:rPr>
          <w:rFonts w:cs="Arial"/>
        </w:rPr>
        <w:t>sekundarna, terciarna</w:t>
      </w:r>
    </w:p>
    <w:p w14:paraId="0E945A22" w14:textId="77777777" w:rsidR="00706AC4" w:rsidRPr="00C22A05" w:rsidRDefault="00706AC4" w:rsidP="00706AC4">
      <w:pPr>
        <w:spacing w:line="360" w:lineRule="auto"/>
        <w:rPr>
          <w:rFonts w:cs="Arial"/>
        </w:rPr>
      </w:pPr>
    </w:p>
    <w:p w14:paraId="77473FC3" w14:textId="6C528EFC" w:rsidR="00706AC4" w:rsidRPr="00C22A05" w:rsidRDefault="00706AC4" w:rsidP="00706AC4">
      <w:pPr>
        <w:spacing w:line="360" w:lineRule="auto"/>
        <w:rPr>
          <w:rFonts w:cs="Arial"/>
        </w:rPr>
      </w:pPr>
      <w:r w:rsidRPr="00C22A05">
        <w:rPr>
          <w:rFonts w:cs="Arial"/>
          <w:b/>
          <w:bCs/>
        </w:rPr>
        <w:t>Kratka definicija:</w:t>
      </w:r>
      <w:r w:rsidRPr="00C22A05">
        <w:rPr>
          <w:rFonts w:cs="Arial"/>
        </w:rPr>
        <w:t xml:space="preserve"> Delež bolnikov sprejetih v bolnišnico zaradi AMI, ki so umrli v bolnišnici</w:t>
      </w:r>
    </w:p>
    <w:p w14:paraId="36444213" w14:textId="77777777" w:rsidR="00706AC4" w:rsidRPr="00C22A05" w:rsidRDefault="00706AC4" w:rsidP="00706AC4">
      <w:pPr>
        <w:spacing w:line="360" w:lineRule="auto"/>
        <w:rPr>
          <w:rFonts w:cs="Arial"/>
          <w:b/>
          <w:bCs/>
        </w:rPr>
      </w:pPr>
    </w:p>
    <w:p w14:paraId="03661168" w14:textId="73A7955C" w:rsidR="00706AC4" w:rsidRPr="00C22A05" w:rsidRDefault="00706AC4" w:rsidP="00706AC4">
      <w:pPr>
        <w:spacing w:line="360" w:lineRule="auto"/>
        <w:rPr>
          <w:rFonts w:cs="Arial"/>
          <w:b/>
          <w:bCs/>
        </w:rPr>
      </w:pPr>
      <w:r w:rsidRPr="00C22A05">
        <w:rPr>
          <w:rFonts w:cs="Arial"/>
          <w:b/>
          <w:bCs/>
        </w:rPr>
        <w:t>Operativna definicija:</w:t>
      </w:r>
    </w:p>
    <w:p w14:paraId="7F19EF0B" w14:textId="77777777" w:rsidR="00706AC4" w:rsidRPr="00C22A05" w:rsidRDefault="00706AC4" w:rsidP="00706AC4">
      <w:pPr>
        <w:spacing w:line="360" w:lineRule="auto"/>
        <w:rPr>
          <w:rFonts w:cs="Arial"/>
          <w:b/>
          <w:bCs/>
        </w:rPr>
      </w:pPr>
    </w:p>
    <w:p w14:paraId="7DB6761B" w14:textId="0C713C5B" w:rsidR="00706AC4" w:rsidRPr="00C22A05" w:rsidRDefault="00706AC4" w:rsidP="00706AC4">
      <w:pPr>
        <w:spacing w:line="360" w:lineRule="auto"/>
        <w:rPr>
          <w:rFonts w:cs="Arial"/>
        </w:rPr>
      </w:pPr>
      <w:r w:rsidRPr="00C22A05">
        <w:rPr>
          <w:rFonts w:cs="Arial"/>
          <w:b/>
          <w:bCs/>
          <w:i/>
          <w:iCs/>
        </w:rPr>
        <w:t>Števec:</w:t>
      </w:r>
      <w:r w:rsidRPr="00C22A05">
        <w:rPr>
          <w:rFonts w:cs="Arial"/>
        </w:rPr>
        <w:t xml:space="preserve"> Število umrlih v bolnišnici, ki so bili sprejeti zaradi AMI*</w:t>
      </w:r>
    </w:p>
    <w:p w14:paraId="6F253916" w14:textId="77777777" w:rsidR="00706AC4" w:rsidRPr="00C22A05" w:rsidRDefault="00706AC4" w:rsidP="00706AC4">
      <w:pPr>
        <w:spacing w:line="360" w:lineRule="auto"/>
        <w:rPr>
          <w:rFonts w:cs="Arial"/>
          <w:i/>
          <w:iCs/>
        </w:rPr>
      </w:pPr>
    </w:p>
    <w:p w14:paraId="7132FD2C" w14:textId="7CD279CD" w:rsidR="00706AC4" w:rsidRPr="00C22A05" w:rsidRDefault="00706AC4" w:rsidP="00706AC4">
      <w:pPr>
        <w:spacing w:line="360" w:lineRule="auto"/>
        <w:rPr>
          <w:rFonts w:cs="Arial"/>
        </w:rPr>
      </w:pPr>
      <w:r w:rsidRPr="00C22A05">
        <w:rPr>
          <w:rFonts w:cs="Arial"/>
          <w:b/>
          <w:bCs/>
          <w:i/>
          <w:iCs/>
        </w:rPr>
        <w:t>Imenovalec</w:t>
      </w:r>
      <w:r w:rsidRPr="00C22A05">
        <w:rPr>
          <w:rFonts w:cs="Arial"/>
          <w:i/>
          <w:iCs/>
        </w:rPr>
        <w:t>:</w:t>
      </w:r>
      <w:r w:rsidRPr="00C22A05">
        <w:rPr>
          <w:rFonts w:cs="Arial"/>
          <w:b/>
          <w:bCs/>
        </w:rPr>
        <w:t xml:space="preserve"> </w:t>
      </w:r>
      <w:r w:rsidRPr="00C22A05">
        <w:rPr>
          <w:rFonts w:cs="Arial"/>
        </w:rPr>
        <w:t>Vsi sprejeti pacienti, stari 15 let ali več, z glavno diagnozo akutnega miokardnega infarkta (AMI)*</w:t>
      </w:r>
    </w:p>
    <w:p w14:paraId="3197A36A" w14:textId="77777777" w:rsidR="00706AC4" w:rsidRPr="00C22A05" w:rsidRDefault="00706AC4" w:rsidP="00706AC4">
      <w:pPr>
        <w:spacing w:line="360" w:lineRule="auto"/>
        <w:rPr>
          <w:rFonts w:cs="Arial"/>
        </w:rPr>
      </w:pPr>
    </w:p>
    <w:p w14:paraId="5BDDD3E8" w14:textId="1E17357A" w:rsidR="00706AC4" w:rsidRPr="00C22A05" w:rsidRDefault="00706AC4" w:rsidP="00706AC4">
      <w:pPr>
        <w:spacing w:line="360" w:lineRule="auto"/>
        <w:rPr>
          <w:rFonts w:cs="Arial"/>
        </w:rPr>
      </w:pPr>
      <w:r w:rsidRPr="00C22A05">
        <w:rPr>
          <w:rFonts w:cs="Arial"/>
        </w:rPr>
        <w:t>*  ICD – 10:</w:t>
      </w:r>
    </w:p>
    <w:p w14:paraId="7B6B49FB" w14:textId="261375BF" w:rsidR="00706AC4" w:rsidRPr="00AD1D18" w:rsidRDefault="00706AC4">
      <w:pPr>
        <w:pStyle w:val="Odstavekseznama"/>
        <w:numPr>
          <w:ilvl w:val="0"/>
          <w:numId w:val="67"/>
        </w:numPr>
        <w:spacing w:line="360" w:lineRule="auto"/>
        <w:rPr>
          <w:rFonts w:ascii="Arial" w:hAnsi="Arial" w:cs="Arial"/>
        </w:rPr>
      </w:pPr>
      <w:r w:rsidRPr="00AD1D18">
        <w:rPr>
          <w:rFonts w:ascii="Arial" w:hAnsi="Arial" w:cs="Arial"/>
        </w:rPr>
        <w:t>I21: Akutni miokardni infarkt</w:t>
      </w:r>
    </w:p>
    <w:p w14:paraId="67C3EE3F" w14:textId="441963E7" w:rsidR="00706AC4" w:rsidRPr="00AD1D18" w:rsidRDefault="00706AC4">
      <w:pPr>
        <w:pStyle w:val="Odstavekseznama"/>
        <w:numPr>
          <w:ilvl w:val="0"/>
          <w:numId w:val="67"/>
        </w:numPr>
        <w:spacing w:line="360" w:lineRule="auto"/>
        <w:rPr>
          <w:rFonts w:ascii="Arial" w:hAnsi="Arial" w:cs="Arial"/>
        </w:rPr>
      </w:pPr>
      <w:r w:rsidRPr="00AD1D18">
        <w:rPr>
          <w:rFonts w:ascii="Arial" w:hAnsi="Arial" w:cs="Arial"/>
        </w:rPr>
        <w:t>I22: Naslednji miokardni infarkt</w:t>
      </w:r>
    </w:p>
    <w:p w14:paraId="45628607" w14:textId="77777777" w:rsidR="00706AC4" w:rsidRPr="00DA2FA2" w:rsidRDefault="00706AC4" w:rsidP="00706AC4">
      <w:pPr>
        <w:spacing w:line="360" w:lineRule="auto"/>
        <w:rPr>
          <w:rFonts w:cs="Arial"/>
        </w:rPr>
      </w:pPr>
    </w:p>
    <w:p w14:paraId="5B060BDD" w14:textId="77777777" w:rsidR="00706AC4" w:rsidRPr="00D715FC" w:rsidRDefault="00706AC4" w:rsidP="00706AC4">
      <w:pPr>
        <w:spacing w:line="360" w:lineRule="auto"/>
        <w:rPr>
          <w:rFonts w:cs="Arial"/>
        </w:rPr>
      </w:pPr>
    </w:p>
    <w:p w14:paraId="68174CE9" w14:textId="31D3475F" w:rsidR="00706AC4" w:rsidRPr="00E8338F" w:rsidRDefault="00706AC4" w:rsidP="00706AC4">
      <w:pPr>
        <w:spacing w:line="360" w:lineRule="auto"/>
        <w:rPr>
          <w:rFonts w:cs="Arial"/>
          <w:b/>
          <w:bCs/>
        </w:rPr>
      </w:pPr>
      <w:r w:rsidRPr="00D715FC">
        <w:rPr>
          <w:rFonts w:cs="Arial"/>
          <w:b/>
          <w:bCs/>
        </w:rPr>
        <w:t>Viri podatkov:</w:t>
      </w:r>
      <w:r w:rsidRPr="00E82340">
        <w:rPr>
          <w:rFonts w:cs="Arial"/>
        </w:rPr>
        <w:t xml:space="preserve"> </w:t>
      </w:r>
      <w:r w:rsidRPr="007B488A">
        <w:rPr>
          <w:rFonts w:cs="Arial"/>
        </w:rPr>
        <w:t>Izvajalci zdravstvene dejavnosti (Bolnišnice) – administrativne baze podatkov</w:t>
      </w:r>
      <w:r w:rsidR="009F208A" w:rsidRPr="00B222AD">
        <w:rPr>
          <w:rFonts w:cs="Arial"/>
        </w:rPr>
        <w:t>.</w:t>
      </w:r>
    </w:p>
    <w:p w14:paraId="60EE7A7B" w14:textId="77777777" w:rsidR="00706AC4" w:rsidRPr="002D71E6" w:rsidRDefault="00706AC4" w:rsidP="00706AC4">
      <w:pPr>
        <w:spacing w:line="360" w:lineRule="auto"/>
        <w:rPr>
          <w:rFonts w:cs="Arial"/>
          <w:b/>
          <w:bCs/>
        </w:rPr>
      </w:pPr>
    </w:p>
    <w:p w14:paraId="37DDB9D8" w14:textId="37E9B11C" w:rsidR="00706AC4" w:rsidRPr="000F27DE" w:rsidRDefault="00706AC4" w:rsidP="00706AC4">
      <w:pPr>
        <w:spacing w:line="360" w:lineRule="auto"/>
        <w:rPr>
          <w:rFonts w:cs="Arial"/>
        </w:rPr>
      </w:pPr>
      <w:proofErr w:type="spellStart"/>
      <w:r w:rsidRPr="00EE2B8E">
        <w:rPr>
          <w:rFonts w:cs="Arial"/>
          <w:b/>
          <w:bCs/>
        </w:rPr>
        <w:t>Podkazalniki</w:t>
      </w:r>
      <w:proofErr w:type="spellEnd"/>
      <w:r w:rsidRPr="00EE2B8E">
        <w:rPr>
          <w:rFonts w:cs="Arial"/>
          <w:b/>
          <w:bCs/>
        </w:rPr>
        <w:t>:</w:t>
      </w:r>
      <w:r w:rsidRPr="000F27DE">
        <w:rPr>
          <w:rFonts w:cs="Arial"/>
        </w:rPr>
        <w:t xml:space="preserve"> </w:t>
      </w:r>
    </w:p>
    <w:p w14:paraId="2EAB8F47" w14:textId="2CF1E618" w:rsidR="009F208A" w:rsidRPr="00AD1D18" w:rsidRDefault="009F208A">
      <w:pPr>
        <w:pStyle w:val="Odstavekseznama"/>
        <w:numPr>
          <w:ilvl w:val="0"/>
          <w:numId w:val="67"/>
        </w:numPr>
        <w:rPr>
          <w:rFonts w:ascii="Arial" w:hAnsi="Arial" w:cs="Arial"/>
          <w:b/>
          <w:bCs/>
          <w:color w:val="000000"/>
        </w:rPr>
      </w:pPr>
      <w:r w:rsidRPr="00AD1D18">
        <w:rPr>
          <w:rFonts w:ascii="Arial" w:hAnsi="Arial" w:cs="Arial"/>
        </w:rPr>
        <w:t xml:space="preserve">STEMI: </w:t>
      </w:r>
      <w:r w:rsidRPr="00DA2FA2">
        <w:rPr>
          <w:rFonts w:ascii="Arial" w:eastAsia="Times New Roman" w:hAnsi="Arial" w:cs="Arial"/>
          <w:sz w:val="20"/>
          <w:szCs w:val="20"/>
          <w:lang w:eastAsia="sl-SI"/>
        </w:rPr>
        <w:t xml:space="preserve">- čas od prvega stika z zdravstvenim sistemom do prihoda v </w:t>
      </w:r>
      <w:r w:rsidRPr="00D715FC">
        <w:rPr>
          <w:rFonts w:ascii="Arial" w:eastAsia="Times New Roman" w:hAnsi="Arial" w:cs="Arial"/>
          <w:sz w:val="20"/>
          <w:szCs w:val="20"/>
          <w:lang w:eastAsia="sl-SI"/>
        </w:rPr>
        <w:t>bolnišnico</w:t>
      </w:r>
    </w:p>
    <w:p w14:paraId="1B8DBDC2" w14:textId="274B1BCD" w:rsidR="009F208A" w:rsidRPr="00AD1D18" w:rsidRDefault="009F208A">
      <w:pPr>
        <w:pStyle w:val="Odstavekseznama"/>
        <w:numPr>
          <w:ilvl w:val="0"/>
          <w:numId w:val="67"/>
        </w:numPr>
        <w:spacing w:line="360" w:lineRule="auto"/>
        <w:rPr>
          <w:rFonts w:ascii="Arial" w:hAnsi="Arial" w:cs="Arial"/>
        </w:rPr>
      </w:pPr>
      <w:r w:rsidRPr="00AD1D18">
        <w:rPr>
          <w:rFonts w:ascii="Arial" w:hAnsi="Arial" w:cs="Arial"/>
        </w:rPr>
        <w:t>STEMI: - "</w:t>
      </w:r>
      <w:proofErr w:type="spellStart"/>
      <w:r w:rsidRPr="00AD1D18">
        <w:rPr>
          <w:rFonts w:ascii="Arial" w:hAnsi="Arial" w:cs="Arial"/>
        </w:rPr>
        <w:t>door</w:t>
      </w:r>
      <w:proofErr w:type="spellEnd"/>
      <w:r w:rsidRPr="00AD1D18">
        <w:rPr>
          <w:rFonts w:ascii="Arial" w:hAnsi="Arial" w:cs="Arial"/>
        </w:rPr>
        <w:t xml:space="preserve"> to </w:t>
      </w:r>
      <w:proofErr w:type="spellStart"/>
      <w:r w:rsidRPr="00AD1D18">
        <w:rPr>
          <w:rFonts w:ascii="Arial" w:hAnsi="Arial" w:cs="Arial"/>
        </w:rPr>
        <w:t>baloon</w:t>
      </w:r>
      <w:proofErr w:type="spellEnd"/>
      <w:r w:rsidRPr="00AD1D18">
        <w:rPr>
          <w:rFonts w:ascii="Arial" w:hAnsi="Arial" w:cs="Arial"/>
        </w:rPr>
        <w:t>" čas</w:t>
      </w:r>
    </w:p>
    <w:p w14:paraId="67B5D0D6" w14:textId="12675746" w:rsidR="009F208A" w:rsidRPr="00AD1D18" w:rsidRDefault="009F208A" w:rsidP="009F208A">
      <w:pPr>
        <w:rPr>
          <w:rFonts w:cs="Arial"/>
        </w:rPr>
      </w:pPr>
    </w:p>
    <w:p w14:paraId="63BA8AED" w14:textId="218BD7D2" w:rsidR="009F208A" w:rsidRPr="00AD1D18" w:rsidRDefault="009F208A">
      <w:pPr>
        <w:pStyle w:val="Odstavekseznama"/>
        <w:numPr>
          <w:ilvl w:val="0"/>
          <w:numId w:val="67"/>
        </w:numPr>
        <w:spacing w:line="360" w:lineRule="auto"/>
        <w:rPr>
          <w:rFonts w:ascii="Arial" w:hAnsi="Arial" w:cs="Arial"/>
        </w:rPr>
      </w:pPr>
      <w:r w:rsidRPr="00AD1D18">
        <w:rPr>
          <w:rFonts w:ascii="Arial" w:hAnsi="Arial" w:cs="Arial"/>
        </w:rPr>
        <w:t>Odstotek bolnikov z NSTEMI zdravljenih s PCI</w:t>
      </w:r>
    </w:p>
    <w:p w14:paraId="09F5B2A6" w14:textId="77777777" w:rsidR="009F208A" w:rsidRPr="00AD1D18" w:rsidRDefault="009F208A" w:rsidP="00706AC4">
      <w:pPr>
        <w:spacing w:line="360" w:lineRule="auto"/>
        <w:rPr>
          <w:rFonts w:cs="Arial"/>
          <w:b/>
          <w:bCs/>
          <w:sz w:val="22"/>
          <w:szCs w:val="22"/>
        </w:rPr>
      </w:pPr>
    </w:p>
    <w:p w14:paraId="502F624B" w14:textId="0CE36065" w:rsidR="00706AC4" w:rsidRPr="00AD1D18" w:rsidRDefault="00706AC4" w:rsidP="00706AC4">
      <w:pPr>
        <w:spacing w:line="360" w:lineRule="auto"/>
        <w:rPr>
          <w:rFonts w:cs="Arial"/>
          <w:sz w:val="22"/>
          <w:szCs w:val="22"/>
        </w:rPr>
      </w:pPr>
      <w:r w:rsidRPr="00AD1D18">
        <w:rPr>
          <w:rFonts w:cs="Arial"/>
          <w:b/>
          <w:bCs/>
          <w:sz w:val="22"/>
          <w:szCs w:val="22"/>
        </w:rPr>
        <w:t xml:space="preserve">Obdobje poročanja: </w:t>
      </w:r>
      <w:r w:rsidRPr="00AD1D18">
        <w:rPr>
          <w:rFonts w:cs="Arial"/>
          <w:sz w:val="22"/>
          <w:szCs w:val="22"/>
        </w:rPr>
        <w:t>četrtletje</w:t>
      </w:r>
    </w:p>
    <w:p w14:paraId="1AB77B03" w14:textId="77777777" w:rsidR="009F208A" w:rsidRPr="00AD1D18" w:rsidRDefault="009F208A" w:rsidP="00706AC4">
      <w:pPr>
        <w:spacing w:line="360" w:lineRule="auto"/>
        <w:rPr>
          <w:rFonts w:cs="Arial"/>
          <w:sz w:val="22"/>
          <w:szCs w:val="22"/>
        </w:rPr>
      </w:pPr>
    </w:p>
    <w:p w14:paraId="44DAB462" w14:textId="20CCC2F0" w:rsidR="00706AC4" w:rsidRPr="00AD1D18" w:rsidRDefault="00706AC4" w:rsidP="00706AC4">
      <w:pPr>
        <w:rPr>
          <w:rFonts w:cs="Arial"/>
          <w:sz w:val="22"/>
          <w:szCs w:val="22"/>
        </w:rPr>
      </w:pPr>
      <w:r w:rsidRPr="00AD1D18">
        <w:rPr>
          <w:rFonts w:cs="Arial"/>
          <w:b/>
          <w:bCs/>
          <w:sz w:val="22"/>
          <w:szCs w:val="22"/>
        </w:rPr>
        <w:t xml:space="preserve">Skrbnik: </w:t>
      </w:r>
      <w:r w:rsidRPr="00AD1D18">
        <w:rPr>
          <w:rFonts w:cs="Arial"/>
          <w:sz w:val="22"/>
          <w:szCs w:val="22"/>
        </w:rPr>
        <w:t>MZ - UNK</w:t>
      </w:r>
      <w:r w:rsidR="00A72412">
        <w:rPr>
          <w:rFonts w:cs="Arial"/>
          <w:sz w:val="22"/>
          <w:szCs w:val="22"/>
        </w:rPr>
        <w:t>I</w:t>
      </w:r>
      <w:r w:rsidRPr="00AD1D18">
        <w:rPr>
          <w:rFonts w:cs="Arial"/>
          <w:sz w:val="22"/>
          <w:szCs w:val="22"/>
        </w:rPr>
        <w:t>Z</w:t>
      </w:r>
    </w:p>
    <w:p w14:paraId="1546E4FA" w14:textId="77777777" w:rsidR="00706AC4" w:rsidRPr="001B7F36" w:rsidRDefault="00706AC4" w:rsidP="00706AC4">
      <w:pPr>
        <w:rPr>
          <w:rFonts w:cs="Arial"/>
          <w:b/>
          <w:bCs/>
        </w:rPr>
      </w:pPr>
    </w:p>
    <w:p w14:paraId="2D9BF684" w14:textId="72CAB8DC" w:rsidR="00706AC4" w:rsidRPr="001B7F36" w:rsidRDefault="00706AC4" w:rsidP="00706AC4">
      <w:pPr>
        <w:rPr>
          <w:rFonts w:cs="Arial"/>
          <w:b/>
          <w:bCs/>
        </w:rPr>
      </w:pPr>
      <w:r w:rsidRPr="001B7F36">
        <w:rPr>
          <w:rFonts w:cs="Arial"/>
          <w:b/>
          <w:bCs/>
        </w:rPr>
        <w:br w:type="page"/>
      </w:r>
    </w:p>
    <w:p w14:paraId="47521638" w14:textId="77777777" w:rsidR="00706AC4" w:rsidRPr="00AD1D18" w:rsidRDefault="00706AC4" w:rsidP="00706AC4">
      <w:pPr>
        <w:pStyle w:val="Odstavekseznama"/>
        <w:spacing w:after="0"/>
        <w:ind w:left="792"/>
        <w:jc w:val="both"/>
        <w:rPr>
          <w:rFonts w:ascii="Arial" w:hAnsi="Arial" w:cs="Arial"/>
          <w:b/>
          <w:bCs/>
          <w:color w:val="000000"/>
        </w:rPr>
      </w:pPr>
    </w:p>
    <w:p w14:paraId="35841C08" w14:textId="6E78DBFA" w:rsidR="009A6146" w:rsidRPr="00AD1D18" w:rsidRDefault="009A6146" w:rsidP="00935863">
      <w:pPr>
        <w:pStyle w:val="Odstavekseznama"/>
        <w:numPr>
          <w:ilvl w:val="1"/>
          <w:numId w:val="3"/>
        </w:numPr>
        <w:spacing w:after="0"/>
        <w:jc w:val="both"/>
        <w:rPr>
          <w:rFonts w:ascii="Arial" w:hAnsi="Arial" w:cs="Arial"/>
          <w:b/>
          <w:bCs/>
          <w:color w:val="000000"/>
        </w:rPr>
      </w:pPr>
      <w:r w:rsidRPr="00AD1D18">
        <w:rPr>
          <w:rFonts w:ascii="Arial" w:hAnsi="Arial" w:cs="Arial"/>
          <w:b/>
          <w:bCs/>
          <w:color w:val="000000"/>
        </w:rPr>
        <w:t>STEMI - čas od prvega stika z zdravstvenim sistemom do prihoda v bolnišnico</w:t>
      </w:r>
    </w:p>
    <w:p w14:paraId="2EA79689" w14:textId="77777777" w:rsidR="00935863" w:rsidRPr="00AD1D18" w:rsidRDefault="00935863" w:rsidP="00935863">
      <w:pPr>
        <w:pStyle w:val="Odstavekseznama"/>
        <w:spacing w:after="0"/>
        <w:ind w:left="792"/>
        <w:jc w:val="both"/>
        <w:rPr>
          <w:rFonts w:ascii="Arial" w:hAnsi="Arial" w:cs="Arial"/>
          <w:b/>
          <w:bCs/>
          <w:color w:val="000000"/>
        </w:rPr>
      </w:pPr>
    </w:p>
    <w:p w14:paraId="17C1D0F3" w14:textId="6E46C47B" w:rsidR="006F6793" w:rsidRPr="00AD1D18" w:rsidRDefault="006F6793" w:rsidP="00935863">
      <w:pPr>
        <w:rPr>
          <w:rFonts w:cs="Arial"/>
          <w:bCs/>
          <w:sz w:val="22"/>
          <w:szCs w:val="22"/>
        </w:rPr>
      </w:pPr>
      <w:r w:rsidRPr="00AD1D18">
        <w:rPr>
          <w:rFonts w:cs="Arial"/>
          <w:b/>
          <w:sz w:val="22"/>
          <w:szCs w:val="22"/>
        </w:rPr>
        <w:t xml:space="preserve">Krajši naziv: </w:t>
      </w:r>
      <w:r w:rsidRPr="00AD1D18">
        <w:rPr>
          <w:rFonts w:cs="Arial"/>
          <w:bCs/>
          <w:sz w:val="22"/>
          <w:szCs w:val="22"/>
        </w:rPr>
        <w:t>Čas od prvega stika bolnika s STEMI z zdravstvenim sistemom do prihoda v bolnišnico</w:t>
      </w:r>
    </w:p>
    <w:p w14:paraId="2BECA429" w14:textId="77777777" w:rsidR="00935863" w:rsidRPr="00AD1D18" w:rsidRDefault="00935863" w:rsidP="00935863">
      <w:pPr>
        <w:rPr>
          <w:rFonts w:cs="Arial"/>
          <w:bCs/>
          <w:sz w:val="22"/>
          <w:szCs w:val="22"/>
        </w:rPr>
      </w:pPr>
    </w:p>
    <w:p w14:paraId="594BC43A" w14:textId="30628DF0" w:rsidR="006F6793" w:rsidRPr="00AD1D18" w:rsidRDefault="006F6793" w:rsidP="00935863">
      <w:pPr>
        <w:rPr>
          <w:rFonts w:cs="Arial"/>
          <w:bCs/>
          <w:sz w:val="22"/>
          <w:szCs w:val="22"/>
        </w:rPr>
      </w:pPr>
      <w:r w:rsidRPr="00AD1D18">
        <w:rPr>
          <w:rFonts w:cs="Arial"/>
          <w:b/>
          <w:sz w:val="22"/>
          <w:szCs w:val="22"/>
        </w:rPr>
        <w:t xml:space="preserve">Polni naziv: STEMI - </w:t>
      </w:r>
      <w:r w:rsidRPr="00AD1D18">
        <w:rPr>
          <w:rFonts w:cs="Arial"/>
          <w:bCs/>
          <w:sz w:val="22"/>
          <w:szCs w:val="22"/>
        </w:rPr>
        <w:t>čas od prvega stika z zdravstvenim sistemom do prihoda v bolnišnico</w:t>
      </w:r>
    </w:p>
    <w:p w14:paraId="4FEC103F" w14:textId="77777777" w:rsidR="00935863" w:rsidRPr="00AD1D18" w:rsidRDefault="00935863" w:rsidP="00935863">
      <w:pPr>
        <w:rPr>
          <w:rFonts w:cs="Arial"/>
          <w:bCs/>
          <w:sz w:val="22"/>
          <w:szCs w:val="22"/>
        </w:rPr>
      </w:pPr>
    </w:p>
    <w:p w14:paraId="4732BA49" w14:textId="2E38157B" w:rsidR="006F6793" w:rsidRPr="00AD1D18" w:rsidRDefault="006F6793" w:rsidP="00935863">
      <w:pPr>
        <w:rPr>
          <w:rFonts w:cs="Arial"/>
          <w:color w:val="000000"/>
          <w:sz w:val="22"/>
          <w:szCs w:val="22"/>
          <w:shd w:val="clear" w:color="auto" w:fill="FFFFFF"/>
        </w:rPr>
      </w:pPr>
      <w:r w:rsidRPr="00AD1D18">
        <w:rPr>
          <w:rFonts w:cs="Arial"/>
          <w:b/>
          <w:sz w:val="22"/>
          <w:szCs w:val="22"/>
        </w:rPr>
        <w:t>Utemeljitev (vključuje obrazložitev, prednosti in omejitve, namen): Pri bolnikih z miokardnim</w:t>
      </w:r>
      <w:r w:rsidRPr="00AD1D18">
        <w:rPr>
          <w:rFonts w:cs="Arial"/>
          <w:sz w:val="22"/>
          <w:szCs w:val="22"/>
        </w:rPr>
        <w:t xml:space="preserve"> infarktom z dvigom ST spojnice (STEMI) obstaja dobro definirana korelacija med časom od nastopa težav do pričetka zdravljenja s </w:t>
      </w:r>
      <w:proofErr w:type="spellStart"/>
      <w:r w:rsidRPr="00AD1D18">
        <w:rPr>
          <w:rFonts w:cs="Arial"/>
          <w:sz w:val="22"/>
          <w:szCs w:val="22"/>
        </w:rPr>
        <w:t>perkutano</w:t>
      </w:r>
      <w:proofErr w:type="spellEnd"/>
      <w:r w:rsidRPr="00AD1D18">
        <w:rPr>
          <w:rFonts w:cs="Arial"/>
          <w:sz w:val="22"/>
          <w:szCs w:val="22"/>
        </w:rPr>
        <w:t xml:space="preserve"> koronarno </w:t>
      </w:r>
      <w:proofErr w:type="spellStart"/>
      <w:r w:rsidRPr="00AD1D18">
        <w:rPr>
          <w:rFonts w:cs="Arial"/>
          <w:sz w:val="22"/>
          <w:szCs w:val="22"/>
        </w:rPr>
        <w:t>intervenco</w:t>
      </w:r>
      <w:proofErr w:type="spellEnd"/>
      <w:r w:rsidRPr="00AD1D18">
        <w:rPr>
          <w:rFonts w:cs="Arial"/>
          <w:sz w:val="22"/>
          <w:szCs w:val="22"/>
        </w:rPr>
        <w:t xml:space="preserve"> (PCI) (1,2,3). Mednarodne smernice podpirajo ukrepe, ki vodijo v skrajševanje časovnih zamikov med prvim stikom bolnika z zdravstvenim sistemom in </w:t>
      </w:r>
      <w:proofErr w:type="spellStart"/>
      <w:r w:rsidRPr="00AD1D18">
        <w:rPr>
          <w:rFonts w:cs="Arial"/>
          <w:sz w:val="22"/>
          <w:szCs w:val="22"/>
        </w:rPr>
        <w:t>reperfuzijo</w:t>
      </w:r>
      <w:proofErr w:type="spellEnd"/>
      <w:r w:rsidRPr="00AD1D18">
        <w:rPr>
          <w:rFonts w:cs="Arial"/>
          <w:sz w:val="22"/>
          <w:szCs w:val="22"/>
        </w:rPr>
        <w:t xml:space="preserve"> koronarne arterije, saj vodijo ti ukrepi do boljših izidov zdravljenja STEMI (4,5,6,7). V preteklosti je bil pri bolnikih s STEMI večji poudarek na skrajševanju času od prihoda v bolnišnico do inflacije balona na PCI (ang. </w:t>
      </w:r>
      <w:proofErr w:type="spellStart"/>
      <w:r w:rsidRPr="00AD1D18">
        <w:rPr>
          <w:rFonts w:cs="Arial"/>
          <w:sz w:val="22"/>
          <w:szCs w:val="22"/>
        </w:rPr>
        <w:t>door</w:t>
      </w:r>
      <w:proofErr w:type="spellEnd"/>
      <w:r w:rsidRPr="00AD1D18">
        <w:rPr>
          <w:rFonts w:cs="Arial"/>
          <w:sz w:val="22"/>
          <w:szCs w:val="22"/>
        </w:rPr>
        <w:t xml:space="preserve"> to </w:t>
      </w:r>
      <w:proofErr w:type="spellStart"/>
      <w:r w:rsidRPr="00AD1D18">
        <w:rPr>
          <w:rFonts w:cs="Arial"/>
          <w:sz w:val="22"/>
          <w:szCs w:val="22"/>
        </w:rPr>
        <w:t>baloon</w:t>
      </w:r>
      <w:proofErr w:type="spellEnd"/>
      <w:r w:rsidRPr="00AD1D18">
        <w:rPr>
          <w:rFonts w:cs="Arial"/>
          <w:sz w:val="22"/>
          <w:szCs w:val="22"/>
        </w:rPr>
        <w:t xml:space="preserve"> time – DTB), z malo raziskavami in slabo raziskanimi vplivi časovnih zamikov obdobja od prvega stika bolnika s STEMI z zdravstvenim sistemom do prihoda bolnika s STEMI v bolnico na končni izid zdravljenja STEMI. </w:t>
      </w:r>
      <w:proofErr w:type="spellStart"/>
      <w:r w:rsidRPr="00AD1D18">
        <w:rPr>
          <w:rFonts w:cs="Arial"/>
          <w:sz w:val="22"/>
          <w:szCs w:val="22"/>
        </w:rPr>
        <w:t>Zunajbolnišnična</w:t>
      </w:r>
      <w:proofErr w:type="spellEnd"/>
      <w:r w:rsidRPr="00AD1D18">
        <w:rPr>
          <w:rFonts w:cs="Arial"/>
          <w:sz w:val="22"/>
          <w:szCs w:val="22"/>
        </w:rPr>
        <w:t xml:space="preserve"> diagnoza STEMI in najava prihoda bolnika s STEMI iz terena v bolnišnico dokazano skrajšujeta DTB (8,9). Daljši časi </w:t>
      </w:r>
      <w:r w:rsidRPr="00AD1D18">
        <w:rPr>
          <w:rFonts w:cs="Arial"/>
          <w:color w:val="000000"/>
          <w:sz w:val="22"/>
          <w:szCs w:val="22"/>
          <w:shd w:val="clear" w:color="auto" w:fill="FFFFFF"/>
        </w:rPr>
        <w:t xml:space="preserve">od prvega stika z zdravstvenim sistemom do prihoda v bolnišnico so pri bolnikih s STEMI neodvisno povezani z višjo 30-dnevno umrljivostjo teh bolnikov, še posebej pri bolnikih s </w:t>
      </w:r>
      <w:proofErr w:type="spellStart"/>
      <w:r w:rsidRPr="00AD1D18">
        <w:rPr>
          <w:rFonts w:cs="Arial"/>
          <w:color w:val="000000"/>
          <w:sz w:val="22"/>
          <w:szCs w:val="22"/>
          <w:shd w:val="clear" w:color="auto" w:fill="FFFFFF"/>
        </w:rPr>
        <w:t>kardiogenim</w:t>
      </w:r>
      <w:proofErr w:type="spellEnd"/>
      <w:r w:rsidRPr="00AD1D18">
        <w:rPr>
          <w:rFonts w:cs="Arial"/>
          <w:color w:val="000000"/>
          <w:sz w:val="22"/>
          <w:szCs w:val="22"/>
          <w:shd w:val="clear" w:color="auto" w:fill="FFFFFF"/>
        </w:rPr>
        <w:t xml:space="preserve"> šokom in pri bolnikih z </w:t>
      </w:r>
      <w:proofErr w:type="spellStart"/>
      <w:r w:rsidRPr="00AD1D18">
        <w:rPr>
          <w:rFonts w:cs="Arial"/>
          <w:color w:val="000000"/>
          <w:sz w:val="22"/>
          <w:szCs w:val="22"/>
          <w:shd w:val="clear" w:color="auto" w:fill="FFFFFF"/>
        </w:rPr>
        <w:t>zunajbolnišničnim</w:t>
      </w:r>
      <w:proofErr w:type="spellEnd"/>
      <w:r w:rsidRPr="00AD1D18">
        <w:rPr>
          <w:rFonts w:cs="Arial"/>
          <w:color w:val="000000"/>
          <w:sz w:val="22"/>
          <w:szCs w:val="22"/>
          <w:shd w:val="clear" w:color="auto" w:fill="FFFFFF"/>
        </w:rPr>
        <w:t xml:space="preserve"> srčnim zastojem. </w:t>
      </w:r>
      <w:proofErr w:type="spellStart"/>
      <w:r w:rsidRPr="00AD1D18">
        <w:rPr>
          <w:rFonts w:cs="Arial"/>
          <w:color w:val="000000"/>
          <w:sz w:val="22"/>
          <w:szCs w:val="22"/>
          <w:shd w:val="clear" w:color="auto" w:fill="FFFFFF"/>
        </w:rPr>
        <w:t>Prehospitalni</w:t>
      </w:r>
      <w:proofErr w:type="spellEnd"/>
      <w:r w:rsidRPr="00AD1D18">
        <w:rPr>
          <w:rFonts w:cs="Arial"/>
          <w:color w:val="000000"/>
          <w:sz w:val="22"/>
          <w:szCs w:val="22"/>
          <w:shd w:val="clear" w:color="auto" w:fill="FFFFFF"/>
        </w:rPr>
        <w:t xml:space="preserve"> zastoji pri obravnavi bolnikov s STEMI se v zadnjih desetletjih niso izboljšali in predstavljajo približno polovico vseh zastojev v obravnavi bolnikov s STEMI (11,12).</w:t>
      </w:r>
    </w:p>
    <w:p w14:paraId="389CEC4C" w14:textId="77777777" w:rsidR="00935863" w:rsidRPr="00AD1D18" w:rsidRDefault="00935863" w:rsidP="00935863">
      <w:pPr>
        <w:rPr>
          <w:rFonts w:cs="Arial"/>
          <w:b/>
          <w:sz w:val="22"/>
          <w:szCs w:val="22"/>
        </w:rPr>
      </w:pPr>
    </w:p>
    <w:p w14:paraId="6A972309" w14:textId="14870D62" w:rsidR="00935863" w:rsidRPr="00AD1D18" w:rsidRDefault="006F6793" w:rsidP="00935863">
      <w:pPr>
        <w:rPr>
          <w:rFonts w:cs="Arial"/>
          <w:sz w:val="22"/>
          <w:szCs w:val="22"/>
        </w:rPr>
      </w:pPr>
      <w:r w:rsidRPr="00AD1D18">
        <w:rPr>
          <w:rFonts w:cs="Arial"/>
          <w:b/>
          <w:bCs/>
          <w:sz w:val="22"/>
          <w:szCs w:val="22"/>
        </w:rPr>
        <w:t>Kratka definicija:</w:t>
      </w:r>
      <w:r w:rsidRPr="00AD1D18">
        <w:rPr>
          <w:rFonts w:cs="Arial"/>
          <w:sz w:val="22"/>
          <w:szCs w:val="22"/>
        </w:rPr>
        <w:t xml:space="preserve"> Čas od prvega stika bolnika s STEMI z zdravstvenim sistemom do prihoda bolnika v bolnišnico</w:t>
      </w:r>
      <w:r w:rsidR="00935863" w:rsidRPr="00AD1D18">
        <w:rPr>
          <w:rFonts w:cs="Arial"/>
          <w:sz w:val="22"/>
          <w:szCs w:val="22"/>
        </w:rPr>
        <w:t>.</w:t>
      </w:r>
    </w:p>
    <w:p w14:paraId="1C191C88" w14:textId="77777777" w:rsidR="00935863" w:rsidRPr="00AD1D18" w:rsidRDefault="00935863" w:rsidP="00935863">
      <w:pPr>
        <w:rPr>
          <w:rFonts w:cs="Arial"/>
          <w:sz w:val="22"/>
          <w:szCs w:val="22"/>
        </w:rPr>
      </w:pPr>
    </w:p>
    <w:p w14:paraId="11AF1F1B" w14:textId="073C3C5E" w:rsidR="006F6793" w:rsidRPr="00AD1D18" w:rsidRDefault="006F6793" w:rsidP="00935863">
      <w:pPr>
        <w:rPr>
          <w:rFonts w:cs="Arial"/>
          <w:sz w:val="22"/>
          <w:szCs w:val="22"/>
        </w:rPr>
      </w:pPr>
      <w:r w:rsidRPr="00AD1D18">
        <w:rPr>
          <w:rFonts w:cs="Arial"/>
          <w:b/>
          <w:bCs/>
          <w:sz w:val="22"/>
          <w:szCs w:val="22"/>
        </w:rPr>
        <w:t>Operativna definicija:</w:t>
      </w:r>
      <w:r w:rsidRPr="00AD1D18">
        <w:rPr>
          <w:rFonts w:cs="Arial"/>
          <w:sz w:val="22"/>
          <w:szCs w:val="22"/>
        </w:rPr>
        <w:t xml:space="preserve"> </w:t>
      </w:r>
      <w:r w:rsidRPr="00AD1D18">
        <w:rPr>
          <w:rFonts w:cs="Arial"/>
          <w:b/>
          <w:bCs/>
          <w:sz w:val="22"/>
          <w:szCs w:val="22"/>
        </w:rPr>
        <w:t>Števec:</w:t>
      </w:r>
      <w:r w:rsidRPr="00AD1D18">
        <w:rPr>
          <w:rFonts w:cs="Arial"/>
          <w:sz w:val="22"/>
          <w:szCs w:val="22"/>
        </w:rPr>
        <w:t xml:space="preserve"> čas od prvega stika bolnika s STEMI z zdravstvenim sistemom do prihoda bolnika v bolnišnico (minute)/</w:t>
      </w:r>
      <w:r w:rsidRPr="00AD1D18">
        <w:rPr>
          <w:rFonts w:cs="Arial"/>
          <w:b/>
          <w:bCs/>
          <w:sz w:val="22"/>
          <w:szCs w:val="22"/>
        </w:rPr>
        <w:t>Imenovalec:</w:t>
      </w:r>
      <w:r w:rsidRPr="00AD1D18">
        <w:rPr>
          <w:rFonts w:cs="Arial"/>
          <w:sz w:val="22"/>
          <w:szCs w:val="22"/>
        </w:rPr>
        <w:t xml:space="preserve"> 1</w:t>
      </w:r>
      <w:r w:rsidR="00AA0589" w:rsidRPr="00AD1D18">
        <w:rPr>
          <w:rFonts w:cs="Arial"/>
          <w:sz w:val="22"/>
          <w:szCs w:val="22"/>
        </w:rPr>
        <w:t>.</w:t>
      </w:r>
    </w:p>
    <w:p w14:paraId="5BD8D7EB" w14:textId="77777777" w:rsidR="00935863" w:rsidRPr="00AD1D18" w:rsidRDefault="00935863" w:rsidP="00935863">
      <w:pPr>
        <w:rPr>
          <w:rFonts w:cs="Arial"/>
          <w:b/>
          <w:sz w:val="22"/>
          <w:szCs w:val="22"/>
        </w:rPr>
      </w:pPr>
    </w:p>
    <w:p w14:paraId="2B45809C" w14:textId="2F50C078" w:rsidR="006F6793" w:rsidRPr="00AD1D18" w:rsidRDefault="006F6793" w:rsidP="00935863">
      <w:pPr>
        <w:rPr>
          <w:rFonts w:cs="Arial"/>
          <w:sz w:val="22"/>
          <w:szCs w:val="22"/>
        </w:rPr>
      </w:pPr>
      <w:r w:rsidRPr="00AD1D18">
        <w:rPr>
          <w:rFonts w:cs="Arial"/>
          <w:b/>
          <w:bCs/>
          <w:sz w:val="22"/>
          <w:szCs w:val="22"/>
        </w:rPr>
        <w:t>Viri podatkov:</w:t>
      </w:r>
      <w:r w:rsidRPr="00AD1D18">
        <w:rPr>
          <w:rFonts w:cs="Arial"/>
          <w:sz w:val="22"/>
          <w:szCs w:val="22"/>
        </w:rPr>
        <w:t xml:space="preserve"> </w:t>
      </w:r>
      <w:r w:rsidR="00AA0589" w:rsidRPr="00AD1D18">
        <w:rPr>
          <w:rFonts w:cs="Arial"/>
          <w:sz w:val="22"/>
          <w:szCs w:val="22"/>
        </w:rPr>
        <w:t>B</w:t>
      </w:r>
      <w:r w:rsidRPr="00AD1D18">
        <w:rPr>
          <w:rFonts w:cs="Arial"/>
          <w:sz w:val="22"/>
          <w:szCs w:val="22"/>
        </w:rPr>
        <w:t>olnišnični informacijski sistemi, urgentni protokoli</w:t>
      </w:r>
      <w:r w:rsidR="00AA0589" w:rsidRPr="00AD1D18">
        <w:rPr>
          <w:rFonts w:cs="Arial"/>
          <w:sz w:val="22"/>
          <w:szCs w:val="22"/>
        </w:rPr>
        <w:t>.</w:t>
      </w:r>
    </w:p>
    <w:p w14:paraId="17FBBFFC" w14:textId="77777777" w:rsidR="00AA0589" w:rsidRPr="00AD1D18" w:rsidRDefault="00AA0589" w:rsidP="00935863">
      <w:pPr>
        <w:rPr>
          <w:rFonts w:cs="Arial"/>
          <w:b/>
          <w:sz w:val="22"/>
          <w:szCs w:val="22"/>
        </w:rPr>
      </w:pPr>
    </w:p>
    <w:p w14:paraId="2A4890B5" w14:textId="741B6441" w:rsidR="006F6793" w:rsidRPr="00AD1D18" w:rsidRDefault="006F6793" w:rsidP="00935863">
      <w:pPr>
        <w:rPr>
          <w:rFonts w:cs="Arial"/>
          <w:sz w:val="22"/>
          <w:szCs w:val="22"/>
        </w:rPr>
      </w:pPr>
      <w:r w:rsidRPr="00AD1D18">
        <w:rPr>
          <w:rFonts w:cs="Arial"/>
          <w:b/>
          <w:bCs/>
          <w:sz w:val="22"/>
          <w:szCs w:val="22"/>
        </w:rPr>
        <w:t>Vrsta kazalnika:</w:t>
      </w:r>
      <w:r w:rsidRPr="00AD1D18">
        <w:rPr>
          <w:rFonts w:cs="Arial"/>
          <w:sz w:val="22"/>
          <w:szCs w:val="22"/>
        </w:rPr>
        <w:t xml:space="preserve"> </w:t>
      </w:r>
      <w:r w:rsidR="00AA0589" w:rsidRPr="00AD1D18">
        <w:rPr>
          <w:rFonts w:cs="Arial"/>
          <w:sz w:val="22"/>
          <w:szCs w:val="22"/>
        </w:rPr>
        <w:t>P</w:t>
      </w:r>
      <w:r w:rsidRPr="00AD1D18">
        <w:rPr>
          <w:rFonts w:cs="Arial"/>
          <w:sz w:val="22"/>
          <w:szCs w:val="22"/>
        </w:rPr>
        <w:t>rocesni</w:t>
      </w:r>
      <w:r w:rsidR="00AA0589" w:rsidRPr="00AD1D18">
        <w:rPr>
          <w:rFonts w:cs="Arial"/>
          <w:sz w:val="22"/>
          <w:szCs w:val="22"/>
        </w:rPr>
        <w:t>.</w:t>
      </w:r>
    </w:p>
    <w:p w14:paraId="458BEDAD" w14:textId="77777777" w:rsidR="00AA0589" w:rsidRPr="00AD1D18" w:rsidRDefault="00AA0589" w:rsidP="00935863">
      <w:pPr>
        <w:rPr>
          <w:rFonts w:cs="Arial"/>
          <w:b/>
          <w:sz w:val="22"/>
          <w:szCs w:val="22"/>
        </w:rPr>
      </w:pPr>
    </w:p>
    <w:p w14:paraId="7A674C16" w14:textId="50BE3181" w:rsidR="006F6793" w:rsidRPr="00AD1D18" w:rsidRDefault="006F6793" w:rsidP="00935863">
      <w:pPr>
        <w:rPr>
          <w:rFonts w:cs="Arial"/>
          <w:sz w:val="22"/>
          <w:szCs w:val="22"/>
        </w:rPr>
      </w:pPr>
      <w:r w:rsidRPr="00AD1D18">
        <w:rPr>
          <w:rFonts w:cs="Arial"/>
          <w:b/>
          <w:bCs/>
          <w:sz w:val="22"/>
          <w:szCs w:val="22"/>
        </w:rPr>
        <w:t>Ali se kazalnik uporablja mednarodno:</w:t>
      </w:r>
      <w:r w:rsidRPr="00AD1D18">
        <w:rPr>
          <w:rFonts w:cs="Arial"/>
          <w:sz w:val="22"/>
          <w:szCs w:val="22"/>
        </w:rPr>
        <w:t xml:space="preserve"> Da</w:t>
      </w:r>
      <w:r w:rsidR="00AA0589" w:rsidRPr="00AD1D18">
        <w:rPr>
          <w:rFonts w:cs="Arial"/>
          <w:sz w:val="22"/>
          <w:szCs w:val="22"/>
        </w:rPr>
        <w:t>.</w:t>
      </w:r>
    </w:p>
    <w:p w14:paraId="2B7DF1BD" w14:textId="77777777" w:rsidR="00AA0589" w:rsidRPr="00AD1D18" w:rsidRDefault="00AA0589" w:rsidP="00935863">
      <w:pPr>
        <w:rPr>
          <w:rFonts w:cs="Arial"/>
          <w:b/>
          <w:sz w:val="22"/>
          <w:szCs w:val="22"/>
        </w:rPr>
      </w:pPr>
    </w:p>
    <w:p w14:paraId="09BC2B73" w14:textId="11645494" w:rsidR="006F6793" w:rsidRPr="00AD1D18" w:rsidRDefault="006F6793" w:rsidP="00935863">
      <w:pPr>
        <w:rPr>
          <w:rFonts w:cs="Arial"/>
          <w:sz w:val="22"/>
          <w:szCs w:val="22"/>
        </w:rPr>
      </w:pPr>
      <w:r w:rsidRPr="00AD1D18">
        <w:rPr>
          <w:rFonts w:cs="Arial"/>
          <w:b/>
          <w:bCs/>
          <w:sz w:val="22"/>
          <w:szCs w:val="22"/>
        </w:rPr>
        <w:t>Povezani kazalniki:</w:t>
      </w:r>
      <w:r w:rsidRPr="00AD1D18">
        <w:rPr>
          <w:rFonts w:cs="Arial"/>
          <w:sz w:val="22"/>
          <w:szCs w:val="22"/>
        </w:rPr>
        <w:t xml:space="preserve"> </w:t>
      </w:r>
      <w:proofErr w:type="spellStart"/>
      <w:r w:rsidR="00AA0589" w:rsidRPr="00AD1D18">
        <w:rPr>
          <w:rFonts w:cs="Arial"/>
          <w:sz w:val="22"/>
          <w:szCs w:val="22"/>
        </w:rPr>
        <w:t>D</w:t>
      </w:r>
      <w:r w:rsidRPr="00AD1D18">
        <w:rPr>
          <w:rFonts w:cs="Arial"/>
          <w:sz w:val="22"/>
          <w:szCs w:val="22"/>
        </w:rPr>
        <w:t>oor</w:t>
      </w:r>
      <w:proofErr w:type="spellEnd"/>
      <w:r w:rsidRPr="00AD1D18">
        <w:rPr>
          <w:rFonts w:cs="Arial"/>
          <w:sz w:val="22"/>
          <w:szCs w:val="22"/>
        </w:rPr>
        <w:t>-to-</w:t>
      </w:r>
      <w:proofErr w:type="spellStart"/>
      <w:r w:rsidRPr="00AD1D18">
        <w:rPr>
          <w:rFonts w:cs="Arial"/>
          <w:sz w:val="22"/>
          <w:szCs w:val="22"/>
        </w:rPr>
        <w:t>baloon</w:t>
      </w:r>
      <w:proofErr w:type="spellEnd"/>
      <w:r w:rsidRPr="00AD1D18">
        <w:rPr>
          <w:rFonts w:cs="Arial"/>
          <w:sz w:val="22"/>
          <w:szCs w:val="22"/>
        </w:rPr>
        <w:t xml:space="preserve"> time (DTB)</w:t>
      </w:r>
      <w:r w:rsidR="00AA0589" w:rsidRPr="00AD1D18">
        <w:rPr>
          <w:rFonts w:cs="Arial"/>
          <w:sz w:val="22"/>
          <w:szCs w:val="22"/>
        </w:rPr>
        <w:t>.</w:t>
      </w:r>
    </w:p>
    <w:p w14:paraId="510D7F17" w14:textId="77777777" w:rsidR="00AA0589" w:rsidRPr="00AD1D18" w:rsidRDefault="00AA0589" w:rsidP="00935863">
      <w:pPr>
        <w:rPr>
          <w:rFonts w:cs="Arial"/>
          <w:b/>
          <w:sz w:val="22"/>
          <w:szCs w:val="22"/>
        </w:rPr>
      </w:pPr>
    </w:p>
    <w:p w14:paraId="64333883" w14:textId="0DD18095" w:rsidR="006F6793" w:rsidRPr="00AD1D18" w:rsidRDefault="006F6793" w:rsidP="00935863">
      <w:pPr>
        <w:rPr>
          <w:rFonts w:cs="Arial"/>
          <w:sz w:val="22"/>
          <w:szCs w:val="22"/>
        </w:rPr>
      </w:pPr>
      <w:r w:rsidRPr="00AD1D18">
        <w:rPr>
          <w:rFonts w:cs="Arial"/>
          <w:b/>
          <w:bCs/>
          <w:sz w:val="22"/>
          <w:szCs w:val="22"/>
        </w:rPr>
        <w:t>Smernice:</w:t>
      </w:r>
      <w:r w:rsidRPr="00AD1D18">
        <w:rPr>
          <w:rFonts w:cs="Arial"/>
          <w:sz w:val="22"/>
          <w:szCs w:val="22"/>
        </w:rPr>
        <w:t xml:space="preserve"> </w:t>
      </w:r>
      <w:proofErr w:type="spellStart"/>
      <w:r w:rsidRPr="00AD1D18">
        <w:rPr>
          <w:rFonts w:cs="Arial"/>
          <w:sz w:val="22"/>
          <w:szCs w:val="22"/>
        </w:rPr>
        <w:t>Ibanez</w:t>
      </w:r>
      <w:proofErr w:type="spellEnd"/>
      <w:r w:rsidRPr="00AD1D18">
        <w:rPr>
          <w:rFonts w:cs="Arial"/>
          <w:sz w:val="22"/>
          <w:szCs w:val="22"/>
        </w:rPr>
        <w:t xml:space="preserve"> B, et </w:t>
      </w:r>
      <w:proofErr w:type="spellStart"/>
      <w:r w:rsidRPr="00AD1D18">
        <w:rPr>
          <w:rFonts w:cs="Arial"/>
          <w:sz w:val="22"/>
          <w:szCs w:val="22"/>
        </w:rPr>
        <w:t>al</w:t>
      </w:r>
      <w:proofErr w:type="spellEnd"/>
      <w:r w:rsidRPr="00AD1D18">
        <w:rPr>
          <w:rFonts w:cs="Arial"/>
          <w:sz w:val="22"/>
          <w:szCs w:val="22"/>
        </w:rPr>
        <w:t xml:space="preserve">. </w:t>
      </w:r>
      <w:r w:rsidRPr="00AD1D18">
        <w:rPr>
          <w:rFonts w:cs="Arial"/>
          <w:color w:val="2A2A2A"/>
          <w:sz w:val="22"/>
          <w:szCs w:val="22"/>
          <w:shd w:val="clear" w:color="auto" w:fill="FFFFFF"/>
        </w:rPr>
        <w:t xml:space="preserve">2017 ESC </w:t>
      </w:r>
      <w:proofErr w:type="spellStart"/>
      <w:r w:rsidRPr="00AD1D18">
        <w:rPr>
          <w:rFonts w:cs="Arial"/>
          <w:color w:val="2A2A2A"/>
          <w:sz w:val="22"/>
          <w:szCs w:val="22"/>
          <w:shd w:val="clear" w:color="auto" w:fill="FFFFFF"/>
        </w:rPr>
        <w:t>Guidelines</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for</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the</w:t>
      </w:r>
      <w:proofErr w:type="spellEnd"/>
      <w:r w:rsidRPr="00AD1D18">
        <w:rPr>
          <w:rFonts w:cs="Arial"/>
          <w:color w:val="2A2A2A"/>
          <w:sz w:val="22"/>
          <w:szCs w:val="22"/>
          <w:shd w:val="clear" w:color="auto" w:fill="FFFFFF"/>
        </w:rPr>
        <w:t xml:space="preserve"> management </w:t>
      </w:r>
      <w:proofErr w:type="spellStart"/>
      <w:r w:rsidRPr="00AD1D18">
        <w:rPr>
          <w:rFonts w:cs="Arial"/>
          <w:color w:val="2A2A2A"/>
          <w:sz w:val="22"/>
          <w:szCs w:val="22"/>
          <w:shd w:val="clear" w:color="auto" w:fill="FFFFFF"/>
        </w:rPr>
        <w:t>of</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acute</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myocardial</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infarction</w:t>
      </w:r>
      <w:proofErr w:type="spellEnd"/>
      <w:r w:rsidRPr="00AD1D18">
        <w:rPr>
          <w:rFonts w:cs="Arial"/>
          <w:color w:val="2A2A2A"/>
          <w:sz w:val="22"/>
          <w:szCs w:val="22"/>
          <w:shd w:val="clear" w:color="auto" w:fill="FFFFFF"/>
        </w:rPr>
        <w:t xml:space="preserve"> in </w:t>
      </w:r>
      <w:proofErr w:type="spellStart"/>
      <w:r w:rsidRPr="00AD1D18">
        <w:rPr>
          <w:rFonts w:cs="Arial"/>
          <w:color w:val="2A2A2A"/>
          <w:sz w:val="22"/>
          <w:szCs w:val="22"/>
          <w:shd w:val="clear" w:color="auto" w:fill="FFFFFF"/>
        </w:rPr>
        <w:t>patients</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presenting</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with</w:t>
      </w:r>
      <w:proofErr w:type="spellEnd"/>
      <w:r w:rsidRPr="00AD1D18">
        <w:rPr>
          <w:rFonts w:cs="Arial"/>
          <w:color w:val="2A2A2A"/>
          <w:sz w:val="22"/>
          <w:szCs w:val="22"/>
          <w:shd w:val="clear" w:color="auto" w:fill="FFFFFF"/>
        </w:rPr>
        <w:t xml:space="preserve"> ST-segment </w:t>
      </w:r>
      <w:proofErr w:type="spellStart"/>
      <w:r w:rsidRPr="00AD1D18">
        <w:rPr>
          <w:rFonts w:cs="Arial"/>
          <w:color w:val="2A2A2A"/>
          <w:sz w:val="22"/>
          <w:szCs w:val="22"/>
          <w:shd w:val="clear" w:color="auto" w:fill="FFFFFF"/>
        </w:rPr>
        <w:t>elevation</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The</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Task</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Force</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for</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the</w:t>
      </w:r>
      <w:proofErr w:type="spellEnd"/>
      <w:r w:rsidRPr="00AD1D18">
        <w:rPr>
          <w:rFonts w:cs="Arial"/>
          <w:color w:val="2A2A2A"/>
          <w:sz w:val="22"/>
          <w:szCs w:val="22"/>
          <w:shd w:val="clear" w:color="auto" w:fill="FFFFFF"/>
        </w:rPr>
        <w:t xml:space="preserve"> management </w:t>
      </w:r>
      <w:proofErr w:type="spellStart"/>
      <w:r w:rsidRPr="00AD1D18">
        <w:rPr>
          <w:rFonts w:cs="Arial"/>
          <w:color w:val="2A2A2A"/>
          <w:sz w:val="22"/>
          <w:szCs w:val="22"/>
          <w:shd w:val="clear" w:color="auto" w:fill="FFFFFF"/>
        </w:rPr>
        <w:t>of</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acute</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myocardial</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infarction</w:t>
      </w:r>
      <w:proofErr w:type="spellEnd"/>
      <w:r w:rsidRPr="00AD1D18">
        <w:rPr>
          <w:rFonts w:cs="Arial"/>
          <w:color w:val="2A2A2A"/>
          <w:sz w:val="22"/>
          <w:szCs w:val="22"/>
          <w:shd w:val="clear" w:color="auto" w:fill="FFFFFF"/>
        </w:rPr>
        <w:t xml:space="preserve"> in </w:t>
      </w:r>
      <w:proofErr w:type="spellStart"/>
      <w:r w:rsidRPr="00AD1D18">
        <w:rPr>
          <w:rFonts w:cs="Arial"/>
          <w:color w:val="2A2A2A"/>
          <w:sz w:val="22"/>
          <w:szCs w:val="22"/>
          <w:shd w:val="clear" w:color="auto" w:fill="FFFFFF"/>
        </w:rPr>
        <w:t>patients</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presenting</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with</w:t>
      </w:r>
      <w:proofErr w:type="spellEnd"/>
      <w:r w:rsidRPr="00AD1D18">
        <w:rPr>
          <w:rFonts w:cs="Arial"/>
          <w:color w:val="2A2A2A"/>
          <w:sz w:val="22"/>
          <w:szCs w:val="22"/>
          <w:shd w:val="clear" w:color="auto" w:fill="FFFFFF"/>
        </w:rPr>
        <w:t xml:space="preserve"> ST-segment </w:t>
      </w:r>
      <w:proofErr w:type="spellStart"/>
      <w:r w:rsidRPr="00AD1D18">
        <w:rPr>
          <w:rFonts w:cs="Arial"/>
          <w:color w:val="2A2A2A"/>
          <w:sz w:val="22"/>
          <w:szCs w:val="22"/>
          <w:shd w:val="clear" w:color="auto" w:fill="FFFFFF"/>
        </w:rPr>
        <w:t>elevation</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of</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the</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European</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Society</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of</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Cardiology</w:t>
      </w:r>
      <w:proofErr w:type="spellEnd"/>
      <w:r w:rsidRPr="00AD1D18">
        <w:rPr>
          <w:rFonts w:cs="Arial"/>
          <w:color w:val="2A2A2A"/>
          <w:sz w:val="22"/>
          <w:szCs w:val="22"/>
          <w:shd w:val="clear" w:color="auto" w:fill="FFFFFF"/>
        </w:rPr>
        <w:t xml:space="preserve"> (ESC)</w:t>
      </w:r>
      <w:r w:rsidRPr="00AD1D18">
        <w:rPr>
          <w:rFonts w:cs="Arial"/>
          <w:sz w:val="22"/>
          <w:szCs w:val="22"/>
        </w:rPr>
        <w:t xml:space="preserve">.  </w:t>
      </w:r>
      <w:proofErr w:type="spellStart"/>
      <w:r w:rsidRPr="00AD1D18">
        <w:rPr>
          <w:rStyle w:val="Poudarek"/>
          <w:rFonts w:cs="Arial"/>
          <w:color w:val="2A2A2A"/>
          <w:sz w:val="22"/>
          <w:szCs w:val="22"/>
          <w:shd w:val="clear" w:color="auto" w:fill="FFFFFF"/>
        </w:rPr>
        <w:t>European</w:t>
      </w:r>
      <w:proofErr w:type="spellEnd"/>
      <w:r w:rsidRPr="00AD1D18">
        <w:rPr>
          <w:rStyle w:val="Poudarek"/>
          <w:rFonts w:cs="Arial"/>
          <w:color w:val="2A2A2A"/>
          <w:sz w:val="22"/>
          <w:szCs w:val="22"/>
          <w:shd w:val="clear" w:color="auto" w:fill="FFFFFF"/>
        </w:rPr>
        <w:t xml:space="preserve"> </w:t>
      </w:r>
      <w:proofErr w:type="spellStart"/>
      <w:r w:rsidRPr="00AD1D18">
        <w:rPr>
          <w:rStyle w:val="Poudarek"/>
          <w:rFonts w:cs="Arial"/>
          <w:color w:val="2A2A2A"/>
          <w:sz w:val="22"/>
          <w:szCs w:val="22"/>
          <w:shd w:val="clear" w:color="auto" w:fill="FFFFFF"/>
        </w:rPr>
        <w:t>Heart</w:t>
      </w:r>
      <w:proofErr w:type="spellEnd"/>
      <w:r w:rsidRPr="00AD1D18">
        <w:rPr>
          <w:rStyle w:val="Poudarek"/>
          <w:rFonts w:cs="Arial"/>
          <w:color w:val="2A2A2A"/>
          <w:sz w:val="22"/>
          <w:szCs w:val="22"/>
          <w:shd w:val="clear" w:color="auto" w:fill="FFFFFF"/>
        </w:rPr>
        <w:t xml:space="preserve"> </w:t>
      </w:r>
      <w:proofErr w:type="spellStart"/>
      <w:r w:rsidRPr="00AD1D18">
        <w:rPr>
          <w:rStyle w:val="Poudarek"/>
          <w:rFonts w:cs="Arial"/>
          <w:color w:val="2A2A2A"/>
          <w:sz w:val="22"/>
          <w:szCs w:val="22"/>
          <w:shd w:val="clear" w:color="auto" w:fill="FFFFFF"/>
        </w:rPr>
        <w:t>Journal</w:t>
      </w:r>
      <w:proofErr w:type="spellEnd"/>
      <w:r w:rsidRPr="00AD1D18">
        <w:rPr>
          <w:rFonts w:cs="Arial"/>
          <w:i/>
          <w:iCs/>
          <w:color w:val="2A2A2A"/>
          <w:sz w:val="22"/>
          <w:szCs w:val="22"/>
          <w:shd w:val="clear" w:color="auto" w:fill="FFFFFF"/>
        </w:rPr>
        <w:t>,</w:t>
      </w:r>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Volume</w:t>
      </w:r>
      <w:proofErr w:type="spellEnd"/>
      <w:r w:rsidRPr="00AD1D18">
        <w:rPr>
          <w:rFonts w:cs="Arial"/>
          <w:color w:val="2A2A2A"/>
          <w:sz w:val="22"/>
          <w:szCs w:val="22"/>
          <w:shd w:val="clear" w:color="auto" w:fill="FFFFFF"/>
        </w:rPr>
        <w:t xml:space="preserve"> 39, </w:t>
      </w:r>
      <w:proofErr w:type="spellStart"/>
      <w:r w:rsidRPr="00AD1D18">
        <w:rPr>
          <w:rFonts w:cs="Arial"/>
          <w:color w:val="2A2A2A"/>
          <w:sz w:val="22"/>
          <w:szCs w:val="22"/>
          <w:shd w:val="clear" w:color="auto" w:fill="FFFFFF"/>
        </w:rPr>
        <w:t>Issue</w:t>
      </w:r>
      <w:proofErr w:type="spellEnd"/>
      <w:r w:rsidRPr="00AD1D18">
        <w:rPr>
          <w:rFonts w:cs="Arial"/>
          <w:color w:val="2A2A2A"/>
          <w:sz w:val="22"/>
          <w:szCs w:val="22"/>
          <w:shd w:val="clear" w:color="auto" w:fill="FFFFFF"/>
        </w:rPr>
        <w:t xml:space="preserve"> 2, 07 </w:t>
      </w:r>
      <w:proofErr w:type="spellStart"/>
      <w:r w:rsidRPr="00AD1D18">
        <w:rPr>
          <w:rFonts w:cs="Arial"/>
          <w:color w:val="2A2A2A"/>
          <w:sz w:val="22"/>
          <w:szCs w:val="22"/>
          <w:shd w:val="clear" w:color="auto" w:fill="FFFFFF"/>
        </w:rPr>
        <w:t>January</w:t>
      </w:r>
      <w:proofErr w:type="spellEnd"/>
      <w:r w:rsidRPr="00AD1D18">
        <w:rPr>
          <w:rFonts w:cs="Arial"/>
          <w:color w:val="2A2A2A"/>
          <w:sz w:val="22"/>
          <w:szCs w:val="22"/>
          <w:shd w:val="clear" w:color="auto" w:fill="FFFFFF"/>
        </w:rPr>
        <w:t xml:space="preserve"> 2018, </w:t>
      </w:r>
      <w:proofErr w:type="spellStart"/>
      <w:r w:rsidRPr="00AD1D18">
        <w:rPr>
          <w:rFonts w:cs="Arial"/>
          <w:color w:val="2A2A2A"/>
          <w:sz w:val="22"/>
          <w:szCs w:val="22"/>
          <w:shd w:val="clear" w:color="auto" w:fill="FFFFFF"/>
        </w:rPr>
        <w:t>Pages</w:t>
      </w:r>
      <w:proofErr w:type="spellEnd"/>
      <w:r w:rsidRPr="00AD1D18">
        <w:rPr>
          <w:rFonts w:cs="Arial"/>
          <w:color w:val="2A2A2A"/>
          <w:sz w:val="22"/>
          <w:szCs w:val="22"/>
          <w:shd w:val="clear" w:color="auto" w:fill="FFFFFF"/>
        </w:rPr>
        <w:t xml:space="preserve"> 119–177.</w:t>
      </w:r>
      <w:r w:rsidRPr="00AD1D18">
        <w:rPr>
          <w:rFonts w:cs="Arial"/>
          <w:sz w:val="22"/>
          <w:szCs w:val="22"/>
        </w:rPr>
        <w:t xml:space="preserve"> </w:t>
      </w:r>
    </w:p>
    <w:p w14:paraId="393E84D5" w14:textId="77777777" w:rsidR="00AA0589" w:rsidRPr="00AD1D18" w:rsidRDefault="00AA0589" w:rsidP="00935863">
      <w:pPr>
        <w:rPr>
          <w:rFonts w:cs="Arial"/>
          <w:b/>
          <w:sz w:val="22"/>
          <w:szCs w:val="22"/>
        </w:rPr>
      </w:pPr>
    </w:p>
    <w:p w14:paraId="5F510B2B" w14:textId="3582269F" w:rsidR="006F6793" w:rsidRPr="00AD1D18" w:rsidRDefault="006F6793" w:rsidP="00935863">
      <w:pPr>
        <w:rPr>
          <w:rFonts w:cs="Arial"/>
          <w:sz w:val="22"/>
          <w:szCs w:val="22"/>
        </w:rPr>
      </w:pPr>
      <w:r w:rsidRPr="00AD1D18">
        <w:rPr>
          <w:rFonts w:cs="Arial"/>
          <w:b/>
          <w:bCs/>
          <w:sz w:val="22"/>
          <w:szCs w:val="22"/>
        </w:rPr>
        <w:t>Kriteriji vključitve ali izključitev pacientov:</w:t>
      </w:r>
      <w:r w:rsidRPr="00AD1D18">
        <w:rPr>
          <w:rFonts w:cs="Arial"/>
          <w:sz w:val="22"/>
          <w:szCs w:val="22"/>
        </w:rPr>
        <w:t xml:space="preserve"> </w:t>
      </w:r>
      <w:bookmarkStart w:id="9" w:name="_Hlk104564365"/>
      <w:r w:rsidRPr="00AD1D18">
        <w:rPr>
          <w:rFonts w:cs="Arial"/>
          <w:sz w:val="22"/>
          <w:szCs w:val="22"/>
        </w:rPr>
        <w:t>vsi bolniki s postavljeno diagnozo STEMI</w:t>
      </w:r>
      <w:bookmarkEnd w:id="9"/>
      <w:r w:rsidR="00AA0589" w:rsidRPr="00AD1D18">
        <w:rPr>
          <w:rFonts w:cs="Arial"/>
          <w:sz w:val="22"/>
          <w:szCs w:val="22"/>
        </w:rPr>
        <w:t>.</w:t>
      </w:r>
    </w:p>
    <w:p w14:paraId="5D106220" w14:textId="77777777" w:rsidR="00AA0589" w:rsidRPr="00AD1D18" w:rsidRDefault="00AA0589" w:rsidP="00935863">
      <w:pPr>
        <w:rPr>
          <w:rFonts w:cs="Arial"/>
          <w:b/>
          <w:sz w:val="22"/>
          <w:szCs w:val="22"/>
        </w:rPr>
      </w:pPr>
    </w:p>
    <w:p w14:paraId="73AEF405" w14:textId="589D2D2F" w:rsidR="006F6793" w:rsidRPr="00AD1D18" w:rsidRDefault="006F6793" w:rsidP="00935863">
      <w:pPr>
        <w:rPr>
          <w:rFonts w:cs="Arial"/>
          <w:sz w:val="22"/>
          <w:szCs w:val="22"/>
        </w:rPr>
      </w:pPr>
      <w:r w:rsidRPr="00AD1D18">
        <w:rPr>
          <w:rFonts w:cs="Arial"/>
          <w:b/>
          <w:bCs/>
          <w:sz w:val="22"/>
          <w:szCs w:val="22"/>
        </w:rPr>
        <w:t>Skrbnik</w:t>
      </w:r>
      <w:bookmarkStart w:id="10" w:name="_Hlk104564299"/>
      <w:r w:rsidRPr="00AD1D18">
        <w:rPr>
          <w:rFonts w:cs="Arial"/>
          <w:b/>
          <w:bCs/>
          <w:sz w:val="22"/>
          <w:szCs w:val="22"/>
        </w:rPr>
        <w:t>:</w:t>
      </w:r>
      <w:r w:rsidRPr="00AD1D18">
        <w:rPr>
          <w:rFonts w:cs="Arial"/>
          <w:sz w:val="22"/>
          <w:szCs w:val="22"/>
        </w:rPr>
        <w:t xml:space="preserve"> </w:t>
      </w:r>
      <w:bookmarkStart w:id="11" w:name="_Hlk104561849"/>
      <w:r w:rsidR="00AA0589" w:rsidRPr="00AD1D18">
        <w:rPr>
          <w:rFonts w:cs="Arial"/>
          <w:sz w:val="22"/>
          <w:szCs w:val="22"/>
        </w:rPr>
        <w:t>J</w:t>
      </w:r>
      <w:r w:rsidRPr="00AD1D18">
        <w:rPr>
          <w:rFonts w:cs="Arial"/>
          <w:sz w:val="22"/>
          <w:szCs w:val="22"/>
        </w:rPr>
        <w:t>avni zdravstveni zavodi v katerih so hospitalizirani bolniki s STEMI, NIJZ</w:t>
      </w:r>
      <w:bookmarkEnd w:id="10"/>
      <w:bookmarkEnd w:id="11"/>
      <w:r w:rsidR="00AA0589" w:rsidRPr="00AD1D18">
        <w:rPr>
          <w:rFonts w:cs="Arial"/>
          <w:sz w:val="22"/>
          <w:szCs w:val="22"/>
        </w:rPr>
        <w:t>.</w:t>
      </w:r>
    </w:p>
    <w:p w14:paraId="3EA370AB" w14:textId="1F2623F8" w:rsidR="00AA0589" w:rsidRPr="00AD1D18" w:rsidRDefault="00AA0589">
      <w:pPr>
        <w:suppressAutoHyphens w:val="0"/>
        <w:overflowPunct/>
        <w:autoSpaceDE/>
        <w:spacing w:after="160" w:line="256" w:lineRule="auto"/>
        <w:jc w:val="left"/>
        <w:rPr>
          <w:rFonts w:cs="Arial"/>
          <w:sz w:val="22"/>
          <w:szCs w:val="22"/>
        </w:rPr>
      </w:pPr>
      <w:r w:rsidRPr="00AD1D18">
        <w:rPr>
          <w:rFonts w:cs="Arial"/>
          <w:sz w:val="22"/>
          <w:szCs w:val="22"/>
        </w:rPr>
        <w:br w:type="page"/>
      </w:r>
    </w:p>
    <w:p w14:paraId="5C7FB11B" w14:textId="16F6F4EA" w:rsidR="00FC4CE2" w:rsidRPr="00AD1D18" w:rsidRDefault="006F6793" w:rsidP="00935863">
      <w:pPr>
        <w:rPr>
          <w:rFonts w:cs="Arial"/>
          <w:b/>
          <w:bCs/>
          <w:sz w:val="22"/>
          <w:szCs w:val="22"/>
        </w:rPr>
      </w:pPr>
      <w:r w:rsidRPr="00AD1D18">
        <w:rPr>
          <w:rFonts w:cs="Arial"/>
          <w:b/>
          <w:bCs/>
          <w:sz w:val="22"/>
          <w:szCs w:val="22"/>
        </w:rPr>
        <w:lastRenderedPageBreak/>
        <w:t>Reference</w:t>
      </w:r>
      <w:r w:rsidR="00AA0589" w:rsidRPr="00AD1D18">
        <w:rPr>
          <w:rFonts w:cs="Arial"/>
          <w:b/>
          <w:bCs/>
          <w:sz w:val="22"/>
          <w:szCs w:val="22"/>
        </w:rPr>
        <w:t xml:space="preserve">: </w:t>
      </w:r>
    </w:p>
    <w:p w14:paraId="1B1E7EBD" w14:textId="77777777" w:rsidR="00AA0589" w:rsidRPr="00AD1D18" w:rsidRDefault="00AA0589" w:rsidP="00935863">
      <w:pPr>
        <w:rPr>
          <w:rFonts w:cs="Arial"/>
          <w:b/>
          <w:sz w:val="22"/>
          <w:szCs w:val="22"/>
        </w:rPr>
      </w:pPr>
    </w:p>
    <w:p w14:paraId="0AE71888" w14:textId="77777777" w:rsidR="00FC4CE2" w:rsidRPr="00AD1D18" w:rsidRDefault="006F6793">
      <w:pPr>
        <w:pStyle w:val="Odstavekseznama"/>
        <w:numPr>
          <w:ilvl w:val="0"/>
          <w:numId w:val="22"/>
        </w:numPr>
        <w:spacing w:after="0"/>
        <w:jc w:val="both"/>
        <w:rPr>
          <w:rFonts w:ascii="Arial" w:hAnsi="Arial" w:cs="Arial"/>
        </w:rPr>
      </w:pPr>
      <w:r w:rsidRPr="00AD1D18">
        <w:rPr>
          <w:rFonts w:ascii="Arial" w:hAnsi="Arial" w:cs="Arial"/>
        </w:rPr>
        <w:t xml:space="preserve">De </w:t>
      </w:r>
      <w:proofErr w:type="spellStart"/>
      <w:r w:rsidRPr="00AD1D18">
        <w:rPr>
          <w:rFonts w:ascii="Arial" w:hAnsi="Arial" w:cs="Arial"/>
        </w:rPr>
        <w:t>Luca</w:t>
      </w:r>
      <w:proofErr w:type="spellEnd"/>
      <w:r w:rsidRPr="00AD1D18">
        <w:rPr>
          <w:rFonts w:ascii="Arial" w:hAnsi="Arial" w:cs="Arial"/>
        </w:rPr>
        <w:t xml:space="preserve"> G, </w:t>
      </w:r>
      <w:proofErr w:type="spellStart"/>
      <w:r w:rsidRPr="00AD1D18">
        <w:rPr>
          <w:rFonts w:ascii="Arial" w:hAnsi="Arial" w:cs="Arial"/>
        </w:rPr>
        <w:t>Suryapranata</w:t>
      </w:r>
      <w:proofErr w:type="spellEnd"/>
      <w:r w:rsidRPr="00AD1D18">
        <w:rPr>
          <w:rFonts w:ascii="Arial" w:hAnsi="Arial" w:cs="Arial"/>
        </w:rPr>
        <w:t xml:space="preserve"> H, </w:t>
      </w:r>
      <w:proofErr w:type="spellStart"/>
      <w:r w:rsidRPr="00AD1D18">
        <w:rPr>
          <w:rFonts w:ascii="Arial" w:hAnsi="Arial" w:cs="Arial"/>
        </w:rPr>
        <w:t>Ottervanger</w:t>
      </w:r>
      <w:proofErr w:type="spellEnd"/>
      <w:r w:rsidRPr="00AD1D18">
        <w:rPr>
          <w:rFonts w:ascii="Arial" w:hAnsi="Arial" w:cs="Arial"/>
        </w:rPr>
        <w:t xml:space="preserve"> JP, et </w:t>
      </w:r>
      <w:proofErr w:type="spellStart"/>
      <w:r w:rsidRPr="00AD1D18">
        <w:rPr>
          <w:rFonts w:ascii="Arial" w:hAnsi="Arial" w:cs="Arial"/>
        </w:rPr>
        <w:t>al</w:t>
      </w:r>
      <w:proofErr w:type="spellEnd"/>
      <w:r w:rsidRPr="00AD1D18">
        <w:rPr>
          <w:rFonts w:ascii="Arial" w:hAnsi="Arial" w:cs="Arial"/>
        </w:rPr>
        <w:t xml:space="preserve">. Time </w:t>
      </w:r>
      <w:proofErr w:type="spellStart"/>
      <w:r w:rsidRPr="00AD1D18">
        <w:rPr>
          <w:rFonts w:ascii="Arial" w:hAnsi="Arial" w:cs="Arial"/>
        </w:rPr>
        <w:t>delay</w:t>
      </w:r>
      <w:proofErr w:type="spellEnd"/>
      <w:r w:rsidRPr="00AD1D18">
        <w:rPr>
          <w:rFonts w:ascii="Arial" w:hAnsi="Arial" w:cs="Arial"/>
        </w:rPr>
        <w:t xml:space="preserve"> to </w:t>
      </w:r>
      <w:proofErr w:type="spellStart"/>
      <w:r w:rsidRPr="00AD1D18">
        <w:rPr>
          <w:rFonts w:ascii="Arial" w:hAnsi="Arial" w:cs="Arial"/>
        </w:rPr>
        <w:t>treatment</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mortality</w:t>
      </w:r>
      <w:proofErr w:type="spellEnd"/>
      <w:r w:rsidRPr="00AD1D18">
        <w:rPr>
          <w:rFonts w:ascii="Arial" w:hAnsi="Arial" w:cs="Arial"/>
        </w:rPr>
        <w:t xml:space="preserve"> in </w:t>
      </w:r>
      <w:proofErr w:type="spellStart"/>
      <w:r w:rsidRPr="00AD1D18">
        <w:rPr>
          <w:rFonts w:ascii="Arial" w:hAnsi="Arial" w:cs="Arial"/>
        </w:rPr>
        <w:t>primary</w:t>
      </w:r>
      <w:proofErr w:type="spellEnd"/>
      <w:r w:rsidRPr="00AD1D18">
        <w:rPr>
          <w:rFonts w:ascii="Arial" w:hAnsi="Arial" w:cs="Arial"/>
        </w:rPr>
        <w:t xml:space="preserve"> </w:t>
      </w:r>
      <w:proofErr w:type="spellStart"/>
      <w:r w:rsidRPr="00AD1D18">
        <w:rPr>
          <w:rFonts w:ascii="Arial" w:hAnsi="Arial" w:cs="Arial"/>
        </w:rPr>
        <w:t>angioplasty</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acute</w:t>
      </w:r>
      <w:proofErr w:type="spellEnd"/>
      <w:r w:rsidRPr="00AD1D18">
        <w:rPr>
          <w:rFonts w:ascii="Arial" w:hAnsi="Arial" w:cs="Arial"/>
        </w:rPr>
        <w:t xml:space="preserve"> </w:t>
      </w:r>
      <w:proofErr w:type="spellStart"/>
      <w:r w:rsidRPr="00AD1D18">
        <w:rPr>
          <w:rFonts w:ascii="Arial" w:hAnsi="Arial" w:cs="Arial"/>
        </w:rPr>
        <w:t>myocardial</w:t>
      </w:r>
      <w:proofErr w:type="spellEnd"/>
      <w:r w:rsidRPr="00AD1D18">
        <w:rPr>
          <w:rFonts w:ascii="Arial" w:hAnsi="Arial" w:cs="Arial"/>
        </w:rPr>
        <w:t xml:space="preserve"> </w:t>
      </w:r>
      <w:proofErr w:type="spellStart"/>
      <w:r w:rsidRPr="00AD1D18">
        <w:rPr>
          <w:rFonts w:ascii="Arial" w:hAnsi="Arial" w:cs="Arial"/>
        </w:rPr>
        <w:t>infarction</w:t>
      </w:r>
      <w:proofErr w:type="spellEnd"/>
      <w:r w:rsidRPr="00AD1D18">
        <w:rPr>
          <w:rFonts w:ascii="Arial" w:hAnsi="Arial" w:cs="Arial"/>
        </w:rPr>
        <w:t xml:space="preserve">: </w:t>
      </w:r>
      <w:proofErr w:type="spellStart"/>
      <w:r w:rsidRPr="00AD1D18">
        <w:rPr>
          <w:rFonts w:ascii="Arial" w:hAnsi="Arial" w:cs="Arial"/>
        </w:rPr>
        <w:t>every</w:t>
      </w:r>
      <w:proofErr w:type="spellEnd"/>
      <w:r w:rsidRPr="00AD1D18">
        <w:rPr>
          <w:rFonts w:ascii="Arial" w:hAnsi="Arial" w:cs="Arial"/>
        </w:rPr>
        <w:t xml:space="preserve"> minute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delay</w:t>
      </w:r>
      <w:proofErr w:type="spellEnd"/>
      <w:r w:rsidRPr="00AD1D18">
        <w:rPr>
          <w:rFonts w:ascii="Arial" w:hAnsi="Arial" w:cs="Arial"/>
        </w:rPr>
        <w:t xml:space="preserve"> </w:t>
      </w:r>
      <w:proofErr w:type="spellStart"/>
      <w:r w:rsidRPr="00AD1D18">
        <w:rPr>
          <w:rFonts w:ascii="Arial" w:hAnsi="Arial" w:cs="Arial"/>
        </w:rPr>
        <w:t>counts</w:t>
      </w:r>
      <w:proofErr w:type="spellEnd"/>
      <w:r w:rsidRPr="00AD1D18">
        <w:rPr>
          <w:rFonts w:ascii="Arial" w:hAnsi="Arial" w:cs="Arial"/>
        </w:rPr>
        <w:t xml:space="preserve">. </w:t>
      </w:r>
      <w:proofErr w:type="spellStart"/>
      <w:r w:rsidRPr="00AD1D18">
        <w:rPr>
          <w:rFonts w:ascii="Arial" w:hAnsi="Arial" w:cs="Arial"/>
        </w:rPr>
        <w:t>Circulation</w:t>
      </w:r>
      <w:proofErr w:type="spellEnd"/>
      <w:r w:rsidRPr="00AD1D18">
        <w:rPr>
          <w:rFonts w:ascii="Arial" w:hAnsi="Arial" w:cs="Arial"/>
        </w:rPr>
        <w:t xml:space="preserve"> 2004;109:1223–5. </w:t>
      </w:r>
    </w:p>
    <w:p w14:paraId="6782932A" w14:textId="77777777" w:rsidR="00FC4CE2" w:rsidRPr="00AD1D18" w:rsidRDefault="006F6793">
      <w:pPr>
        <w:pStyle w:val="Odstavekseznama"/>
        <w:numPr>
          <w:ilvl w:val="0"/>
          <w:numId w:val="22"/>
        </w:numPr>
        <w:spacing w:after="0"/>
        <w:jc w:val="both"/>
        <w:rPr>
          <w:rFonts w:ascii="Arial" w:hAnsi="Arial" w:cs="Arial"/>
        </w:rPr>
      </w:pPr>
      <w:proofErr w:type="spellStart"/>
      <w:r w:rsidRPr="00AD1D18">
        <w:rPr>
          <w:rFonts w:ascii="Arial" w:hAnsi="Arial" w:cs="Arial"/>
        </w:rPr>
        <w:t>Nallamothu</w:t>
      </w:r>
      <w:proofErr w:type="spellEnd"/>
      <w:r w:rsidRPr="00AD1D18">
        <w:rPr>
          <w:rFonts w:ascii="Arial" w:hAnsi="Arial" w:cs="Arial"/>
        </w:rPr>
        <w:t xml:space="preserve"> B, </w:t>
      </w:r>
      <w:proofErr w:type="spellStart"/>
      <w:r w:rsidRPr="00AD1D18">
        <w:rPr>
          <w:rFonts w:ascii="Arial" w:hAnsi="Arial" w:cs="Arial"/>
        </w:rPr>
        <w:t>Fox</w:t>
      </w:r>
      <w:proofErr w:type="spellEnd"/>
      <w:r w:rsidRPr="00AD1D18">
        <w:rPr>
          <w:rFonts w:ascii="Arial" w:hAnsi="Arial" w:cs="Arial"/>
        </w:rPr>
        <w:t xml:space="preserve"> KAA, </w:t>
      </w:r>
      <w:proofErr w:type="spellStart"/>
      <w:r w:rsidRPr="00AD1D18">
        <w:rPr>
          <w:rFonts w:ascii="Arial" w:hAnsi="Arial" w:cs="Arial"/>
        </w:rPr>
        <w:t>Kennelly</w:t>
      </w:r>
      <w:proofErr w:type="spellEnd"/>
      <w:r w:rsidRPr="00AD1D18">
        <w:rPr>
          <w:rFonts w:ascii="Arial" w:hAnsi="Arial" w:cs="Arial"/>
        </w:rPr>
        <w:t xml:space="preserve"> BM, et </w:t>
      </w:r>
      <w:proofErr w:type="spellStart"/>
      <w:r w:rsidRPr="00AD1D18">
        <w:rPr>
          <w:rFonts w:ascii="Arial" w:hAnsi="Arial" w:cs="Arial"/>
        </w:rPr>
        <w:t>al</w:t>
      </w:r>
      <w:proofErr w:type="spellEnd"/>
      <w:r w:rsidRPr="00AD1D18">
        <w:rPr>
          <w:rFonts w:ascii="Arial" w:hAnsi="Arial" w:cs="Arial"/>
        </w:rPr>
        <w:t xml:space="preserve">. </w:t>
      </w:r>
      <w:proofErr w:type="spellStart"/>
      <w:r w:rsidRPr="00AD1D18">
        <w:rPr>
          <w:rFonts w:ascii="Arial" w:hAnsi="Arial" w:cs="Arial"/>
        </w:rPr>
        <w:t>Relationship</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treatment</w:t>
      </w:r>
      <w:proofErr w:type="spellEnd"/>
      <w:r w:rsidRPr="00AD1D18">
        <w:rPr>
          <w:rFonts w:ascii="Arial" w:hAnsi="Arial" w:cs="Arial"/>
        </w:rPr>
        <w:t xml:space="preserve"> </w:t>
      </w:r>
      <w:proofErr w:type="spellStart"/>
      <w:r w:rsidRPr="00AD1D18">
        <w:rPr>
          <w:rFonts w:ascii="Arial" w:hAnsi="Arial" w:cs="Arial"/>
        </w:rPr>
        <w:t>delays</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mortality</w:t>
      </w:r>
      <w:proofErr w:type="spellEnd"/>
      <w:r w:rsidRPr="00AD1D18">
        <w:rPr>
          <w:rFonts w:ascii="Arial" w:hAnsi="Arial" w:cs="Arial"/>
        </w:rPr>
        <w:t xml:space="preserve"> in </w:t>
      </w:r>
      <w:proofErr w:type="spellStart"/>
      <w:r w:rsidRPr="00AD1D18">
        <w:rPr>
          <w:rFonts w:ascii="Arial" w:hAnsi="Arial" w:cs="Arial"/>
        </w:rPr>
        <w:t>patients</w:t>
      </w:r>
      <w:proofErr w:type="spellEnd"/>
      <w:r w:rsidRPr="00AD1D18">
        <w:rPr>
          <w:rFonts w:ascii="Arial" w:hAnsi="Arial" w:cs="Arial"/>
        </w:rPr>
        <w:t xml:space="preserve"> </w:t>
      </w:r>
      <w:proofErr w:type="spellStart"/>
      <w:r w:rsidRPr="00AD1D18">
        <w:rPr>
          <w:rFonts w:ascii="Arial" w:hAnsi="Arial" w:cs="Arial"/>
        </w:rPr>
        <w:t>undergoing</w:t>
      </w:r>
      <w:proofErr w:type="spellEnd"/>
      <w:r w:rsidRPr="00AD1D18">
        <w:rPr>
          <w:rFonts w:ascii="Arial" w:hAnsi="Arial" w:cs="Arial"/>
        </w:rPr>
        <w:t xml:space="preserve"> </w:t>
      </w:r>
      <w:proofErr w:type="spellStart"/>
      <w:r w:rsidRPr="00AD1D18">
        <w:rPr>
          <w:rFonts w:ascii="Arial" w:hAnsi="Arial" w:cs="Arial"/>
        </w:rPr>
        <w:t>fibrinolysis</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primary</w:t>
      </w:r>
      <w:proofErr w:type="spellEnd"/>
      <w:r w:rsidRPr="00AD1D18">
        <w:rPr>
          <w:rFonts w:ascii="Arial" w:hAnsi="Arial" w:cs="Arial"/>
        </w:rPr>
        <w:t xml:space="preserve"> </w:t>
      </w:r>
      <w:proofErr w:type="spellStart"/>
      <w:r w:rsidRPr="00AD1D18">
        <w:rPr>
          <w:rFonts w:ascii="Arial" w:hAnsi="Arial" w:cs="Arial"/>
        </w:rPr>
        <w:t>percutaneous</w:t>
      </w:r>
      <w:proofErr w:type="spellEnd"/>
      <w:r w:rsidRPr="00AD1D18">
        <w:rPr>
          <w:rFonts w:ascii="Arial" w:hAnsi="Arial" w:cs="Arial"/>
        </w:rPr>
        <w:t xml:space="preserve"> </w:t>
      </w:r>
      <w:proofErr w:type="spellStart"/>
      <w:r w:rsidRPr="00AD1D18">
        <w:rPr>
          <w:rFonts w:ascii="Arial" w:hAnsi="Arial" w:cs="Arial"/>
        </w:rPr>
        <w:t>coronary</w:t>
      </w:r>
      <w:proofErr w:type="spellEnd"/>
      <w:r w:rsidRPr="00AD1D18">
        <w:rPr>
          <w:rFonts w:ascii="Arial" w:hAnsi="Arial" w:cs="Arial"/>
        </w:rPr>
        <w:t xml:space="preserve"> </w:t>
      </w:r>
      <w:proofErr w:type="spellStart"/>
      <w:r w:rsidRPr="00AD1D18">
        <w:rPr>
          <w:rFonts w:ascii="Arial" w:hAnsi="Arial" w:cs="Arial"/>
        </w:rPr>
        <w:t>intervention</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global </w:t>
      </w:r>
      <w:proofErr w:type="spellStart"/>
      <w:r w:rsidRPr="00AD1D18">
        <w:rPr>
          <w:rFonts w:ascii="Arial" w:hAnsi="Arial" w:cs="Arial"/>
        </w:rPr>
        <w:t>registry</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acute</w:t>
      </w:r>
      <w:proofErr w:type="spellEnd"/>
      <w:r w:rsidRPr="00AD1D18">
        <w:rPr>
          <w:rFonts w:ascii="Arial" w:hAnsi="Arial" w:cs="Arial"/>
        </w:rPr>
        <w:t xml:space="preserve"> </w:t>
      </w:r>
      <w:proofErr w:type="spellStart"/>
      <w:r w:rsidRPr="00AD1D18">
        <w:rPr>
          <w:rFonts w:ascii="Arial" w:hAnsi="Arial" w:cs="Arial"/>
        </w:rPr>
        <w:t>coronary</w:t>
      </w:r>
      <w:proofErr w:type="spellEnd"/>
      <w:r w:rsidRPr="00AD1D18">
        <w:rPr>
          <w:rFonts w:ascii="Arial" w:hAnsi="Arial" w:cs="Arial"/>
        </w:rPr>
        <w:t xml:space="preserve"> </w:t>
      </w:r>
      <w:proofErr w:type="spellStart"/>
      <w:r w:rsidRPr="00AD1D18">
        <w:rPr>
          <w:rFonts w:ascii="Arial" w:hAnsi="Arial" w:cs="Arial"/>
        </w:rPr>
        <w:t>events</w:t>
      </w:r>
      <w:proofErr w:type="spellEnd"/>
      <w:r w:rsidRPr="00AD1D18">
        <w:rPr>
          <w:rFonts w:ascii="Arial" w:hAnsi="Arial" w:cs="Arial"/>
        </w:rPr>
        <w:t xml:space="preserve">. </w:t>
      </w:r>
      <w:proofErr w:type="spellStart"/>
      <w:r w:rsidRPr="00AD1D18">
        <w:rPr>
          <w:rFonts w:ascii="Arial" w:hAnsi="Arial" w:cs="Arial"/>
        </w:rPr>
        <w:t>Heart</w:t>
      </w:r>
      <w:proofErr w:type="spellEnd"/>
      <w:r w:rsidRPr="00AD1D18">
        <w:rPr>
          <w:rFonts w:ascii="Arial" w:hAnsi="Arial" w:cs="Arial"/>
        </w:rPr>
        <w:t xml:space="preserve"> 2007;93:1552–5. </w:t>
      </w:r>
    </w:p>
    <w:p w14:paraId="576B2BFE" w14:textId="345978F8" w:rsidR="006F6793" w:rsidRPr="00AD1D18" w:rsidRDefault="006F6793">
      <w:pPr>
        <w:pStyle w:val="Odstavekseznama"/>
        <w:numPr>
          <w:ilvl w:val="0"/>
          <w:numId w:val="22"/>
        </w:numPr>
        <w:spacing w:after="0"/>
        <w:jc w:val="both"/>
        <w:rPr>
          <w:rFonts w:ascii="Arial" w:hAnsi="Arial" w:cs="Arial"/>
        </w:rPr>
      </w:pPr>
      <w:proofErr w:type="spellStart"/>
      <w:r w:rsidRPr="00AD1D18">
        <w:rPr>
          <w:rFonts w:ascii="Arial" w:hAnsi="Arial" w:cs="Arial"/>
        </w:rPr>
        <w:t>Foo</w:t>
      </w:r>
      <w:proofErr w:type="spellEnd"/>
      <w:r w:rsidRPr="00AD1D18">
        <w:rPr>
          <w:rFonts w:ascii="Arial" w:hAnsi="Arial" w:cs="Arial"/>
        </w:rPr>
        <w:t xml:space="preserve"> CY, </w:t>
      </w:r>
      <w:proofErr w:type="spellStart"/>
      <w:r w:rsidRPr="00AD1D18">
        <w:rPr>
          <w:rFonts w:ascii="Arial" w:hAnsi="Arial" w:cs="Arial"/>
        </w:rPr>
        <w:t>Bonsu</w:t>
      </w:r>
      <w:proofErr w:type="spellEnd"/>
      <w:r w:rsidRPr="00AD1D18">
        <w:rPr>
          <w:rFonts w:ascii="Arial" w:hAnsi="Arial" w:cs="Arial"/>
        </w:rPr>
        <w:t xml:space="preserve"> KO, </w:t>
      </w:r>
      <w:proofErr w:type="spellStart"/>
      <w:r w:rsidRPr="00AD1D18">
        <w:rPr>
          <w:rFonts w:ascii="Arial" w:hAnsi="Arial" w:cs="Arial"/>
        </w:rPr>
        <w:t>Nallamothu</w:t>
      </w:r>
      <w:proofErr w:type="spellEnd"/>
      <w:r w:rsidRPr="00AD1D18">
        <w:rPr>
          <w:rFonts w:ascii="Arial" w:hAnsi="Arial" w:cs="Arial"/>
        </w:rPr>
        <w:t xml:space="preserve"> BK, et </w:t>
      </w:r>
      <w:proofErr w:type="spellStart"/>
      <w:r w:rsidRPr="00AD1D18">
        <w:rPr>
          <w:rFonts w:ascii="Arial" w:hAnsi="Arial" w:cs="Arial"/>
        </w:rPr>
        <w:t>al</w:t>
      </w:r>
      <w:proofErr w:type="spellEnd"/>
      <w:r w:rsidRPr="00AD1D18">
        <w:rPr>
          <w:rFonts w:ascii="Arial" w:hAnsi="Arial" w:cs="Arial"/>
        </w:rPr>
        <w:t xml:space="preserve">. </w:t>
      </w:r>
      <w:proofErr w:type="spellStart"/>
      <w:r w:rsidRPr="00AD1D18">
        <w:rPr>
          <w:rFonts w:ascii="Arial" w:hAnsi="Arial" w:cs="Arial"/>
        </w:rPr>
        <w:t>Coronary</w:t>
      </w:r>
      <w:proofErr w:type="spellEnd"/>
      <w:r w:rsidRPr="00AD1D18">
        <w:rPr>
          <w:rFonts w:ascii="Arial" w:hAnsi="Arial" w:cs="Arial"/>
        </w:rPr>
        <w:t xml:space="preserve"> </w:t>
      </w:r>
      <w:proofErr w:type="spellStart"/>
      <w:r w:rsidRPr="00AD1D18">
        <w:rPr>
          <w:rFonts w:ascii="Arial" w:hAnsi="Arial" w:cs="Arial"/>
        </w:rPr>
        <w:t>intervention</w:t>
      </w:r>
      <w:proofErr w:type="spellEnd"/>
      <w:r w:rsidRPr="00AD1D18">
        <w:rPr>
          <w:rFonts w:ascii="Arial" w:hAnsi="Arial" w:cs="Arial"/>
        </w:rPr>
        <w:t xml:space="preserve"> </w:t>
      </w:r>
      <w:proofErr w:type="spellStart"/>
      <w:r w:rsidRPr="00AD1D18">
        <w:rPr>
          <w:rFonts w:ascii="Arial" w:hAnsi="Arial" w:cs="Arial"/>
        </w:rPr>
        <w:t>door</w:t>
      </w:r>
      <w:proofErr w:type="spellEnd"/>
      <w:r w:rsidRPr="00AD1D18">
        <w:rPr>
          <w:rFonts w:ascii="Arial" w:hAnsi="Arial" w:cs="Arial"/>
        </w:rPr>
        <w:t>-to-</w:t>
      </w:r>
      <w:proofErr w:type="spellStart"/>
      <w:r w:rsidRPr="00AD1D18">
        <w:rPr>
          <w:rFonts w:ascii="Arial" w:hAnsi="Arial" w:cs="Arial"/>
        </w:rPr>
        <w:t>balloon</w:t>
      </w:r>
      <w:proofErr w:type="spellEnd"/>
      <w:r w:rsidRPr="00AD1D18">
        <w:rPr>
          <w:rFonts w:ascii="Arial" w:hAnsi="Arial" w:cs="Arial"/>
        </w:rPr>
        <w:t xml:space="preserve"> time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outcomes</w:t>
      </w:r>
      <w:proofErr w:type="spellEnd"/>
      <w:r w:rsidRPr="00AD1D18">
        <w:rPr>
          <w:rFonts w:ascii="Arial" w:hAnsi="Arial" w:cs="Arial"/>
        </w:rPr>
        <w:t xml:space="preserve"> in ST-</w:t>
      </w:r>
      <w:proofErr w:type="spellStart"/>
      <w:r w:rsidRPr="00AD1D18">
        <w:rPr>
          <w:rFonts w:ascii="Arial" w:hAnsi="Arial" w:cs="Arial"/>
        </w:rPr>
        <w:t>elevation</w:t>
      </w:r>
      <w:proofErr w:type="spellEnd"/>
      <w:r w:rsidRPr="00AD1D18">
        <w:rPr>
          <w:rFonts w:ascii="Arial" w:hAnsi="Arial" w:cs="Arial"/>
        </w:rPr>
        <w:t xml:space="preserve"> </w:t>
      </w:r>
      <w:proofErr w:type="spellStart"/>
      <w:r w:rsidRPr="00AD1D18">
        <w:rPr>
          <w:rFonts w:ascii="Arial" w:hAnsi="Arial" w:cs="Arial"/>
        </w:rPr>
        <w:t>myocardial</w:t>
      </w:r>
      <w:proofErr w:type="spellEnd"/>
      <w:r w:rsidRPr="00AD1D18">
        <w:rPr>
          <w:rFonts w:ascii="Arial" w:hAnsi="Arial" w:cs="Arial"/>
        </w:rPr>
        <w:t xml:space="preserve"> </w:t>
      </w:r>
      <w:proofErr w:type="spellStart"/>
      <w:r w:rsidRPr="00AD1D18">
        <w:rPr>
          <w:rFonts w:ascii="Arial" w:hAnsi="Arial" w:cs="Arial"/>
        </w:rPr>
        <w:t>infarction</w:t>
      </w:r>
      <w:proofErr w:type="spellEnd"/>
      <w:r w:rsidRPr="00AD1D18">
        <w:rPr>
          <w:rFonts w:ascii="Arial" w:hAnsi="Arial" w:cs="Arial"/>
        </w:rPr>
        <w:t>: a meta-</w:t>
      </w:r>
      <w:proofErr w:type="spellStart"/>
      <w:r w:rsidRPr="00AD1D18">
        <w:rPr>
          <w:rFonts w:ascii="Arial" w:hAnsi="Arial" w:cs="Arial"/>
        </w:rPr>
        <w:t>analysis</w:t>
      </w:r>
      <w:proofErr w:type="spellEnd"/>
      <w:r w:rsidRPr="00AD1D18">
        <w:rPr>
          <w:rFonts w:ascii="Arial" w:hAnsi="Arial" w:cs="Arial"/>
        </w:rPr>
        <w:t xml:space="preserve">. </w:t>
      </w:r>
      <w:proofErr w:type="spellStart"/>
      <w:r w:rsidRPr="00AD1D18">
        <w:rPr>
          <w:rFonts w:ascii="Arial" w:hAnsi="Arial" w:cs="Arial"/>
        </w:rPr>
        <w:t>Heart</w:t>
      </w:r>
      <w:proofErr w:type="spellEnd"/>
      <w:r w:rsidRPr="00AD1D18">
        <w:rPr>
          <w:rFonts w:ascii="Arial" w:hAnsi="Arial" w:cs="Arial"/>
        </w:rPr>
        <w:t xml:space="preserve"> 2018;104:1362–9. </w:t>
      </w:r>
    </w:p>
    <w:p w14:paraId="45838EBB" w14:textId="77777777" w:rsidR="006F6793" w:rsidRPr="00AD1D18" w:rsidRDefault="006F6793">
      <w:pPr>
        <w:pStyle w:val="Odstavekseznama"/>
        <w:numPr>
          <w:ilvl w:val="0"/>
          <w:numId w:val="22"/>
        </w:numPr>
        <w:spacing w:after="0"/>
        <w:jc w:val="both"/>
        <w:rPr>
          <w:rFonts w:ascii="Arial" w:hAnsi="Arial" w:cs="Arial"/>
        </w:rPr>
      </w:pPr>
      <w:r w:rsidRPr="00AD1D18">
        <w:rPr>
          <w:rFonts w:ascii="Arial" w:hAnsi="Arial" w:cs="Arial"/>
        </w:rPr>
        <w:t>Lambert L, Brown K, Segal E, et </w:t>
      </w:r>
      <w:proofErr w:type="spellStart"/>
      <w:r w:rsidRPr="00AD1D18">
        <w:rPr>
          <w:rFonts w:ascii="Arial" w:hAnsi="Arial" w:cs="Arial"/>
        </w:rPr>
        <w:t>al</w:t>
      </w:r>
      <w:proofErr w:type="spellEnd"/>
      <w:r w:rsidRPr="00AD1D18">
        <w:rPr>
          <w:rFonts w:ascii="Arial" w:hAnsi="Arial" w:cs="Arial"/>
        </w:rPr>
        <w:t xml:space="preserve">. </w:t>
      </w:r>
      <w:proofErr w:type="spellStart"/>
      <w:r w:rsidRPr="00AD1D18">
        <w:rPr>
          <w:rFonts w:ascii="Arial" w:hAnsi="Arial" w:cs="Arial"/>
        </w:rPr>
        <w:t>Association</w:t>
      </w:r>
      <w:proofErr w:type="spellEnd"/>
      <w:r w:rsidRPr="00AD1D18">
        <w:rPr>
          <w:rFonts w:ascii="Arial" w:hAnsi="Arial" w:cs="Arial"/>
        </w:rPr>
        <w:t xml:space="preserve"> </w:t>
      </w:r>
      <w:proofErr w:type="spellStart"/>
      <w:r w:rsidRPr="00AD1D18">
        <w:rPr>
          <w:rFonts w:ascii="Arial" w:hAnsi="Arial" w:cs="Arial"/>
        </w:rPr>
        <w:t>between</w:t>
      </w:r>
      <w:proofErr w:type="spellEnd"/>
      <w:r w:rsidRPr="00AD1D18">
        <w:rPr>
          <w:rFonts w:ascii="Arial" w:hAnsi="Arial" w:cs="Arial"/>
        </w:rPr>
        <w:t xml:space="preserve"> </w:t>
      </w:r>
      <w:proofErr w:type="spellStart"/>
      <w:r w:rsidRPr="00AD1D18">
        <w:rPr>
          <w:rFonts w:ascii="Arial" w:hAnsi="Arial" w:cs="Arial"/>
        </w:rPr>
        <w:t>timeliness</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reperfusion</w:t>
      </w:r>
      <w:proofErr w:type="spellEnd"/>
      <w:r w:rsidRPr="00AD1D18">
        <w:rPr>
          <w:rFonts w:ascii="Arial" w:hAnsi="Arial" w:cs="Arial"/>
        </w:rPr>
        <w:t xml:space="preserve"> </w:t>
      </w:r>
      <w:proofErr w:type="spellStart"/>
      <w:r w:rsidRPr="00AD1D18">
        <w:rPr>
          <w:rFonts w:ascii="Arial" w:hAnsi="Arial" w:cs="Arial"/>
        </w:rPr>
        <w:t>therapy</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clinical</w:t>
      </w:r>
      <w:proofErr w:type="spellEnd"/>
      <w:r w:rsidRPr="00AD1D18">
        <w:rPr>
          <w:rFonts w:ascii="Arial" w:hAnsi="Arial" w:cs="Arial"/>
        </w:rPr>
        <w:t xml:space="preserve"> </w:t>
      </w:r>
      <w:proofErr w:type="spellStart"/>
      <w:r w:rsidRPr="00AD1D18">
        <w:rPr>
          <w:rFonts w:ascii="Arial" w:hAnsi="Arial" w:cs="Arial"/>
        </w:rPr>
        <w:t>outcomes</w:t>
      </w:r>
      <w:proofErr w:type="spellEnd"/>
      <w:r w:rsidRPr="00AD1D18">
        <w:rPr>
          <w:rFonts w:ascii="Arial" w:hAnsi="Arial" w:cs="Arial"/>
        </w:rPr>
        <w:t xml:space="preserve"> in ST-</w:t>
      </w:r>
      <w:proofErr w:type="spellStart"/>
      <w:r w:rsidRPr="00AD1D18">
        <w:rPr>
          <w:rFonts w:ascii="Arial" w:hAnsi="Arial" w:cs="Arial"/>
        </w:rPr>
        <w:t>elevation</w:t>
      </w:r>
      <w:proofErr w:type="spellEnd"/>
      <w:r w:rsidRPr="00AD1D18">
        <w:rPr>
          <w:rFonts w:ascii="Arial" w:hAnsi="Arial" w:cs="Arial"/>
        </w:rPr>
        <w:t xml:space="preserve"> </w:t>
      </w:r>
      <w:proofErr w:type="spellStart"/>
      <w:r w:rsidRPr="00AD1D18">
        <w:rPr>
          <w:rFonts w:ascii="Arial" w:hAnsi="Arial" w:cs="Arial"/>
        </w:rPr>
        <w:t>myocardial</w:t>
      </w:r>
      <w:proofErr w:type="spellEnd"/>
      <w:r w:rsidRPr="00AD1D18">
        <w:rPr>
          <w:rFonts w:ascii="Arial" w:hAnsi="Arial" w:cs="Arial"/>
        </w:rPr>
        <w:t xml:space="preserve"> </w:t>
      </w:r>
      <w:proofErr w:type="spellStart"/>
      <w:r w:rsidRPr="00AD1D18">
        <w:rPr>
          <w:rFonts w:ascii="Arial" w:hAnsi="Arial" w:cs="Arial"/>
        </w:rPr>
        <w:t>infarction</w:t>
      </w:r>
      <w:proofErr w:type="spellEnd"/>
      <w:r w:rsidRPr="00AD1D18">
        <w:rPr>
          <w:rFonts w:ascii="Arial" w:hAnsi="Arial" w:cs="Arial"/>
        </w:rPr>
        <w:t xml:space="preserve">. JAMA 2010;303:2148–55. </w:t>
      </w:r>
    </w:p>
    <w:p w14:paraId="63078581" w14:textId="77777777" w:rsidR="006F6793" w:rsidRPr="00AD1D18" w:rsidRDefault="006F6793">
      <w:pPr>
        <w:pStyle w:val="Odstavekseznama"/>
        <w:numPr>
          <w:ilvl w:val="0"/>
          <w:numId w:val="22"/>
        </w:numPr>
        <w:spacing w:after="0"/>
        <w:jc w:val="both"/>
        <w:rPr>
          <w:rFonts w:ascii="Arial" w:hAnsi="Arial" w:cs="Arial"/>
        </w:rPr>
      </w:pPr>
      <w:proofErr w:type="spellStart"/>
      <w:r w:rsidRPr="00AD1D18">
        <w:rPr>
          <w:rFonts w:ascii="Arial" w:hAnsi="Arial" w:cs="Arial"/>
        </w:rPr>
        <w:t>Terkelsen</w:t>
      </w:r>
      <w:proofErr w:type="spellEnd"/>
      <w:r w:rsidRPr="00AD1D18">
        <w:rPr>
          <w:rFonts w:ascii="Arial" w:hAnsi="Arial" w:cs="Arial"/>
        </w:rPr>
        <w:t xml:space="preserve"> CJ, </w:t>
      </w:r>
      <w:proofErr w:type="spellStart"/>
      <w:r w:rsidRPr="00AD1D18">
        <w:rPr>
          <w:rFonts w:ascii="Arial" w:hAnsi="Arial" w:cs="Arial"/>
        </w:rPr>
        <w:t>Sørensen</w:t>
      </w:r>
      <w:proofErr w:type="spellEnd"/>
      <w:r w:rsidRPr="00AD1D18">
        <w:rPr>
          <w:rFonts w:ascii="Arial" w:hAnsi="Arial" w:cs="Arial"/>
        </w:rPr>
        <w:t xml:space="preserve"> JT, </w:t>
      </w:r>
      <w:proofErr w:type="spellStart"/>
      <w:r w:rsidRPr="00AD1D18">
        <w:rPr>
          <w:rFonts w:ascii="Arial" w:hAnsi="Arial" w:cs="Arial"/>
        </w:rPr>
        <w:t>Maeng</w:t>
      </w:r>
      <w:proofErr w:type="spellEnd"/>
      <w:r w:rsidRPr="00AD1D18">
        <w:rPr>
          <w:rFonts w:ascii="Arial" w:hAnsi="Arial" w:cs="Arial"/>
        </w:rPr>
        <w:t xml:space="preserve"> M, et </w:t>
      </w:r>
      <w:proofErr w:type="spellStart"/>
      <w:r w:rsidRPr="00AD1D18">
        <w:rPr>
          <w:rFonts w:ascii="Arial" w:hAnsi="Arial" w:cs="Arial"/>
        </w:rPr>
        <w:t>al</w:t>
      </w:r>
      <w:proofErr w:type="spellEnd"/>
      <w:r w:rsidRPr="00AD1D18">
        <w:rPr>
          <w:rFonts w:ascii="Arial" w:hAnsi="Arial" w:cs="Arial"/>
        </w:rPr>
        <w:t xml:space="preserve">. </w:t>
      </w:r>
      <w:proofErr w:type="spellStart"/>
      <w:r w:rsidRPr="00AD1D18">
        <w:rPr>
          <w:rFonts w:ascii="Arial" w:hAnsi="Arial" w:cs="Arial"/>
        </w:rPr>
        <w:t>System</w:t>
      </w:r>
      <w:proofErr w:type="spellEnd"/>
      <w:r w:rsidRPr="00AD1D18">
        <w:rPr>
          <w:rFonts w:ascii="Arial" w:hAnsi="Arial" w:cs="Arial"/>
        </w:rPr>
        <w:t xml:space="preserve"> </w:t>
      </w:r>
      <w:proofErr w:type="spellStart"/>
      <w:r w:rsidRPr="00AD1D18">
        <w:rPr>
          <w:rFonts w:ascii="Arial" w:hAnsi="Arial" w:cs="Arial"/>
        </w:rPr>
        <w:t>delay</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mortality</w:t>
      </w:r>
      <w:proofErr w:type="spellEnd"/>
      <w:r w:rsidRPr="00AD1D18">
        <w:rPr>
          <w:rFonts w:ascii="Arial" w:hAnsi="Arial" w:cs="Arial"/>
        </w:rPr>
        <w:t xml:space="preserve"> </w:t>
      </w:r>
      <w:proofErr w:type="spellStart"/>
      <w:r w:rsidRPr="00AD1D18">
        <w:rPr>
          <w:rFonts w:ascii="Arial" w:hAnsi="Arial" w:cs="Arial"/>
        </w:rPr>
        <w:t>among</w:t>
      </w:r>
      <w:proofErr w:type="spellEnd"/>
      <w:r w:rsidRPr="00AD1D18">
        <w:rPr>
          <w:rFonts w:ascii="Arial" w:hAnsi="Arial" w:cs="Arial"/>
        </w:rPr>
        <w:t xml:space="preserve"> </w:t>
      </w:r>
      <w:proofErr w:type="spellStart"/>
      <w:r w:rsidRPr="00AD1D18">
        <w:rPr>
          <w:rFonts w:ascii="Arial" w:hAnsi="Arial" w:cs="Arial"/>
        </w:rPr>
        <w:t>patients</w:t>
      </w:r>
      <w:proofErr w:type="spellEnd"/>
      <w:r w:rsidRPr="00AD1D18">
        <w:rPr>
          <w:rFonts w:ascii="Arial" w:hAnsi="Arial" w:cs="Arial"/>
        </w:rPr>
        <w:t xml:space="preserve"> </w:t>
      </w:r>
      <w:proofErr w:type="spellStart"/>
      <w:r w:rsidRPr="00AD1D18">
        <w:rPr>
          <w:rFonts w:ascii="Arial" w:hAnsi="Arial" w:cs="Arial"/>
        </w:rPr>
        <w:t>with</w:t>
      </w:r>
      <w:proofErr w:type="spellEnd"/>
      <w:r w:rsidRPr="00AD1D18">
        <w:rPr>
          <w:rFonts w:ascii="Arial" w:hAnsi="Arial" w:cs="Arial"/>
        </w:rPr>
        <w:t xml:space="preserve"> STEMI </w:t>
      </w:r>
      <w:proofErr w:type="spellStart"/>
      <w:r w:rsidRPr="00AD1D18">
        <w:rPr>
          <w:rFonts w:ascii="Arial" w:hAnsi="Arial" w:cs="Arial"/>
        </w:rPr>
        <w:t>treated</w:t>
      </w:r>
      <w:proofErr w:type="spellEnd"/>
      <w:r w:rsidRPr="00AD1D18">
        <w:rPr>
          <w:rFonts w:ascii="Arial" w:hAnsi="Arial" w:cs="Arial"/>
        </w:rPr>
        <w:t xml:space="preserve"> </w:t>
      </w:r>
      <w:proofErr w:type="spellStart"/>
      <w:r w:rsidRPr="00AD1D18">
        <w:rPr>
          <w:rFonts w:ascii="Arial" w:hAnsi="Arial" w:cs="Arial"/>
        </w:rPr>
        <w:t>with</w:t>
      </w:r>
      <w:proofErr w:type="spellEnd"/>
      <w:r w:rsidRPr="00AD1D18">
        <w:rPr>
          <w:rFonts w:ascii="Arial" w:hAnsi="Arial" w:cs="Arial"/>
        </w:rPr>
        <w:t xml:space="preserve"> </w:t>
      </w:r>
      <w:proofErr w:type="spellStart"/>
      <w:r w:rsidRPr="00AD1D18">
        <w:rPr>
          <w:rFonts w:ascii="Arial" w:hAnsi="Arial" w:cs="Arial"/>
        </w:rPr>
        <w:t>primary</w:t>
      </w:r>
      <w:proofErr w:type="spellEnd"/>
      <w:r w:rsidRPr="00AD1D18">
        <w:rPr>
          <w:rFonts w:ascii="Arial" w:hAnsi="Arial" w:cs="Arial"/>
        </w:rPr>
        <w:t xml:space="preserve"> </w:t>
      </w:r>
      <w:proofErr w:type="spellStart"/>
      <w:r w:rsidRPr="00AD1D18">
        <w:rPr>
          <w:rFonts w:ascii="Arial" w:hAnsi="Arial" w:cs="Arial"/>
        </w:rPr>
        <w:t>percutaneous</w:t>
      </w:r>
      <w:proofErr w:type="spellEnd"/>
      <w:r w:rsidRPr="00AD1D18">
        <w:rPr>
          <w:rFonts w:ascii="Arial" w:hAnsi="Arial" w:cs="Arial"/>
        </w:rPr>
        <w:t xml:space="preserve"> </w:t>
      </w:r>
      <w:proofErr w:type="spellStart"/>
      <w:r w:rsidRPr="00AD1D18">
        <w:rPr>
          <w:rFonts w:ascii="Arial" w:hAnsi="Arial" w:cs="Arial"/>
        </w:rPr>
        <w:t>coronary</w:t>
      </w:r>
      <w:proofErr w:type="spellEnd"/>
      <w:r w:rsidRPr="00AD1D18">
        <w:rPr>
          <w:rFonts w:ascii="Arial" w:hAnsi="Arial" w:cs="Arial"/>
        </w:rPr>
        <w:t xml:space="preserve"> </w:t>
      </w:r>
      <w:proofErr w:type="spellStart"/>
      <w:r w:rsidRPr="00AD1D18">
        <w:rPr>
          <w:rFonts w:ascii="Arial" w:hAnsi="Arial" w:cs="Arial"/>
        </w:rPr>
        <w:t>intervention</w:t>
      </w:r>
      <w:proofErr w:type="spellEnd"/>
      <w:r w:rsidRPr="00AD1D18">
        <w:rPr>
          <w:rFonts w:ascii="Arial" w:hAnsi="Arial" w:cs="Arial"/>
        </w:rPr>
        <w:t xml:space="preserve">. JAMA 2010;304:763–71. </w:t>
      </w:r>
    </w:p>
    <w:p w14:paraId="3299A372" w14:textId="77777777" w:rsidR="006F6793" w:rsidRPr="00AD1D18" w:rsidRDefault="006F6793">
      <w:pPr>
        <w:pStyle w:val="Odstavekseznama"/>
        <w:numPr>
          <w:ilvl w:val="0"/>
          <w:numId w:val="22"/>
        </w:numPr>
        <w:spacing w:after="0"/>
        <w:jc w:val="both"/>
        <w:rPr>
          <w:rFonts w:ascii="Arial" w:hAnsi="Arial" w:cs="Arial"/>
        </w:rPr>
      </w:pPr>
      <w:proofErr w:type="spellStart"/>
      <w:r w:rsidRPr="00AD1D18">
        <w:rPr>
          <w:rFonts w:ascii="Arial" w:hAnsi="Arial" w:cs="Arial"/>
        </w:rPr>
        <w:t>Ibanez</w:t>
      </w:r>
      <w:proofErr w:type="spellEnd"/>
      <w:r w:rsidRPr="00AD1D18">
        <w:rPr>
          <w:rFonts w:ascii="Arial" w:hAnsi="Arial" w:cs="Arial"/>
        </w:rPr>
        <w:t xml:space="preserve"> B, James S, </w:t>
      </w:r>
      <w:proofErr w:type="spellStart"/>
      <w:r w:rsidRPr="00AD1D18">
        <w:rPr>
          <w:rFonts w:ascii="Arial" w:hAnsi="Arial" w:cs="Arial"/>
        </w:rPr>
        <w:t>Agewall</w:t>
      </w:r>
      <w:proofErr w:type="spellEnd"/>
      <w:r w:rsidRPr="00AD1D18">
        <w:rPr>
          <w:rFonts w:ascii="Arial" w:hAnsi="Arial" w:cs="Arial"/>
        </w:rPr>
        <w:t xml:space="preserve"> S, et </w:t>
      </w:r>
      <w:proofErr w:type="spellStart"/>
      <w:r w:rsidRPr="00AD1D18">
        <w:rPr>
          <w:rFonts w:ascii="Arial" w:hAnsi="Arial" w:cs="Arial"/>
        </w:rPr>
        <w:t>al</w:t>
      </w:r>
      <w:proofErr w:type="spellEnd"/>
      <w:r w:rsidRPr="00AD1D18">
        <w:rPr>
          <w:rFonts w:ascii="Arial" w:hAnsi="Arial" w:cs="Arial"/>
        </w:rPr>
        <w:t xml:space="preserve">. 2017 ESC </w:t>
      </w:r>
      <w:proofErr w:type="spellStart"/>
      <w:r w:rsidRPr="00AD1D18">
        <w:rPr>
          <w:rFonts w:ascii="Arial" w:hAnsi="Arial" w:cs="Arial"/>
        </w:rPr>
        <w:t>guidelines</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management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acute</w:t>
      </w:r>
      <w:proofErr w:type="spellEnd"/>
      <w:r w:rsidRPr="00AD1D18">
        <w:rPr>
          <w:rFonts w:ascii="Arial" w:hAnsi="Arial" w:cs="Arial"/>
        </w:rPr>
        <w:t xml:space="preserve"> </w:t>
      </w:r>
      <w:proofErr w:type="spellStart"/>
      <w:r w:rsidRPr="00AD1D18">
        <w:rPr>
          <w:rFonts w:ascii="Arial" w:hAnsi="Arial" w:cs="Arial"/>
        </w:rPr>
        <w:t>myocardial</w:t>
      </w:r>
      <w:proofErr w:type="spellEnd"/>
      <w:r w:rsidRPr="00AD1D18">
        <w:rPr>
          <w:rFonts w:ascii="Arial" w:hAnsi="Arial" w:cs="Arial"/>
        </w:rPr>
        <w:t xml:space="preserve"> </w:t>
      </w:r>
      <w:proofErr w:type="spellStart"/>
      <w:r w:rsidRPr="00AD1D18">
        <w:rPr>
          <w:rFonts w:ascii="Arial" w:hAnsi="Arial" w:cs="Arial"/>
        </w:rPr>
        <w:t>infarction</w:t>
      </w:r>
      <w:proofErr w:type="spellEnd"/>
      <w:r w:rsidRPr="00AD1D18">
        <w:rPr>
          <w:rFonts w:ascii="Arial" w:hAnsi="Arial" w:cs="Arial"/>
        </w:rPr>
        <w:t xml:space="preserve"> in </w:t>
      </w:r>
      <w:proofErr w:type="spellStart"/>
      <w:r w:rsidRPr="00AD1D18">
        <w:rPr>
          <w:rFonts w:ascii="Arial" w:hAnsi="Arial" w:cs="Arial"/>
        </w:rPr>
        <w:t>patients</w:t>
      </w:r>
      <w:proofErr w:type="spellEnd"/>
      <w:r w:rsidRPr="00AD1D18">
        <w:rPr>
          <w:rFonts w:ascii="Arial" w:hAnsi="Arial" w:cs="Arial"/>
        </w:rPr>
        <w:t xml:space="preserve"> </w:t>
      </w:r>
      <w:proofErr w:type="spellStart"/>
      <w:r w:rsidRPr="00AD1D18">
        <w:rPr>
          <w:rFonts w:ascii="Arial" w:hAnsi="Arial" w:cs="Arial"/>
        </w:rPr>
        <w:t>presenting</w:t>
      </w:r>
      <w:proofErr w:type="spellEnd"/>
      <w:r w:rsidRPr="00AD1D18">
        <w:rPr>
          <w:rFonts w:ascii="Arial" w:hAnsi="Arial" w:cs="Arial"/>
        </w:rPr>
        <w:t xml:space="preserve"> </w:t>
      </w:r>
      <w:proofErr w:type="spellStart"/>
      <w:r w:rsidRPr="00AD1D18">
        <w:rPr>
          <w:rFonts w:ascii="Arial" w:hAnsi="Arial" w:cs="Arial"/>
        </w:rPr>
        <w:t>with</w:t>
      </w:r>
      <w:proofErr w:type="spellEnd"/>
      <w:r w:rsidRPr="00AD1D18">
        <w:rPr>
          <w:rFonts w:ascii="Arial" w:hAnsi="Arial" w:cs="Arial"/>
        </w:rPr>
        <w:t xml:space="preserve"> ST-segment </w:t>
      </w:r>
      <w:proofErr w:type="spellStart"/>
      <w:r w:rsidRPr="00AD1D18">
        <w:rPr>
          <w:rFonts w:ascii="Arial" w:hAnsi="Arial" w:cs="Arial"/>
        </w:rPr>
        <w:t>elevation</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task</w:t>
      </w:r>
      <w:proofErr w:type="spellEnd"/>
      <w:r w:rsidRPr="00AD1D18">
        <w:rPr>
          <w:rFonts w:ascii="Arial" w:hAnsi="Arial" w:cs="Arial"/>
        </w:rPr>
        <w:t xml:space="preserve"> </w:t>
      </w:r>
      <w:proofErr w:type="spellStart"/>
      <w:r w:rsidRPr="00AD1D18">
        <w:rPr>
          <w:rFonts w:ascii="Arial" w:hAnsi="Arial" w:cs="Arial"/>
        </w:rPr>
        <w:t>force</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management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acute</w:t>
      </w:r>
      <w:proofErr w:type="spellEnd"/>
      <w:r w:rsidRPr="00AD1D18">
        <w:rPr>
          <w:rFonts w:ascii="Arial" w:hAnsi="Arial" w:cs="Arial"/>
        </w:rPr>
        <w:t xml:space="preserve"> </w:t>
      </w:r>
      <w:proofErr w:type="spellStart"/>
      <w:r w:rsidRPr="00AD1D18">
        <w:rPr>
          <w:rFonts w:ascii="Arial" w:hAnsi="Arial" w:cs="Arial"/>
        </w:rPr>
        <w:t>myocardial</w:t>
      </w:r>
      <w:proofErr w:type="spellEnd"/>
      <w:r w:rsidRPr="00AD1D18">
        <w:rPr>
          <w:rFonts w:ascii="Arial" w:hAnsi="Arial" w:cs="Arial"/>
        </w:rPr>
        <w:t xml:space="preserve"> </w:t>
      </w:r>
      <w:proofErr w:type="spellStart"/>
      <w:r w:rsidRPr="00AD1D18">
        <w:rPr>
          <w:rFonts w:ascii="Arial" w:hAnsi="Arial" w:cs="Arial"/>
        </w:rPr>
        <w:t>infarction</w:t>
      </w:r>
      <w:proofErr w:type="spellEnd"/>
      <w:r w:rsidRPr="00AD1D18">
        <w:rPr>
          <w:rFonts w:ascii="Arial" w:hAnsi="Arial" w:cs="Arial"/>
        </w:rPr>
        <w:t xml:space="preserve"> in </w:t>
      </w:r>
      <w:proofErr w:type="spellStart"/>
      <w:r w:rsidRPr="00AD1D18">
        <w:rPr>
          <w:rFonts w:ascii="Arial" w:hAnsi="Arial" w:cs="Arial"/>
        </w:rPr>
        <w:t>patients</w:t>
      </w:r>
      <w:proofErr w:type="spellEnd"/>
      <w:r w:rsidRPr="00AD1D18">
        <w:rPr>
          <w:rFonts w:ascii="Arial" w:hAnsi="Arial" w:cs="Arial"/>
        </w:rPr>
        <w:t xml:space="preserve"> </w:t>
      </w:r>
      <w:proofErr w:type="spellStart"/>
      <w:r w:rsidRPr="00AD1D18">
        <w:rPr>
          <w:rFonts w:ascii="Arial" w:hAnsi="Arial" w:cs="Arial"/>
        </w:rPr>
        <w:t>presenting</w:t>
      </w:r>
      <w:proofErr w:type="spellEnd"/>
      <w:r w:rsidRPr="00AD1D18">
        <w:rPr>
          <w:rFonts w:ascii="Arial" w:hAnsi="Arial" w:cs="Arial"/>
        </w:rPr>
        <w:t xml:space="preserve"> </w:t>
      </w:r>
      <w:proofErr w:type="spellStart"/>
      <w:r w:rsidRPr="00AD1D18">
        <w:rPr>
          <w:rFonts w:ascii="Arial" w:hAnsi="Arial" w:cs="Arial"/>
        </w:rPr>
        <w:t>with</w:t>
      </w:r>
      <w:proofErr w:type="spellEnd"/>
      <w:r w:rsidRPr="00AD1D18">
        <w:rPr>
          <w:rFonts w:ascii="Arial" w:hAnsi="Arial" w:cs="Arial"/>
        </w:rPr>
        <w:t xml:space="preserve"> ST-segment </w:t>
      </w:r>
      <w:proofErr w:type="spellStart"/>
      <w:r w:rsidRPr="00AD1D18">
        <w:rPr>
          <w:rFonts w:ascii="Arial" w:hAnsi="Arial" w:cs="Arial"/>
        </w:rPr>
        <w:t>elevation</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European</w:t>
      </w:r>
      <w:proofErr w:type="spellEnd"/>
      <w:r w:rsidRPr="00AD1D18">
        <w:rPr>
          <w:rFonts w:ascii="Arial" w:hAnsi="Arial" w:cs="Arial"/>
        </w:rPr>
        <w:t xml:space="preserve"> </w:t>
      </w:r>
      <w:proofErr w:type="spellStart"/>
      <w:r w:rsidRPr="00AD1D18">
        <w:rPr>
          <w:rFonts w:ascii="Arial" w:hAnsi="Arial" w:cs="Arial"/>
        </w:rPr>
        <w:t>Society</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cardiology</w:t>
      </w:r>
      <w:proofErr w:type="spellEnd"/>
      <w:r w:rsidRPr="00AD1D18">
        <w:rPr>
          <w:rFonts w:ascii="Arial" w:hAnsi="Arial" w:cs="Arial"/>
        </w:rPr>
        <w:t xml:space="preserve"> (ESC). Eur </w:t>
      </w:r>
      <w:proofErr w:type="spellStart"/>
      <w:r w:rsidRPr="00AD1D18">
        <w:rPr>
          <w:rFonts w:ascii="Arial" w:hAnsi="Arial" w:cs="Arial"/>
        </w:rPr>
        <w:t>Heart</w:t>
      </w:r>
      <w:proofErr w:type="spellEnd"/>
      <w:r w:rsidRPr="00AD1D18">
        <w:rPr>
          <w:rFonts w:ascii="Arial" w:hAnsi="Arial" w:cs="Arial"/>
        </w:rPr>
        <w:t xml:space="preserve"> J 2018;39:119–77. </w:t>
      </w:r>
    </w:p>
    <w:p w14:paraId="4B201060" w14:textId="77777777" w:rsidR="006F6793" w:rsidRPr="00AD1D18" w:rsidRDefault="006F6793">
      <w:pPr>
        <w:pStyle w:val="Odstavekseznama"/>
        <w:numPr>
          <w:ilvl w:val="0"/>
          <w:numId w:val="22"/>
        </w:numPr>
        <w:spacing w:after="0"/>
        <w:jc w:val="both"/>
        <w:rPr>
          <w:rFonts w:ascii="Arial" w:hAnsi="Arial" w:cs="Arial"/>
        </w:rPr>
      </w:pPr>
      <w:proofErr w:type="spellStart"/>
      <w:r w:rsidRPr="00AD1D18">
        <w:rPr>
          <w:rFonts w:ascii="Arial" w:hAnsi="Arial" w:cs="Arial"/>
        </w:rPr>
        <w:t>O'Gara</w:t>
      </w:r>
      <w:proofErr w:type="spellEnd"/>
      <w:r w:rsidRPr="00AD1D18">
        <w:rPr>
          <w:rFonts w:ascii="Arial" w:hAnsi="Arial" w:cs="Arial"/>
        </w:rPr>
        <w:t xml:space="preserve"> PT, </w:t>
      </w:r>
      <w:proofErr w:type="spellStart"/>
      <w:r w:rsidRPr="00AD1D18">
        <w:rPr>
          <w:rFonts w:ascii="Arial" w:hAnsi="Arial" w:cs="Arial"/>
        </w:rPr>
        <w:t>Kushner</w:t>
      </w:r>
      <w:proofErr w:type="spellEnd"/>
      <w:r w:rsidRPr="00AD1D18">
        <w:rPr>
          <w:rFonts w:ascii="Arial" w:hAnsi="Arial" w:cs="Arial"/>
        </w:rPr>
        <w:t xml:space="preserve"> FG, </w:t>
      </w:r>
      <w:proofErr w:type="spellStart"/>
      <w:r w:rsidRPr="00AD1D18">
        <w:rPr>
          <w:rFonts w:ascii="Arial" w:hAnsi="Arial" w:cs="Arial"/>
        </w:rPr>
        <w:t>Ascheim</w:t>
      </w:r>
      <w:proofErr w:type="spellEnd"/>
      <w:r w:rsidRPr="00AD1D18">
        <w:rPr>
          <w:rFonts w:ascii="Arial" w:hAnsi="Arial" w:cs="Arial"/>
        </w:rPr>
        <w:t xml:space="preserve"> DD, et </w:t>
      </w:r>
      <w:proofErr w:type="spellStart"/>
      <w:r w:rsidRPr="00AD1D18">
        <w:rPr>
          <w:rFonts w:ascii="Arial" w:hAnsi="Arial" w:cs="Arial"/>
        </w:rPr>
        <w:t>al</w:t>
      </w:r>
      <w:proofErr w:type="spellEnd"/>
      <w:r w:rsidRPr="00AD1D18">
        <w:rPr>
          <w:rFonts w:ascii="Arial" w:hAnsi="Arial" w:cs="Arial"/>
        </w:rPr>
        <w:t xml:space="preserve">. 2013 ACCF/AHA </w:t>
      </w:r>
      <w:proofErr w:type="spellStart"/>
      <w:r w:rsidRPr="00AD1D18">
        <w:rPr>
          <w:rFonts w:ascii="Arial" w:hAnsi="Arial" w:cs="Arial"/>
        </w:rPr>
        <w:t>guideline</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management </w:t>
      </w:r>
      <w:proofErr w:type="spellStart"/>
      <w:r w:rsidRPr="00AD1D18">
        <w:rPr>
          <w:rFonts w:ascii="Arial" w:hAnsi="Arial" w:cs="Arial"/>
        </w:rPr>
        <w:t>of</w:t>
      </w:r>
      <w:proofErr w:type="spellEnd"/>
      <w:r w:rsidRPr="00AD1D18">
        <w:rPr>
          <w:rFonts w:ascii="Arial" w:hAnsi="Arial" w:cs="Arial"/>
        </w:rPr>
        <w:t xml:space="preserve"> ST-</w:t>
      </w:r>
      <w:proofErr w:type="spellStart"/>
      <w:r w:rsidRPr="00AD1D18">
        <w:rPr>
          <w:rFonts w:ascii="Arial" w:hAnsi="Arial" w:cs="Arial"/>
        </w:rPr>
        <w:t>elevation</w:t>
      </w:r>
      <w:proofErr w:type="spellEnd"/>
      <w:r w:rsidRPr="00AD1D18">
        <w:rPr>
          <w:rFonts w:ascii="Arial" w:hAnsi="Arial" w:cs="Arial"/>
        </w:rPr>
        <w:t xml:space="preserve"> </w:t>
      </w:r>
      <w:proofErr w:type="spellStart"/>
      <w:r w:rsidRPr="00AD1D18">
        <w:rPr>
          <w:rFonts w:ascii="Arial" w:hAnsi="Arial" w:cs="Arial"/>
        </w:rPr>
        <w:t>myocardial</w:t>
      </w:r>
      <w:proofErr w:type="spellEnd"/>
      <w:r w:rsidRPr="00AD1D18">
        <w:rPr>
          <w:rFonts w:ascii="Arial" w:hAnsi="Arial" w:cs="Arial"/>
        </w:rPr>
        <w:t xml:space="preserve"> </w:t>
      </w:r>
      <w:proofErr w:type="spellStart"/>
      <w:r w:rsidRPr="00AD1D18">
        <w:rPr>
          <w:rFonts w:ascii="Arial" w:hAnsi="Arial" w:cs="Arial"/>
        </w:rPr>
        <w:t>infarction</w:t>
      </w:r>
      <w:proofErr w:type="spellEnd"/>
      <w:r w:rsidRPr="00AD1D18">
        <w:rPr>
          <w:rFonts w:ascii="Arial" w:hAnsi="Arial" w:cs="Arial"/>
        </w:rPr>
        <w:t xml:space="preserve">: a </w:t>
      </w:r>
      <w:proofErr w:type="spellStart"/>
      <w:r w:rsidRPr="00AD1D18">
        <w:rPr>
          <w:rFonts w:ascii="Arial" w:hAnsi="Arial" w:cs="Arial"/>
        </w:rPr>
        <w:t>report</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American</w:t>
      </w:r>
      <w:proofErr w:type="spellEnd"/>
      <w:r w:rsidRPr="00AD1D18">
        <w:rPr>
          <w:rFonts w:ascii="Arial" w:hAnsi="Arial" w:cs="Arial"/>
        </w:rPr>
        <w:t xml:space="preserve"> </w:t>
      </w:r>
      <w:proofErr w:type="spellStart"/>
      <w:r w:rsidRPr="00AD1D18">
        <w:rPr>
          <w:rFonts w:ascii="Arial" w:hAnsi="Arial" w:cs="Arial"/>
        </w:rPr>
        <w:t>College</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cardiology</w:t>
      </w:r>
      <w:proofErr w:type="spellEnd"/>
      <w:r w:rsidRPr="00AD1D18">
        <w:rPr>
          <w:rFonts w:ascii="Arial" w:hAnsi="Arial" w:cs="Arial"/>
        </w:rPr>
        <w:t xml:space="preserve"> </w:t>
      </w:r>
      <w:proofErr w:type="spellStart"/>
      <w:r w:rsidRPr="00AD1D18">
        <w:rPr>
          <w:rFonts w:ascii="Arial" w:hAnsi="Arial" w:cs="Arial"/>
        </w:rPr>
        <w:t>Foundation</w:t>
      </w:r>
      <w:proofErr w:type="spellEnd"/>
      <w:r w:rsidRPr="00AD1D18">
        <w:rPr>
          <w:rFonts w:ascii="Arial" w:hAnsi="Arial" w:cs="Arial"/>
        </w:rPr>
        <w:t>/</w:t>
      </w:r>
      <w:proofErr w:type="spellStart"/>
      <w:r w:rsidRPr="00AD1D18">
        <w:rPr>
          <w:rFonts w:ascii="Arial" w:hAnsi="Arial" w:cs="Arial"/>
        </w:rPr>
        <w:t>American</w:t>
      </w:r>
      <w:proofErr w:type="spellEnd"/>
      <w:r w:rsidRPr="00AD1D18">
        <w:rPr>
          <w:rFonts w:ascii="Arial" w:hAnsi="Arial" w:cs="Arial"/>
        </w:rPr>
        <w:t xml:space="preserve"> </w:t>
      </w:r>
      <w:proofErr w:type="spellStart"/>
      <w:r w:rsidRPr="00AD1D18">
        <w:rPr>
          <w:rFonts w:ascii="Arial" w:hAnsi="Arial" w:cs="Arial"/>
        </w:rPr>
        <w:t>heart</w:t>
      </w:r>
      <w:proofErr w:type="spellEnd"/>
      <w:r w:rsidRPr="00AD1D18">
        <w:rPr>
          <w:rFonts w:ascii="Arial" w:hAnsi="Arial" w:cs="Arial"/>
        </w:rPr>
        <w:t xml:space="preserve"> </w:t>
      </w:r>
      <w:proofErr w:type="spellStart"/>
      <w:r w:rsidRPr="00AD1D18">
        <w:rPr>
          <w:rFonts w:ascii="Arial" w:hAnsi="Arial" w:cs="Arial"/>
        </w:rPr>
        <w:t>association</w:t>
      </w:r>
      <w:proofErr w:type="spellEnd"/>
      <w:r w:rsidRPr="00AD1D18">
        <w:rPr>
          <w:rFonts w:ascii="Arial" w:hAnsi="Arial" w:cs="Arial"/>
        </w:rPr>
        <w:t xml:space="preserve"> </w:t>
      </w:r>
      <w:proofErr w:type="spellStart"/>
      <w:r w:rsidRPr="00AD1D18">
        <w:rPr>
          <w:rFonts w:ascii="Arial" w:hAnsi="Arial" w:cs="Arial"/>
        </w:rPr>
        <w:t>Task</w:t>
      </w:r>
      <w:proofErr w:type="spellEnd"/>
      <w:r w:rsidRPr="00AD1D18">
        <w:rPr>
          <w:rFonts w:ascii="Arial" w:hAnsi="Arial" w:cs="Arial"/>
        </w:rPr>
        <w:t xml:space="preserve"> </w:t>
      </w:r>
      <w:proofErr w:type="spellStart"/>
      <w:r w:rsidRPr="00AD1D18">
        <w:rPr>
          <w:rFonts w:ascii="Arial" w:hAnsi="Arial" w:cs="Arial"/>
        </w:rPr>
        <w:t>force</w:t>
      </w:r>
      <w:proofErr w:type="spellEnd"/>
      <w:r w:rsidRPr="00AD1D18">
        <w:rPr>
          <w:rFonts w:ascii="Arial" w:hAnsi="Arial" w:cs="Arial"/>
        </w:rPr>
        <w:t xml:space="preserve"> on </w:t>
      </w:r>
      <w:proofErr w:type="spellStart"/>
      <w:r w:rsidRPr="00AD1D18">
        <w:rPr>
          <w:rFonts w:ascii="Arial" w:hAnsi="Arial" w:cs="Arial"/>
        </w:rPr>
        <w:t>practice</w:t>
      </w:r>
      <w:proofErr w:type="spellEnd"/>
      <w:r w:rsidRPr="00AD1D18">
        <w:rPr>
          <w:rFonts w:ascii="Arial" w:hAnsi="Arial" w:cs="Arial"/>
        </w:rPr>
        <w:t xml:space="preserve"> </w:t>
      </w:r>
      <w:proofErr w:type="spellStart"/>
      <w:r w:rsidRPr="00AD1D18">
        <w:rPr>
          <w:rFonts w:ascii="Arial" w:hAnsi="Arial" w:cs="Arial"/>
        </w:rPr>
        <w:t>guidelines</w:t>
      </w:r>
      <w:proofErr w:type="spellEnd"/>
      <w:r w:rsidRPr="00AD1D18">
        <w:rPr>
          <w:rFonts w:ascii="Arial" w:hAnsi="Arial" w:cs="Arial"/>
        </w:rPr>
        <w:t xml:space="preserve">. </w:t>
      </w:r>
      <w:proofErr w:type="spellStart"/>
      <w:r w:rsidRPr="00AD1D18">
        <w:rPr>
          <w:rFonts w:ascii="Arial" w:hAnsi="Arial" w:cs="Arial"/>
        </w:rPr>
        <w:t>Circulation</w:t>
      </w:r>
      <w:proofErr w:type="spellEnd"/>
      <w:r w:rsidRPr="00AD1D18">
        <w:rPr>
          <w:rFonts w:ascii="Arial" w:hAnsi="Arial" w:cs="Arial"/>
        </w:rPr>
        <w:t xml:space="preserve"> 2013;127:e362–425. </w:t>
      </w:r>
    </w:p>
    <w:p w14:paraId="2821030D" w14:textId="77777777" w:rsidR="006F6793" w:rsidRPr="00AD1D18" w:rsidRDefault="006F6793">
      <w:pPr>
        <w:pStyle w:val="Odstavekseznama"/>
        <w:numPr>
          <w:ilvl w:val="0"/>
          <w:numId w:val="22"/>
        </w:numPr>
        <w:spacing w:after="0"/>
        <w:jc w:val="both"/>
        <w:rPr>
          <w:rFonts w:ascii="Arial" w:hAnsi="Arial" w:cs="Arial"/>
        </w:rPr>
      </w:pPr>
      <w:r w:rsidRPr="00AD1D18">
        <w:rPr>
          <w:rFonts w:ascii="Arial" w:hAnsi="Arial" w:cs="Arial"/>
        </w:rPr>
        <w:t xml:space="preserve">Quinn T, </w:t>
      </w:r>
      <w:proofErr w:type="spellStart"/>
      <w:r w:rsidRPr="00AD1D18">
        <w:rPr>
          <w:rFonts w:ascii="Arial" w:hAnsi="Arial" w:cs="Arial"/>
        </w:rPr>
        <w:t>Johnsen</w:t>
      </w:r>
      <w:proofErr w:type="spellEnd"/>
      <w:r w:rsidRPr="00AD1D18">
        <w:rPr>
          <w:rFonts w:ascii="Arial" w:hAnsi="Arial" w:cs="Arial"/>
        </w:rPr>
        <w:t xml:space="preserve"> S, Gale CP, et </w:t>
      </w:r>
      <w:proofErr w:type="spellStart"/>
      <w:r w:rsidRPr="00AD1D18">
        <w:rPr>
          <w:rFonts w:ascii="Arial" w:hAnsi="Arial" w:cs="Arial"/>
        </w:rPr>
        <w:t>al</w:t>
      </w:r>
      <w:proofErr w:type="spellEnd"/>
      <w:r w:rsidRPr="00AD1D18">
        <w:rPr>
          <w:rFonts w:ascii="Arial" w:hAnsi="Arial" w:cs="Arial"/>
        </w:rPr>
        <w:t xml:space="preserve">. </w:t>
      </w:r>
      <w:proofErr w:type="spellStart"/>
      <w:r w:rsidRPr="00AD1D18">
        <w:rPr>
          <w:rFonts w:ascii="Arial" w:hAnsi="Arial" w:cs="Arial"/>
        </w:rPr>
        <w:t>Effects</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prehospital</w:t>
      </w:r>
      <w:proofErr w:type="spellEnd"/>
      <w:r w:rsidRPr="00AD1D18">
        <w:rPr>
          <w:rFonts w:ascii="Arial" w:hAnsi="Arial" w:cs="Arial"/>
        </w:rPr>
        <w:t xml:space="preserve"> 12-lead ECG on </w:t>
      </w:r>
      <w:proofErr w:type="spellStart"/>
      <w:r w:rsidRPr="00AD1D18">
        <w:rPr>
          <w:rFonts w:ascii="Arial" w:hAnsi="Arial" w:cs="Arial"/>
        </w:rPr>
        <w:t>processes</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care</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mortality</w:t>
      </w:r>
      <w:proofErr w:type="spellEnd"/>
      <w:r w:rsidRPr="00AD1D18">
        <w:rPr>
          <w:rFonts w:ascii="Arial" w:hAnsi="Arial" w:cs="Arial"/>
        </w:rPr>
        <w:t xml:space="preserve"> in </w:t>
      </w:r>
      <w:proofErr w:type="spellStart"/>
      <w:r w:rsidRPr="00AD1D18">
        <w:rPr>
          <w:rFonts w:ascii="Arial" w:hAnsi="Arial" w:cs="Arial"/>
        </w:rPr>
        <w:t>acute</w:t>
      </w:r>
      <w:proofErr w:type="spellEnd"/>
      <w:r w:rsidRPr="00AD1D18">
        <w:rPr>
          <w:rFonts w:ascii="Arial" w:hAnsi="Arial" w:cs="Arial"/>
        </w:rPr>
        <w:t xml:space="preserve"> </w:t>
      </w:r>
      <w:proofErr w:type="spellStart"/>
      <w:r w:rsidRPr="00AD1D18">
        <w:rPr>
          <w:rFonts w:ascii="Arial" w:hAnsi="Arial" w:cs="Arial"/>
        </w:rPr>
        <w:t>coronary</w:t>
      </w:r>
      <w:proofErr w:type="spellEnd"/>
      <w:r w:rsidRPr="00AD1D18">
        <w:rPr>
          <w:rFonts w:ascii="Arial" w:hAnsi="Arial" w:cs="Arial"/>
        </w:rPr>
        <w:t xml:space="preserve"> </w:t>
      </w:r>
      <w:proofErr w:type="spellStart"/>
      <w:r w:rsidRPr="00AD1D18">
        <w:rPr>
          <w:rFonts w:ascii="Arial" w:hAnsi="Arial" w:cs="Arial"/>
        </w:rPr>
        <w:t>syndrome</w:t>
      </w:r>
      <w:proofErr w:type="spellEnd"/>
      <w:r w:rsidRPr="00AD1D18">
        <w:rPr>
          <w:rFonts w:ascii="Arial" w:hAnsi="Arial" w:cs="Arial"/>
        </w:rPr>
        <w:t xml:space="preserve">: a </w:t>
      </w:r>
      <w:proofErr w:type="spellStart"/>
      <w:r w:rsidRPr="00AD1D18">
        <w:rPr>
          <w:rFonts w:ascii="Arial" w:hAnsi="Arial" w:cs="Arial"/>
        </w:rPr>
        <w:t>linked</w:t>
      </w:r>
      <w:proofErr w:type="spellEnd"/>
      <w:r w:rsidRPr="00AD1D18">
        <w:rPr>
          <w:rFonts w:ascii="Arial" w:hAnsi="Arial" w:cs="Arial"/>
        </w:rPr>
        <w:t xml:space="preserve"> </w:t>
      </w:r>
      <w:proofErr w:type="spellStart"/>
      <w:r w:rsidRPr="00AD1D18">
        <w:rPr>
          <w:rFonts w:ascii="Arial" w:hAnsi="Arial" w:cs="Arial"/>
        </w:rPr>
        <w:t>cohort</w:t>
      </w:r>
      <w:proofErr w:type="spellEnd"/>
      <w:r w:rsidRPr="00AD1D18">
        <w:rPr>
          <w:rFonts w:ascii="Arial" w:hAnsi="Arial" w:cs="Arial"/>
        </w:rPr>
        <w:t xml:space="preserve"> </w:t>
      </w:r>
      <w:proofErr w:type="spellStart"/>
      <w:r w:rsidRPr="00AD1D18">
        <w:rPr>
          <w:rFonts w:ascii="Arial" w:hAnsi="Arial" w:cs="Arial"/>
        </w:rPr>
        <w:t>study</w:t>
      </w:r>
      <w:proofErr w:type="spellEnd"/>
      <w:r w:rsidRPr="00AD1D18">
        <w:rPr>
          <w:rFonts w:ascii="Arial" w:hAnsi="Arial" w:cs="Arial"/>
        </w:rPr>
        <w:t xml:space="preserve"> </w:t>
      </w:r>
      <w:proofErr w:type="spellStart"/>
      <w:r w:rsidRPr="00AD1D18">
        <w:rPr>
          <w:rFonts w:ascii="Arial" w:hAnsi="Arial" w:cs="Arial"/>
        </w:rPr>
        <w:t>from</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myocardial</w:t>
      </w:r>
      <w:proofErr w:type="spellEnd"/>
      <w:r w:rsidRPr="00AD1D18">
        <w:rPr>
          <w:rFonts w:ascii="Arial" w:hAnsi="Arial" w:cs="Arial"/>
        </w:rPr>
        <w:t xml:space="preserve"> </w:t>
      </w:r>
      <w:proofErr w:type="spellStart"/>
      <w:r w:rsidRPr="00AD1D18">
        <w:rPr>
          <w:rFonts w:ascii="Arial" w:hAnsi="Arial" w:cs="Arial"/>
        </w:rPr>
        <w:t>ischaemia</w:t>
      </w:r>
      <w:proofErr w:type="spellEnd"/>
      <w:r w:rsidRPr="00AD1D18">
        <w:rPr>
          <w:rFonts w:ascii="Arial" w:hAnsi="Arial" w:cs="Arial"/>
        </w:rPr>
        <w:t xml:space="preserve"> </w:t>
      </w:r>
      <w:proofErr w:type="spellStart"/>
      <w:r w:rsidRPr="00AD1D18">
        <w:rPr>
          <w:rFonts w:ascii="Arial" w:hAnsi="Arial" w:cs="Arial"/>
        </w:rPr>
        <w:t>national</w:t>
      </w:r>
      <w:proofErr w:type="spellEnd"/>
      <w:r w:rsidRPr="00AD1D18">
        <w:rPr>
          <w:rFonts w:ascii="Arial" w:hAnsi="Arial" w:cs="Arial"/>
        </w:rPr>
        <w:t xml:space="preserve"> </w:t>
      </w:r>
      <w:proofErr w:type="spellStart"/>
      <w:r w:rsidRPr="00AD1D18">
        <w:rPr>
          <w:rFonts w:ascii="Arial" w:hAnsi="Arial" w:cs="Arial"/>
        </w:rPr>
        <w:t>audit</w:t>
      </w:r>
      <w:proofErr w:type="spellEnd"/>
      <w:r w:rsidRPr="00AD1D18">
        <w:rPr>
          <w:rFonts w:ascii="Arial" w:hAnsi="Arial" w:cs="Arial"/>
        </w:rPr>
        <w:t xml:space="preserve"> </w:t>
      </w:r>
      <w:proofErr w:type="spellStart"/>
      <w:r w:rsidRPr="00AD1D18">
        <w:rPr>
          <w:rFonts w:ascii="Arial" w:hAnsi="Arial" w:cs="Arial"/>
        </w:rPr>
        <w:t>project</w:t>
      </w:r>
      <w:proofErr w:type="spellEnd"/>
      <w:r w:rsidRPr="00AD1D18">
        <w:rPr>
          <w:rFonts w:ascii="Arial" w:hAnsi="Arial" w:cs="Arial"/>
        </w:rPr>
        <w:t xml:space="preserve">. </w:t>
      </w:r>
      <w:proofErr w:type="spellStart"/>
      <w:r w:rsidRPr="00AD1D18">
        <w:rPr>
          <w:rFonts w:ascii="Arial" w:hAnsi="Arial" w:cs="Arial"/>
        </w:rPr>
        <w:t>Heart</w:t>
      </w:r>
      <w:proofErr w:type="spellEnd"/>
      <w:r w:rsidRPr="00AD1D18">
        <w:rPr>
          <w:rFonts w:ascii="Arial" w:hAnsi="Arial" w:cs="Arial"/>
        </w:rPr>
        <w:t xml:space="preserve"> 2014;100:944–50. </w:t>
      </w:r>
    </w:p>
    <w:p w14:paraId="157ECAD7" w14:textId="77777777" w:rsidR="006F6793" w:rsidRPr="00AD1D18" w:rsidRDefault="006F6793">
      <w:pPr>
        <w:pStyle w:val="Odstavekseznama"/>
        <w:numPr>
          <w:ilvl w:val="0"/>
          <w:numId w:val="22"/>
        </w:numPr>
        <w:spacing w:after="0"/>
        <w:jc w:val="both"/>
        <w:rPr>
          <w:rFonts w:ascii="Arial" w:hAnsi="Arial" w:cs="Arial"/>
        </w:rPr>
      </w:pPr>
      <w:r w:rsidRPr="00AD1D18">
        <w:rPr>
          <w:rFonts w:ascii="Arial" w:hAnsi="Arial" w:cs="Arial"/>
        </w:rPr>
        <w:t xml:space="preserve">Nam J, </w:t>
      </w:r>
      <w:proofErr w:type="spellStart"/>
      <w:r w:rsidRPr="00AD1D18">
        <w:rPr>
          <w:rFonts w:ascii="Arial" w:hAnsi="Arial" w:cs="Arial"/>
        </w:rPr>
        <w:t>Caners</w:t>
      </w:r>
      <w:proofErr w:type="spellEnd"/>
      <w:r w:rsidRPr="00AD1D18">
        <w:rPr>
          <w:rFonts w:ascii="Arial" w:hAnsi="Arial" w:cs="Arial"/>
        </w:rPr>
        <w:t xml:space="preserve"> K, </w:t>
      </w:r>
      <w:proofErr w:type="spellStart"/>
      <w:r w:rsidRPr="00AD1D18">
        <w:rPr>
          <w:rFonts w:ascii="Arial" w:hAnsi="Arial" w:cs="Arial"/>
        </w:rPr>
        <w:t>Bowen</w:t>
      </w:r>
      <w:proofErr w:type="spellEnd"/>
      <w:r w:rsidRPr="00AD1D18">
        <w:rPr>
          <w:rFonts w:ascii="Arial" w:hAnsi="Arial" w:cs="Arial"/>
        </w:rPr>
        <w:t xml:space="preserve"> JM, et </w:t>
      </w:r>
      <w:proofErr w:type="spellStart"/>
      <w:r w:rsidRPr="00AD1D18">
        <w:rPr>
          <w:rFonts w:ascii="Arial" w:hAnsi="Arial" w:cs="Arial"/>
        </w:rPr>
        <w:t>al</w:t>
      </w:r>
      <w:proofErr w:type="spellEnd"/>
      <w:r w:rsidRPr="00AD1D18">
        <w:rPr>
          <w:rFonts w:ascii="Arial" w:hAnsi="Arial" w:cs="Arial"/>
        </w:rPr>
        <w:t xml:space="preserve">. </w:t>
      </w:r>
      <w:proofErr w:type="spellStart"/>
      <w:r w:rsidRPr="00AD1D18">
        <w:rPr>
          <w:rFonts w:ascii="Arial" w:hAnsi="Arial" w:cs="Arial"/>
        </w:rPr>
        <w:t>Systematic</w:t>
      </w:r>
      <w:proofErr w:type="spellEnd"/>
      <w:r w:rsidRPr="00AD1D18">
        <w:rPr>
          <w:rFonts w:ascii="Arial" w:hAnsi="Arial" w:cs="Arial"/>
        </w:rPr>
        <w:t xml:space="preserve"> </w:t>
      </w:r>
      <w:proofErr w:type="spellStart"/>
      <w:r w:rsidRPr="00AD1D18">
        <w:rPr>
          <w:rFonts w:ascii="Arial" w:hAnsi="Arial" w:cs="Arial"/>
        </w:rPr>
        <w:t>review</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metaanalysis</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benefits</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out-</w:t>
      </w:r>
      <w:proofErr w:type="spellStart"/>
      <w:r w:rsidRPr="00AD1D18">
        <w:rPr>
          <w:rFonts w:ascii="Arial" w:hAnsi="Arial" w:cs="Arial"/>
        </w:rPr>
        <w:t>of</w:t>
      </w:r>
      <w:proofErr w:type="spellEnd"/>
      <w:r w:rsidRPr="00AD1D18">
        <w:rPr>
          <w:rFonts w:ascii="Arial" w:hAnsi="Arial" w:cs="Arial"/>
        </w:rPr>
        <w:t xml:space="preserve">-hospital 12-lead ECG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advance</w:t>
      </w:r>
      <w:proofErr w:type="spellEnd"/>
      <w:r w:rsidRPr="00AD1D18">
        <w:rPr>
          <w:rFonts w:ascii="Arial" w:hAnsi="Arial" w:cs="Arial"/>
        </w:rPr>
        <w:t xml:space="preserve"> </w:t>
      </w:r>
      <w:proofErr w:type="spellStart"/>
      <w:r w:rsidRPr="00AD1D18">
        <w:rPr>
          <w:rFonts w:ascii="Arial" w:hAnsi="Arial" w:cs="Arial"/>
        </w:rPr>
        <w:t>notification</w:t>
      </w:r>
      <w:proofErr w:type="spellEnd"/>
      <w:r w:rsidRPr="00AD1D18">
        <w:rPr>
          <w:rFonts w:ascii="Arial" w:hAnsi="Arial" w:cs="Arial"/>
        </w:rPr>
        <w:t xml:space="preserve"> in ST-segment </w:t>
      </w:r>
      <w:proofErr w:type="spellStart"/>
      <w:r w:rsidRPr="00AD1D18">
        <w:rPr>
          <w:rFonts w:ascii="Arial" w:hAnsi="Arial" w:cs="Arial"/>
        </w:rPr>
        <w:t>elevation</w:t>
      </w:r>
      <w:proofErr w:type="spellEnd"/>
      <w:r w:rsidRPr="00AD1D18">
        <w:rPr>
          <w:rFonts w:ascii="Arial" w:hAnsi="Arial" w:cs="Arial"/>
        </w:rPr>
        <w:t xml:space="preserve"> </w:t>
      </w:r>
      <w:proofErr w:type="spellStart"/>
      <w:r w:rsidRPr="00AD1D18">
        <w:rPr>
          <w:rFonts w:ascii="Arial" w:hAnsi="Arial" w:cs="Arial"/>
        </w:rPr>
        <w:t>myocardial</w:t>
      </w:r>
      <w:proofErr w:type="spellEnd"/>
      <w:r w:rsidRPr="00AD1D18">
        <w:rPr>
          <w:rFonts w:ascii="Arial" w:hAnsi="Arial" w:cs="Arial"/>
        </w:rPr>
        <w:t xml:space="preserve"> </w:t>
      </w:r>
      <w:proofErr w:type="spellStart"/>
      <w:r w:rsidRPr="00AD1D18">
        <w:rPr>
          <w:rFonts w:ascii="Arial" w:hAnsi="Arial" w:cs="Arial"/>
        </w:rPr>
        <w:t>infarction</w:t>
      </w:r>
      <w:proofErr w:type="spellEnd"/>
      <w:r w:rsidRPr="00AD1D18">
        <w:rPr>
          <w:rFonts w:ascii="Arial" w:hAnsi="Arial" w:cs="Arial"/>
        </w:rPr>
        <w:t xml:space="preserve"> </w:t>
      </w:r>
      <w:proofErr w:type="spellStart"/>
      <w:r w:rsidRPr="00AD1D18">
        <w:rPr>
          <w:rFonts w:ascii="Arial" w:hAnsi="Arial" w:cs="Arial"/>
        </w:rPr>
        <w:t>patients</w:t>
      </w:r>
      <w:proofErr w:type="spellEnd"/>
      <w:r w:rsidRPr="00AD1D18">
        <w:rPr>
          <w:rFonts w:ascii="Arial" w:hAnsi="Arial" w:cs="Arial"/>
        </w:rPr>
        <w:t xml:space="preserve">. Ann </w:t>
      </w:r>
      <w:proofErr w:type="spellStart"/>
      <w:r w:rsidRPr="00AD1D18">
        <w:rPr>
          <w:rFonts w:ascii="Arial" w:hAnsi="Arial" w:cs="Arial"/>
        </w:rPr>
        <w:t>Emerg</w:t>
      </w:r>
      <w:proofErr w:type="spellEnd"/>
      <w:r w:rsidRPr="00AD1D18">
        <w:rPr>
          <w:rFonts w:ascii="Arial" w:hAnsi="Arial" w:cs="Arial"/>
        </w:rPr>
        <w:t xml:space="preserve"> Med 2014;64:176–86. 86.e1-9. </w:t>
      </w:r>
    </w:p>
    <w:p w14:paraId="3C3847AA" w14:textId="77777777" w:rsidR="006F6793" w:rsidRPr="00AD1D18" w:rsidRDefault="006F6793">
      <w:pPr>
        <w:pStyle w:val="Odstavekseznama"/>
        <w:numPr>
          <w:ilvl w:val="0"/>
          <w:numId w:val="22"/>
        </w:numPr>
        <w:spacing w:after="0"/>
        <w:jc w:val="both"/>
        <w:rPr>
          <w:rFonts w:ascii="Arial" w:hAnsi="Arial" w:cs="Arial"/>
        </w:rPr>
      </w:pPr>
      <w:proofErr w:type="spellStart"/>
      <w:r w:rsidRPr="00AD1D18">
        <w:rPr>
          <w:rFonts w:ascii="Arial" w:hAnsi="Arial" w:cs="Arial"/>
        </w:rPr>
        <w:t>McGinn</w:t>
      </w:r>
      <w:proofErr w:type="spellEnd"/>
      <w:r w:rsidRPr="00AD1D18">
        <w:rPr>
          <w:rFonts w:ascii="Arial" w:hAnsi="Arial" w:cs="Arial"/>
        </w:rPr>
        <w:t xml:space="preserve"> AP, </w:t>
      </w:r>
      <w:proofErr w:type="spellStart"/>
      <w:r w:rsidRPr="00AD1D18">
        <w:rPr>
          <w:rFonts w:ascii="Arial" w:hAnsi="Arial" w:cs="Arial"/>
        </w:rPr>
        <w:t>Rosamond</w:t>
      </w:r>
      <w:proofErr w:type="spellEnd"/>
      <w:r w:rsidRPr="00AD1D18">
        <w:rPr>
          <w:rFonts w:ascii="Arial" w:hAnsi="Arial" w:cs="Arial"/>
        </w:rPr>
        <w:t xml:space="preserve"> WD, </w:t>
      </w:r>
      <w:proofErr w:type="spellStart"/>
      <w:r w:rsidRPr="00AD1D18">
        <w:rPr>
          <w:rFonts w:ascii="Arial" w:hAnsi="Arial" w:cs="Arial"/>
        </w:rPr>
        <w:t>Goff</w:t>
      </w:r>
      <w:proofErr w:type="spellEnd"/>
      <w:r w:rsidRPr="00AD1D18">
        <w:rPr>
          <w:rFonts w:ascii="Arial" w:hAnsi="Arial" w:cs="Arial"/>
        </w:rPr>
        <w:t xml:space="preserve"> DC, et </w:t>
      </w:r>
      <w:proofErr w:type="spellStart"/>
      <w:r w:rsidRPr="00AD1D18">
        <w:rPr>
          <w:rFonts w:ascii="Arial" w:hAnsi="Arial" w:cs="Arial"/>
        </w:rPr>
        <w:t>al</w:t>
      </w:r>
      <w:proofErr w:type="spellEnd"/>
      <w:r w:rsidRPr="00AD1D18">
        <w:rPr>
          <w:rFonts w:ascii="Arial" w:hAnsi="Arial" w:cs="Arial"/>
        </w:rPr>
        <w:t xml:space="preserve">. </w:t>
      </w:r>
      <w:proofErr w:type="spellStart"/>
      <w:r w:rsidRPr="00AD1D18">
        <w:rPr>
          <w:rFonts w:ascii="Arial" w:hAnsi="Arial" w:cs="Arial"/>
        </w:rPr>
        <w:t>Trends</w:t>
      </w:r>
      <w:proofErr w:type="spellEnd"/>
      <w:r w:rsidRPr="00AD1D18">
        <w:rPr>
          <w:rFonts w:ascii="Arial" w:hAnsi="Arial" w:cs="Arial"/>
        </w:rPr>
        <w:t xml:space="preserve"> in </w:t>
      </w:r>
      <w:proofErr w:type="spellStart"/>
      <w:r w:rsidRPr="00AD1D18">
        <w:rPr>
          <w:rFonts w:ascii="Arial" w:hAnsi="Arial" w:cs="Arial"/>
        </w:rPr>
        <w:t>prehospital</w:t>
      </w:r>
      <w:proofErr w:type="spellEnd"/>
      <w:r w:rsidRPr="00AD1D18">
        <w:rPr>
          <w:rFonts w:ascii="Arial" w:hAnsi="Arial" w:cs="Arial"/>
        </w:rPr>
        <w:t xml:space="preserve"> </w:t>
      </w:r>
      <w:proofErr w:type="spellStart"/>
      <w:r w:rsidRPr="00AD1D18">
        <w:rPr>
          <w:rFonts w:ascii="Arial" w:hAnsi="Arial" w:cs="Arial"/>
        </w:rPr>
        <w:t>delay</w:t>
      </w:r>
      <w:proofErr w:type="spellEnd"/>
      <w:r w:rsidRPr="00AD1D18">
        <w:rPr>
          <w:rFonts w:ascii="Arial" w:hAnsi="Arial" w:cs="Arial"/>
        </w:rPr>
        <w:t xml:space="preserve"> time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use</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emergency</w:t>
      </w:r>
      <w:proofErr w:type="spellEnd"/>
      <w:r w:rsidRPr="00AD1D18">
        <w:rPr>
          <w:rFonts w:ascii="Arial" w:hAnsi="Arial" w:cs="Arial"/>
        </w:rPr>
        <w:t xml:space="preserve"> </w:t>
      </w:r>
      <w:proofErr w:type="spellStart"/>
      <w:r w:rsidRPr="00AD1D18">
        <w:rPr>
          <w:rFonts w:ascii="Arial" w:hAnsi="Arial" w:cs="Arial"/>
        </w:rPr>
        <w:t>medical</w:t>
      </w:r>
      <w:proofErr w:type="spellEnd"/>
      <w:r w:rsidRPr="00AD1D18">
        <w:rPr>
          <w:rFonts w:ascii="Arial" w:hAnsi="Arial" w:cs="Arial"/>
        </w:rPr>
        <w:t xml:space="preserve"> </w:t>
      </w:r>
      <w:proofErr w:type="spellStart"/>
      <w:r w:rsidRPr="00AD1D18">
        <w:rPr>
          <w:rFonts w:ascii="Arial" w:hAnsi="Arial" w:cs="Arial"/>
        </w:rPr>
        <w:t>services</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acute</w:t>
      </w:r>
      <w:proofErr w:type="spellEnd"/>
      <w:r w:rsidRPr="00AD1D18">
        <w:rPr>
          <w:rFonts w:ascii="Arial" w:hAnsi="Arial" w:cs="Arial"/>
        </w:rPr>
        <w:t xml:space="preserve"> </w:t>
      </w:r>
      <w:proofErr w:type="spellStart"/>
      <w:r w:rsidRPr="00AD1D18">
        <w:rPr>
          <w:rFonts w:ascii="Arial" w:hAnsi="Arial" w:cs="Arial"/>
        </w:rPr>
        <w:t>myocardial</w:t>
      </w:r>
      <w:proofErr w:type="spellEnd"/>
      <w:r w:rsidRPr="00AD1D18">
        <w:rPr>
          <w:rFonts w:ascii="Arial" w:hAnsi="Arial" w:cs="Arial"/>
        </w:rPr>
        <w:t xml:space="preserve"> </w:t>
      </w:r>
      <w:proofErr w:type="spellStart"/>
      <w:r w:rsidRPr="00AD1D18">
        <w:rPr>
          <w:rFonts w:ascii="Arial" w:hAnsi="Arial" w:cs="Arial"/>
        </w:rPr>
        <w:t>infarction</w:t>
      </w:r>
      <w:proofErr w:type="spellEnd"/>
      <w:r w:rsidRPr="00AD1D18">
        <w:rPr>
          <w:rFonts w:ascii="Arial" w:hAnsi="Arial" w:cs="Arial"/>
        </w:rPr>
        <w:t xml:space="preserve">: </w:t>
      </w:r>
      <w:proofErr w:type="spellStart"/>
      <w:r w:rsidRPr="00AD1D18">
        <w:rPr>
          <w:rFonts w:ascii="Arial" w:hAnsi="Arial" w:cs="Arial"/>
        </w:rPr>
        <w:t>experience</w:t>
      </w:r>
      <w:proofErr w:type="spellEnd"/>
      <w:r w:rsidRPr="00AD1D18">
        <w:rPr>
          <w:rFonts w:ascii="Arial" w:hAnsi="Arial" w:cs="Arial"/>
        </w:rPr>
        <w:t xml:space="preserve"> in 4 </w:t>
      </w:r>
      <w:proofErr w:type="spellStart"/>
      <w:r w:rsidRPr="00AD1D18">
        <w:rPr>
          <w:rFonts w:ascii="Arial" w:hAnsi="Arial" w:cs="Arial"/>
        </w:rPr>
        <w:t>us</w:t>
      </w:r>
      <w:proofErr w:type="spellEnd"/>
      <w:r w:rsidRPr="00AD1D18">
        <w:rPr>
          <w:rFonts w:ascii="Arial" w:hAnsi="Arial" w:cs="Arial"/>
        </w:rPr>
        <w:t xml:space="preserve"> </w:t>
      </w:r>
      <w:proofErr w:type="spellStart"/>
      <w:r w:rsidRPr="00AD1D18">
        <w:rPr>
          <w:rFonts w:ascii="Arial" w:hAnsi="Arial" w:cs="Arial"/>
        </w:rPr>
        <w:t>communities</w:t>
      </w:r>
      <w:proofErr w:type="spellEnd"/>
      <w:r w:rsidRPr="00AD1D18">
        <w:rPr>
          <w:rFonts w:ascii="Arial" w:hAnsi="Arial" w:cs="Arial"/>
        </w:rPr>
        <w:t xml:space="preserve"> </w:t>
      </w:r>
      <w:proofErr w:type="spellStart"/>
      <w:r w:rsidRPr="00AD1D18">
        <w:rPr>
          <w:rFonts w:ascii="Arial" w:hAnsi="Arial" w:cs="Arial"/>
        </w:rPr>
        <w:t>from</w:t>
      </w:r>
      <w:proofErr w:type="spellEnd"/>
      <w:r w:rsidRPr="00AD1D18">
        <w:rPr>
          <w:rFonts w:ascii="Arial" w:hAnsi="Arial" w:cs="Arial"/>
        </w:rPr>
        <w:t xml:space="preserve"> 1987- 2000. Am </w:t>
      </w:r>
      <w:proofErr w:type="spellStart"/>
      <w:r w:rsidRPr="00AD1D18">
        <w:rPr>
          <w:rFonts w:ascii="Arial" w:hAnsi="Arial" w:cs="Arial"/>
        </w:rPr>
        <w:t>Heart</w:t>
      </w:r>
      <w:proofErr w:type="spellEnd"/>
      <w:r w:rsidRPr="00AD1D18">
        <w:rPr>
          <w:rFonts w:ascii="Arial" w:hAnsi="Arial" w:cs="Arial"/>
        </w:rPr>
        <w:t xml:space="preserve"> J 2005;150:392–400. </w:t>
      </w:r>
    </w:p>
    <w:p w14:paraId="56220904" w14:textId="77777777" w:rsidR="006F6793" w:rsidRPr="00AD1D18" w:rsidRDefault="006F6793">
      <w:pPr>
        <w:pStyle w:val="Odstavekseznama"/>
        <w:numPr>
          <w:ilvl w:val="0"/>
          <w:numId w:val="22"/>
        </w:numPr>
        <w:spacing w:after="0"/>
        <w:jc w:val="both"/>
        <w:rPr>
          <w:rFonts w:ascii="Arial" w:hAnsi="Arial" w:cs="Arial"/>
        </w:rPr>
      </w:pPr>
      <w:proofErr w:type="spellStart"/>
      <w:r w:rsidRPr="00AD1D18">
        <w:rPr>
          <w:rFonts w:ascii="Arial" w:hAnsi="Arial" w:cs="Arial"/>
        </w:rPr>
        <w:t>Alrawashdeh</w:t>
      </w:r>
      <w:proofErr w:type="spellEnd"/>
      <w:r w:rsidRPr="00AD1D18">
        <w:rPr>
          <w:rFonts w:ascii="Arial" w:hAnsi="Arial" w:cs="Arial"/>
        </w:rPr>
        <w:t xml:space="preserve"> A, </w:t>
      </w:r>
      <w:proofErr w:type="spellStart"/>
      <w:r w:rsidRPr="00AD1D18">
        <w:rPr>
          <w:rFonts w:ascii="Arial" w:hAnsi="Arial" w:cs="Arial"/>
        </w:rPr>
        <w:t>Nehme</w:t>
      </w:r>
      <w:proofErr w:type="spellEnd"/>
      <w:r w:rsidRPr="00AD1D18">
        <w:rPr>
          <w:rFonts w:ascii="Arial" w:hAnsi="Arial" w:cs="Arial"/>
        </w:rPr>
        <w:t xml:space="preserve"> Z, Williams B, et </w:t>
      </w:r>
      <w:proofErr w:type="spellStart"/>
      <w:r w:rsidRPr="00AD1D18">
        <w:rPr>
          <w:rFonts w:ascii="Arial" w:hAnsi="Arial" w:cs="Arial"/>
        </w:rPr>
        <w:t>al</w:t>
      </w:r>
      <w:proofErr w:type="spellEnd"/>
      <w:r w:rsidRPr="00AD1D18">
        <w:rPr>
          <w:rFonts w:ascii="Arial" w:hAnsi="Arial" w:cs="Arial"/>
        </w:rPr>
        <w:t xml:space="preserve">. </w:t>
      </w:r>
      <w:proofErr w:type="spellStart"/>
      <w:r w:rsidRPr="00AD1D18">
        <w:rPr>
          <w:rFonts w:ascii="Arial" w:hAnsi="Arial" w:cs="Arial"/>
        </w:rPr>
        <w:t>Emergency</w:t>
      </w:r>
      <w:proofErr w:type="spellEnd"/>
      <w:r w:rsidRPr="00AD1D18">
        <w:rPr>
          <w:rFonts w:ascii="Arial" w:hAnsi="Arial" w:cs="Arial"/>
        </w:rPr>
        <w:t xml:space="preserve"> </w:t>
      </w:r>
      <w:proofErr w:type="spellStart"/>
      <w:r w:rsidRPr="00AD1D18">
        <w:rPr>
          <w:rFonts w:ascii="Arial" w:hAnsi="Arial" w:cs="Arial"/>
        </w:rPr>
        <w:t>medical</w:t>
      </w:r>
      <w:proofErr w:type="spellEnd"/>
      <w:r w:rsidRPr="00AD1D18">
        <w:rPr>
          <w:rFonts w:ascii="Arial" w:hAnsi="Arial" w:cs="Arial"/>
        </w:rPr>
        <w:t xml:space="preserve"> </w:t>
      </w:r>
      <w:proofErr w:type="spellStart"/>
      <w:r w:rsidRPr="00AD1D18">
        <w:rPr>
          <w:rFonts w:ascii="Arial" w:hAnsi="Arial" w:cs="Arial"/>
        </w:rPr>
        <w:t>service</w:t>
      </w:r>
      <w:proofErr w:type="spellEnd"/>
      <w:r w:rsidRPr="00AD1D18">
        <w:rPr>
          <w:rFonts w:ascii="Arial" w:hAnsi="Arial" w:cs="Arial"/>
        </w:rPr>
        <w:t xml:space="preserve"> </w:t>
      </w:r>
      <w:proofErr w:type="spellStart"/>
      <w:r w:rsidRPr="00AD1D18">
        <w:rPr>
          <w:rFonts w:ascii="Arial" w:hAnsi="Arial" w:cs="Arial"/>
        </w:rPr>
        <w:t>delays</w:t>
      </w:r>
      <w:proofErr w:type="spellEnd"/>
      <w:r w:rsidRPr="00AD1D18">
        <w:rPr>
          <w:rFonts w:ascii="Arial" w:hAnsi="Arial" w:cs="Arial"/>
        </w:rPr>
        <w:t xml:space="preserve"> in ST-</w:t>
      </w:r>
      <w:proofErr w:type="spellStart"/>
      <w:r w:rsidRPr="00AD1D18">
        <w:rPr>
          <w:rFonts w:ascii="Arial" w:hAnsi="Arial" w:cs="Arial"/>
        </w:rPr>
        <w:t>elevation</w:t>
      </w:r>
      <w:proofErr w:type="spellEnd"/>
      <w:r w:rsidRPr="00AD1D18">
        <w:rPr>
          <w:rFonts w:ascii="Arial" w:hAnsi="Arial" w:cs="Arial"/>
        </w:rPr>
        <w:t xml:space="preserve"> </w:t>
      </w:r>
      <w:proofErr w:type="spellStart"/>
      <w:r w:rsidRPr="00AD1D18">
        <w:rPr>
          <w:rFonts w:ascii="Arial" w:hAnsi="Arial" w:cs="Arial"/>
        </w:rPr>
        <w:t>myocardial</w:t>
      </w:r>
      <w:proofErr w:type="spellEnd"/>
      <w:r w:rsidRPr="00AD1D18">
        <w:rPr>
          <w:rFonts w:ascii="Arial" w:hAnsi="Arial" w:cs="Arial"/>
        </w:rPr>
        <w:t xml:space="preserve"> </w:t>
      </w:r>
      <w:proofErr w:type="spellStart"/>
      <w:r w:rsidRPr="00AD1D18">
        <w:rPr>
          <w:rFonts w:ascii="Arial" w:hAnsi="Arial" w:cs="Arial"/>
        </w:rPr>
        <w:t>infarction</w:t>
      </w:r>
      <w:proofErr w:type="spellEnd"/>
      <w:r w:rsidRPr="00AD1D18">
        <w:rPr>
          <w:rFonts w:ascii="Arial" w:hAnsi="Arial" w:cs="Arial"/>
        </w:rPr>
        <w:t>: a meta-</w:t>
      </w:r>
      <w:proofErr w:type="spellStart"/>
      <w:r w:rsidRPr="00AD1D18">
        <w:rPr>
          <w:rFonts w:ascii="Arial" w:hAnsi="Arial" w:cs="Arial"/>
        </w:rPr>
        <w:t>analysis</w:t>
      </w:r>
      <w:proofErr w:type="spellEnd"/>
      <w:r w:rsidRPr="00AD1D18">
        <w:rPr>
          <w:rFonts w:ascii="Arial" w:hAnsi="Arial" w:cs="Arial"/>
        </w:rPr>
        <w:t xml:space="preserve">. </w:t>
      </w:r>
      <w:proofErr w:type="spellStart"/>
      <w:r w:rsidRPr="00AD1D18">
        <w:rPr>
          <w:rFonts w:ascii="Arial" w:hAnsi="Arial" w:cs="Arial"/>
        </w:rPr>
        <w:t>Heart</w:t>
      </w:r>
      <w:proofErr w:type="spellEnd"/>
      <w:r w:rsidRPr="00AD1D18">
        <w:rPr>
          <w:rFonts w:ascii="Arial" w:hAnsi="Arial" w:cs="Arial"/>
        </w:rPr>
        <w:t xml:space="preserve"> 2020;106:365–73.</w:t>
      </w:r>
    </w:p>
    <w:p w14:paraId="72C0CA7F" w14:textId="77777777" w:rsidR="006F6793" w:rsidRPr="00AD1D18" w:rsidRDefault="006F6793" w:rsidP="00A714A7">
      <w:pPr>
        <w:rPr>
          <w:rFonts w:cs="Arial"/>
          <w:sz w:val="22"/>
          <w:szCs w:val="22"/>
        </w:rPr>
      </w:pPr>
    </w:p>
    <w:p w14:paraId="3FE5C823" w14:textId="77777777" w:rsidR="006F6793" w:rsidRPr="00AD1D18" w:rsidRDefault="006F6793" w:rsidP="00A714A7">
      <w:pPr>
        <w:ind w:left="360"/>
        <w:rPr>
          <w:rFonts w:cs="Arial"/>
          <w:b/>
          <w:bCs/>
          <w:color w:val="000000"/>
          <w:sz w:val="22"/>
          <w:szCs w:val="22"/>
        </w:rPr>
      </w:pPr>
    </w:p>
    <w:p w14:paraId="38CCF9D2" w14:textId="77777777" w:rsidR="006F6793" w:rsidRPr="00AD1D18" w:rsidRDefault="006F6793" w:rsidP="00A714A7">
      <w:pPr>
        <w:suppressAutoHyphens w:val="0"/>
        <w:overflowPunct/>
        <w:autoSpaceDE/>
        <w:spacing w:after="160" w:line="256" w:lineRule="auto"/>
        <w:rPr>
          <w:rFonts w:eastAsia="Calibri" w:cs="Arial"/>
          <w:b/>
          <w:bCs/>
          <w:color w:val="000000"/>
          <w:sz w:val="22"/>
          <w:szCs w:val="22"/>
          <w:lang w:eastAsia="en-US"/>
        </w:rPr>
      </w:pPr>
      <w:r w:rsidRPr="00AD1D18">
        <w:rPr>
          <w:rFonts w:cs="Arial"/>
          <w:b/>
          <w:bCs/>
          <w:color w:val="000000"/>
          <w:sz w:val="22"/>
          <w:szCs w:val="22"/>
        </w:rPr>
        <w:br w:type="page"/>
      </w:r>
    </w:p>
    <w:p w14:paraId="283435FA" w14:textId="059322F6" w:rsidR="009A6146" w:rsidRPr="00AD1D18" w:rsidRDefault="009A6146" w:rsidP="002367D2">
      <w:pPr>
        <w:pStyle w:val="Odstavekseznama"/>
        <w:numPr>
          <w:ilvl w:val="1"/>
          <w:numId w:val="3"/>
        </w:numPr>
        <w:spacing w:after="0"/>
        <w:jc w:val="both"/>
        <w:rPr>
          <w:rFonts w:ascii="Arial" w:hAnsi="Arial" w:cs="Arial"/>
          <w:b/>
          <w:bCs/>
          <w:color w:val="000000"/>
        </w:rPr>
      </w:pPr>
      <w:r w:rsidRPr="00AD1D18">
        <w:rPr>
          <w:rFonts w:ascii="Arial" w:hAnsi="Arial" w:cs="Arial"/>
          <w:b/>
          <w:bCs/>
          <w:color w:val="000000"/>
        </w:rPr>
        <w:lastRenderedPageBreak/>
        <w:t>STEMI - "</w:t>
      </w:r>
      <w:proofErr w:type="spellStart"/>
      <w:r w:rsidRPr="00AD1D18">
        <w:rPr>
          <w:rFonts w:ascii="Arial" w:hAnsi="Arial" w:cs="Arial"/>
          <w:b/>
          <w:bCs/>
          <w:color w:val="000000"/>
        </w:rPr>
        <w:t>door</w:t>
      </w:r>
      <w:proofErr w:type="spellEnd"/>
      <w:r w:rsidRPr="00AD1D18">
        <w:rPr>
          <w:rFonts w:ascii="Arial" w:hAnsi="Arial" w:cs="Arial"/>
          <w:b/>
          <w:bCs/>
          <w:color w:val="000000"/>
        </w:rPr>
        <w:t xml:space="preserve"> to </w:t>
      </w:r>
      <w:proofErr w:type="spellStart"/>
      <w:r w:rsidRPr="00AD1D18">
        <w:rPr>
          <w:rFonts w:ascii="Arial" w:hAnsi="Arial" w:cs="Arial"/>
          <w:b/>
          <w:bCs/>
          <w:color w:val="000000"/>
        </w:rPr>
        <w:t>baloon</w:t>
      </w:r>
      <w:proofErr w:type="spellEnd"/>
      <w:r w:rsidRPr="00AD1D18">
        <w:rPr>
          <w:rFonts w:ascii="Arial" w:hAnsi="Arial" w:cs="Arial"/>
          <w:b/>
          <w:bCs/>
          <w:color w:val="000000"/>
        </w:rPr>
        <w:t>" čas</w:t>
      </w:r>
    </w:p>
    <w:p w14:paraId="78B0DE67" w14:textId="77777777" w:rsidR="002367D2" w:rsidRPr="00AD1D18" w:rsidRDefault="002367D2" w:rsidP="002367D2">
      <w:pPr>
        <w:pStyle w:val="Odstavekseznama"/>
        <w:spacing w:after="0"/>
        <w:ind w:left="792"/>
        <w:jc w:val="both"/>
        <w:rPr>
          <w:rFonts w:ascii="Arial" w:hAnsi="Arial" w:cs="Arial"/>
          <w:b/>
          <w:bCs/>
          <w:color w:val="000000"/>
        </w:rPr>
      </w:pPr>
    </w:p>
    <w:p w14:paraId="135BE99A" w14:textId="3451079C" w:rsidR="00FC4CE2" w:rsidRPr="00AD1D18" w:rsidRDefault="00FC4CE2" w:rsidP="002367D2">
      <w:pPr>
        <w:rPr>
          <w:rFonts w:cs="Arial"/>
          <w:bCs/>
          <w:sz w:val="22"/>
          <w:szCs w:val="22"/>
        </w:rPr>
      </w:pPr>
      <w:r w:rsidRPr="00AD1D18">
        <w:rPr>
          <w:rFonts w:cs="Arial"/>
          <w:b/>
          <w:sz w:val="22"/>
          <w:szCs w:val="22"/>
        </w:rPr>
        <w:t xml:space="preserve">Krajši naziv: </w:t>
      </w:r>
      <w:r w:rsidRPr="00AD1D18">
        <w:rPr>
          <w:rFonts w:cs="Arial"/>
          <w:bCs/>
          <w:sz w:val="22"/>
          <w:szCs w:val="22"/>
        </w:rPr>
        <w:t>»</w:t>
      </w:r>
      <w:proofErr w:type="spellStart"/>
      <w:r w:rsidRPr="00AD1D18">
        <w:rPr>
          <w:rFonts w:cs="Arial"/>
          <w:bCs/>
          <w:sz w:val="22"/>
          <w:szCs w:val="22"/>
        </w:rPr>
        <w:t>Door</w:t>
      </w:r>
      <w:proofErr w:type="spellEnd"/>
      <w:r w:rsidRPr="00AD1D18">
        <w:rPr>
          <w:rFonts w:cs="Arial"/>
          <w:bCs/>
          <w:sz w:val="22"/>
          <w:szCs w:val="22"/>
        </w:rPr>
        <w:t>-to-</w:t>
      </w:r>
      <w:proofErr w:type="spellStart"/>
      <w:r w:rsidRPr="00AD1D18">
        <w:rPr>
          <w:rFonts w:cs="Arial"/>
          <w:bCs/>
          <w:sz w:val="22"/>
          <w:szCs w:val="22"/>
        </w:rPr>
        <w:t>baloon</w:t>
      </w:r>
      <w:proofErr w:type="spellEnd"/>
      <w:r w:rsidRPr="00AD1D18">
        <w:rPr>
          <w:rFonts w:cs="Arial"/>
          <w:bCs/>
          <w:sz w:val="22"/>
          <w:szCs w:val="22"/>
        </w:rPr>
        <w:t>« čas -DTB</w:t>
      </w:r>
    </w:p>
    <w:p w14:paraId="239DBE9F" w14:textId="77777777" w:rsidR="002367D2" w:rsidRPr="00AD1D18" w:rsidRDefault="002367D2" w:rsidP="002367D2">
      <w:pPr>
        <w:rPr>
          <w:rFonts w:cs="Arial"/>
          <w:bCs/>
          <w:sz w:val="22"/>
          <w:szCs w:val="22"/>
        </w:rPr>
      </w:pPr>
    </w:p>
    <w:p w14:paraId="5DD7A824" w14:textId="75A69028" w:rsidR="00FC4CE2" w:rsidRPr="00AD1D18" w:rsidRDefault="00FC4CE2" w:rsidP="002367D2">
      <w:pPr>
        <w:rPr>
          <w:rFonts w:cs="Arial"/>
          <w:bCs/>
          <w:sz w:val="22"/>
          <w:szCs w:val="22"/>
        </w:rPr>
      </w:pPr>
      <w:r w:rsidRPr="00AD1D18">
        <w:rPr>
          <w:rFonts w:cs="Arial"/>
          <w:b/>
          <w:sz w:val="22"/>
          <w:szCs w:val="22"/>
        </w:rPr>
        <w:t xml:space="preserve">Polni naziv: </w:t>
      </w:r>
      <w:r w:rsidRPr="00AD1D18">
        <w:rPr>
          <w:rFonts w:cs="Arial"/>
          <w:bCs/>
          <w:sz w:val="22"/>
          <w:szCs w:val="22"/>
        </w:rPr>
        <w:t>STEMI - "</w:t>
      </w:r>
      <w:proofErr w:type="spellStart"/>
      <w:r w:rsidRPr="00AD1D18">
        <w:rPr>
          <w:rFonts w:cs="Arial"/>
          <w:bCs/>
          <w:sz w:val="22"/>
          <w:szCs w:val="22"/>
        </w:rPr>
        <w:t>door</w:t>
      </w:r>
      <w:proofErr w:type="spellEnd"/>
      <w:r w:rsidRPr="00AD1D18">
        <w:rPr>
          <w:rFonts w:cs="Arial"/>
          <w:bCs/>
          <w:sz w:val="22"/>
          <w:szCs w:val="22"/>
        </w:rPr>
        <w:t xml:space="preserve"> to </w:t>
      </w:r>
      <w:proofErr w:type="spellStart"/>
      <w:r w:rsidRPr="00AD1D18">
        <w:rPr>
          <w:rFonts w:cs="Arial"/>
          <w:bCs/>
          <w:sz w:val="22"/>
          <w:szCs w:val="22"/>
        </w:rPr>
        <w:t>baloon</w:t>
      </w:r>
      <w:proofErr w:type="spellEnd"/>
      <w:r w:rsidRPr="00AD1D18">
        <w:rPr>
          <w:rFonts w:cs="Arial"/>
          <w:bCs/>
          <w:sz w:val="22"/>
          <w:szCs w:val="22"/>
        </w:rPr>
        <w:t>" čas</w:t>
      </w:r>
    </w:p>
    <w:p w14:paraId="11F549CB" w14:textId="77777777" w:rsidR="002367D2" w:rsidRPr="00AD1D18" w:rsidRDefault="002367D2" w:rsidP="002367D2">
      <w:pPr>
        <w:rPr>
          <w:rFonts w:cs="Arial"/>
          <w:b/>
          <w:sz w:val="22"/>
          <w:szCs w:val="22"/>
        </w:rPr>
      </w:pPr>
    </w:p>
    <w:p w14:paraId="7165A1DA" w14:textId="4F22E9EB" w:rsidR="00FC4CE2" w:rsidRPr="00AD1D18" w:rsidRDefault="00FC4CE2" w:rsidP="002367D2">
      <w:pPr>
        <w:rPr>
          <w:rFonts w:cs="Arial"/>
          <w:sz w:val="22"/>
          <w:szCs w:val="22"/>
        </w:rPr>
      </w:pPr>
      <w:r w:rsidRPr="00AD1D18">
        <w:rPr>
          <w:rFonts w:cs="Arial"/>
          <w:b/>
          <w:sz w:val="22"/>
          <w:szCs w:val="22"/>
        </w:rPr>
        <w:t xml:space="preserve">Utemeljitev (vključuje obrazložitev, prednosti in omejitve, namen): </w:t>
      </w:r>
      <w:proofErr w:type="spellStart"/>
      <w:r w:rsidRPr="00AD1D18">
        <w:rPr>
          <w:rFonts w:cs="Arial"/>
          <w:bCs/>
          <w:sz w:val="22"/>
          <w:szCs w:val="22"/>
        </w:rPr>
        <w:t>Perkutana</w:t>
      </w:r>
      <w:proofErr w:type="spellEnd"/>
      <w:r w:rsidRPr="00AD1D18">
        <w:rPr>
          <w:rFonts w:cs="Arial"/>
          <w:bCs/>
          <w:sz w:val="22"/>
          <w:szCs w:val="22"/>
        </w:rPr>
        <w:t xml:space="preserve"> koronarna </w:t>
      </w:r>
      <w:proofErr w:type="spellStart"/>
      <w:r w:rsidRPr="00AD1D18">
        <w:rPr>
          <w:rFonts w:cs="Arial"/>
          <w:bCs/>
          <w:sz w:val="22"/>
          <w:szCs w:val="22"/>
        </w:rPr>
        <w:t>intervenca</w:t>
      </w:r>
      <w:proofErr w:type="spellEnd"/>
      <w:r w:rsidRPr="00AD1D18">
        <w:rPr>
          <w:rFonts w:cs="Arial"/>
          <w:bCs/>
          <w:sz w:val="22"/>
          <w:szCs w:val="22"/>
        </w:rPr>
        <w:t xml:space="preserve"> (PCI) je v sodobni medicine preferenčna </w:t>
      </w:r>
      <w:proofErr w:type="spellStart"/>
      <w:r w:rsidRPr="00AD1D18">
        <w:rPr>
          <w:rFonts w:cs="Arial"/>
          <w:bCs/>
          <w:sz w:val="22"/>
          <w:szCs w:val="22"/>
        </w:rPr>
        <w:t>reperfuzijska</w:t>
      </w:r>
      <w:proofErr w:type="spellEnd"/>
      <w:r w:rsidRPr="00AD1D18">
        <w:rPr>
          <w:rFonts w:cs="Arial"/>
          <w:bCs/>
          <w:sz w:val="22"/>
          <w:szCs w:val="22"/>
        </w:rPr>
        <w:t xml:space="preserve"> metoda</w:t>
      </w:r>
      <w:r w:rsidRPr="00AD1D18">
        <w:rPr>
          <w:rFonts w:cs="Arial"/>
          <w:sz w:val="22"/>
          <w:szCs w:val="22"/>
        </w:rPr>
        <w:t xml:space="preserve"> pri bolnikih s STEMI. Časovni zamiki do uspešno izpeljane PCI so pomembna determinanta izida zdravljenja in najlažje </w:t>
      </w:r>
      <w:proofErr w:type="spellStart"/>
      <w:r w:rsidRPr="00AD1D18">
        <w:rPr>
          <w:rFonts w:cs="Arial"/>
          <w:sz w:val="22"/>
          <w:szCs w:val="22"/>
        </w:rPr>
        <w:t>pridobljiv</w:t>
      </w:r>
      <w:proofErr w:type="spellEnd"/>
      <w:r w:rsidRPr="00AD1D18">
        <w:rPr>
          <w:rFonts w:cs="Arial"/>
          <w:sz w:val="22"/>
          <w:szCs w:val="22"/>
        </w:rPr>
        <w:t xml:space="preserve"> kazalnik kakovosti zdravljenja bolnikov s STEMI. Časovni zamiki se delijo na zamik do prvega kontakta bolnika z zdravstvenim sistemom, zamik v </w:t>
      </w:r>
      <w:proofErr w:type="spellStart"/>
      <w:r w:rsidRPr="00AD1D18">
        <w:rPr>
          <w:rFonts w:cs="Arial"/>
          <w:sz w:val="22"/>
          <w:szCs w:val="22"/>
        </w:rPr>
        <w:t>prehospitalni</w:t>
      </w:r>
      <w:proofErr w:type="spellEnd"/>
      <w:r w:rsidRPr="00AD1D18">
        <w:rPr>
          <w:rFonts w:cs="Arial"/>
          <w:sz w:val="22"/>
          <w:szCs w:val="22"/>
        </w:rPr>
        <w:t xml:space="preserve"> obravnavi, zamik od prvega kontakta bolnika s STEMI do prihoda v bolnišnico v kateri se izvaja primarna PCI in zamik od prihoda v bolnišnico v kateri se izvaja primarna PCI do inflacije balona med PCI (»</w:t>
      </w:r>
      <w:proofErr w:type="spellStart"/>
      <w:r w:rsidRPr="00AD1D18">
        <w:rPr>
          <w:rFonts w:cs="Arial"/>
          <w:sz w:val="22"/>
          <w:szCs w:val="22"/>
        </w:rPr>
        <w:t>door</w:t>
      </w:r>
      <w:proofErr w:type="spellEnd"/>
      <w:r w:rsidRPr="00AD1D18">
        <w:rPr>
          <w:rFonts w:cs="Arial"/>
          <w:sz w:val="22"/>
          <w:szCs w:val="22"/>
        </w:rPr>
        <w:t>-to-</w:t>
      </w:r>
      <w:proofErr w:type="spellStart"/>
      <w:r w:rsidRPr="00AD1D18">
        <w:rPr>
          <w:rFonts w:cs="Arial"/>
          <w:sz w:val="22"/>
          <w:szCs w:val="22"/>
        </w:rPr>
        <w:t>baloon</w:t>
      </w:r>
      <w:proofErr w:type="spellEnd"/>
      <w:r w:rsidRPr="00AD1D18">
        <w:rPr>
          <w:rFonts w:cs="Arial"/>
          <w:sz w:val="22"/>
          <w:szCs w:val="22"/>
        </w:rPr>
        <w:t>« - DTB) (1). Ameriške smernice za zdravljenje bolnikov s STEMI iz leta 2013 priporočajo, da se v bolnišnicah v katerih se izvaja primarna PCI bolnike s STEMI zdravi s primarno PCI znotraj 90 minut od stika bolnika z zdravstvenim sistemom (2). Podatki kažejo, da v sodobnih sistemih »</w:t>
      </w:r>
      <w:proofErr w:type="spellStart"/>
      <w:r w:rsidRPr="00AD1D18">
        <w:rPr>
          <w:rFonts w:cs="Arial"/>
          <w:sz w:val="22"/>
          <w:szCs w:val="22"/>
        </w:rPr>
        <w:t>door</w:t>
      </w:r>
      <w:proofErr w:type="spellEnd"/>
      <w:r w:rsidRPr="00AD1D18">
        <w:rPr>
          <w:rFonts w:cs="Arial"/>
          <w:sz w:val="22"/>
          <w:szCs w:val="22"/>
        </w:rPr>
        <w:t>-to-</w:t>
      </w:r>
      <w:proofErr w:type="spellStart"/>
      <w:r w:rsidRPr="00AD1D18">
        <w:rPr>
          <w:rFonts w:cs="Arial"/>
          <w:sz w:val="22"/>
          <w:szCs w:val="22"/>
        </w:rPr>
        <w:t>baloon</w:t>
      </w:r>
      <w:proofErr w:type="spellEnd"/>
      <w:r w:rsidRPr="00AD1D18">
        <w:rPr>
          <w:rFonts w:cs="Arial"/>
          <w:sz w:val="22"/>
          <w:szCs w:val="22"/>
        </w:rPr>
        <w:t>« čas pod 90 minut dosega &gt; 90% bolnikov s STEMI (3). Kljub temu je več nacionalnih in institucionalnih programov doseglo krajše »</w:t>
      </w:r>
      <w:proofErr w:type="spellStart"/>
      <w:r w:rsidRPr="00AD1D18">
        <w:rPr>
          <w:rFonts w:cs="Arial"/>
          <w:sz w:val="22"/>
          <w:szCs w:val="22"/>
        </w:rPr>
        <w:t>door</w:t>
      </w:r>
      <w:proofErr w:type="spellEnd"/>
      <w:r w:rsidRPr="00AD1D18">
        <w:rPr>
          <w:rFonts w:cs="Arial"/>
          <w:sz w:val="22"/>
          <w:szCs w:val="22"/>
        </w:rPr>
        <w:t>-to-</w:t>
      </w:r>
      <w:proofErr w:type="spellStart"/>
      <w:r w:rsidRPr="00AD1D18">
        <w:rPr>
          <w:rFonts w:cs="Arial"/>
          <w:sz w:val="22"/>
          <w:szCs w:val="22"/>
        </w:rPr>
        <w:t>baloon</w:t>
      </w:r>
      <w:proofErr w:type="spellEnd"/>
      <w:r w:rsidRPr="00AD1D18">
        <w:rPr>
          <w:rFonts w:cs="Arial"/>
          <w:sz w:val="22"/>
          <w:szCs w:val="22"/>
        </w:rPr>
        <w:t xml:space="preserve">« čase (4,5,6). Posledično so smernice Evropskega združenja kardiologov in Evropskega združenja </w:t>
      </w:r>
      <w:proofErr w:type="spellStart"/>
      <w:r w:rsidRPr="00AD1D18">
        <w:rPr>
          <w:rFonts w:cs="Arial"/>
          <w:sz w:val="22"/>
          <w:szCs w:val="22"/>
        </w:rPr>
        <w:t>kardiotorakalnih</w:t>
      </w:r>
      <w:proofErr w:type="spellEnd"/>
      <w:r w:rsidRPr="00AD1D18">
        <w:rPr>
          <w:rFonts w:cs="Arial"/>
          <w:sz w:val="22"/>
          <w:szCs w:val="22"/>
        </w:rPr>
        <w:t xml:space="preserve"> kirurgov za zdravljenje bolnikov s STEMI iz leta 2017 centrom sposobnim izvedbe primarno PCI priporočile »</w:t>
      </w:r>
      <w:proofErr w:type="spellStart"/>
      <w:r w:rsidRPr="00AD1D18">
        <w:rPr>
          <w:rFonts w:cs="Arial"/>
          <w:sz w:val="22"/>
          <w:szCs w:val="22"/>
        </w:rPr>
        <w:t>door</w:t>
      </w:r>
      <w:proofErr w:type="spellEnd"/>
      <w:r w:rsidRPr="00AD1D18">
        <w:rPr>
          <w:rFonts w:cs="Arial"/>
          <w:sz w:val="22"/>
          <w:szCs w:val="22"/>
        </w:rPr>
        <w:t>-to-</w:t>
      </w:r>
      <w:proofErr w:type="spellStart"/>
      <w:r w:rsidRPr="00AD1D18">
        <w:rPr>
          <w:rFonts w:cs="Arial"/>
          <w:sz w:val="22"/>
          <w:szCs w:val="22"/>
        </w:rPr>
        <w:t>baloon</w:t>
      </w:r>
      <w:proofErr w:type="spellEnd"/>
      <w:r w:rsidRPr="00AD1D18">
        <w:rPr>
          <w:rFonts w:cs="Arial"/>
          <w:sz w:val="22"/>
          <w:szCs w:val="22"/>
        </w:rPr>
        <w:t>« čas 60 minut po postavitvi diagnoze STEMI (7).</w:t>
      </w:r>
    </w:p>
    <w:p w14:paraId="06AFBD93" w14:textId="77777777" w:rsidR="002367D2" w:rsidRPr="00AD1D18" w:rsidRDefault="002367D2" w:rsidP="002367D2">
      <w:pPr>
        <w:rPr>
          <w:rFonts w:cs="Arial"/>
          <w:b/>
          <w:sz w:val="22"/>
          <w:szCs w:val="22"/>
        </w:rPr>
      </w:pPr>
    </w:p>
    <w:p w14:paraId="7024BB09" w14:textId="1F9C0409" w:rsidR="00FC4CE2" w:rsidRPr="00AD1D18" w:rsidRDefault="00FC4CE2" w:rsidP="002367D2">
      <w:pPr>
        <w:rPr>
          <w:rFonts w:cs="Arial"/>
          <w:sz w:val="22"/>
          <w:szCs w:val="22"/>
        </w:rPr>
      </w:pPr>
      <w:r w:rsidRPr="00AD1D18">
        <w:rPr>
          <w:rFonts w:cs="Arial"/>
          <w:b/>
          <w:bCs/>
          <w:sz w:val="22"/>
          <w:szCs w:val="22"/>
        </w:rPr>
        <w:t>Kratka definicija:</w:t>
      </w:r>
      <w:r w:rsidRPr="00AD1D18">
        <w:rPr>
          <w:rFonts w:cs="Arial"/>
          <w:sz w:val="22"/>
          <w:szCs w:val="22"/>
        </w:rPr>
        <w:t xml:space="preserve"> Čas od prihoda bolnika s STEMI v bolnišnico do pasaže tarčne lezije z žico med </w:t>
      </w:r>
      <w:proofErr w:type="spellStart"/>
      <w:r w:rsidRPr="00AD1D18">
        <w:rPr>
          <w:rFonts w:cs="Arial"/>
          <w:sz w:val="22"/>
          <w:szCs w:val="22"/>
        </w:rPr>
        <w:t>perkutano</w:t>
      </w:r>
      <w:proofErr w:type="spellEnd"/>
      <w:r w:rsidRPr="00AD1D18">
        <w:rPr>
          <w:rFonts w:cs="Arial"/>
          <w:sz w:val="22"/>
          <w:szCs w:val="22"/>
        </w:rPr>
        <w:t xml:space="preserve"> koronarno </w:t>
      </w:r>
      <w:proofErr w:type="spellStart"/>
      <w:r w:rsidRPr="00AD1D18">
        <w:rPr>
          <w:rFonts w:cs="Arial"/>
          <w:sz w:val="22"/>
          <w:szCs w:val="22"/>
        </w:rPr>
        <w:t>intervenco</w:t>
      </w:r>
      <w:proofErr w:type="spellEnd"/>
      <w:r w:rsidRPr="00AD1D18">
        <w:rPr>
          <w:rFonts w:cs="Arial"/>
          <w:sz w:val="22"/>
          <w:szCs w:val="22"/>
        </w:rPr>
        <w:t xml:space="preserve"> (PCI)</w:t>
      </w:r>
      <w:r w:rsidR="002367D2" w:rsidRPr="00AD1D18">
        <w:rPr>
          <w:rFonts w:cs="Arial"/>
          <w:sz w:val="22"/>
          <w:szCs w:val="22"/>
        </w:rPr>
        <w:t>.</w:t>
      </w:r>
    </w:p>
    <w:p w14:paraId="3F538099" w14:textId="77777777" w:rsidR="002367D2" w:rsidRPr="00AD1D18" w:rsidRDefault="002367D2" w:rsidP="002367D2">
      <w:pPr>
        <w:rPr>
          <w:rFonts w:cs="Arial"/>
          <w:b/>
          <w:sz w:val="22"/>
          <w:szCs w:val="22"/>
        </w:rPr>
      </w:pPr>
    </w:p>
    <w:p w14:paraId="50278CD0" w14:textId="5A3856ED" w:rsidR="00FC4CE2" w:rsidRPr="00AD1D18" w:rsidRDefault="00FC4CE2" w:rsidP="002367D2">
      <w:pPr>
        <w:rPr>
          <w:rFonts w:cs="Arial"/>
          <w:sz w:val="22"/>
          <w:szCs w:val="22"/>
        </w:rPr>
      </w:pPr>
      <w:r w:rsidRPr="00AD1D18">
        <w:rPr>
          <w:rFonts w:cs="Arial"/>
          <w:b/>
          <w:bCs/>
          <w:sz w:val="22"/>
          <w:szCs w:val="22"/>
        </w:rPr>
        <w:t>Operativna definicija: zapis za kazalnik števec/imenovalec:</w:t>
      </w:r>
      <w:r w:rsidRPr="00AD1D18">
        <w:rPr>
          <w:rFonts w:cs="Arial"/>
          <w:sz w:val="22"/>
          <w:szCs w:val="22"/>
        </w:rPr>
        <w:t xml:space="preserve"> </w:t>
      </w:r>
      <w:r w:rsidRPr="00AD1D18">
        <w:rPr>
          <w:rFonts w:cs="Arial"/>
          <w:b/>
          <w:bCs/>
          <w:sz w:val="22"/>
          <w:szCs w:val="22"/>
        </w:rPr>
        <w:t>Števec:</w:t>
      </w:r>
      <w:r w:rsidRPr="00AD1D18">
        <w:rPr>
          <w:rFonts w:cs="Arial"/>
          <w:sz w:val="22"/>
          <w:szCs w:val="22"/>
        </w:rPr>
        <w:t xml:space="preserve"> čas od prihoda bolnika s STEMI v bolnišnico do pasaže tarčne lezije z žico med </w:t>
      </w:r>
      <w:proofErr w:type="spellStart"/>
      <w:r w:rsidRPr="00AD1D18">
        <w:rPr>
          <w:rFonts w:cs="Arial"/>
          <w:sz w:val="22"/>
          <w:szCs w:val="22"/>
        </w:rPr>
        <w:t>perkutano</w:t>
      </w:r>
      <w:proofErr w:type="spellEnd"/>
      <w:r w:rsidRPr="00AD1D18">
        <w:rPr>
          <w:rFonts w:cs="Arial"/>
          <w:sz w:val="22"/>
          <w:szCs w:val="22"/>
        </w:rPr>
        <w:t xml:space="preserve"> koronarno </w:t>
      </w:r>
      <w:proofErr w:type="spellStart"/>
      <w:r w:rsidRPr="00AD1D18">
        <w:rPr>
          <w:rFonts w:cs="Arial"/>
          <w:sz w:val="22"/>
          <w:szCs w:val="22"/>
        </w:rPr>
        <w:t>intervenco</w:t>
      </w:r>
      <w:proofErr w:type="spellEnd"/>
      <w:r w:rsidRPr="00AD1D18">
        <w:rPr>
          <w:rFonts w:cs="Arial"/>
          <w:sz w:val="22"/>
          <w:szCs w:val="22"/>
        </w:rPr>
        <w:t xml:space="preserve"> (PCI) (minute)/</w:t>
      </w:r>
      <w:r w:rsidRPr="00AD1D18">
        <w:rPr>
          <w:rFonts w:cs="Arial"/>
          <w:b/>
          <w:bCs/>
          <w:sz w:val="22"/>
          <w:szCs w:val="22"/>
        </w:rPr>
        <w:t>Imenovalec:</w:t>
      </w:r>
      <w:r w:rsidRPr="00AD1D18">
        <w:rPr>
          <w:rFonts w:cs="Arial"/>
          <w:sz w:val="22"/>
          <w:szCs w:val="22"/>
        </w:rPr>
        <w:t xml:space="preserve"> 1</w:t>
      </w:r>
      <w:r w:rsidR="002367D2" w:rsidRPr="00AD1D18">
        <w:rPr>
          <w:rFonts w:cs="Arial"/>
          <w:sz w:val="22"/>
          <w:szCs w:val="22"/>
        </w:rPr>
        <w:t>.</w:t>
      </w:r>
    </w:p>
    <w:p w14:paraId="2165D20F" w14:textId="77777777" w:rsidR="002367D2" w:rsidRPr="00AD1D18" w:rsidRDefault="002367D2" w:rsidP="002367D2">
      <w:pPr>
        <w:rPr>
          <w:rFonts w:cs="Arial"/>
          <w:b/>
          <w:sz w:val="22"/>
          <w:szCs w:val="22"/>
        </w:rPr>
      </w:pPr>
    </w:p>
    <w:p w14:paraId="24202907" w14:textId="23F46458" w:rsidR="00FC4CE2" w:rsidRPr="00AD1D18" w:rsidRDefault="00FC4CE2" w:rsidP="002367D2">
      <w:pPr>
        <w:rPr>
          <w:rFonts w:cs="Arial"/>
          <w:sz w:val="22"/>
          <w:szCs w:val="22"/>
        </w:rPr>
      </w:pPr>
      <w:r w:rsidRPr="00AD1D18">
        <w:rPr>
          <w:rFonts w:cs="Arial"/>
          <w:b/>
          <w:bCs/>
          <w:sz w:val="22"/>
          <w:szCs w:val="22"/>
        </w:rPr>
        <w:t>Viri podatkov:</w:t>
      </w:r>
      <w:r w:rsidRPr="00AD1D18">
        <w:rPr>
          <w:rFonts w:cs="Arial"/>
          <w:sz w:val="22"/>
          <w:szCs w:val="22"/>
        </w:rPr>
        <w:t xml:space="preserve"> </w:t>
      </w:r>
      <w:r w:rsidR="002367D2" w:rsidRPr="00AD1D18">
        <w:rPr>
          <w:rFonts w:cs="Arial"/>
          <w:sz w:val="22"/>
          <w:szCs w:val="22"/>
        </w:rPr>
        <w:t>B</w:t>
      </w:r>
      <w:r w:rsidRPr="00AD1D18">
        <w:rPr>
          <w:rFonts w:cs="Arial"/>
          <w:sz w:val="22"/>
          <w:szCs w:val="22"/>
        </w:rPr>
        <w:t>olnišnični informacijski sistemi, urgentni protokoli</w:t>
      </w:r>
      <w:r w:rsidR="002367D2" w:rsidRPr="00AD1D18">
        <w:rPr>
          <w:rFonts w:cs="Arial"/>
          <w:sz w:val="22"/>
          <w:szCs w:val="22"/>
        </w:rPr>
        <w:t>.</w:t>
      </w:r>
    </w:p>
    <w:p w14:paraId="73E138BD" w14:textId="77777777" w:rsidR="002367D2" w:rsidRPr="00AD1D18" w:rsidRDefault="002367D2" w:rsidP="002367D2">
      <w:pPr>
        <w:rPr>
          <w:rFonts w:cs="Arial"/>
          <w:b/>
          <w:sz w:val="22"/>
          <w:szCs w:val="22"/>
        </w:rPr>
      </w:pPr>
    </w:p>
    <w:p w14:paraId="61B76E2B" w14:textId="456761C1" w:rsidR="00FC4CE2" w:rsidRPr="00AD1D18" w:rsidRDefault="00FC4CE2" w:rsidP="002367D2">
      <w:pPr>
        <w:rPr>
          <w:rFonts w:cs="Arial"/>
          <w:sz w:val="22"/>
          <w:szCs w:val="22"/>
        </w:rPr>
      </w:pPr>
      <w:r w:rsidRPr="00AD1D18">
        <w:rPr>
          <w:rFonts w:cs="Arial"/>
          <w:b/>
          <w:bCs/>
          <w:sz w:val="22"/>
          <w:szCs w:val="22"/>
        </w:rPr>
        <w:t>Vrsta kazalnika:</w:t>
      </w:r>
      <w:r w:rsidRPr="00AD1D18">
        <w:rPr>
          <w:rFonts w:cs="Arial"/>
          <w:sz w:val="22"/>
          <w:szCs w:val="22"/>
        </w:rPr>
        <w:t xml:space="preserve"> </w:t>
      </w:r>
      <w:r w:rsidR="002367D2" w:rsidRPr="00AD1D18">
        <w:rPr>
          <w:rFonts w:cs="Arial"/>
          <w:sz w:val="22"/>
          <w:szCs w:val="22"/>
        </w:rPr>
        <w:t>P</w:t>
      </w:r>
      <w:r w:rsidRPr="00AD1D18">
        <w:rPr>
          <w:rFonts w:cs="Arial"/>
          <w:sz w:val="22"/>
          <w:szCs w:val="22"/>
        </w:rPr>
        <w:t>rocesni</w:t>
      </w:r>
      <w:r w:rsidR="002367D2" w:rsidRPr="00AD1D18">
        <w:rPr>
          <w:rFonts w:cs="Arial"/>
          <w:sz w:val="22"/>
          <w:szCs w:val="22"/>
        </w:rPr>
        <w:t>.</w:t>
      </w:r>
    </w:p>
    <w:p w14:paraId="0C2AB994" w14:textId="77777777" w:rsidR="002367D2" w:rsidRPr="00AD1D18" w:rsidRDefault="002367D2" w:rsidP="002367D2">
      <w:pPr>
        <w:rPr>
          <w:rFonts w:cs="Arial"/>
          <w:b/>
          <w:sz w:val="22"/>
          <w:szCs w:val="22"/>
        </w:rPr>
      </w:pPr>
    </w:p>
    <w:p w14:paraId="69DE6E6B" w14:textId="5A955122" w:rsidR="00FC4CE2" w:rsidRPr="00AD1D18" w:rsidRDefault="00FC4CE2" w:rsidP="002367D2">
      <w:pPr>
        <w:rPr>
          <w:rFonts w:cs="Arial"/>
          <w:sz w:val="22"/>
          <w:szCs w:val="22"/>
        </w:rPr>
      </w:pPr>
      <w:r w:rsidRPr="00AD1D18">
        <w:rPr>
          <w:rFonts w:cs="Arial"/>
          <w:b/>
          <w:bCs/>
          <w:sz w:val="22"/>
          <w:szCs w:val="22"/>
        </w:rPr>
        <w:t>Ali se kazalnik uporablja mednarodno :</w:t>
      </w:r>
      <w:r w:rsidRPr="00AD1D18">
        <w:rPr>
          <w:rFonts w:cs="Arial"/>
          <w:sz w:val="22"/>
          <w:szCs w:val="22"/>
        </w:rPr>
        <w:t xml:space="preserve"> Da</w:t>
      </w:r>
      <w:r w:rsidR="002367D2" w:rsidRPr="00AD1D18">
        <w:rPr>
          <w:rFonts w:cs="Arial"/>
          <w:sz w:val="22"/>
          <w:szCs w:val="22"/>
        </w:rPr>
        <w:t>.</w:t>
      </w:r>
    </w:p>
    <w:p w14:paraId="2D566A0F" w14:textId="77777777" w:rsidR="002367D2" w:rsidRPr="00AD1D18" w:rsidRDefault="002367D2" w:rsidP="002367D2">
      <w:pPr>
        <w:rPr>
          <w:rFonts w:cs="Arial"/>
          <w:b/>
          <w:sz w:val="22"/>
          <w:szCs w:val="22"/>
        </w:rPr>
      </w:pPr>
    </w:p>
    <w:p w14:paraId="473D1E8B" w14:textId="235D717F" w:rsidR="00FC4CE2" w:rsidRPr="00AD1D18" w:rsidRDefault="00FC4CE2" w:rsidP="002367D2">
      <w:pPr>
        <w:rPr>
          <w:rFonts w:cs="Arial"/>
          <w:color w:val="000000"/>
          <w:sz w:val="22"/>
          <w:szCs w:val="22"/>
          <w:shd w:val="clear" w:color="auto" w:fill="FFFFFF"/>
        </w:rPr>
      </w:pPr>
      <w:r w:rsidRPr="00AD1D18">
        <w:rPr>
          <w:rFonts w:cs="Arial"/>
          <w:b/>
          <w:bCs/>
          <w:sz w:val="22"/>
          <w:szCs w:val="22"/>
        </w:rPr>
        <w:t>Povezani kazalniki:</w:t>
      </w:r>
      <w:r w:rsidRPr="00AD1D18">
        <w:rPr>
          <w:rFonts w:cs="Arial"/>
          <w:sz w:val="22"/>
          <w:szCs w:val="22"/>
        </w:rPr>
        <w:t xml:space="preserve"> </w:t>
      </w:r>
      <w:r w:rsidRPr="00AD1D18">
        <w:rPr>
          <w:rFonts w:cs="Arial"/>
          <w:color w:val="000000"/>
          <w:sz w:val="22"/>
          <w:szCs w:val="22"/>
          <w:shd w:val="clear" w:color="auto" w:fill="FFFFFF"/>
        </w:rPr>
        <w:t>Čas od prvega stika bolnika s STEMI z zdravstvenim sistemom do prihoda v bolnišnico</w:t>
      </w:r>
      <w:r w:rsidR="002367D2" w:rsidRPr="00AD1D18">
        <w:rPr>
          <w:rFonts w:cs="Arial"/>
          <w:color w:val="000000"/>
          <w:sz w:val="22"/>
          <w:szCs w:val="22"/>
          <w:shd w:val="clear" w:color="auto" w:fill="FFFFFF"/>
        </w:rPr>
        <w:t>.</w:t>
      </w:r>
    </w:p>
    <w:p w14:paraId="52D7CCF5" w14:textId="77777777" w:rsidR="002367D2" w:rsidRPr="00AD1D18" w:rsidRDefault="002367D2" w:rsidP="002367D2">
      <w:pPr>
        <w:rPr>
          <w:rFonts w:cs="Arial"/>
          <w:b/>
          <w:sz w:val="22"/>
          <w:szCs w:val="22"/>
        </w:rPr>
      </w:pPr>
    </w:p>
    <w:p w14:paraId="69B9DD2D" w14:textId="6A73F6CD" w:rsidR="00FC4CE2" w:rsidRPr="00AD1D18" w:rsidRDefault="00FC4CE2" w:rsidP="002367D2">
      <w:pPr>
        <w:rPr>
          <w:rFonts w:cs="Arial"/>
          <w:sz w:val="22"/>
          <w:szCs w:val="22"/>
        </w:rPr>
      </w:pPr>
      <w:r w:rsidRPr="00AD1D18">
        <w:rPr>
          <w:rFonts w:cs="Arial"/>
          <w:b/>
          <w:bCs/>
          <w:sz w:val="22"/>
          <w:szCs w:val="22"/>
        </w:rPr>
        <w:t>Ciljna vrednost ali pričakovana vrednost:</w:t>
      </w:r>
      <w:r w:rsidRPr="00AD1D18">
        <w:rPr>
          <w:rFonts w:cs="Arial"/>
          <w:sz w:val="22"/>
          <w:szCs w:val="22"/>
        </w:rPr>
        <w:t xml:space="preserve"> Manj kot 60 minut za bolnišnice v katerih se opravlja primarna PCI in manj kot 90 minut za bolnišnice v katerih se ne opravlja primarna PCI</w:t>
      </w:r>
      <w:r w:rsidR="002367D2" w:rsidRPr="00AD1D18">
        <w:rPr>
          <w:rFonts w:cs="Arial"/>
          <w:sz w:val="22"/>
          <w:szCs w:val="22"/>
        </w:rPr>
        <w:t>.</w:t>
      </w:r>
    </w:p>
    <w:p w14:paraId="7DCFFA6C" w14:textId="77777777" w:rsidR="002367D2" w:rsidRPr="00AD1D18" w:rsidRDefault="002367D2" w:rsidP="002367D2">
      <w:pPr>
        <w:rPr>
          <w:rFonts w:cs="Arial"/>
          <w:b/>
          <w:sz w:val="22"/>
          <w:szCs w:val="22"/>
        </w:rPr>
      </w:pPr>
    </w:p>
    <w:p w14:paraId="36993C6C" w14:textId="2EC70D47" w:rsidR="00FC4CE2" w:rsidRPr="00AD1D18" w:rsidRDefault="00FC4CE2" w:rsidP="002367D2">
      <w:pPr>
        <w:rPr>
          <w:rFonts w:cs="Arial"/>
          <w:color w:val="2A2A2A"/>
          <w:sz w:val="22"/>
          <w:szCs w:val="22"/>
          <w:shd w:val="clear" w:color="auto" w:fill="FFFFFF"/>
        </w:rPr>
      </w:pPr>
      <w:r w:rsidRPr="00AD1D18">
        <w:rPr>
          <w:rFonts w:cs="Arial"/>
          <w:b/>
          <w:bCs/>
          <w:sz w:val="22"/>
          <w:szCs w:val="22"/>
        </w:rPr>
        <w:t>Smernice</w:t>
      </w:r>
      <w:r w:rsidRPr="00AD1D18">
        <w:rPr>
          <w:rFonts w:cs="Arial"/>
          <w:sz w:val="22"/>
          <w:szCs w:val="22"/>
        </w:rPr>
        <w:t xml:space="preserve">: </w:t>
      </w:r>
      <w:proofErr w:type="spellStart"/>
      <w:r w:rsidRPr="00AD1D18">
        <w:rPr>
          <w:rFonts w:cs="Arial"/>
          <w:color w:val="2A2A2A"/>
          <w:sz w:val="22"/>
          <w:szCs w:val="22"/>
          <w:shd w:val="clear" w:color="auto" w:fill="FFFFFF"/>
        </w:rPr>
        <w:t>Ibanez</w:t>
      </w:r>
      <w:proofErr w:type="spellEnd"/>
      <w:r w:rsidRPr="00AD1D18">
        <w:rPr>
          <w:rFonts w:cs="Arial"/>
          <w:color w:val="2A2A2A"/>
          <w:sz w:val="22"/>
          <w:szCs w:val="22"/>
          <w:shd w:val="clear" w:color="auto" w:fill="FFFFFF"/>
        </w:rPr>
        <w:t xml:space="preserve"> B, et </w:t>
      </w:r>
      <w:proofErr w:type="spellStart"/>
      <w:r w:rsidRPr="00AD1D18">
        <w:rPr>
          <w:rFonts w:cs="Arial"/>
          <w:color w:val="2A2A2A"/>
          <w:sz w:val="22"/>
          <w:szCs w:val="22"/>
          <w:shd w:val="clear" w:color="auto" w:fill="FFFFFF"/>
        </w:rPr>
        <w:t>al</w:t>
      </w:r>
      <w:proofErr w:type="spellEnd"/>
      <w:r w:rsidRPr="00AD1D18">
        <w:rPr>
          <w:rFonts w:cs="Arial"/>
          <w:color w:val="2A2A2A"/>
          <w:sz w:val="22"/>
          <w:szCs w:val="22"/>
          <w:shd w:val="clear" w:color="auto" w:fill="FFFFFF"/>
        </w:rPr>
        <w:t xml:space="preserve">. 2017 ESC </w:t>
      </w:r>
      <w:proofErr w:type="spellStart"/>
      <w:r w:rsidRPr="00AD1D18">
        <w:rPr>
          <w:rFonts w:cs="Arial"/>
          <w:color w:val="2A2A2A"/>
          <w:sz w:val="22"/>
          <w:szCs w:val="22"/>
          <w:shd w:val="clear" w:color="auto" w:fill="FFFFFF"/>
        </w:rPr>
        <w:t>Guidelines</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for</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the</w:t>
      </w:r>
      <w:proofErr w:type="spellEnd"/>
      <w:r w:rsidRPr="00AD1D18">
        <w:rPr>
          <w:rFonts w:cs="Arial"/>
          <w:color w:val="2A2A2A"/>
          <w:sz w:val="22"/>
          <w:szCs w:val="22"/>
          <w:shd w:val="clear" w:color="auto" w:fill="FFFFFF"/>
        </w:rPr>
        <w:t xml:space="preserve"> management </w:t>
      </w:r>
      <w:proofErr w:type="spellStart"/>
      <w:r w:rsidRPr="00AD1D18">
        <w:rPr>
          <w:rFonts w:cs="Arial"/>
          <w:color w:val="2A2A2A"/>
          <w:sz w:val="22"/>
          <w:szCs w:val="22"/>
          <w:shd w:val="clear" w:color="auto" w:fill="FFFFFF"/>
        </w:rPr>
        <w:t>of</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acute</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myocardial</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infarction</w:t>
      </w:r>
      <w:proofErr w:type="spellEnd"/>
      <w:r w:rsidRPr="00AD1D18">
        <w:rPr>
          <w:rFonts w:cs="Arial"/>
          <w:color w:val="2A2A2A"/>
          <w:sz w:val="22"/>
          <w:szCs w:val="22"/>
          <w:shd w:val="clear" w:color="auto" w:fill="FFFFFF"/>
        </w:rPr>
        <w:t xml:space="preserve"> in </w:t>
      </w:r>
      <w:proofErr w:type="spellStart"/>
      <w:r w:rsidRPr="00AD1D18">
        <w:rPr>
          <w:rFonts w:cs="Arial"/>
          <w:color w:val="2A2A2A"/>
          <w:sz w:val="22"/>
          <w:szCs w:val="22"/>
          <w:shd w:val="clear" w:color="auto" w:fill="FFFFFF"/>
        </w:rPr>
        <w:t>patients</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presenting</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with</w:t>
      </w:r>
      <w:proofErr w:type="spellEnd"/>
      <w:r w:rsidRPr="00AD1D18">
        <w:rPr>
          <w:rFonts w:cs="Arial"/>
          <w:color w:val="2A2A2A"/>
          <w:sz w:val="22"/>
          <w:szCs w:val="22"/>
          <w:shd w:val="clear" w:color="auto" w:fill="FFFFFF"/>
        </w:rPr>
        <w:t xml:space="preserve"> ST-segment </w:t>
      </w:r>
      <w:proofErr w:type="spellStart"/>
      <w:r w:rsidRPr="00AD1D18">
        <w:rPr>
          <w:rFonts w:cs="Arial"/>
          <w:color w:val="2A2A2A"/>
          <w:sz w:val="22"/>
          <w:szCs w:val="22"/>
          <w:shd w:val="clear" w:color="auto" w:fill="FFFFFF"/>
        </w:rPr>
        <w:t>elevation</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The</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Task</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Force</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for</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the</w:t>
      </w:r>
      <w:proofErr w:type="spellEnd"/>
      <w:r w:rsidRPr="00AD1D18">
        <w:rPr>
          <w:rFonts w:cs="Arial"/>
          <w:color w:val="2A2A2A"/>
          <w:sz w:val="22"/>
          <w:szCs w:val="22"/>
          <w:shd w:val="clear" w:color="auto" w:fill="FFFFFF"/>
        </w:rPr>
        <w:t xml:space="preserve"> management </w:t>
      </w:r>
      <w:proofErr w:type="spellStart"/>
      <w:r w:rsidRPr="00AD1D18">
        <w:rPr>
          <w:rFonts w:cs="Arial"/>
          <w:color w:val="2A2A2A"/>
          <w:sz w:val="22"/>
          <w:szCs w:val="22"/>
          <w:shd w:val="clear" w:color="auto" w:fill="FFFFFF"/>
        </w:rPr>
        <w:t>of</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acute</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myocardial</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infarction</w:t>
      </w:r>
      <w:proofErr w:type="spellEnd"/>
      <w:r w:rsidRPr="00AD1D18">
        <w:rPr>
          <w:rFonts w:cs="Arial"/>
          <w:color w:val="2A2A2A"/>
          <w:sz w:val="22"/>
          <w:szCs w:val="22"/>
          <w:shd w:val="clear" w:color="auto" w:fill="FFFFFF"/>
        </w:rPr>
        <w:t xml:space="preserve"> in </w:t>
      </w:r>
      <w:proofErr w:type="spellStart"/>
      <w:r w:rsidRPr="00AD1D18">
        <w:rPr>
          <w:rFonts w:cs="Arial"/>
          <w:color w:val="2A2A2A"/>
          <w:sz w:val="22"/>
          <w:szCs w:val="22"/>
          <w:shd w:val="clear" w:color="auto" w:fill="FFFFFF"/>
        </w:rPr>
        <w:t>patients</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presenting</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with</w:t>
      </w:r>
      <w:proofErr w:type="spellEnd"/>
      <w:r w:rsidRPr="00AD1D18">
        <w:rPr>
          <w:rFonts w:cs="Arial"/>
          <w:color w:val="2A2A2A"/>
          <w:sz w:val="22"/>
          <w:szCs w:val="22"/>
          <w:shd w:val="clear" w:color="auto" w:fill="FFFFFF"/>
        </w:rPr>
        <w:t xml:space="preserve"> ST-segment </w:t>
      </w:r>
      <w:proofErr w:type="spellStart"/>
      <w:r w:rsidRPr="00AD1D18">
        <w:rPr>
          <w:rFonts w:cs="Arial"/>
          <w:color w:val="2A2A2A"/>
          <w:sz w:val="22"/>
          <w:szCs w:val="22"/>
          <w:shd w:val="clear" w:color="auto" w:fill="FFFFFF"/>
        </w:rPr>
        <w:t>elevation</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of</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the</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European</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Society</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of</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Cardiology</w:t>
      </w:r>
      <w:proofErr w:type="spellEnd"/>
      <w:r w:rsidRPr="00AD1D18">
        <w:rPr>
          <w:rFonts w:cs="Arial"/>
          <w:color w:val="2A2A2A"/>
          <w:sz w:val="22"/>
          <w:szCs w:val="22"/>
          <w:shd w:val="clear" w:color="auto" w:fill="FFFFFF"/>
        </w:rPr>
        <w:t xml:space="preserve"> (ESC)</w:t>
      </w:r>
      <w:r w:rsidRPr="00AD1D18">
        <w:rPr>
          <w:rFonts w:cs="Arial"/>
          <w:sz w:val="22"/>
          <w:szCs w:val="22"/>
        </w:rPr>
        <w:t xml:space="preserve">.  </w:t>
      </w:r>
      <w:proofErr w:type="spellStart"/>
      <w:r w:rsidRPr="00AD1D18">
        <w:rPr>
          <w:rStyle w:val="Poudarek"/>
          <w:rFonts w:cs="Arial"/>
          <w:color w:val="2A2A2A"/>
          <w:sz w:val="22"/>
          <w:szCs w:val="22"/>
          <w:shd w:val="clear" w:color="auto" w:fill="FFFFFF"/>
        </w:rPr>
        <w:t>European</w:t>
      </w:r>
      <w:proofErr w:type="spellEnd"/>
      <w:r w:rsidRPr="00AD1D18">
        <w:rPr>
          <w:rStyle w:val="Poudarek"/>
          <w:rFonts w:cs="Arial"/>
          <w:color w:val="2A2A2A"/>
          <w:sz w:val="22"/>
          <w:szCs w:val="22"/>
          <w:shd w:val="clear" w:color="auto" w:fill="FFFFFF"/>
        </w:rPr>
        <w:t xml:space="preserve"> </w:t>
      </w:r>
      <w:proofErr w:type="spellStart"/>
      <w:r w:rsidRPr="00AD1D18">
        <w:rPr>
          <w:rStyle w:val="Poudarek"/>
          <w:rFonts w:cs="Arial"/>
          <w:color w:val="2A2A2A"/>
          <w:sz w:val="22"/>
          <w:szCs w:val="22"/>
          <w:shd w:val="clear" w:color="auto" w:fill="FFFFFF"/>
        </w:rPr>
        <w:t>Heart</w:t>
      </w:r>
      <w:proofErr w:type="spellEnd"/>
      <w:r w:rsidRPr="00AD1D18">
        <w:rPr>
          <w:rStyle w:val="Poudarek"/>
          <w:rFonts w:cs="Arial"/>
          <w:color w:val="2A2A2A"/>
          <w:sz w:val="22"/>
          <w:szCs w:val="22"/>
          <w:shd w:val="clear" w:color="auto" w:fill="FFFFFF"/>
        </w:rPr>
        <w:t xml:space="preserve"> </w:t>
      </w:r>
      <w:proofErr w:type="spellStart"/>
      <w:r w:rsidRPr="00AD1D18">
        <w:rPr>
          <w:rStyle w:val="Poudarek"/>
          <w:rFonts w:cs="Arial"/>
          <w:color w:val="2A2A2A"/>
          <w:sz w:val="22"/>
          <w:szCs w:val="22"/>
          <w:shd w:val="clear" w:color="auto" w:fill="FFFFFF"/>
        </w:rPr>
        <w:t>Journal</w:t>
      </w:r>
      <w:proofErr w:type="spellEnd"/>
      <w:r w:rsidRPr="00AD1D18">
        <w:rPr>
          <w:rFonts w:cs="Arial"/>
          <w:i/>
          <w:iCs/>
          <w:color w:val="2A2A2A"/>
          <w:sz w:val="22"/>
          <w:szCs w:val="22"/>
          <w:shd w:val="clear" w:color="auto" w:fill="FFFFFF"/>
        </w:rPr>
        <w:t>,</w:t>
      </w:r>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Volume</w:t>
      </w:r>
      <w:proofErr w:type="spellEnd"/>
      <w:r w:rsidRPr="00AD1D18">
        <w:rPr>
          <w:rFonts w:cs="Arial"/>
          <w:color w:val="2A2A2A"/>
          <w:sz w:val="22"/>
          <w:szCs w:val="22"/>
          <w:shd w:val="clear" w:color="auto" w:fill="FFFFFF"/>
        </w:rPr>
        <w:t xml:space="preserve"> 39, </w:t>
      </w:r>
      <w:proofErr w:type="spellStart"/>
      <w:r w:rsidRPr="00AD1D18">
        <w:rPr>
          <w:rFonts w:cs="Arial"/>
          <w:color w:val="2A2A2A"/>
          <w:sz w:val="22"/>
          <w:szCs w:val="22"/>
          <w:shd w:val="clear" w:color="auto" w:fill="FFFFFF"/>
        </w:rPr>
        <w:t>Issue</w:t>
      </w:r>
      <w:proofErr w:type="spellEnd"/>
      <w:r w:rsidRPr="00AD1D18">
        <w:rPr>
          <w:rFonts w:cs="Arial"/>
          <w:color w:val="2A2A2A"/>
          <w:sz w:val="22"/>
          <w:szCs w:val="22"/>
          <w:shd w:val="clear" w:color="auto" w:fill="FFFFFF"/>
        </w:rPr>
        <w:t xml:space="preserve"> 2, 07 </w:t>
      </w:r>
      <w:proofErr w:type="spellStart"/>
      <w:r w:rsidRPr="00AD1D18">
        <w:rPr>
          <w:rFonts w:cs="Arial"/>
          <w:color w:val="2A2A2A"/>
          <w:sz w:val="22"/>
          <w:szCs w:val="22"/>
          <w:shd w:val="clear" w:color="auto" w:fill="FFFFFF"/>
        </w:rPr>
        <w:t>January</w:t>
      </w:r>
      <w:proofErr w:type="spellEnd"/>
      <w:r w:rsidRPr="00AD1D18">
        <w:rPr>
          <w:rFonts w:cs="Arial"/>
          <w:color w:val="2A2A2A"/>
          <w:sz w:val="22"/>
          <w:szCs w:val="22"/>
          <w:shd w:val="clear" w:color="auto" w:fill="FFFFFF"/>
        </w:rPr>
        <w:t xml:space="preserve"> 2018, </w:t>
      </w:r>
      <w:proofErr w:type="spellStart"/>
      <w:r w:rsidRPr="00AD1D18">
        <w:rPr>
          <w:rFonts w:cs="Arial"/>
          <w:color w:val="2A2A2A"/>
          <w:sz w:val="22"/>
          <w:szCs w:val="22"/>
          <w:shd w:val="clear" w:color="auto" w:fill="FFFFFF"/>
        </w:rPr>
        <w:t>Pages</w:t>
      </w:r>
      <w:proofErr w:type="spellEnd"/>
      <w:r w:rsidRPr="00AD1D18">
        <w:rPr>
          <w:rFonts w:cs="Arial"/>
          <w:color w:val="2A2A2A"/>
          <w:sz w:val="22"/>
          <w:szCs w:val="22"/>
          <w:shd w:val="clear" w:color="auto" w:fill="FFFFFF"/>
        </w:rPr>
        <w:t xml:space="preserve"> 119–177.</w:t>
      </w:r>
    </w:p>
    <w:p w14:paraId="25552301" w14:textId="77777777" w:rsidR="002367D2" w:rsidRPr="00AD1D18" w:rsidRDefault="002367D2" w:rsidP="002367D2">
      <w:pPr>
        <w:rPr>
          <w:rFonts w:cs="Arial"/>
          <w:b/>
          <w:sz w:val="22"/>
          <w:szCs w:val="22"/>
        </w:rPr>
      </w:pPr>
    </w:p>
    <w:p w14:paraId="655FF70B" w14:textId="1FDFACB8" w:rsidR="00FC4CE2" w:rsidRPr="00AD1D18" w:rsidRDefault="00FC4CE2" w:rsidP="002367D2">
      <w:pPr>
        <w:rPr>
          <w:rFonts w:cs="Arial"/>
          <w:sz w:val="22"/>
          <w:szCs w:val="22"/>
        </w:rPr>
      </w:pPr>
      <w:r w:rsidRPr="00AD1D18">
        <w:rPr>
          <w:rFonts w:cs="Arial"/>
          <w:b/>
          <w:bCs/>
          <w:sz w:val="22"/>
          <w:szCs w:val="22"/>
        </w:rPr>
        <w:t>Kriteriji vključitve ali izključitev pacientov:</w:t>
      </w:r>
      <w:r w:rsidRPr="00AD1D18">
        <w:rPr>
          <w:rFonts w:cs="Arial"/>
          <w:sz w:val="22"/>
          <w:szCs w:val="22"/>
        </w:rPr>
        <w:t xml:space="preserve"> vsi bolniki s postavljeno diagnozo STEMI sprejeti v bolnišnico</w:t>
      </w:r>
      <w:r w:rsidR="002367D2" w:rsidRPr="00AD1D18">
        <w:rPr>
          <w:rFonts w:cs="Arial"/>
          <w:sz w:val="22"/>
          <w:szCs w:val="22"/>
        </w:rPr>
        <w:t>.</w:t>
      </w:r>
    </w:p>
    <w:p w14:paraId="62F1C7A3" w14:textId="77777777" w:rsidR="002367D2" w:rsidRPr="00AD1D18" w:rsidRDefault="002367D2" w:rsidP="002367D2">
      <w:pPr>
        <w:rPr>
          <w:rFonts w:cs="Arial"/>
          <w:b/>
          <w:sz w:val="22"/>
          <w:szCs w:val="22"/>
        </w:rPr>
      </w:pPr>
    </w:p>
    <w:p w14:paraId="697D141C" w14:textId="32ACED39" w:rsidR="002367D2" w:rsidRPr="00AD1D18" w:rsidRDefault="00FC4CE2" w:rsidP="002367D2">
      <w:pPr>
        <w:rPr>
          <w:rFonts w:cs="Arial"/>
          <w:sz w:val="22"/>
          <w:szCs w:val="22"/>
        </w:rPr>
      </w:pPr>
      <w:r w:rsidRPr="00AD1D18">
        <w:rPr>
          <w:rFonts w:cs="Arial"/>
          <w:b/>
          <w:bCs/>
          <w:sz w:val="22"/>
          <w:szCs w:val="22"/>
        </w:rPr>
        <w:t>Skrbnik:</w:t>
      </w:r>
      <w:r w:rsidRPr="00AD1D18">
        <w:rPr>
          <w:rFonts w:cs="Arial"/>
          <w:sz w:val="22"/>
          <w:szCs w:val="22"/>
        </w:rPr>
        <w:t xml:space="preserve"> </w:t>
      </w:r>
      <w:r w:rsidR="002367D2" w:rsidRPr="00AD1D18">
        <w:rPr>
          <w:rFonts w:cs="Arial"/>
          <w:sz w:val="22"/>
          <w:szCs w:val="22"/>
        </w:rPr>
        <w:t>J</w:t>
      </w:r>
      <w:r w:rsidRPr="00AD1D18">
        <w:rPr>
          <w:rFonts w:cs="Arial"/>
          <w:sz w:val="22"/>
          <w:szCs w:val="22"/>
        </w:rPr>
        <w:t>avni zdravstveni zavodi v katerih so hospitalizirani bolniki s STEMI, NIJZ</w:t>
      </w:r>
      <w:r w:rsidR="002367D2" w:rsidRPr="00AD1D18">
        <w:rPr>
          <w:rFonts w:cs="Arial"/>
          <w:sz w:val="22"/>
          <w:szCs w:val="22"/>
        </w:rPr>
        <w:t>.</w:t>
      </w:r>
    </w:p>
    <w:p w14:paraId="2F1561AD" w14:textId="77777777" w:rsidR="002367D2" w:rsidRPr="00AD1D18" w:rsidRDefault="002367D2">
      <w:pPr>
        <w:suppressAutoHyphens w:val="0"/>
        <w:overflowPunct/>
        <w:autoSpaceDE/>
        <w:spacing w:after="160" w:line="256" w:lineRule="auto"/>
        <w:jc w:val="left"/>
        <w:rPr>
          <w:rFonts w:cs="Arial"/>
          <w:sz w:val="22"/>
          <w:szCs w:val="22"/>
        </w:rPr>
      </w:pPr>
      <w:r w:rsidRPr="00AD1D18">
        <w:rPr>
          <w:rFonts w:cs="Arial"/>
          <w:sz w:val="22"/>
          <w:szCs w:val="22"/>
        </w:rPr>
        <w:br w:type="page"/>
      </w:r>
    </w:p>
    <w:p w14:paraId="450A9D33" w14:textId="6250E5A3" w:rsidR="00FC4CE2" w:rsidRPr="00AD1D18" w:rsidRDefault="00FC4CE2" w:rsidP="002367D2">
      <w:pPr>
        <w:rPr>
          <w:rFonts w:cs="Arial"/>
          <w:b/>
          <w:bCs/>
          <w:sz w:val="22"/>
          <w:szCs w:val="22"/>
        </w:rPr>
      </w:pPr>
      <w:r w:rsidRPr="00AD1D18">
        <w:rPr>
          <w:rFonts w:cs="Arial"/>
          <w:b/>
          <w:bCs/>
          <w:sz w:val="22"/>
          <w:szCs w:val="22"/>
        </w:rPr>
        <w:lastRenderedPageBreak/>
        <w:t xml:space="preserve">Reference: </w:t>
      </w:r>
    </w:p>
    <w:p w14:paraId="54869C78" w14:textId="77777777" w:rsidR="002367D2" w:rsidRPr="00AD1D18" w:rsidRDefault="002367D2" w:rsidP="002367D2">
      <w:pPr>
        <w:ind w:left="426" w:hanging="426"/>
        <w:rPr>
          <w:rFonts w:cs="Arial"/>
          <w:b/>
          <w:sz w:val="22"/>
          <w:szCs w:val="22"/>
        </w:rPr>
      </w:pPr>
    </w:p>
    <w:p w14:paraId="31D7417B" w14:textId="77777777" w:rsidR="00FC4CE2" w:rsidRPr="00AD1D18" w:rsidRDefault="00FC4CE2" w:rsidP="00A859DA">
      <w:pPr>
        <w:ind w:left="426" w:hanging="284"/>
        <w:rPr>
          <w:rFonts w:cs="Arial"/>
          <w:b/>
          <w:sz w:val="22"/>
          <w:szCs w:val="22"/>
        </w:rPr>
      </w:pPr>
      <w:r w:rsidRPr="00AD1D18">
        <w:rPr>
          <w:rFonts w:cs="Arial"/>
          <w:color w:val="212121"/>
          <w:sz w:val="22"/>
          <w:szCs w:val="22"/>
        </w:rPr>
        <w:t>1. </w:t>
      </w:r>
      <w:proofErr w:type="spellStart"/>
      <w:r w:rsidRPr="00AD1D18">
        <w:rPr>
          <w:rFonts w:cs="Arial"/>
          <w:color w:val="212121"/>
          <w:sz w:val="22"/>
          <w:szCs w:val="22"/>
        </w:rPr>
        <w:t>Task</w:t>
      </w:r>
      <w:proofErr w:type="spellEnd"/>
      <w:r w:rsidRPr="00AD1D18">
        <w:rPr>
          <w:rFonts w:cs="Arial"/>
          <w:color w:val="212121"/>
          <w:sz w:val="22"/>
          <w:szCs w:val="22"/>
        </w:rPr>
        <w:t xml:space="preserve"> </w:t>
      </w:r>
      <w:proofErr w:type="spellStart"/>
      <w:r w:rsidRPr="00AD1D18">
        <w:rPr>
          <w:rFonts w:cs="Arial"/>
          <w:color w:val="212121"/>
          <w:sz w:val="22"/>
          <w:szCs w:val="22"/>
        </w:rPr>
        <w:t>Force</w:t>
      </w:r>
      <w:proofErr w:type="spellEnd"/>
      <w:r w:rsidRPr="00AD1D18">
        <w:rPr>
          <w:rFonts w:cs="Arial"/>
          <w:color w:val="212121"/>
          <w:sz w:val="22"/>
          <w:szCs w:val="22"/>
        </w:rPr>
        <w:t xml:space="preserve"> on </w:t>
      </w:r>
      <w:proofErr w:type="spellStart"/>
      <w:r w:rsidRPr="00AD1D18">
        <w:rPr>
          <w:rFonts w:cs="Arial"/>
          <w:color w:val="212121"/>
          <w:sz w:val="22"/>
          <w:szCs w:val="22"/>
        </w:rPr>
        <w:t>the</w:t>
      </w:r>
      <w:proofErr w:type="spellEnd"/>
      <w:r w:rsidRPr="00AD1D18">
        <w:rPr>
          <w:rFonts w:cs="Arial"/>
          <w:color w:val="212121"/>
          <w:sz w:val="22"/>
          <w:szCs w:val="22"/>
        </w:rPr>
        <w:t xml:space="preserve"> management </w:t>
      </w:r>
      <w:proofErr w:type="spellStart"/>
      <w:r w:rsidRPr="00AD1D18">
        <w:rPr>
          <w:rFonts w:cs="Arial"/>
          <w:color w:val="212121"/>
          <w:sz w:val="22"/>
          <w:szCs w:val="22"/>
        </w:rPr>
        <w:t>of</w:t>
      </w:r>
      <w:proofErr w:type="spellEnd"/>
      <w:r w:rsidRPr="00AD1D18">
        <w:rPr>
          <w:rFonts w:cs="Arial"/>
          <w:color w:val="212121"/>
          <w:sz w:val="22"/>
          <w:szCs w:val="22"/>
        </w:rPr>
        <w:t xml:space="preserve"> ST</w:t>
      </w:r>
      <w:r w:rsidRPr="00AD1D18">
        <w:rPr>
          <w:rFonts w:ascii="Cambria Math" w:hAnsi="Cambria Math" w:cs="Cambria Math"/>
          <w:color w:val="212121"/>
          <w:sz w:val="22"/>
          <w:szCs w:val="22"/>
        </w:rPr>
        <w:t>‐</w:t>
      </w:r>
      <w:r w:rsidRPr="00AD1D18">
        <w:rPr>
          <w:rFonts w:cs="Arial"/>
          <w:color w:val="212121"/>
          <w:sz w:val="22"/>
          <w:szCs w:val="22"/>
        </w:rPr>
        <w:t xml:space="preserve">segment </w:t>
      </w:r>
      <w:proofErr w:type="spellStart"/>
      <w:r w:rsidRPr="00AD1D18">
        <w:rPr>
          <w:rFonts w:cs="Arial"/>
          <w:color w:val="212121"/>
          <w:sz w:val="22"/>
          <w:szCs w:val="22"/>
        </w:rPr>
        <w:t>elevation</w:t>
      </w:r>
      <w:proofErr w:type="spellEnd"/>
      <w:r w:rsidRPr="00AD1D18">
        <w:rPr>
          <w:rFonts w:cs="Arial"/>
          <w:color w:val="212121"/>
          <w:sz w:val="22"/>
          <w:szCs w:val="22"/>
        </w:rPr>
        <w:t xml:space="preserve"> </w:t>
      </w:r>
      <w:proofErr w:type="spellStart"/>
      <w:r w:rsidRPr="00AD1D18">
        <w:rPr>
          <w:rFonts w:cs="Arial"/>
          <w:color w:val="212121"/>
          <w:sz w:val="22"/>
          <w:szCs w:val="22"/>
        </w:rPr>
        <w:t>acute</w:t>
      </w:r>
      <w:proofErr w:type="spellEnd"/>
      <w:r w:rsidRPr="00AD1D18">
        <w:rPr>
          <w:rFonts w:cs="Arial"/>
          <w:color w:val="212121"/>
          <w:sz w:val="22"/>
          <w:szCs w:val="22"/>
        </w:rPr>
        <w:t xml:space="preserve"> </w:t>
      </w:r>
      <w:proofErr w:type="spellStart"/>
      <w:r w:rsidRPr="00AD1D18">
        <w:rPr>
          <w:rFonts w:cs="Arial"/>
          <w:color w:val="212121"/>
          <w:sz w:val="22"/>
          <w:szCs w:val="22"/>
        </w:rPr>
        <w:t>myocardial</w:t>
      </w:r>
      <w:proofErr w:type="spellEnd"/>
      <w:r w:rsidRPr="00AD1D18">
        <w:rPr>
          <w:rFonts w:cs="Arial"/>
          <w:color w:val="212121"/>
          <w:sz w:val="22"/>
          <w:szCs w:val="22"/>
        </w:rPr>
        <w:t xml:space="preserve"> </w:t>
      </w:r>
      <w:proofErr w:type="spellStart"/>
      <w:r w:rsidRPr="00AD1D18">
        <w:rPr>
          <w:rFonts w:cs="Arial"/>
          <w:color w:val="212121"/>
          <w:sz w:val="22"/>
          <w:szCs w:val="22"/>
        </w:rPr>
        <w:t>infarction</w:t>
      </w:r>
      <w:proofErr w:type="spellEnd"/>
      <w:r w:rsidRPr="00AD1D18">
        <w:rPr>
          <w:rFonts w:cs="Arial"/>
          <w:color w:val="212121"/>
          <w:sz w:val="22"/>
          <w:szCs w:val="22"/>
        </w:rPr>
        <w:t xml:space="preserve"> </w:t>
      </w:r>
      <w:proofErr w:type="spellStart"/>
      <w:r w:rsidRPr="00AD1D18">
        <w:rPr>
          <w:rFonts w:cs="Arial"/>
          <w:color w:val="212121"/>
          <w:sz w:val="22"/>
          <w:szCs w:val="22"/>
        </w:rPr>
        <w:t>of</w:t>
      </w:r>
      <w:proofErr w:type="spellEnd"/>
      <w:r w:rsidRPr="00AD1D18">
        <w:rPr>
          <w:rFonts w:cs="Arial"/>
          <w:color w:val="212121"/>
          <w:sz w:val="22"/>
          <w:szCs w:val="22"/>
        </w:rPr>
        <w:t xml:space="preserve"> </w:t>
      </w:r>
      <w:proofErr w:type="spellStart"/>
      <w:r w:rsidRPr="00AD1D18">
        <w:rPr>
          <w:rFonts w:cs="Arial"/>
          <w:color w:val="212121"/>
          <w:sz w:val="22"/>
          <w:szCs w:val="22"/>
        </w:rPr>
        <w:t>the</w:t>
      </w:r>
      <w:proofErr w:type="spellEnd"/>
      <w:r w:rsidRPr="00AD1D18">
        <w:rPr>
          <w:rFonts w:cs="Arial"/>
          <w:color w:val="212121"/>
          <w:sz w:val="22"/>
          <w:szCs w:val="22"/>
        </w:rPr>
        <w:t xml:space="preserve"> </w:t>
      </w:r>
      <w:proofErr w:type="spellStart"/>
      <w:r w:rsidRPr="00AD1D18">
        <w:rPr>
          <w:rFonts w:cs="Arial"/>
          <w:color w:val="212121"/>
          <w:sz w:val="22"/>
          <w:szCs w:val="22"/>
        </w:rPr>
        <w:t>European</w:t>
      </w:r>
      <w:proofErr w:type="spellEnd"/>
      <w:r w:rsidRPr="00AD1D18">
        <w:rPr>
          <w:rFonts w:cs="Arial"/>
          <w:color w:val="212121"/>
          <w:sz w:val="22"/>
          <w:szCs w:val="22"/>
        </w:rPr>
        <w:t xml:space="preserve"> </w:t>
      </w:r>
      <w:proofErr w:type="spellStart"/>
      <w:r w:rsidRPr="00AD1D18">
        <w:rPr>
          <w:rFonts w:cs="Arial"/>
          <w:color w:val="212121"/>
          <w:sz w:val="22"/>
          <w:szCs w:val="22"/>
        </w:rPr>
        <w:t>Society</w:t>
      </w:r>
      <w:proofErr w:type="spellEnd"/>
      <w:r w:rsidRPr="00AD1D18">
        <w:rPr>
          <w:rFonts w:cs="Arial"/>
          <w:color w:val="212121"/>
          <w:sz w:val="22"/>
          <w:szCs w:val="22"/>
        </w:rPr>
        <w:t xml:space="preserve"> </w:t>
      </w:r>
      <w:proofErr w:type="spellStart"/>
      <w:r w:rsidRPr="00AD1D18">
        <w:rPr>
          <w:rFonts w:cs="Arial"/>
          <w:color w:val="212121"/>
          <w:sz w:val="22"/>
          <w:szCs w:val="22"/>
        </w:rPr>
        <w:t>of</w:t>
      </w:r>
      <w:proofErr w:type="spellEnd"/>
      <w:r w:rsidRPr="00AD1D18">
        <w:rPr>
          <w:rFonts w:cs="Arial"/>
          <w:color w:val="212121"/>
          <w:sz w:val="22"/>
          <w:szCs w:val="22"/>
        </w:rPr>
        <w:t xml:space="preserve"> </w:t>
      </w:r>
      <w:proofErr w:type="spellStart"/>
      <w:r w:rsidRPr="00AD1D18">
        <w:rPr>
          <w:rFonts w:cs="Arial"/>
          <w:color w:val="212121"/>
          <w:sz w:val="22"/>
          <w:szCs w:val="22"/>
        </w:rPr>
        <w:t>Cardiology</w:t>
      </w:r>
      <w:proofErr w:type="spellEnd"/>
      <w:r w:rsidRPr="00AD1D18">
        <w:rPr>
          <w:rFonts w:cs="Arial"/>
          <w:color w:val="212121"/>
          <w:sz w:val="22"/>
          <w:szCs w:val="22"/>
        </w:rPr>
        <w:t xml:space="preserve"> (ESC) , </w:t>
      </w:r>
      <w:proofErr w:type="spellStart"/>
      <w:r w:rsidRPr="00AD1D18">
        <w:rPr>
          <w:rFonts w:cs="Arial"/>
          <w:color w:val="212121"/>
          <w:sz w:val="22"/>
          <w:szCs w:val="22"/>
        </w:rPr>
        <w:t>Steg</w:t>
      </w:r>
      <w:proofErr w:type="spellEnd"/>
      <w:r w:rsidRPr="00AD1D18">
        <w:rPr>
          <w:rFonts w:cs="Arial"/>
          <w:color w:val="212121"/>
          <w:sz w:val="22"/>
          <w:szCs w:val="22"/>
        </w:rPr>
        <w:t xml:space="preserve"> PG, James SK, </w:t>
      </w:r>
      <w:proofErr w:type="spellStart"/>
      <w:r w:rsidRPr="00AD1D18">
        <w:rPr>
          <w:rFonts w:cs="Arial"/>
          <w:color w:val="212121"/>
          <w:sz w:val="22"/>
          <w:szCs w:val="22"/>
        </w:rPr>
        <w:t>Atar</w:t>
      </w:r>
      <w:proofErr w:type="spellEnd"/>
      <w:r w:rsidRPr="00AD1D18">
        <w:rPr>
          <w:rFonts w:cs="Arial"/>
          <w:color w:val="212121"/>
          <w:sz w:val="22"/>
          <w:szCs w:val="22"/>
        </w:rPr>
        <w:t xml:space="preserve"> D, </w:t>
      </w:r>
      <w:proofErr w:type="spellStart"/>
      <w:r w:rsidRPr="00AD1D18">
        <w:rPr>
          <w:rFonts w:cs="Arial"/>
          <w:color w:val="212121"/>
          <w:sz w:val="22"/>
          <w:szCs w:val="22"/>
        </w:rPr>
        <w:t>Badano</w:t>
      </w:r>
      <w:proofErr w:type="spellEnd"/>
      <w:r w:rsidRPr="00AD1D18">
        <w:rPr>
          <w:rFonts w:cs="Arial"/>
          <w:color w:val="212121"/>
          <w:sz w:val="22"/>
          <w:szCs w:val="22"/>
        </w:rPr>
        <w:t xml:space="preserve"> LP, </w:t>
      </w:r>
      <w:proofErr w:type="spellStart"/>
      <w:r w:rsidRPr="00AD1D18">
        <w:rPr>
          <w:rFonts w:cs="Arial"/>
          <w:color w:val="212121"/>
          <w:sz w:val="22"/>
          <w:szCs w:val="22"/>
        </w:rPr>
        <w:t>Blomstrom</w:t>
      </w:r>
      <w:r w:rsidRPr="00AD1D18">
        <w:rPr>
          <w:rFonts w:ascii="Cambria Math" w:hAnsi="Cambria Math" w:cs="Cambria Math"/>
          <w:color w:val="212121"/>
          <w:sz w:val="22"/>
          <w:szCs w:val="22"/>
        </w:rPr>
        <w:t>‐</w:t>
      </w:r>
      <w:r w:rsidRPr="00AD1D18">
        <w:rPr>
          <w:rFonts w:cs="Arial"/>
          <w:color w:val="212121"/>
          <w:sz w:val="22"/>
          <w:szCs w:val="22"/>
        </w:rPr>
        <w:t>Lundqvist</w:t>
      </w:r>
      <w:proofErr w:type="spellEnd"/>
      <w:r w:rsidRPr="00AD1D18">
        <w:rPr>
          <w:rFonts w:cs="Arial"/>
          <w:color w:val="212121"/>
          <w:sz w:val="22"/>
          <w:szCs w:val="22"/>
        </w:rPr>
        <w:t xml:space="preserve"> C, </w:t>
      </w:r>
      <w:proofErr w:type="spellStart"/>
      <w:r w:rsidRPr="00AD1D18">
        <w:rPr>
          <w:rFonts w:cs="Arial"/>
          <w:color w:val="212121"/>
          <w:sz w:val="22"/>
          <w:szCs w:val="22"/>
        </w:rPr>
        <w:t>Borger</w:t>
      </w:r>
      <w:proofErr w:type="spellEnd"/>
      <w:r w:rsidRPr="00AD1D18">
        <w:rPr>
          <w:rFonts w:cs="Arial"/>
          <w:color w:val="212121"/>
          <w:sz w:val="22"/>
          <w:szCs w:val="22"/>
        </w:rPr>
        <w:t xml:space="preserve"> MA, Di Mario C, </w:t>
      </w:r>
      <w:proofErr w:type="spellStart"/>
      <w:r w:rsidRPr="00AD1D18">
        <w:rPr>
          <w:rFonts w:cs="Arial"/>
          <w:color w:val="212121"/>
          <w:sz w:val="22"/>
          <w:szCs w:val="22"/>
        </w:rPr>
        <w:t>Dickstein</w:t>
      </w:r>
      <w:proofErr w:type="spellEnd"/>
      <w:r w:rsidRPr="00AD1D18">
        <w:rPr>
          <w:rFonts w:cs="Arial"/>
          <w:color w:val="212121"/>
          <w:sz w:val="22"/>
          <w:szCs w:val="22"/>
        </w:rPr>
        <w:t xml:space="preserve"> K, </w:t>
      </w:r>
      <w:proofErr w:type="spellStart"/>
      <w:r w:rsidRPr="00AD1D18">
        <w:rPr>
          <w:rFonts w:cs="Arial"/>
          <w:color w:val="212121"/>
          <w:sz w:val="22"/>
          <w:szCs w:val="22"/>
        </w:rPr>
        <w:t>Ducrocq</w:t>
      </w:r>
      <w:proofErr w:type="spellEnd"/>
      <w:r w:rsidRPr="00AD1D18">
        <w:rPr>
          <w:rFonts w:cs="Arial"/>
          <w:color w:val="212121"/>
          <w:sz w:val="22"/>
          <w:szCs w:val="22"/>
        </w:rPr>
        <w:t xml:space="preserve"> G, </w:t>
      </w:r>
      <w:proofErr w:type="spellStart"/>
      <w:r w:rsidRPr="00AD1D18">
        <w:rPr>
          <w:rFonts w:cs="Arial"/>
          <w:color w:val="212121"/>
          <w:sz w:val="22"/>
          <w:szCs w:val="22"/>
        </w:rPr>
        <w:t>Fernandez</w:t>
      </w:r>
      <w:r w:rsidRPr="00AD1D18">
        <w:rPr>
          <w:rFonts w:ascii="Cambria Math" w:hAnsi="Cambria Math" w:cs="Cambria Math"/>
          <w:color w:val="212121"/>
          <w:sz w:val="22"/>
          <w:szCs w:val="22"/>
        </w:rPr>
        <w:t>‐</w:t>
      </w:r>
      <w:r w:rsidRPr="00AD1D18">
        <w:rPr>
          <w:rFonts w:cs="Arial"/>
          <w:color w:val="212121"/>
          <w:sz w:val="22"/>
          <w:szCs w:val="22"/>
        </w:rPr>
        <w:t>Aviles</w:t>
      </w:r>
      <w:proofErr w:type="spellEnd"/>
      <w:r w:rsidRPr="00AD1D18">
        <w:rPr>
          <w:rFonts w:cs="Arial"/>
          <w:color w:val="212121"/>
          <w:sz w:val="22"/>
          <w:szCs w:val="22"/>
        </w:rPr>
        <w:t xml:space="preserve"> F, </w:t>
      </w:r>
      <w:proofErr w:type="spellStart"/>
      <w:r w:rsidRPr="00AD1D18">
        <w:rPr>
          <w:rFonts w:cs="Arial"/>
          <w:color w:val="212121"/>
          <w:sz w:val="22"/>
          <w:szCs w:val="22"/>
        </w:rPr>
        <w:t>Gershlick</w:t>
      </w:r>
      <w:proofErr w:type="spellEnd"/>
      <w:r w:rsidRPr="00AD1D18">
        <w:rPr>
          <w:rFonts w:cs="Arial"/>
          <w:color w:val="212121"/>
          <w:sz w:val="22"/>
          <w:szCs w:val="22"/>
        </w:rPr>
        <w:t xml:space="preserve"> AH, </w:t>
      </w:r>
      <w:proofErr w:type="spellStart"/>
      <w:r w:rsidRPr="00AD1D18">
        <w:rPr>
          <w:rFonts w:cs="Arial"/>
          <w:color w:val="212121"/>
          <w:sz w:val="22"/>
          <w:szCs w:val="22"/>
        </w:rPr>
        <w:t>Giannuzzi</w:t>
      </w:r>
      <w:proofErr w:type="spellEnd"/>
      <w:r w:rsidRPr="00AD1D18">
        <w:rPr>
          <w:rFonts w:cs="Arial"/>
          <w:color w:val="212121"/>
          <w:sz w:val="22"/>
          <w:szCs w:val="22"/>
        </w:rPr>
        <w:t xml:space="preserve"> P, </w:t>
      </w:r>
      <w:proofErr w:type="spellStart"/>
      <w:r w:rsidRPr="00AD1D18">
        <w:rPr>
          <w:rFonts w:cs="Arial"/>
          <w:color w:val="212121"/>
          <w:sz w:val="22"/>
          <w:szCs w:val="22"/>
        </w:rPr>
        <w:t>Halvorsen</w:t>
      </w:r>
      <w:proofErr w:type="spellEnd"/>
      <w:r w:rsidRPr="00AD1D18">
        <w:rPr>
          <w:rFonts w:cs="Arial"/>
          <w:color w:val="212121"/>
          <w:sz w:val="22"/>
          <w:szCs w:val="22"/>
        </w:rPr>
        <w:t xml:space="preserve"> S, Huber K, </w:t>
      </w:r>
      <w:proofErr w:type="spellStart"/>
      <w:r w:rsidRPr="00AD1D18">
        <w:rPr>
          <w:rFonts w:cs="Arial"/>
          <w:color w:val="212121"/>
          <w:sz w:val="22"/>
          <w:szCs w:val="22"/>
        </w:rPr>
        <w:t>Juni</w:t>
      </w:r>
      <w:proofErr w:type="spellEnd"/>
      <w:r w:rsidRPr="00AD1D18">
        <w:rPr>
          <w:rFonts w:cs="Arial"/>
          <w:color w:val="212121"/>
          <w:sz w:val="22"/>
          <w:szCs w:val="22"/>
        </w:rPr>
        <w:t xml:space="preserve"> P, Kastrati A, </w:t>
      </w:r>
      <w:proofErr w:type="spellStart"/>
      <w:r w:rsidRPr="00AD1D18">
        <w:rPr>
          <w:rFonts w:cs="Arial"/>
          <w:color w:val="212121"/>
          <w:sz w:val="22"/>
          <w:szCs w:val="22"/>
        </w:rPr>
        <w:t>Knuuti</w:t>
      </w:r>
      <w:proofErr w:type="spellEnd"/>
      <w:r w:rsidRPr="00AD1D18">
        <w:rPr>
          <w:rFonts w:cs="Arial"/>
          <w:color w:val="212121"/>
          <w:sz w:val="22"/>
          <w:szCs w:val="22"/>
        </w:rPr>
        <w:t xml:space="preserve"> J, </w:t>
      </w:r>
      <w:proofErr w:type="spellStart"/>
      <w:r w:rsidRPr="00AD1D18">
        <w:rPr>
          <w:rFonts w:cs="Arial"/>
          <w:color w:val="212121"/>
          <w:sz w:val="22"/>
          <w:szCs w:val="22"/>
        </w:rPr>
        <w:t>Lenzen</w:t>
      </w:r>
      <w:proofErr w:type="spellEnd"/>
      <w:r w:rsidRPr="00AD1D18">
        <w:rPr>
          <w:rFonts w:cs="Arial"/>
          <w:color w:val="212121"/>
          <w:sz w:val="22"/>
          <w:szCs w:val="22"/>
        </w:rPr>
        <w:t xml:space="preserve"> MJ, </w:t>
      </w:r>
      <w:proofErr w:type="spellStart"/>
      <w:r w:rsidRPr="00AD1D18">
        <w:rPr>
          <w:rFonts w:cs="Arial"/>
          <w:color w:val="212121"/>
          <w:sz w:val="22"/>
          <w:szCs w:val="22"/>
        </w:rPr>
        <w:t>Mahaffey</w:t>
      </w:r>
      <w:proofErr w:type="spellEnd"/>
      <w:r w:rsidRPr="00AD1D18">
        <w:rPr>
          <w:rFonts w:cs="Arial"/>
          <w:color w:val="212121"/>
          <w:sz w:val="22"/>
          <w:szCs w:val="22"/>
        </w:rPr>
        <w:t xml:space="preserve"> KW, </w:t>
      </w:r>
      <w:proofErr w:type="spellStart"/>
      <w:r w:rsidRPr="00AD1D18">
        <w:rPr>
          <w:rFonts w:cs="Arial"/>
          <w:color w:val="212121"/>
          <w:sz w:val="22"/>
          <w:szCs w:val="22"/>
        </w:rPr>
        <w:t>Valgimigli</w:t>
      </w:r>
      <w:proofErr w:type="spellEnd"/>
      <w:r w:rsidRPr="00AD1D18">
        <w:rPr>
          <w:rFonts w:cs="Arial"/>
          <w:color w:val="212121"/>
          <w:sz w:val="22"/>
          <w:szCs w:val="22"/>
        </w:rPr>
        <w:t xml:space="preserve"> M, van ‘t </w:t>
      </w:r>
      <w:proofErr w:type="spellStart"/>
      <w:r w:rsidRPr="00AD1D18">
        <w:rPr>
          <w:rFonts w:cs="Arial"/>
          <w:color w:val="212121"/>
          <w:sz w:val="22"/>
          <w:szCs w:val="22"/>
        </w:rPr>
        <w:t>Hof</w:t>
      </w:r>
      <w:proofErr w:type="spellEnd"/>
      <w:r w:rsidRPr="00AD1D18">
        <w:rPr>
          <w:rFonts w:cs="Arial"/>
          <w:color w:val="212121"/>
          <w:sz w:val="22"/>
          <w:szCs w:val="22"/>
        </w:rPr>
        <w:t xml:space="preserve"> A, </w:t>
      </w:r>
      <w:proofErr w:type="spellStart"/>
      <w:r w:rsidRPr="00AD1D18">
        <w:rPr>
          <w:rFonts w:cs="Arial"/>
          <w:color w:val="212121"/>
          <w:sz w:val="22"/>
          <w:szCs w:val="22"/>
        </w:rPr>
        <w:t>Widimsky</w:t>
      </w:r>
      <w:proofErr w:type="spellEnd"/>
      <w:r w:rsidRPr="00AD1D18">
        <w:rPr>
          <w:rFonts w:cs="Arial"/>
          <w:color w:val="212121"/>
          <w:sz w:val="22"/>
          <w:szCs w:val="22"/>
        </w:rPr>
        <w:t xml:space="preserve"> P, </w:t>
      </w:r>
      <w:proofErr w:type="spellStart"/>
      <w:r w:rsidRPr="00AD1D18">
        <w:rPr>
          <w:rFonts w:cs="Arial"/>
          <w:color w:val="212121"/>
          <w:sz w:val="22"/>
          <w:szCs w:val="22"/>
        </w:rPr>
        <w:t>Zahger</w:t>
      </w:r>
      <w:proofErr w:type="spellEnd"/>
      <w:r w:rsidRPr="00AD1D18">
        <w:rPr>
          <w:rFonts w:cs="Arial"/>
          <w:color w:val="212121"/>
          <w:sz w:val="22"/>
          <w:szCs w:val="22"/>
        </w:rPr>
        <w:t xml:space="preserve"> D. ESC </w:t>
      </w:r>
      <w:proofErr w:type="spellStart"/>
      <w:r w:rsidRPr="00AD1D18">
        <w:rPr>
          <w:rFonts w:cs="Arial"/>
          <w:color w:val="212121"/>
          <w:sz w:val="22"/>
          <w:szCs w:val="22"/>
        </w:rPr>
        <w:t>guidelines</w:t>
      </w:r>
      <w:proofErr w:type="spellEnd"/>
      <w:r w:rsidRPr="00AD1D18">
        <w:rPr>
          <w:rFonts w:cs="Arial"/>
          <w:color w:val="212121"/>
          <w:sz w:val="22"/>
          <w:szCs w:val="22"/>
        </w:rPr>
        <w:t xml:space="preserve"> </w:t>
      </w:r>
      <w:proofErr w:type="spellStart"/>
      <w:r w:rsidRPr="00AD1D18">
        <w:rPr>
          <w:rFonts w:cs="Arial"/>
          <w:color w:val="212121"/>
          <w:sz w:val="22"/>
          <w:szCs w:val="22"/>
        </w:rPr>
        <w:t>for</w:t>
      </w:r>
      <w:proofErr w:type="spellEnd"/>
      <w:r w:rsidRPr="00AD1D18">
        <w:rPr>
          <w:rFonts w:cs="Arial"/>
          <w:color w:val="212121"/>
          <w:sz w:val="22"/>
          <w:szCs w:val="22"/>
        </w:rPr>
        <w:t xml:space="preserve"> </w:t>
      </w:r>
      <w:proofErr w:type="spellStart"/>
      <w:r w:rsidRPr="00AD1D18">
        <w:rPr>
          <w:rFonts w:cs="Arial"/>
          <w:color w:val="212121"/>
          <w:sz w:val="22"/>
          <w:szCs w:val="22"/>
        </w:rPr>
        <w:t>the</w:t>
      </w:r>
      <w:proofErr w:type="spellEnd"/>
      <w:r w:rsidRPr="00AD1D18">
        <w:rPr>
          <w:rFonts w:cs="Arial"/>
          <w:color w:val="212121"/>
          <w:sz w:val="22"/>
          <w:szCs w:val="22"/>
        </w:rPr>
        <w:t xml:space="preserve"> management </w:t>
      </w:r>
      <w:proofErr w:type="spellStart"/>
      <w:r w:rsidRPr="00AD1D18">
        <w:rPr>
          <w:rFonts w:cs="Arial"/>
          <w:color w:val="212121"/>
          <w:sz w:val="22"/>
          <w:szCs w:val="22"/>
        </w:rPr>
        <w:t>of</w:t>
      </w:r>
      <w:proofErr w:type="spellEnd"/>
      <w:r w:rsidRPr="00AD1D18">
        <w:rPr>
          <w:rFonts w:cs="Arial"/>
          <w:color w:val="212121"/>
          <w:sz w:val="22"/>
          <w:szCs w:val="22"/>
        </w:rPr>
        <w:t xml:space="preserve"> </w:t>
      </w:r>
      <w:proofErr w:type="spellStart"/>
      <w:r w:rsidRPr="00AD1D18">
        <w:rPr>
          <w:rFonts w:cs="Arial"/>
          <w:color w:val="212121"/>
          <w:sz w:val="22"/>
          <w:szCs w:val="22"/>
        </w:rPr>
        <w:t>acute</w:t>
      </w:r>
      <w:proofErr w:type="spellEnd"/>
      <w:r w:rsidRPr="00AD1D18">
        <w:rPr>
          <w:rFonts w:cs="Arial"/>
          <w:color w:val="212121"/>
          <w:sz w:val="22"/>
          <w:szCs w:val="22"/>
        </w:rPr>
        <w:t xml:space="preserve"> </w:t>
      </w:r>
      <w:proofErr w:type="spellStart"/>
      <w:r w:rsidRPr="00AD1D18">
        <w:rPr>
          <w:rFonts w:cs="Arial"/>
          <w:color w:val="212121"/>
          <w:sz w:val="22"/>
          <w:szCs w:val="22"/>
        </w:rPr>
        <w:t>myocardial</w:t>
      </w:r>
      <w:proofErr w:type="spellEnd"/>
      <w:r w:rsidRPr="00AD1D18">
        <w:rPr>
          <w:rFonts w:cs="Arial"/>
          <w:color w:val="212121"/>
          <w:sz w:val="22"/>
          <w:szCs w:val="22"/>
        </w:rPr>
        <w:t xml:space="preserve"> </w:t>
      </w:r>
      <w:proofErr w:type="spellStart"/>
      <w:r w:rsidRPr="00AD1D18">
        <w:rPr>
          <w:rFonts w:cs="Arial"/>
          <w:color w:val="212121"/>
          <w:sz w:val="22"/>
          <w:szCs w:val="22"/>
        </w:rPr>
        <w:t>infarction</w:t>
      </w:r>
      <w:proofErr w:type="spellEnd"/>
      <w:r w:rsidRPr="00AD1D18">
        <w:rPr>
          <w:rFonts w:cs="Arial"/>
          <w:color w:val="212121"/>
          <w:sz w:val="22"/>
          <w:szCs w:val="22"/>
        </w:rPr>
        <w:t xml:space="preserve"> in </w:t>
      </w:r>
      <w:proofErr w:type="spellStart"/>
      <w:r w:rsidRPr="00AD1D18">
        <w:rPr>
          <w:rFonts w:cs="Arial"/>
          <w:color w:val="212121"/>
          <w:sz w:val="22"/>
          <w:szCs w:val="22"/>
        </w:rPr>
        <w:t>patients</w:t>
      </w:r>
      <w:proofErr w:type="spellEnd"/>
      <w:r w:rsidRPr="00AD1D18">
        <w:rPr>
          <w:rFonts w:cs="Arial"/>
          <w:color w:val="212121"/>
          <w:sz w:val="22"/>
          <w:szCs w:val="22"/>
        </w:rPr>
        <w:t xml:space="preserve"> </w:t>
      </w:r>
      <w:proofErr w:type="spellStart"/>
      <w:r w:rsidRPr="00AD1D18">
        <w:rPr>
          <w:rFonts w:cs="Arial"/>
          <w:color w:val="212121"/>
          <w:sz w:val="22"/>
          <w:szCs w:val="22"/>
        </w:rPr>
        <w:t>presenting</w:t>
      </w:r>
      <w:proofErr w:type="spellEnd"/>
      <w:r w:rsidRPr="00AD1D18">
        <w:rPr>
          <w:rFonts w:cs="Arial"/>
          <w:color w:val="212121"/>
          <w:sz w:val="22"/>
          <w:szCs w:val="22"/>
        </w:rPr>
        <w:t xml:space="preserve"> </w:t>
      </w:r>
      <w:proofErr w:type="spellStart"/>
      <w:r w:rsidRPr="00AD1D18">
        <w:rPr>
          <w:rFonts w:cs="Arial"/>
          <w:color w:val="212121"/>
          <w:sz w:val="22"/>
          <w:szCs w:val="22"/>
        </w:rPr>
        <w:t>with</w:t>
      </w:r>
      <w:proofErr w:type="spellEnd"/>
      <w:r w:rsidRPr="00AD1D18">
        <w:rPr>
          <w:rFonts w:cs="Arial"/>
          <w:color w:val="212121"/>
          <w:sz w:val="22"/>
          <w:szCs w:val="22"/>
        </w:rPr>
        <w:t xml:space="preserve"> ST</w:t>
      </w:r>
      <w:r w:rsidRPr="00AD1D18">
        <w:rPr>
          <w:rFonts w:ascii="Cambria Math" w:hAnsi="Cambria Math" w:cs="Cambria Math"/>
          <w:color w:val="212121"/>
          <w:sz w:val="22"/>
          <w:szCs w:val="22"/>
        </w:rPr>
        <w:t>‐</w:t>
      </w:r>
      <w:r w:rsidRPr="00AD1D18">
        <w:rPr>
          <w:rFonts w:cs="Arial"/>
          <w:color w:val="212121"/>
          <w:sz w:val="22"/>
          <w:szCs w:val="22"/>
        </w:rPr>
        <w:t xml:space="preserve">segment </w:t>
      </w:r>
      <w:proofErr w:type="spellStart"/>
      <w:r w:rsidRPr="00AD1D18">
        <w:rPr>
          <w:rFonts w:cs="Arial"/>
          <w:color w:val="212121"/>
          <w:sz w:val="22"/>
          <w:szCs w:val="22"/>
        </w:rPr>
        <w:t>elevation</w:t>
      </w:r>
      <w:proofErr w:type="spellEnd"/>
      <w:r w:rsidRPr="00AD1D18">
        <w:rPr>
          <w:rFonts w:cs="Arial"/>
          <w:color w:val="212121"/>
          <w:sz w:val="22"/>
          <w:szCs w:val="22"/>
        </w:rPr>
        <w:t xml:space="preserve">. Eur </w:t>
      </w:r>
      <w:proofErr w:type="spellStart"/>
      <w:r w:rsidRPr="00AD1D18">
        <w:rPr>
          <w:rFonts w:cs="Arial"/>
          <w:color w:val="212121"/>
          <w:sz w:val="22"/>
          <w:szCs w:val="22"/>
        </w:rPr>
        <w:t>Heart</w:t>
      </w:r>
      <w:proofErr w:type="spellEnd"/>
      <w:r w:rsidRPr="00AD1D18">
        <w:rPr>
          <w:rFonts w:cs="Arial"/>
          <w:color w:val="212121"/>
          <w:sz w:val="22"/>
          <w:szCs w:val="22"/>
        </w:rPr>
        <w:t xml:space="preserve"> J. 2012;33:2569–2619. [</w:t>
      </w:r>
      <w:proofErr w:type="spellStart"/>
      <w:r w:rsidR="004739A0" w:rsidRPr="00401CF0">
        <w:rPr>
          <w:rFonts w:cs="Arial"/>
        </w:rPr>
        <w:fldChar w:fldCharType="begin"/>
      </w:r>
      <w:r w:rsidR="004739A0" w:rsidRPr="00AD1D18">
        <w:rPr>
          <w:rFonts w:cs="Arial"/>
        </w:rPr>
        <w:instrText xml:space="preserve"> HYPERLINK "https://pubmed.ncbi.nlm.nih.gov/22922416" </w:instrText>
      </w:r>
      <w:r w:rsidR="004739A0" w:rsidRPr="00AD1D18">
        <w:rPr>
          <w:rFonts w:cs="Arial"/>
        </w:rPr>
        <w:fldChar w:fldCharType="separate"/>
      </w:r>
      <w:r w:rsidRPr="00AD1D18">
        <w:rPr>
          <w:rFonts w:cs="Arial"/>
          <w:color w:val="376FAA"/>
          <w:sz w:val="22"/>
          <w:szCs w:val="22"/>
          <w:u w:val="single"/>
        </w:rPr>
        <w:t>PubMed</w:t>
      </w:r>
      <w:proofErr w:type="spellEnd"/>
      <w:r w:rsidR="004739A0" w:rsidRPr="00AD1D18">
        <w:rPr>
          <w:rFonts w:cs="Arial"/>
          <w:color w:val="376FAA"/>
          <w:sz w:val="22"/>
          <w:szCs w:val="22"/>
          <w:u w:val="single"/>
        </w:rPr>
        <w:fldChar w:fldCharType="end"/>
      </w:r>
      <w:r w:rsidRPr="00AD1D18">
        <w:rPr>
          <w:rFonts w:cs="Arial"/>
          <w:color w:val="212121"/>
          <w:sz w:val="22"/>
          <w:szCs w:val="22"/>
        </w:rPr>
        <w:t>] [</w:t>
      </w:r>
      <w:hyperlink r:id="rId58" w:history="1">
        <w:r w:rsidRPr="00AD1D18">
          <w:rPr>
            <w:rFonts w:cs="Arial"/>
            <w:color w:val="376FAA"/>
            <w:sz w:val="22"/>
            <w:szCs w:val="22"/>
            <w:u w:val="single"/>
          </w:rPr>
          <w:t xml:space="preserve">Google </w:t>
        </w:r>
        <w:proofErr w:type="spellStart"/>
        <w:r w:rsidRPr="00AD1D18">
          <w:rPr>
            <w:rFonts w:cs="Arial"/>
            <w:color w:val="376FAA"/>
            <w:sz w:val="22"/>
            <w:szCs w:val="22"/>
            <w:u w:val="single"/>
          </w:rPr>
          <w:t>Scholar</w:t>
        </w:r>
        <w:proofErr w:type="spellEnd"/>
      </w:hyperlink>
      <w:r w:rsidRPr="00AD1D18">
        <w:rPr>
          <w:rFonts w:cs="Arial"/>
          <w:color w:val="212121"/>
          <w:sz w:val="22"/>
          <w:szCs w:val="22"/>
        </w:rPr>
        <w:t>]</w:t>
      </w:r>
    </w:p>
    <w:p w14:paraId="6294E902" w14:textId="77777777" w:rsidR="00FC4CE2" w:rsidRPr="00AD1D18" w:rsidRDefault="00FC4CE2" w:rsidP="00A859DA">
      <w:pPr>
        <w:ind w:left="426" w:hanging="284"/>
        <w:rPr>
          <w:rFonts w:cs="Arial"/>
          <w:b/>
          <w:sz w:val="22"/>
          <w:szCs w:val="22"/>
        </w:rPr>
      </w:pPr>
      <w:r w:rsidRPr="00AD1D18">
        <w:rPr>
          <w:rFonts w:cs="Arial"/>
          <w:color w:val="212121"/>
          <w:sz w:val="22"/>
          <w:szCs w:val="22"/>
        </w:rPr>
        <w:t>2. </w:t>
      </w:r>
      <w:proofErr w:type="spellStart"/>
      <w:r w:rsidRPr="00AD1D18">
        <w:rPr>
          <w:rFonts w:cs="Arial"/>
          <w:color w:val="212121"/>
          <w:sz w:val="22"/>
          <w:szCs w:val="22"/>
        </w:rPr>
        <w:t>O'Gara</w:t>
      </w:r>
      <w:proofErr w:type="spellEnd"/>
      <w:r w:rsidRPr="00AD1D18">
        <w:rPr>
          <w:rFonts w:cs="Arial"/>
          <w:color w:val="212121"/>
          <w:sz w:val="22"/>
          <w:szCs w:val="22"/>
        </w:rPr>
        <w:t xml:space="preserve"> PT, </w:t>
      </w:r>
      <w:proofErr w:type="spellStart"/>
      <w:r w:rsidRPr="00AD1D18">
        <w:rPr>
          <w:rFonts w:cs="Arial"/>
          <w:color w:val="212121"/>
          <w:sz w:val="22"/>
          <w:szCs w:val="22"/>
        </w:rPr>
        <w:t>Kushner</w:t>
      </w:r>
      <w:proofErr w:type="spellEnd"/>
      <w:r w:rsidRPr="00AD1D18">
        <w:rPr>
          <w:rFonts w:cs="Arial"/>
          <w:color w:val="212121"/>
          <w:sz w:val="22"/>
          <w:szCs w:val="22"/>
        </w:rPr>
        <w:t xml:space="preserve"> FG, </w:t>
      </w:r>
      <w:proofErr w:type="spellStart"/>
      <w:r w:rsidRPr="00AD1D18">
        <w:rPr>
          <w:rFonts w:cs="Arial"/>
          <w:color w:val="212121"/>
          <w:sz w:val="22"/>
          <w:szCs w:val="22"/>
        </w:rPr>
        <w:t>Ascheim</w:t>
      </w:r>
      <w:proofErr w:type="spellEnd"/>
      <w:r w:rsidRPr="00AD1D18">
        <w:rPr>
          <w:rFonts w:cs="Arial"/>
          <w:color w:val="212121"/>
          <w:sz w:val="22"/>
          <w:szCs w:val="22"/>
        </w:rPr>
        <w:t xml:space="preserve"> DD, </w:t>
      </w:r>
      <w:proofErr w:type="spellStart"/>
      <w:r w:rsidRPr="00AD1D18">
        <w:rPr>
          <w:rFonts w:cs="Arial"/>
          <w:color w:val="212121"/>
          <w:sz w:val="22"/>
          <w:szCs w:val="22"/>
        </w:rPr>
        <w:t>Casey</w:t>
      </w:r>
      <w:proofErr w:type="spellEnd"/>
      <w:r w:rsidRPr="00AD1D18">
        <w:rPr>
          <w:rFonts w:cs="Arial"/>
          <w:color w:val="212121"/>
          <w:sz w:val="22"/>
          <w:szCs w:val="22"/>
        </w:rPr>
        <w:t xml:space="preserve"> DE </w:t>
      </w:r>
      <w:proofErr w:type="spellStart"/>
      <w:r w:rsidRPr="00AD1D18">
        <w:rPr>
          <w:rFonts w:cs="Arial"/>
          <w:color w:val="212121"/>
          <w:sz w:val="22"/>
          <w:szCs w:val="22"/>
        </w:rPr>
        <w:t>Jr</w:t>
      </w:r>
      <w:proofErr w:type="spellEnd"/>
      <w:r w:rsidRPr="00AD1D18">
        <w:rPr>
          <w:rFonts w:cs="Arial"/>
          <w:color w:val="212121"/>
          <w:sz w:val="22"/>
          <w:szCs w:val="22"/>
        </w:rPr>
        <w:t xml:space="preserve">, </w:t>
      </w:r>
      <w:proofErr w:type="spellStart"/>
      <w:r w:rsidRPr="00AD1D18">
        <w:rPr>
          <w:rFonts w:cs="Arial"/>
          <w:color w:val="212121"/>
          <w:sz w:val="22"/>
          <w:szCs w:val="22"/>
        </w:rPr>
        <w:t>Chung</w:t>
      </w:r>
      <w:proofErr w:type="spellEnd"/>
      <w:r w:rsidRPr="00AD1D18">
        <w:rPr>
          <w:rFonts w:cs="Arial"/>
          <w:color w:val="212121"/>
          <w:sz w:val="22"/>
          <w:szCs w:val="22"/>
        </w:rPr>
        <w:t xml:space="preserve"> MK, de </w:t>
      </w:r>
      <w:proofErr w:type="spellStart"/>
      <w:r w:rsidRPr="00AD1D18">
        <w:rPr>
          <w:rFonts w:cs="Arial"/>
          <w:color w:val="212121"/>
          <w:sz w:val="22"/>
          <w:szCs w:val="22"/>
        </w:rPr>
        <w:t>Lemos</w:t>
      </w:r>
      <w:proofErr w:type="spellEnd"/>
      <w:r w:rsidRPr="00AD1D18">
        <w:rPr>
          <w:rFonts w:cs="Arial"/>
          <w:color w:val="212121"/>
          <w:sz w:val="22"/>
          <w:szCs w:val="22"/>
        </w:rPr>
        <w:t xml:space="preserve"> JA, </w:t>
      </w:r>
      <w:proofErr w:type="spellStart"/>
      <w:r w:rsidRPr="00AD1D18">
        <w:rPr>
          <w:rFonts w:cs="Arial"/>
          <w:color w:val="212121"/>
          <w:sz w:val="22"/>
          <w:szCs w:val="22"/>
        </w:rPr>
        <w:t>Ettinger</w:t>
      </w:r>
      <w:proofErr w:type="spellEnd"/>
      <w:r w:rsidRPr="00AD1D18">
        <w:rPr>
          <w:rFonts w:cs="Arial"/>
          <w:color w:val="212121"/>
          <w:sz w:val="22"/>
          <w:szCs w:val="22"/>
        </w:rPr>
        <w:t xml:space="preserve"> SM, </w:t>
      </w:r>
      <w:proofErr w:type="spellStart"/>
      <w:r w:rsidRPr="00AD1D18">
        <w:rPr>
          <w:rFonts w:cs="Arial"/>
          <w:color w:val="212121"/>
          <w:sz w:val="22"/>
          <w:szCs w:val="22"/>
        </w:rPr>
        <w:t>Fang</w:t>
      </w:r>
      <w:proofErr w:type="spellEnd"/>
      <w:r w:rsidRPr="00AD1D18">
        <w:rPr>
          <w:rFonts w:cs="Arial"/>
          <w:color w:val="212121"/>
          <w:sz w:val="22"/>
          <w:szCs w:val="22"/>
        </w:rPr>
        <w:t xml:space="preserve"> JC, </w:t>
      </w:r>
      <w:proofErr w:type="spellStart"/>
      <w:r w:rsidRPr="00AD1D18">
        <w:rPr>
          <w:rFonts w:cs="Arial"/>
          <w:color w:val="212121"/>
          <w:sz w:val="22"/>
          <w:szCs w:val="22"/>
        </w:rPr>
        <w:t>Fesmire</w:t>
      </w:r>
      <w:proofErr w:type="spellEnd"/>
      <w:r w:rsidRPr="00AD1D18">
        <w:rPr>
          <w:rFonts w:cs="Arial"/>
          <w:color w:val="212121"/>
          <w:sz w:val="22"/>
          <w:szCs w:val="22"/>
        </w:rPr>
        <w:t xml:space="preserve"> FM, Franklin BA, </w:t>
      </w:r>
      <w:proofErr w:type="spellStart"/>
      <w:r w:rsidRPr="00AD1D18">
        <w:rPr>
          <w:rFonts w:cs="Arial"/>
          <w:color w:val="212121"/>
          <w:sz w:val="22"/>
          <w:szCs w:val="22"/>
        </w:rPr>
        <w:t>Granger</w:t>
      </w:r>
      <w:proofErr w:type="spellEnd"/>
      <w:r w:rsidRPr="00AD1D18">
        <w:rPr>
          <w:rFonts w:cs="Arial"/>
          <w:color w:val="212121"/>
          <w:sz w:val="22"/>
          <w:szCs w:val="22"/>
        </w:rPr>
        <w:t xml:space="preserve"> CB, </w:t>
      </w:r>
      <w:proofErr w:type="spellStart"/>
      <w:r w:rsidRPr="00AD1D18">
        <w:rPr>
          <w:rFonts w:cs="Arial"/>
          <w:color w:val="212121"/>
          <w:sz w:val="22"/>
          <w:szCs w:val="22"/>
        </w:rPr>
        <w:t>Krumholz</w:t>
      </w:r>
      <w:proofErr w:type="spellEnd"/>
      <w:r w:rsidRPr="00AD1D18">
        <w:rPr>
          <w:rFonts w:cs="Arial"/>
          <w:color w:val="212121"/>
          <w:sz w:val="22"/>
          <w:szCs w:val="22"/>
        </w:rPr>
        <w:t xml:space="preserve"> HM, </w:t>
      </w:r>
      <w:proofErr w:type="spellStart"/>
      <w:r w:rsidRPr="00AD1D18">
        <w:rPr>
          <w:rFonts w:cs="Arial"/>
          <w:color w:val="212121"/>
          <w:sz w:val="22"/>
          <w:szCs w:val="22"/>
        </w:rPr>
        <w:t>Linderbaum</w:t>
      </w:r>
      <w:proofErr w:type="spellEnd"/>
      <w:r w:rsidRPr="00AD1D18">
        <w:rPr>
          <w:rFonts w:cs="Arial"/>
          <w:color w:val="212121"/>
          <w:sz w:val="22"/>
          <w:szCs w:val="22"/>
        </w:rPr>
        <w:t xml:space="preserve"> JA, </w:t>
      </w:r>
      <w:proofErr w:type="spellStart"/>
      <w:r w:rsidRPr="00AD1D18">
        <w:rPr>
          <w:rFonts w:cs="Arial"/>
          <w:color w:val="212121"/>
          <w:sz w:val="22"/>
          <w:szCs w:val="22"/>
        </w:rPr>
        <w:t>Morrow</w:t>
      </w:r>
      <w:proofErr w:type="spellEnd"/>
      <w:r w:rsidRPr="00AD1D18">
        <w:rPr>
          <w:rFonts w:cs="Arial"/>
          <w:color w:val="212121"/>
          <w:sz w:val="22"/>
          <w:szCs w:val="22"/>
        </w:rPr>
        <w:t xml:space="preserve"> DA, </w:t>
      </w:r>
      <w:proofErr w:type="spellStart"/>
      <w:r w:rsidRPr="00AD1D18">
        <w:rPr>
          <w:rFonts w:cs="Arial"/>
          <w:color w:val="212121"/>
          <w:sz w:val="22"/>
          <w:szCs w:val="22"/>
        </w:rPr>
        <w:t>Newby</w:t>
      </w:r>
      <w:proofErr w:type="spellEnd"/>
      <w:r w:rsidRPr="00AD1D18">
        <w:rPr>
          <w:rFonts w:cs="Arial"/>
          <w:color w:val="212121"/>
          <w:sz w:val="22"/>
          <w:szCs w:val="22"/>
        </w:rPr>
        <w:t xml:space="preserve"> LK, </w:t>
      </w:r>
      <w:proofErr w:type="spellStart"/>
      <w:r w:rsidRPr="00AD1D18">
        <w:rPr>
          <w:rFonts w:cs="Arial"/>
          <w:color w:val="212121"/>
          <w:sz w:val="22"/>
          <w:szCs w:val="22"/>
        </w:rPr>
        <w:t>Ornato</w:t>
      </w:r>
      <w:proofErr w:type="spellEnd"/>
      <w:r w:rsidRPr="00AD1D18">
        <w:rPr>
          <w:rFonts w:cs="Arial"/>
          <w:color w:val="212121"/>
          <w:sz w:val="22"/>
          <w:szCs w:val="22"/>
        </w:rPr>
        <w:t xml:space="preserve"> JP, </w:t>
      </w:r>
      <w:proofErr w:type="spellStart"/>
      <w:r w:rsidRPr="00AD1D18">
        <w:rPr>
          <w:rFonts w:cs="Arial"/>
          <w:color w:val="212121"/>
          <w:sz w:val="22"/>
          <w:szCs w:val="22"/>
        </w:rPr>
        <w:t>Ou</w:t>
      </w:r>
      <w:proofErr w:type="spellEnd"/>
      <w:r w:rsidRPr="00AD1D18">
        <w:rPr>
          <w:rFonts w:cs="Arial"/>
          <w:color w:val="212121"/>
          <w:sz w:val="22"/>
          <w:szCs w:val="22"/>
        </w:rPr>
        <w:t xml:space="preserve"> N, </w:t>
      </w:r>
      <w:proofErr w:type="spellStart"/>
      <w:r w:rsidRPr="00AD1D18">
        <w:rPr>
          <w:rFonts w:cs="Arial"/>
          <w:color w:val="212121"/>
          <w:sz w:val="22"/>
          <w:szCs w:val="22"/>
        </w:rPr>
        <w:t>Radford</w:t>
      </w:r>
      <w:proofErr w:type="spellEnd"/>
      <w:r w:rsidRPr="00AD1D18">
        <w:rPr>
          <w:rFonts w:cs="Arial"/>
          <w:color w:val="212121"/>
          <w:sz w:val="22"/>
          <w:szCs w:val="22"/>
        </w:rPr>
        <w:t xml:space="preserve"> MJ, </w:t>
      </w:r>
      <w:proofErr w:type="spellStart"/>
      <w:r w:rsidRPr="00AD1D18">
        <w:rPr>
          <w:rFonts w:cs="Arial"/>
          <w:color w:val="212121"/>
          <w:sz w:val="22"/>
          <w:szCs w:val="22"/>
        </w:rPr>
        <w:t>Tamis</w:t>
      </w:r>
      <w:proofErr w:type="spellEnd"/>
      <w:r w:rsidRPr="00AD1D18">
        <w:rPr>
          <w:rFonts w:ascii="Cambria Math" w:hAnsi="Cambria Math" w:cs="Cambria Math"/>
          <w:color w:val="212121"/>
          <w:sz w:val="22"/>
          <w:szCs w:val="22"/>
        </w:rPr>
        <w:t>‐</w:t>
      </w:r>
      <w:r w:rsidRPr="00AD1D18">
        <w:rPr>
          <w:rFonts w:cs="Arial"/>
          <w:color w:val="212121"/>
          <w:sz w:val="22"/>
          <w:szCs w:val="22"/>
        </w:rPr>
        <w:t xml:space="preserve">Holland JE, </w:t>
      </w:r>
      <w:proofErr w:type="spellStart"/>
      <w:r w:rsidRPr="00AD1D18">
        <w:rPr>
          <w:rFonts w:cs="Arial"/>
          <w:color w:val="212121"/>
          <w:sz w:val="22"/>
          <w:szCs w:val="22"/>
        </w:rPr>
        <w:t>Tommaso</w:t>
      </w:r>
      <w:proofErr w:type="spellEnd"/>
      <w:r w:rsidRPr="00AD1D18">
        <w:rPr>
          <w:rFonts w:cs="Arial"/>
          <w:color w:val="212121"/>
          <w:sz w:val="22"/>
          <w:szCs w:val="22"/>
        </w:rPr>
        <w:t xml:space="preserve"> CL, </w:t>
      </w:r>
      <w:proofErr w:type="spellStart"/>
      <w:r w:rsidRPr="00AD1D18">
        <w:rPr>
          <w:rFonts w:cs="Arial"/>
          <w:color w:val="212121"/>
          <w:sz w:val="22"/>
          <w:szCs w:val="22"/>
        </w:rPr>
        <w:t>Tracy</w:t>
      </w:r>
      <w:proofErr w:type="spellEnd"/>
      <w:r w:rsidRPr="00AD1D18">
        <w:rPr>
          <w:rFonts w:cs="Arial"/>
          <w:color w:val="212121"/>
          <w:sz w:val="22"/>
          <w:szCs w:val="22"/>
        </w:rPr>
        <w:t xml:space="preserve"> CM, </w:t>
      </w:r>
      <w:proofErr w:type="spellStart"/>
      <w:r w:rsidRPr="00AD1D18">
        <w:rPr>
          <w:rFonts w:cs="Arial"/>
          <w:color w:val="212121"/>
          <w:sz w:val="22"/>
          <w:szCs w:val="22"/>
        </w:rPr>
        <w:t>Woo</w:t>
      </w:r>
      <w:proofErr w:type="spellEnd"/>
      <w:r w:rsidRPr="00AD1D18">
        <w:rPr>
          <w:rFonts w:cs="Arial"/>
          <w:color w:val="212121"/>
          <w:sz w:val="22"/>
          <w:szCs w:val="22"/>
        </w:rPr>
        <w:t xml:space="preserve"> YJ, </w:t>
      </w:r>
      <w:proofErr w:type="spellStart"/>
      <w:r w:rsidRPr="00AD1D18">
        <w:rPr>
          <w:rFonts w:cs="Arial"/>
          <w:color w:val="212121"/>
          <w:sz w:val="22"/>
          <w:szCs w:val="22"/>
        </w:rPr>
        <w:t>Zhao</w:t>
      </w:r>
      <w:proofErr w:type="spellEnd"/>
      <w:r w:rsidRPr="00AD1D18">
        <w:rPr>
          <w:rFonts w:cs="Arial"/>
          <w:color w:val="212121"/>
          <w:sz w:val="22"/>
          <w:szCs w:val="22"/>
        </w:rPr>
        <w:t xml:space="preserve"> DX. 2013 ACCF/AHA </w:t>
      </w:r>
      <w:proofErr w:type="spellStart"/>
      <w:r w:rsidRPr="00AD1D18">
        <w:rPr>
          <w:rFonts w:cs="Arial"/>
          <w:color w:val="212121"/>
          <w:sz w:val="22"/>
          <w:szCs w:val="22"/>
        </w:rPr>
        <w:t>guideline</w:t>
      </w:r>
      <w:proofErr w:type="spellEnd"/>
      <w:r w:rsidRPr="00AD1D18">
        <w:rPr>
          <w:rFonts w:cs="Arial"/>
          <w:color w:val="212121"/>
          <w:sz w:val="22"/>
          <w:szCs w:val="22"/>
        </w:rPr>
        <w:t xml:space="preserve"> </w:t>
      </w:r>
      <w:proofErr w:type="spellStart"/>
      <w:r w:rsidRPr="00AD1D18">
        <w:rPr>
          <w:rFonts w:cs="Arial"/>
          <w:color w:val="212121"/>
          <w:sz w:val="22"/>
          <w:szCs w:val="22"/>
        </w:rPr>
        <w:t>for</w:t>
      </w:r>
      <w:proofErr w:type="spellEnd"/>
      <w:r w:rsidRPr="00AD1D18">
        <w:rPr>
          <w:rFonts w:cs="Arial"/>
          <w:color w:val="212121"/>
          <w:sz w:val="22"/>
          <w:szCs w:val="22"/>
        </w:rPr>
        <w:t xml:space="preserve"> </w:t>
      </w:r>
      <w:proofErr w:type="spellStart"/>
      <w:r w:rsidRPr="00AD1D18">
        <w:rPr>
          <w:rFonts w:cs="Arial"/>
          <w:color w:val="212121"/>
          <w:sz w:val="22"/>
          <w:szCs w:val="22"/>
        </w:rPr>
        <w:t>the</w:t>
      </w:r>
      <w:proofErr w:type="spellEnd"/>
      <w:r w:rsidRPr="00AD1D18">
        <w:rPr>
          <w:rFonts w:cs="Arial"/>
          <w:color w:val="212121"/>
          <w:sz w:val="22"/>
          <w:szCs w:val="22"/>
        </w:rPr>
        <w:t xml:space="preserve"> management </w:t>
      </w:r>
      <w:proofErr w:type="spellStart"/>
      <w:r w:rsidRPr="00AD1D18">
        <w:rPr>
          <w:rFonts w:cs="Arial"/>
          <w:color w:val="212121"/>
          <w:sz w:val="22"/>
          <w:szCs w:val="22"/>
        </w:rPr>
        <w:t>of</w:t>
      </w:r>
      <w:proofErr w:type="spellEnd"/>
      <w:r w:rsidRPr="00AD1D18">
        <w:rPr>
          <w:rFonts w:cs="Arial"/>
          <w:color w:val="212121"/>
          <w:sz w:val="22"/>
          <w:szCs w:val="22"/>
        </w:rPr>
        <w:t xml:space="preserve"> ST</w:t>
      </w:r>
      <w:r w:rsidRPr="00AD1D18">
        <w:rPr>
          <w:rFonts w:ascii="Cambria Math" w:hAnsi="Cambria Math" w:cs="Cambria Math"/>
          <w:color w:val="212121"/>
          <w:sz w:val="22"/>
          <w:szCs w:val="22"/>
        </w:rPr>
        <w:t>‐</w:t>
      </w:r>
      <w:proofErr w:type="spellStart"/>
      <w:r w:rsidRPr="00AD1D18">
        <w:rPr>
          <w:rFonts w:cs="Arial"/>
          <w:color w:val="212121"/>
          <w:sz w:val="22"/>
          <w:szCs w:val="22"/>
        </w:rPr>
        <w:t>elevation</w:t>
      </w:r>
      <w:proofErr w:type="spellEnd"/>
      <w:r w:rsidRPr="00AD1D18">
        <w:rPr>
          <w:rFonts w:cs="Arial"/>
          <w:color w:val="212121"/>
          <w:sz w:val="22"/>
          <w:szCs w:val="22"/>
        </w:rPr>
        <w:t xml:space="preserve"> </w:t>
      </w:r>
      <w:proofErr w:type="spellStart"/>
      <w:r w:rsidRPr="00AD1D18">
        <w:rPr>
          <w:rFonts w:cs="Arial"/>
          <w:color w:val="212121"/>
          <w:sz w:val="22"/>
          <w:szCs w:val="22"/>
        </w:rPr>
        <w:t>myocardial</w:t>
      </w:r>
      <w:proofErr w:type="spellEnd"/>
      <w:r w:rsidRPr="00AD1D18">
        <w:rPr>
          <w:rFonts w:cs="Arial"/>
          <w:color w:val="212121"/>
          <w:sz w:val="22"/>
          <w:szCs w:val="22"/>
        </w:rPr>
        <w:t xml:space="preserve"> </w:t>
      </w:r>
      <w:proofErr w:type="spellStart"/>
      <w:r w:rsidRPr="00AD1D18">
        <w:rPr>
          <w:rFonts w:cs="Arial"/>
          <w:color w:val="212121"/>
          <w:sz w:val="22"/>
          <w:szCs w:val="22"/>
        </w:rPr>
        <w:t>infarction</w:t>
      </w:r>
      <w:proofErr w:type="spellEnd"/>
      <w:r w:rsidRPr="00AD1D18">
        <w:rPr>
          <w:rFonts w:cs="Arial"/>
          <w:color w:val="212121"/>
          <w:sz w:val="22"/>
          <w:szCs w:val="22"/>
        </w:rPr>
        <w:t xml:space="preserve">: </w:t>
      </w:r>
      <w:proofErr w:type="spellStart"/>
      <w:r w:rsidRPr="00AD1D18">
        <w:rPr>
          <w:rFonts w:cs="Arial"/>
          <w:color w:val="212121"/>
          <w:sz w:val="22"/>
          <w:szCs w:val="22"/>
        </w:rPr>
        <w:t>executive</w:t>
      </w:r>
      <w:proofErr w:type="spellEnd"/>
      <w:r w:rsidRPr="00AD1D18">
        <w:rPr>
          <w:rFonts w:cs="Arial"/>
          <w:color w:val="212121"/>
          <w:sz w:val="22"/>
          <w:szCs w:val="22"/>
        </w:rPr>
        <w:t xml:space="preserve"> </w:t>
      </w:r>
      <w:proofErr w:type="spellStart"/>
      <w:r w:rsidRPr="00AD1D18">
        <w:rPr>
          <w:rFonts w:cs="Arial"/>
          <w:color w:val="212121"/>
          <w:sz w:val="22"/>
          <w:szCs w:val="22"/>
        </w:rPr>
        <w:t>summary</w:t>
      </w:r>
      <w:proofErr w:type="spellEnd"/>
      <w:r w:rsidRPr="00AD1D18">
        <w:rPr>
          <w:rFonts w:cs="Arial"/>
          <w:color w:val="212121"/>
          <w:sz w:val="22"/>
          <w:szCs w:val="22"/>
        </w:rPr>
        <w:t xml:space="preserve">: a </w:t>
      </w:r>
      <w:proofErr w:type="spellStart"/>
      <w:r w:rsidRPr="00AD1D18">
        <w:rPr>
          <w:rFonts w:cs="Arial"/>
          <w:color w:val="212121"/>
          <w:sz w:val="22"/>
          <w:szCs w:val="22"/>
        </w:rPr>
        <w:t>report</w:t>
      </w:r>
      <w:proofErr w:type="spellEnd"/>
      <w:r w:rsidRPr="00AD1D18">
        <w:rPr>
          <w:rFonts w:cs="Arial"/>
          <w:color w:val="212121"/>
          <w:sz w:val="22"/>
          <w:szCs w:val="22"/>
        </w:rPr>
        <w:t xml:space="preserve"> </w:t>
      </w:r>
      <w:proofErr w:type="spellStart"/>
      <w:r w:rsidRPr="00AD1D18">
        <w:rPr>
          <w:rFonts w:cs="Arial"/>
          <w:color w:val="212121"/>
          <w:sz w:val="22"/>
          <w:szCs w:val="22"/>
        </w:rPr>
        <w:t>of</w:t>
      </w:r>
      <w:proofErr w:type="spellEnd"/>
      <w:r w:rsidRPr="00AD1D18">
        <w:rPr>
          <w:rFonts w:cs="Arial"/>
          <w:color w:val="212121"/>
          <w:sz w:val="22"/>
          <w:szCs w:val="22"/>
        </w:rPr>
        <w:t xml:space="preserve"> </w:t>
      </w:r>
      <w:proofErr w:type="spellStart"/>
      <w:r w:rsidRPr="00AD1D18">
        <w:rPr>
          <w:rFonts w:cs="Arial"/>
          <w:color w:val="212121"/>
          <w:sz w:val="22"/>
          <w:szCs w:val="22"/>
        </w:rPr>
        <w:t>the</w:t>
      </w:r>
      <w:proofErr w:type="spellEnd"/>
      <w:r w:rsidRPr="00AD1D18">
        <w:rPr>
          <w:rFonts w:cs="Arial"/>
          <w:color w:val="212121"/>
          <w:sz w:val="22"/>
          <w:szCs w:val="22"/>
        </w:rPr>
        <w:t xml:space="preserve"> </w:t>
      </w:r>
      <w:proofErr w:type="spellStart"/>
      <w:r w:rsidRPr="00AD1D18">
        <w:rPr>
          <w:rFonts w:cs="Arial"/>
          <w:color w:val="212121"/>
          <w:sz w:val="22"/>
          <w:szCs w:val="22"/>
        </w:rPr>
        <w:t>American</w:t>
      </w:r>
      <w:proofErr w:type="spellEnd"/>
      <w:r w:rsidRPr="00AD1D18">
        <w:rPr>
          <w:rFonts w:cs="Arial"/>
          <w:color w:val="212121"/>
          <w:sz w:val="22"/>
          <w:szCs w:val="22"/>
        </w:rPr>
        <w:t xml:space="preserve"> </w:t>
      </w:r>
      <w:proofErr w:type="spellStart"/>
      <w:r w:rsidRPr="00AD1D18">
        <w:rPr>
          <w:rFonts w:cs="Arial"/>
          <w:color w:val="212121"/>
          <w:sz w:val="22"/>
          <w:szCs w:val="22"/>
        </w:rPr>
        <w:t>College</w:t>
      </w:r>
      <w:proofErr w:type="spellEnd"/>
      <w:r w:rsidRPr="00AD1D18">
        <w:rPr>
          <w:rFonts w:cs="Arial"/>
          <w:color w:val="212121"/>
          <w:sz w:val="22"/>
          <w:szCs w:val="22"/>
        </w:rPr>
        <w:t xml:space="preserve"> </w:t>
      </w:r>
      <w:proofErr w:type="spellStart"/>
      <w:r w:rsidRPr="00AD1D18">
        <w:rPr>
          <w:rFonts w:cs="Arial"/>
          <w:color w:val="212121"/>
          <w:sz w:val="22"/>
          <w:szCs w:val="22"/>
        </w:rPr>
        <w:t>of</w:t>
      </w:r>
      <w:proofErr w:type="spellEnd"/>
      <w:r w:rsidRPr="00AD1D18">
        <w:rPr>
          <w:rFonts w:cs="Arial"/>
          <w:color w:val="212121"/>
          <w:sz w:val="22"/>
          <w:szCs w:val="22"/>
        </w:rPr>
        <w:t xml:space="preserve"> </w:t>
      </w:r>
      <w:proofErr w:type="spellStart"/>
      <w:r w:rsidRPr="00AD1D18">
        <w:rPr>
          <w:rFonts w:cs="Arial"/>
          <w:color w:val="212121"/>
          <w:sz w:val="22"/>
          <w:szCs w:val="22"/>
        </w:rPr>
        <w:t>Cardiology</w:t>
      </w:r>
      <w:proofErr w:type="spellEnd"/>
      <w:r w:rsidRPr="00AD1D18">
        <w:rPr>
          <w:rFonts w:cs="Arial"/>
          <w:color w:val="212121"/>
          <w:sz w:val="22"/>
          <w:szCs w:val="22"/>
        </w:rPr>
        <w:t xml:space="preserve"> </w:t>
      </w:r>
      <w:proofErr w:type="spellStart"/>
      <w:r w:rsidRPr="00AD1D18">
        <w:rPr>
          <w:rFonts w:cs="Arial"/>
          <w:color w:val="212121"/>
          <w:sz w:val="22"/>
          <w:szCs w:val="22"/>
        </w:rPr>
        <w:t>Foundation</w:t>
      </w:r>
      <w:proofErr w:type="spellEnd"/>
      <w:r w:rsidRPr="00AD1D18">
        <w:rPr>
          <w:rFonts w:cs="Arial"/>
          <w:color w:val="212121"/>
          <w:sz w:val="22"/>
          <w:szCs w:val="22"/>
        </w:rPr>
        <w:t>/</w:t>
      </w:r>
      <w:proofErr w:type="spellStart"/>
      <w:r w:rsidRPr="00AD1D18">
        <w:rPr>
          <w:rFonts w:cs="Arial"/>
          <w:color w:val="212121"/>
          <w:sz w:val="22"/>
          <w:szCs w:val="22"/>
        </w:rPr>
        <w:t>American</w:t>
      </w:r>
      <w:proofErr w:type="spellEnd"/>
      <w:r w:rsidRPr="00AD1D18">
        <w:rPr>
          <w:rFonts w:cs="Arial"/>
          <w:color w:val="212121"/>
          <w:sz w:val="22"/>
          <w:szCs w:val="22"/>
        </w:rPr>
        <w:t xml:space="preserve"> </w:t>
      </w:r>
      <w:proofErr w:type="spellStart"/>
      <w:r w:rsidRPr="00AD1D18">
        <w:rPr>
          <w:rFonts w:cs="Arial"/>
          <w:color w:val="212121"/>
          <w:sz w:val="22"/>
          <w:szCs w:val="22"/>
        </w:rPr>
        <w:t>Heart</w:t>
      </w:r>
      <w:proofErr w:type="spellEnd"/>
      <w:r w:rsidRPr="00AD1D18">
        <w:rPr>
          <w:rFonts w:cs="Arial"/>
          <w:color w:val="212121"/>
          <w:sz w:val="22"/>
          <w:szCs w:val="22"/>
        </w:rPr>
        <w:t xml:space="preserve"> </w:t>
      </w:r>
      <w:proofErr w:type="spellStart"/>
      <w:r w:rsidRPr="00AD1D18">
        <w:rPr>
          <w:rFonts w:cs="Arial"/>
          <w:color w:val="212121"/>
          <w:sz w:val="22"/>
          <w:szCs w:val="22"/>
        </w:rPr>
        <w:t>Association</w:t>
      </w:r>
      <w:proofErr w:type="spellEnd"/>
      <w:r w:rsidRPr="00AD1D18">
        <w:rPr>
          <w:rFonts w:cs="Arial"/>
          <w:color w:val="212121"/>
          <w:sz w:val="22"/>
          <w:szCs w:val="22"/>
        </w:rPr>
        <w:t xml:space="preserve"> </w:t>
      </w:r>
      <w:proofErr w:type="spellStart"/>
      <w:r w:rsidRPr="00AD1D18">
        <w:rPr>
          <w:rFonts w:cs="Arial"/>
          <w:color w:val="212121"/>
          <w:sz w:val="22"/>
          <w:szCs w:val="22"/>
        </w:rPr>
        <w:t>Task</w:t>
      </w:r>
      <w:proofErr w:type="spellEnd"/>
      <w:r w:rsidRPr="00AD1D18">
        <w:rPr>
          <w:rFonts w:cs="Arial"/>
          <w:color w:val="212121"/>
          <w:sz w:val="22"/>
          <w:szCs w:val="22"/>
        </w:rPr>
        <w:t xml:space="preserve"> </w:t>
      </w:r>
      <w:proofErr w:type="spellStart"/>
      <w:r w:rsidRPr="00AD1D18">
        <w:rPr>
          <w:rFonts w:cs="Arial"/>
          <w:color w:val="212121"/>
          <w:sz w:val="22"/>
          <w:szCs w:val="22"/>
        </w:rPr>
        <w:t>Force</w:t>
      </w:r>
      <w:proofErr w:type="spellEnd"/>
      <w:r w:rsidRPr="00AD1D18">
        <w:rPr>
          <w:rFonts w:cs="Arial"/>
          <w:color w:val="212121"/>
          <w:sz w:val="22"/>
          <w:szCs w:val="22"/>
        </w:rPr>
        <w:t xml:space="preserve"> on </w:t>
      </w:r>
      <w:proofErr w:type="spellStart"/>
      <w:r w:rsidRPr="00AD1D18">
        <w:rPr>
          <w:rFonts w:cs="Arial"/>
          <w:color w:val="212121"/>
          <w:sz w:val="22"/>
          <w:szCs w:val="22"/>
        </w:rPr>
        <w:t>Practice</w:t>
      </w:r>
      <w:proofErr w:type="spellEnd"/>
      <w:r w:rsidRPr="00AD1D18">
        <w:rPr>
          <w:rFonts w:cs="Arial"/>
          <w:color w:val="212121"/>
          <w:sz w:val="22"/>
          <w:szCs w:val="22"/>
        </w:rPr>
        <w:t xml:space="preserve"> </w:t>
      </w:r>
      <w:proofErr w:type="spellStart"/>
      <w:r w:rsidRPr="00AD1D18">
        <w:rPr>
          <w:rFonts w:cs="Arial"/>
          <w:color w:val="212121"/>
          <w:sz w:val="22"/>
          <w:szCs w:val="22"/>
        </w:rPr>
        <w:t>Guidelines</w:t>
      </w:r>
      <w:proofErr w:type="spellEnd"/>
      <w:r w:rsidRPr="00AD1D18">
        <w:rPr>
          <w:rFonts w:cs="Arial"/>
          <w:color w:val="212121"/>
          <w:sz w:val="22"/>
          <w:szCs w:val="22"/>
        </w:rPr>
        <w:t xml:space="preserve">. J Am </w:t>
      </w:r>
      <w:proofErr w:type="spellStart"/>
      <w:r w:rsidRPr="00AD1D18">
        <w:rPr>
          <w:rFonts w:cs="Arial"/>
          <w:color w:val="212121"/>
          <w:sz w:val="22"/>
          <w:szCs w:val="22"/>
        </w:rPr>
        <w:t>Coll</w:t>
      </w:r>
      <w:proofErr w:type="spellEnd"/>
      <w:r w:rsidRPr="00AD1D18">
        <w:rPr>
          <w:rFonts w:cs="Arial"/>
          <w:color w:val="212121"/>
          <w:sz w:val="22"/>
          <w:szCs w:val="22"/>
        </w:rPr>
        <w:t xml:space="preserve"> </w:t>
      </w:r>
      <w:proofErr w:type="spellStart"/>
      <w:r w:rsidRPr="00AD1D18">
        <w:rPr>
          <w:rFonts w:cs="Arial"/>
          <w:color w:val="212121"/>
          <w:sz w:val="22"/>
          <w:szCs w:val="22"/>
        </w:rPr>
        <w:t>Cardiol</w:t>
      </w:r>
      <w:proofErr w:type="spellEnd"/>
      <w:r w:rsidRPr="00AD1D18">
        <w:rPr>
          <w:rFonts w:cs="Arial"/>
          <w:color w:val="212121"/>
          <w:sz w:val="22"/>
          <w:szCs w:val="22"/>
        </w:rPr>
        <w:t>. 2013;61:485–510.</w:t>
      </w:r>
    </w:p>
    <w:p w14:paraId="36D98961" w14:textId="77777777" w:rsidR="00FC4CE2" w:rsidRPr="00AD1D18" w:rsidRDefault="00FC4CE2" w:rsidP="00A859DA">
      <w:pPr>
        <w:ind w:left="426" w:hanging="284"/>
        <w:rPr>
          <w:rFonts w:cs="Arial"/>
          <w:b/>
          <w:sz w:val="22"/>
          <w:szCs w:val="22"/>
        </w:rPr>
      </w:pPr>
      <w:r w:rsidRPr="00AD1D18">
        <w:rPr>
          <w:rFonts w:cs="Arial"/>
          <w:color w:val="212121"/>
          <w:sz w:val="22"/>
          <w:szCs w:val="22"/>
        </w:rPr>
        <w:t xml:space="preserve">3. </w:t>
      </w:r>
      <w:proofErr w:type="spellStart"/>
      <w:r w:rsidRPr="00AD1D18">
        <w:rPr>
          <w:rFonts w:cs="Arial"/>
          <w:color w:val="212121"/>
          <w:sz w:val="22"/>
          <w:szCs w:val="22"/>
        </w:rPr>
        <w:t>Bradley</w:t>
      </w:r>
      <w:proofErr w:type="spellEnd"/>
      <w:r w:rsidRPr="00AD1D18">
        <w:rPr>
          <w:rFonts w:cs="Arial"/>
          <w:color w:val="212121"/>
          <w:sz w:val="22"/>
          <w:szCs w:val="22"/>
        </w:rPr>
        <w:t xml:space="preserve"> EH, </w:t>
      </w:r>
      <w:proofErr w:type="spellStart"/>
      <w:r w:rsidRPr="00AD1D18">
        <w:rPr>
          <w:rFonts w:cs="Arial"/>
          <w:color w:val="212121"/>
          <w:sz w:val="22"/>
          <w:szCs w:val="22"/>
        </w:rPr>
        <w:t>Nallamothu</w:t>
      </w:r>
      <w:proofErr w:type="spellEnd"/>
      <w:r w:rsidRPr="00AD1D18">
        <w:rPr>
          <w:rFonts w:cs="Arial"/>
          <w:color w:val="212121"/>
          <w:sz w:val="22"/>
          <w:szCs w:val="22"/>
        </w:rPr>
        <w:t xml:space="preserve"> BK, </w:t>
      </w:r>
      <w:proofErr w:type="spellStart"/>
      <w:r w:rsidRPr="00AD1D18">
        <w:rPr>
          <w:rFonts w:cs="Arial"/>
          <w:color w:val="212121"/>
          <w:sz w:val="22"/>
          <w:szCs w:val="22"/>
        </w:rPr>
        <w:t>Herrin</w:t>
      </w:r>
      <w:proofErr w:type="spellEnd"/>
      <w:r w:rsidRPr="00AD1D18">
        <w:rPr>
          <w:rFonts w:cs="Arial"/>
          <w:color w:val="212121"/>
          <w:sz w:val="22"/>
          <w:szCs w:val="22"/>
        </w:rPr>
        <w:t xml:space="preserve"> J, </w:t>
      </w:r>
      <w:proofErr w:type="spellStart"/>
      <w:r w:rsidRPr="00AD1D18">
        <w:rPr>
          <w:rFonts w:cs="Arial"/>
          <w:color w:val="212121"/>
          <w:sz w:val="22"/>
          <w:szCs w:val="22"/>
        </w:rPr>
        <w:t>Ting</w:t>
      </w:r>
      <w:proofErr w:type="spellEnd"/>
      <w:r w:rsidRPr="00AD1D18">
        <w:rPr>
          <w:rFonts w:cs="Arial"/>
          <w:color w:val="212121"/>
          <w:sz w:val="22"/>
          <w:szCs w:val="22"/>
        </w:rPr>
        <w:t xml:space="preserve"> HH, </w:t>
      </w:r>
      <w:proofErr w:type="spellStart"/>
      <w:r w:rsidRPr="00AD1D18">
        <w:rPr>
          <w:rFonts w:cs="Arial"/>
          <w:color w:val="212121"/>
          <w:sz w:val="22"/>
          <w:szCs w:val="22"/>
        </w:rPr>
        <w:t>Stern</w:t>
      </w:r>
      <w:proofErr w:type="spellEnd"/>
      <w:r w:rsidRPr="00AD1D18">
        <w:rPr>
          <w:rFonts w:cs="Arial"/>
          <w:color w:val="212121"/>
          <w:sz w:val="22"/>
          <w:szCs w:val="22"/>
        </w:rPr>
        <w:t xml:space="preserve"> AF, </w:t>
      </w:r>
      <w:proofErr w:type="spellStart"/>
      <w:r w:rsidRPr="00AD1D18">
        <w:rPr>
          <w:rFonts w:cs="Arial"/>
          <w:color w:val="212121"/>
          <w:sz w:val="22"/>
          <w:szCs w:val="22"/>
        </w:rPr>
        <w:t>Nembhard</w:t>
      </w:r>
      <w:proofErr w:type="spellEnd"/>
      <w:r w:rsidRPr="00AD1D18">
        <w:rPr>
          <w:rFonts w:cs="Arial"/>
          <w:color w:val="212121"/>
          <w:sz w:val="22"/>
          <w:szCs w:val="22"/>
        </w:rPr>
        <w:t xml:space="preserve"> IM, </w:t>
      </w:r>
      <w:proofErr w:type="spellStart"/>
      <w:r w:rsidRPr="00AD1D18">
        <w:rPr>
          <w:rFonts w:cs="Arial"/>
          <w:color w:val="212121"/>
          <w:sz w:val="22"/>
          <w:szCs w:val="22"/>
        </w:rPr>
        <w:t>Yuan</w:t>
      </w:r>
      <w:proofErr w:type="spellEnd"/>
      <w:r w:rsidRPr="00AD1D18">
        <w:rPr>
          <w:rFonts w:cs="Arial"/>
          <w:color w:val="212121"/>
          <w:sz w:val="22"/>
          <w:szCs w:val="22"/>
        </w:rPr>
        <w:t xml:space="preserve"> CT, </w:t>
      </w:r>
      <w:proofErr w:type="spellStart"/>
      <w:r w:rsidRPr="00AD1D18">
        <w:rPr>
          <w:rFonts w:cs="Arial"/>
          <w:color w:val="212121"/>
          <w:sz w:val="22"/>
          <w:szCs w:val="22"/>
        </w:rPr>
        <w:t>Green</w:t>
      </w:r>
      <w:proofErr w:type="spellEnd"/>
      <w:r w:rsidRPr="00AD1D18">
        <w:rPr>
          <w:rFonts w:cs="Arial"/>
          <w:color w:val="212121"/>
          <w:sz w:val="22"/>
          <w:szCs w:val="22"/>
        </w:rPr>
        <w:t xml:space="preserve"> JC, Kline</w:t>
      </w:r>
      <w:r w:rsidRPr="00AD1D18">
        <w:rPr>
          <w:rFonts w:ascii="Cambria Math" w:hAnsi="Cambria Math" w:cs="Cambria Math"/>
          <w:color w:val="212121"/>
          <w:sz w:val="22"/>
          <w:szCs w:val="22"/>
        </w:rPr>
        <w:t>‐</w:t>
      </w:r>
      <w:r w:rsidRPr="00AD1D18">
        <w:rPr>
          <w:rFonts w:cs="Arial"/>
          <w:color w:val="212121"/>
          <w:sz w:val="22"/>
          <w:szCs w:val="22"/>
        </w:rPr>
        <w:t xml:space="preserve">Rogers E, </w:t>
      </w:r>
      <w:proofErr w:type="spellStart"/>
      <w:r w:rsidRPr="00AD1D18">
        <w:rPr>
          <w:rFonts w:cs="Arial"/>
          <w:color w:val="212121"/>
          <w:sz w:val="22"/>
          <w:szCs w:val="22"/>
        </w:rPr>
        <w:t>Wang</w:t>
      </w:r>
      <w:proofErr w:type="spellEnd"/>
      <w:r w:rsidRPr="00AD1D18">
        <w:rPr>
          <w:rFonts w:cs="Arial"/>
          <w:color w:val="212121"/>
          <w:sz w:val="22"/>
          <w:szCs w:val="22"/>
        </w:rPr>
        <w:t xml:space="preserve"> Y, Curtis JP, Webster TR, </w:t>
      </w:r>
      <w:proofErr w:type="spellStart"/>
      <w:r w:rsidRPr="00AD1D18">
        <w:rPr>
          <w:rFonts w:cs="Arial"/>
          <w:color w:val="212121"/>
          <w:sz w:val="22"/>
          <w:szCs w:val="22"/>
        </w:rPr>
        <w:t>Masoudi</w:t>
      </w:r>
      <w:proofErr w:type="spellEnd"/>
      <w:r w:rsidRPr="00AD1D18">
        <w:rPr>
          <w:rFonts w:cs="Arial"/>
          <w:color w:val="212121"/>
          <w:sz w:val="22"/>
          <w:szCs w:val="22"/>
        </w:rPr>
        <w:t xml:space="preserve"> FA, </w:t>
      </w:r>
      <w:proofErr w:type="spellStart"/>
      <w:r w:rsidRPr="00AD1D18">
        <w:rPr>
          <w:rFonts w:cs="Arial"/>
          <w:color w:val="212121"/>
          <w:sz w:val="22"/>
          <w:szCs w:val="22"/>
        </w:rPr>
        <w:t>Fonarow</w:t>
      </w:r>
      <w:proofErr w:type="spellEnd"/>
      <w:r w:rsidRPr="00AD1D18">
        <w:rPr>
          <w:rFonts w:cs="Arial"/>
          <w:color w:val="212121"/>
          <w:sz w:val="22"/>
          <w:szCs w:val="22"/>
        </w:rPr>
        <w:t xml:space="preserve"> GC, </w:t>
      </w:r>
      <w:proofErr w:type="spellStart"/>
      <w:r w:rsidRPr="00AD1D18">
        <w:rPr>
          <w:rFonts w:cs="Arial"/>
          <w:color w:val="212121"/>
          <w:sz w:val="22"/>
          <w:szCs w:val="22"/>
        </w:rPr>
        <w:t>Brush</w:t>
      </w:r>
      <w:proofErr w:type="spellEnd"/>
      <w:r w:rsidRPr="00AD1D18">
        <w:rPr>
          <w:rFonts w:cs="Arial"/>
          <w:color w:val="212121"/>
          <w:sz w:val="22"/>
          <w:szCs w:val="22"/>
        </w:rPr>
        <w:t xml:space="preserve"> JE </w:t>
      </w:r>
      <w:proofErr w:type="spellStart"/>
      <w:r w:rsidRPr="00AD1D18">
        <w:rPr>
          <w:rFonts w:cs="Arial"/>
          <w:color w:val="212121"/>
          <w:sz w:val="22"/>
          <w:szCs w:val="22"/>
        </w:rPr>
        <w:t>Jr</w:t>
      </w:r>
      <w:proofErr w:type="spellEnd"/>
      <w:r w:rsidRPr="00AD1D18">
        <w:rPr>
          <w:rFonts w:cs="Arial"/>
          <w:color w:val="212121"/>
          <w:sz w:val="22"/>
          <w:szCs w:val="22"/>
        </w:rPr>
        <w:t xml:space="preserve">, </w:t>
      </w:r>
      <w:proofErr w:type="spellStart"/>
      <w:r w:rsidRPr="00AD1D18">
        <w:rPr>
          <w:rFonts w:cs="Arial"/>
          <w:color w:val="212121"/>
          <w:sz w:val="22"/>
          <w:szCs w:val="22"/>
        </w:rPr>
        <w:t>Krumholz</w:t>
      </w:r>
      <w:proofErr w:type="spellEnd"/>
      <w:r w:rsidRPr="00AD1D18">
        <w:rPr>
          <w:rFonts w:cs="Arial"/>
          <w:color w:val="212121"/>
          <w:sz w:val="22"/>
          <w:szCs w:val="22"/>
        </w:rPr>
        <w:t xml:space="preserve"> HM. </w:t>
      </w:r>
      <w:proofErr w:type="spellStart"/>
      <w:r w:rsidRPr="00AD1D18">
        <w:rPr>
          <w:rFonts w:cs="Arial"/>
          <w:color w:val="212121"/>
          <w:sz w:val="22"/>
          <w:szCs w:val="22"/>
        </w:rPr>
        <w:t>National</w:t>
      </w:r>
      <w:proofErr w:type="spellEnd"/>
      <w:r w:rsidRPr="00AD1D18">
        <w:rPr>
          <w:rFonts w:cs="Arial"/>
          <w:color w:val="212121"/>
          <w:sz w:val="22"/>
          <w:szCs w:val="22"/>
        </w:rPr>
        <w:t xml:space="preserve"> </w:t>
      </w:r>
      <w:proofErr w:type="spellStart"/>
      <w:r w:rsidRPr="00AD1D18">
        <w:rPr>
          <w:rFonts w:cs="Arial"/>
          <w:color w:val="212121"/>
          <w:sz w:val="22"/>
          <w:szCs w:val="22"/>
        </w:rPr>
        <w:t>efforts</w:t>
      </w:r>
      <w:proofErr w:type="spellEnd"/>
      <w:r w:rsidRPr="00AD1D18">
        <w:rPr>
          <w:rFonts w:cs="Arial"/>
          <w:color w:val="212121"/>
          <w:sz w:val="22"/>
          <w:szCs w:val="22"/>
        </w:rPr>
        <w:t xml:space="preserve"> to </w:t>
      </w:r>
      <w:proofErr w:type="spellStart"/>
      <w:r w:rsidRPr="00AD1D18">
        <w:rPr>
          <w:rFonts w:cs="Arial"/>
          <w:color w:val="212121"/>
          <w:sz w:val="22"/>
          <w:szCs w:val="22"/>
        </w:rPr>
        <w:t>improve</w:t>
      </w:r>
      <w:proofErr w:type="spellEnd"/>
      <w:r w:rsidRPr="00AD1D18">
        <w:rPr>
          <w:rFonts w:cs="Arial"/>
          <w:color w:val="212121"/>
          <w:sz w:val="22"/>
          <w:szCs w:val="22"/>
        </w:rPr>
        <w:t xml:space="preserve"> </w:t>
      </w:r>
      <w:proofErr w:type="spellStart"/>
      <w:r w:rsidRPr="00AD1D18">
        <w:rPr>
          <w:rFonts w:cs="Arial"/>
          <w:color w:val="212121"/>
          <w:sz w:val="22"/>
          <w:szCs w:val="22"/>
        </w:rPr>
        <w:t>door</w:t>
      </w:r>
      <w:proofErr w:type="spellEnd"/>
      <w:r w:rsidRPr="00AD1D18">
        <w:rPr>
          <w:rFonts w:ascii="Cambria Math" w:hAnsi="Cambria Math" w:cs="Cambria Math"/>
          <w:color w:val="212121"/>
          <w:sz w:val="22"/>
          <w:szCs w:val="22"/>
        </w:rPr>
        <w:t>‐</w:t>
      </w:r>
      <w:r w:rsidRPr="00AD1D18">
        <w:rPr>
          <w:rFonts w:cs="Arial"/>
          <w:color w:val="212121"/>
          <w:sz w:val="22"/>
          <w:szCs w:val="22"/>
        </w:rPr>
        <w:t>to</w:t>
      </w:r>
      <w:r w:rsidRPr="00AD1D18">
        <w:rPr>
          <w:rFonts w:ascii="Cambria Math" w:hAnsi="Cambria Math" w:cs="Cambria Math"/>
          <w:color w:val="212121"/>
          <w:sz w:val="22"/>
          <w:szCs w:val="22"/>
        </w:rPr>
        <w:t>‐</w:t>
      </w:r>
      <w:proofErr w:type="spellStart"/>
      <w:r w:rsidRPr="00AD1D18">
        <w:rPr>
          <w:rFonts w:cs="Arial"/>
          <w:color w:val="212121"/>
          <w:sz w:val="22"/>
          <w:szCs w:val="22"/>
        </w:rPr>
        <w:t>balloon</w:t>
      </w:r>
      <w:proofErr w:type="spellEnd"/>
      <w:r w:rsidRPr="00AD1D18">
        <w:rPr>
          <w:rFonts w:cs="Arial"/>
          <w:color w:val="212121"/>
          <w:sz w:val="22"/>
          <w:szCs w:val="22"/>
        </w:rPr>
        <w:t xml:space="preserve"> time </w:t>
      </w:r>
      <w:proofErr w:type="spellStart"/>
      <w:r w:rsidRPr="00AD1D18">
        <w:rPr>
          <w:rFonts w:cs="Arial"/>
          <w:color w:val="212121"/>
          <w:sz w:val="22"/>
          <w:szCs w:val="22"/>
        </w:rPr>
        <w:t>results</w:t>
      </w:r>
      <w:proofErr w:type="spellEnd"/>
      <w:r w:rsidRPr="00AD1D18">
        <w:rPr>
          <w:rFonts w:cs="Arial"/>
          <w:color w:val="212121"/>
          <w:sz w:val="22"/>
          <w:szCs w:val="22"/>
        </w:rPr>
        <w:t xml:space="preserve"> </w:t>
      </w:r>
      <w:proofErr w:type="spellStart"/>
      <w:r w:rsidRPr="00AD1D18">
        <w:rPr>
          <w:rFonts w:cs="Arial"/>
          <w:color w:val="212121"/>
          <w:sz w:val="22"/>
          <w:szCs w:val="22"/>
        </w:rPr>
        <w:t>from</w:t>
      </w:r>
      <w:proofErr w:type="spellEnd"/>
      <w:r w:rsidRPr="00AD1D18">
        <w:rPr>
          <w:rFonts w:cs="Arial"/>
          <w:color w:val="212121"/>
          <w:sz w:val="22"/>
          <w:szCs w:val="22"/>
        </w:rPr>
        <w:t xml:space="preserve"> </w:t>
      </w:r>
      <w:proofErr w:type="spellStart"/>
      <w:r w:rsidRPr="00AD1D18">
        <w:rPr>
          <w:rFonts w:cs="Arial"/>
          <w:color w:val="212121"/>
          <w:sz w:val="22"/>
          <w:szCs w:val="22"/>
        </w:rPr>
        <w:t>the</w:t>
      </w:r>
      <w:proofErr w:type="spellEnd"/>
      <w:r w:rsidRPr="00AD1D18">
        <w:rPr>
          <w:rFonts w:cs="Arial"/>
          <w:color w:val="212121"/>
          <w:sz w:val="22"/>
          <w:szCs w:val="22"/>
        </w:rPr>
        <w:t xml:space="preserve"> </w:t>
      </w:r>
      <w:proofErr w:type="spellStart"/>
      <w:r w:rsidRPr="00AD1D18">
        <w:rPr>
          <w:rFonts w:cs="Arial"/>
          <w:color w:val="212121"/>
          <w:sz w:val="22"/>
          <w:szCs w:val="22"/>
        </w:rPr>
        <w:t>Door</w:t>
      </w:r>
      <w:proofErr w:type="spellEnd"/>
      <w:r w:rsidRPr="00AD1D18">
        <w:rPr>
          <w:rFonts w:ascii="Cambria Math" w:hAnsi="Cambria Math" w:cs="Cambria Math"/>
          <w:color w:val="212121"/>
          <w:sz w:val="22"/>
          <w:szCs w:val="22"/>
        </w:rPr>
        <w:t>‐</w:t>
      </w:r>
      <w:r w:rsidRPr="00AD1D18">
        <w:rPr>
          <w:rFonts w:cs="Arial"/>
          <w:color w:val="212121"/>
          <w:sz w:val="22"/>
          <w:szCs w:val="22"/>
        </w:rPr>
        <w:t>to</w:t>
      </w:r>
      <w:r w:rsidRPr="00AD1D18">
        <w:rPr>
          <w:rFonts w:ascii="Cambria Math" w:hAnsi="Cambria Math" w:cs="Cambria Math"/>
          <w:color w:val="212121"/>
          <w:sz w:val="22"/>
          <w:szCs w:val="22"/>
        </w:rPr>
        <w:t>‐</w:t>
      </w:r>
      <w:proofErr w:type="spellStart"/>
      <w:r w:rsidRPr="00AD1D18">
        <w:rPr>
          <w:rFonts w:cs="Arial"/>
          <w:color w:val="212121"/>
          <w:sz w:val="22"/>
          <w:szCs w:val="22"/>
        </w:rPr>
        <w:t>Balloon</w:t>
      </w:r>
      <w:proofErr w:type="spellEnd"/>
      <w:r w:rsidRPr="00AD1D18">
        <w:rPr>
          <w:rFonts w:cs="Arial"/>
          <w:color w:val="212121"/>
          <w:sz w:val="22"/>
          <w:szCs w:val="22"/>
        </w:rPr>
        <w:t xml:space="preserve"> </w:t>
      </w:r>
      <w:proofErr w:type="spellStart"/>
      <w:r w:rsidRPr="00AD1D18">
        <w:rPr>
          <w:rFonts w:cs="Arial"/>
          <w:color w:val="212121"/>
          <w:sz w:val="22"/>
          <w:szCs w:val="22"/>
        </w:rPr>
        <w:t>Alliance</w:t>
      </w:r>
      <w:proofErr w:type="spellEnd"/>
      <w:r w:rsidRPr="00AD1D18">
        <w:rPr>
          <w:rFonts w:cs="Arial"/>
          <w:color w:val="212121"/>
          <w:sz w:val="22"/>
          <w:szCs w:val="22"/>
        </w:rPr>
        <w:t xml:space="preserve">. J Am </w:t>
      </w:r>
      <w:proofErr w:type="spellStart"/>
      <w:r w:rsidRPr="00AD1D18">
        <w:rPr>
          <w:rFonts w:cs="Arial"/>
          <w:color w:val="212121"/>
          <w:sz w:val="22"/>
          <w:szCs w:val="22"/>
        </w:rPr>
        <w:t>Coll</w:t>
      </w:r>
      <w:proofErr w:type="spellEnd"/>
      <w:r w:rsidRPr="00AD1D18">
        <w:rPr>
          <w:rFonts w:cs="Arial"/>
          <w:color w:val="212121"/>
          <w:sz w:val="22"/>
          <w:szCs w:val="22"/>
        </w:rPr>
        <w:t xml:space="preserve"> </w:t>
      </w:r>
      <w:proofErr w:type="spellStart"/>
      <w:r w:rsidRPr="00AD1D18">
        <w:rPr>
          <w:rFonts w:cs="Arial"/>
          <w:color w:val="212121"/>
          <w:sz w:val="22"/>
          <w:szCs w:val="22"/>
        </w:rPr>
        <w:t>Cardiol</w:t>
      </w:r>
      <w:proofErr w:type="spellEnd"/>
      <w:r w:rsidRPr="00AD1D18">
        <w:rPr>
          <w:rFonts w:cs="Arial"/>
          <w:color w:val="212121"/>
          <w:sz w:val="22"/>
          <w:szCs w:val="22"/>
        </w:rPr>
        <w:t>. 2009;54:2423–2429.</w:t>
      </w:r>
    </w:p>
    <w:p w14:paraId="383B10BC" w14:textId="77777777" w:rsidR="00FC4CE2" w:rsidRPr="00AD1D18" w:rsidRDefault="00FC4CE2" w:rsidP="00A859DA">
      <w:pPr>
        <w:ind w:left="426" w:hanging="284"/>
        <w:rPr>
          <w:rFonts w:cs="Arial"/>
          <w:b/>
          <w:sz w:val="22"/>
          <w:szCs w:val="22"/>
        </w:rPr>
      </w:pPr>
      <w:r w:rsidRPr="00AD1D18">
        <w:rPr>
          <w:rFonts w:cs="Arial"/>
          <w:color w:val="212121"/>
          <w:sz w:val="22"/>
          <w:szCs w:val="22"/>
        </w:rPr>
        <w:t>4. </w:t>
      </w:r>
      <w:proofErr w:type="spellStart"/>
      <w:r w:rsidRPr="00AD1D18">
        <w:rPr>
          <w:rFonts w:cs="Arial"/>
          <w:color w:val="212121"/>
          <w:sz w:val="22"/>
          <w:szCs w:val="22"/>
        </w:rPr>
        <w:t>Daudelin</w:t>
      </w:r>
      <w:proofErr w:type="spellEnd"/>
      <w:r w:rsidRPr="00AD1D18">
        <w:rPr>
          <w:rFonts w:cs="Arial"/>
          <w:color w:val="212121"/>
          <w:sz w:val="22"/>
          <w:szCs w:val="22"/>
        </w:rPr>
        <w:t xml:space="preserve"> DH, </w:t>
      </w:r>
      <w:proofErr w:type="spellStart"/>
      <w:r w:rsidRPr="00AD1D18">
        <w:rPr>
          <w:rFonts w:cs="Arial"/>
          <w:color w:val="212121"/>
          <w:sz w:val="22"/>
          <w:szCs w:val="22"/>
        </w:rPr>
        <w:t>Sayah</w:t>
      </w:r>
      <w:proofErr w:type="spellEnd"/>
      <w:r w:rsidRPr="00AD1D18">
        <w:rPr>
          <w:rFonts w:cs="Arial"/>
          <w:color w:val="212121"/>
          <w:sz w:val="22"/>
          <w:szCs w:val="22"/>
        </w:rPr>
        <w:t xml:space="preserve"> AJ, </w:t>
      </w:r>
      <w:proofErr w:type="spellStart"/>
      <w:r w:rsidRPr="00AD1D18">
        <w:rPr>
          <w:rFonts w:cs="Arial"/>
          <w:color w:val="212121"/>
          <w:sz w:val="22"/>
          <w:szCs w:val="22"/>
        </w:rPr>
        <w:t>Kwong</w:t>
      </w:r>
      <w:proofErr w:type="spellEnd"/>
      <w:r w:rsidRPr="00AD1D18">
        <w:rPr>
          <w:rFonts w:cs="Arial"/>
          <w:color w:val="212121"/>
          <w:sz w:val="22"/>
          <w:szCs w:val="22"/>
        </w:rPr>
        <w:t xml:space="preserve"> M, </w:t>
      </w:r>
      <w:proofErr w:type="spellStart"/>
      <w:r w:rsidRPr="00AD1D18">
        <w:rPr>
          <w:rFonts w:cs="Arial"/>
          <w:color w:val="212121"/>
          <w:sz w:val="22"/>
          <w:szCs w:val="22"/>
        </w:rPr>
        <w:t>Restuccia</w:t>
      </w:r>
      <w:proofErr w:type="spellEnd"/>
      <w:r w:rsidRPr="00AD1D18">
        <w:rPr>
          <w:rFonts w:cs="Arial"/>
          <w:color w:val="212121"/>
          <w:sz w:val="22"/>
          <w:szCs w:val="22"/>
        </w:rPr>
        <w:t xml:space="preserve"> MC, </w:t>
      </w:r>
      <w:proofErr w:type="spellStart"/>
      <w:r w:rsidRPr="00AD1D18">
        <w:rPr>
          <w:rFonts w:cs="Arial"/>
          <w:color w:val="212121"/>
          <w:sz w:val="22"/>
          <w:szCs w:val="22"/>
        </w:rPr>
        <w:t>Porcaro</w:t>
      </w:r>
      <w:proofErr w:type="spellEnd"/>
      <w:r w:rsidRPr="00AD1D18">
        <w:rPr>
          <w:rFonts w:cs="Arial"/>
          <w:color w:val="212121"/>
          <w:sz w:val="22"/>
          <w:szCs w:val="22"/>
        </w:rPr>
        <w:t xml:space="preserve"> WA, </w:t>
      </w:r>
      <w:proofErr w:type="spellStart"/>
      <w:r w:rsidRPr="00AD1D18">
        <w:rPr>
          <w:rFonts w:cs="Arial"/>
          <w:color w:val="212121"/>
          <w:sz w:val="22"/>
          <w:szCs w:val="22"/>
        </w:rPr>
        <w:t>Ruthazer</w:t>
      </w:r>
      <w:proofErr w:type="spellEnd"/>
      <w:r w:rsidRPr="00AD1D18">
        <w:rPr>
          <w:rFonts w:cs="Arial"/>
          <w:color w:val="212121"/>
          <w:sz w:val="22"/>
          <w:szCs w:val="22"/>
        </w:rPr>
        <w:t xml:space="preserve"> R, </w:t>
      </w:r>
      <w:proofErr w:type="spellStart"/>
      <w:r w:rsidRPr="00AD1D18">
        <w:rPr>
          <w:rFonts w:cs="Arial"/>
          <w:color w:val="212121"/>
          <w:sz w:val="22"/>
          <w:szCs w:val="22"/>
        </w:rPr>
        <w:t>Goetz</w:t>
      </w:r>
      <w:proofErr w:type="spellEnd"/>
      <w:r w:rsidRPr="00AD1D18">
        <w:rPr>
          <w:rFonts w:cs="Arial"/>
          <w:color w:val="212121"/>
          <w:sz w:val="22"/>
          <w:szCs w:val="22"/>
        </w:rPr>
        <w:t xml:space="preserve"> JD, Lane WM, </w:t>
      </w:r>
      <w:proofErr w:type="spellStart"/>
      <w:r w:rsidRPr="00AD1D18">
        <w:rPr>
          <w:rFonts w:cs="Arial"/>
          <w:color w:val="212121"/>
          <w:sz w:val="22"/>
          <w:szCs w:val="22"/>
        </w:rPr>
        <w:t>Beshansky</w:t>
      </w:r>
      <w:proofErr w:type="spellEnd"/>
      <w:r w:rsidRPr="00AD1D18">
        <w:rPr>
          <w:rFonts w:cs="Arial"/>
          <w:color w:val="212121"/>
          <w:sz w:val="22"/>
          <w:szCs w:val="22"/>
        </w:rPr>
        <w:t xml:space="preserve"> JR, </w:t>
      </w:r>
      <w:proofErr w:type="spellStart"/>
      <w:r w:rsidRPr="00AD1D18">
        <w:rPr>
          <w:rFonts w:cs="Arial"/>
          <w:color w:val="212121"/>
          <w:sz w:val="22"/>
          <w:szCs w:val="22"/>
        </w:rPr>
        <w:t>Selker</w:t>
      </w:r>
      <w:proofErr w:type="spellEnd"/>
      <w:r w:rsidRPr="00AD1D18">
        <w:rPr>
          <w:rFonts w:cs="Arial"/>
          <w:color w:val="212121"/>
          <w:sz w:val="22"/>
          <w:szCs w:val="22"/>
        </w:rPr>
        <w:t xml:space="preserve"> HP. </w:t>
      </w:r>
      <w:proofErr w:type="spellStart"/>
      <w:r w:rsidRPr="00AD1D18">
        <w:rPr>
          <w:rFonts w:cs="Arial"/>
          <w:color w:val="212121"/>
          <w:sz w:val="22"/>
          <w:szCs w:val="22"/>
        </w:rPr>
        <w:t>Improving</w:t>
      </w:r>
      <w:proofErr w:type="spellEnd"/>
      <w:r w:rsidRPr="00AD1D18">
        <w:rPr>
          <w:rFonts w:cs="Arial"/>
          <w:color w:val="212121"/>
          <w:sz w:val="22"/>
          <w:szCs w:val="22"/>
        </w:rPr>
        <w:t xml:space="preserve"> </w:t>
      </w:r>
      <w:proofErr w:type="spellStart"/>
      <w:r w:rsidRPr="00AD1D18">
        <w:rPr>
          <w:rFonts w:cs="Arial"/>
          <w:color w:val="212121"/>
          <w:sz w:val="22"/>
          <w:szCs w:val="22"/>
        </w:rPr>
        <w:t>use</w:t>
      </w:r>
      <w:proofErr w:type="spellEnd"/>
      <w:r w:rsidRPr="00AD1D18">
        <w:rPr>
          <w:rFonts w:cs="Arial"/>
          <w:color w:val="212121"/>
          <w:sz w:val="22"/>
          <w:szCs w:val="22"/>
        </w:rPr>
        <w:t xml:space="preserve"> </w:t>
      </w:r>
      <w:proofErr w:type="spellStart"/>
      <w:r w:rsidRPr="00AD1D18">
        <w:rPr>
          <w:rFonts w:cs="Arial"/>
          <w:color w:val="212121"/>
          <w:sz w:val="22"/>
          <w:szCs w:val="22"/>
        </w:rPr>
        <w:t>of</w:t>
      </w:r>
      <w:proofErr w:type="spellEnd"/>
      <w:r w:rsidRPr="00AD1D18">
        <w:rPr>
          <w:rFonts w:cs="Arial"/>
          <w:color w:val="212121"/>
          <w:sz w:val="22"/>
          <w:szCs w:val="22"/>
        </w:rPr>
        <w:t xml:space="preserve"> </w:t>
      </w:r>
      <w:proofErr w:type="spellStart"/>
      <w:r w:rsidRPr="00AD1D18">
        <w:rPr>
          <w:rFonts w:cs="Arial"/>
          <w:color w:val="212121"/>
          <w:sz w:val="22"/>
          <w:szCs w:val="22"/>
        </w:rPr>
        <w:t>prehospital</w:t>
      </w:r>
      <w:proofErr w:type="spellEnd"/>
      <w:r w:rsidRPr="00AD1D18">
        <w:rPr>
          <w:rFonts w:cs="Arial"/>
          <w:color w:val="212121"/>
          <w:sz w:val="22"/>
          <w:szCs w:val="22"/>
        </w:rPr>
        <w:t xml:space="preserve"> 12</w:t>
      </w:r>
      <w:r w:rsidRPr="00AD1D18">
        <w:rPr>
          <w:rFonts w:ascii="Cambria Math" w:hAnsi="Cambria Math" w:cs="Cambria Math"/>
          <w:color w:val="212121"/>
          <w:sz w:val="22"/>
          <w:szCs w:val="22"/>
        </w:rPr>
        <w:t>‐</w:t>
      </w:r>
      <w:r w:rsidRPr="00AD1D18">
        <w:rPr>
          <w:rFonts w:cs="Arial"/>
          <w:color w:val="212121"/>
          <w:sz w:val="22"/>
          <w:szCs w:val="22"/>
        </w:rPr>
        <w:t xml:space="preserve">lead ECG </w:t>
      </w:r>
      <w:proofErr w:type="spellStart"/>
      <w:r w:rsidRPr="00AD1D18">
        <w:rPr>
          <w:rFonts w:cs="Arial"/>
          <w:color w:val="212121"/>
          <w:sz w:val="22"/>
          <w:szCs w:val="22"/>
        </w:rPr>
        <w:t>for</w:t>
      </w:r>
      <w:proofErr w:type="spellEnd"/>
      <w:r w:rsidRPr="00AD1D18">
        <w:rPr>
          <w:rFonts w:cs="Arial"/>
          <w:color w:val="212121"/>
          <w:sz w:val="22"/>
          <w:szCs w:val="22"/>
        </w:rPr>
        <w:t xml:space="preserve"> </w:t>
      </w:r>
      <w:proofErr w:type="spellStart"/>
      <w:r w:rsidRPr="00AD1D18">
        <w:rPr>
          <w:rFonts w:cs="Arial"/>
          <w:color w:val="212121"/>
          <w:sz w:val="22"/>
          <w:szCs w:val="22"/>
        </w:rPr>
        <w:t>early</w:t>
      </w:r>
      <w:proofErr w:type="spellEnd"/>
      <w:r w:rsidRPr="00AD1D18">
        <w:rPr>
          <w:rFonts w:cs="Arial"/>
          <w:color w:val="212121"/>
          <w:sz w:val="22"/>
          <w:szCs w:val="22"/>
        </w:rPr>
        <w:t xml:space="preserve"> </w:t>
      </w:r>
      <w:proofErr w:type="spellStart"/>
      <w:r w:rsidRPr="00AD1D18">
        <w:rPr>
          <w:rFonts w:cs="Arial"/>
          <w:color w:val="212121"/>
          <w:sz w:val="22"/>
          <w:szCs w:val="22"/>
        </w:rPr>
        <w:t>identification</w:t>
      </w:r>
      <w:proofErr w:type="spellEnd"/>
      <w:r w:rsidRPr="00AD1D18">
        <w:rPr>
          <w:rFonts w:cs="Arial"/>
          <w:color w:val="212121"/>
          <w:sz w:val="22"/>
          <w:szCs w:val="22"/>
        </w:rPr>
        <w:t xml:space="preserve"> </w:t>
      </w:r>
      <w:proofErr w:type="spellStart"/>
      <w:r w:rsidRPr="00AD1D18">
        <w:rPr>
          <w:rFonts w:cs="Arial"/>
          <w:color w:val="212121"/>
          <w:sz w:val="22"/>
          <w:szCs w:val="22"/>
        </w:rPr>
        <w:t>and</w:t>
      </w:r>
      <w:proofErr w:type="spellEnd"/>
      <w:r w:rsidRPr="00AD1D18">
        <w:rPr>
          <w:rFonts w:cs="Arial"/>
          <w:color w:val="212121"/>
          <w:sz w:val="22"/>
          <w:szCs w:val="22"/>
        </w:rPr>
        <w:t xml:space="preserve"> </w:t>
      </w:r>
      <w:proofErr w:type="spellStart"/>
      <w:r w:rsidRPr="00AD1D18">
        <w:rPr>
          <w:rFonts w:cs="Arial"/>
          <w:color w:val="212121"/>
          <w:sz w:val="22"/>
          <w:szCs w:val="22"/>
        </w:rPr>
        <w:t>treatment</w:t>
      </w:r>
      <w:proofErr w:type="spellEnd"/>
      <w:r w:rsidRPr="00AD1D18">
        <w:rPr>
          <w:rFonts w:cs="Arial"/>
          <w:color w:val="212121"/>
          <w:sz w:val="22"/>
          <w:szCs w:val="22"/>
        </w:rPr>
        <w:t xml:space="preserve"> </w:t>
      </w:r>
      <w:proofErr w:type="spellStart"/>
      <w:r w:rsidRPr="00AD1D18">
        <w:rPr>
          <w:rFonts w:cs="Arial"/>
          <w:color w:val="212121"/>
          <w:sz w:val="22"/>
          <w:szCs w:val="22"/>
        </w:rPr>
        <w:t>of</w:t>
      </w:r>
      <w:proofErr w:type="spellEnd"/>
      <w:r w:rsidRPr="00AD1D18">
        <w:rPr>
          <w:rFonts w:cs="Arial"/>
          <w:color w:val="212121"/>
          <w:sz w:val="22"/>
          <w:szCs w:val="22"/>
        </w:rPr>
        <w:t xml:space="preserve"> </w:t>
      </w:r>
      <w:proofErr w:type="spellStart"/>
      <w:r w:rsidRPr="00AD1D18">
        <w:rPr>
          <w:rFonts w:cs="Arial"/>
          <w:color w:val="212121"/>
          <w:sz w:val="22"/>
          <w:szCs w:val="22"/>
        </w:rPr>
        <w:t>acute</w:t>
      </w:r>
      <w:proofErr w:type="spellEnd"/>
      <w:r w:rsidRPr="00AD1D18">
        <w:rPr>
          <w:rFonts w:cs="Arial"/>
          <w:color w:val="212121"/>
          <w:sz w:val="22"/>
          <w:szCs w:val="22"/>
        </w:rPr>
        <w:t xml:space="preserve"> </w:t>
      </w:r>
      <w:proofErr w:type="spellStart"/>
      <w:r w:rsidRPr="00AD1D18">
        <w:rPr>
          <w:rFonts w:cs="Arial"/>
          <w:color w:val="212121"/>
          <w:sz w:val="22"/>
          <w:szCs w:val="22"/>
        </w:rPr>
        <w:t>coronary</w:t>
      </w:r>
      <w:proofErr w:type="spellEnd"/>
      <w:r w:rsidRPr="00AD1D18">
        <w:rPr>
          <w:rFonts w:cs="Arial"/>
          <w:color w:val="212121"/>
          <w:sz w:val="22"/>
          <w:szCs w:val="22"/>
        </w:rPr>
        <w:t xml:space="preserve"> </w:t>
      </w:r>
      <w:proofErr w:type="spellStart"/>
      <w:r w:rsidRPr="00AD1D18">
        <w:rPr>
          <w:rFonts w:cs="Arial"/>
          <w:color w:val="212121"/>
          <w:sz w:val="22"/>
          <w:szCs w:val="22"/>
        </w:rPr>
        <w:t>syndrome</w:t>
      </w:r>
      <w:proofErr w:type="spellEnd"/>
      <w:r w:rsidRPr="00AD1D18">
        <w:rPr>
          <w:rFonts w:cs="Arial"/>
          <w:color w:val="212121"/>
          <w:sz w:val="22"/>
          <w:szCs w:val="22"/>
        </w:rPr>
        <w:t xml:space="preserve"> </w:t>
      </w:r>
      <w:proofErr w:type="spellStart"/>
      <w:r w:rsidRPr="00AD1D18">
        <w:rPr>
          <w:rFonts w:cs="Arial"/>
          <w:color w:val="212121"/>
          <w:sz w:val="22"/>
          <w:szCs w:val="22"/>
        </w:rPr>
        <w:t>and</w:t>
      </w:r>
      <w:proofErr w:type="spellEnd"/>
      <w:r w:rsidRPr="00AD1D18">
        <w:rPr>
          <w:rFonts w:cs="Arial"/>
          <w:color w:val="212121"/>
          <w:sz w:val="22"/>
          <w:szCs w:val="22"/>
        </w:rPr>
        <w:t xml:space="preserve"> ST</w:t>
      </w:r>
      <w:r w:rsidRPr="00AD1D18">
        <w:rPr>
          <w:rFonts w:ascii="Cambria Math" w:hAnsi="Cambria Math" w:cs="Cambria Math"/>
          <w:color w:val="212121"/>
          <w:sz w:val="22"/>
          <w:szCs w:val="22"/>
        </w:rPr>
        <w:t>‐</w:t>
      </w:r>
      <w:proofErr w:type="spellStart"/>
      <w:r w:rsidRPr="00AD1D18">
        <w:rPr>
          <w:rFonts w:cs="Arial"/>
          <w:color w:val="212121"/>
          <w:sz w:val="22"/>
          <w:szCs w:val="22"/>
        </w:rPr>
        <w:t>elevation</w:t>
      </w:r>
      <w:proofErr w:type="spellEnd"/>
      <w:r w:rsidRPr="00AD1D18">
        <w:rPr>
          <w:rFonts w:cs="Arial"/>
          <w:color w:val="212121"/>
          <w:sz w:val="22"/>
          <w:szCs w:val="22"/>
        </w:rPr>
        <w:t xml:space="preserve"> </w:t>
      </w:r>
      <w:proofErr w:type="spellStart"/>
      <w:r w:rsidRPr="00AD1D18">
        <w:rPr>
          <w:rFonts w:cs="Arial"/>
          <w:color w:val="212121"/>
          <w:sz w:val="22"/>
          <w:szCs w:val="22"/>
        </w:rPr>
        <w:t>myocardial</w:t>
      </w:r>
      <w:proofErr w:type="spellEnd"/>
      <w:r w:rsidRPr="00AD1D18">
        <w:rPr>
          <w:rFonts w:cs="Arial"/>
          <w:color w:val="212121"/>
          <w:sz w:val="22"/>
          <w:szCs w:val="22"/>
        </w:rPr>
        <w:t xml:space="preserve"> </w:t>
      </w:r>
      <w:proofErr w:type="spellStart"/>
      <w:r w:rsidRPr="00AD1D18">
        <w:rPr>
          <w:rFonts w:cs="Arial"/>
          <w:color w:val="212121"/>
          <w:sz w:val="22"/>
          <w:szCs w:val="22"/>
        </w:rPr>
        <w:t>infarction</w:t>
      </w:r>
      <w:proofErr w:type="spellEnd"/>
      <w:r w:rsidRPr="00AD1D18">
        <w:rPr>
          <w:rFonts w:cs="Arial"/>
          <w:color w:val="212121"/>
          <w:sz w:val="22"/>
          <w:szCs w:val="22"/>
        </w:rPr>
        <w:t>. </w:t>
      </w:r>
      <w:proofErr w:type="spellStart"/>
      <w:r w:rsidRPr="00AD1D18">
        <w:rPr>
          <w:rFonts w:cs="Arial"/>
          <w:color w:val="212121"/>
          <w:sz w:val="22"/>
          <w:szCs w:val="22"/>
        </w:rPr>
        <w:t>Circ</w:t>
      </w:r>
      <w:proofErr w:type="spellEnd"/>
      <w:r w:rsidRPr="00AD1D18">
        <w:rPr>
          <w:rFonts w:cs="Arial"/>
          <w:color w:val="212121"/>
          <w:sz w:val="22"/>
          <w:szCs w:val="22"/>
        </w:rPr>
        <w:t xml:space="preserve"> </w:t>
      </w:r>
      <w:proofErr w:type="spellStart"/>
      <w:r w:rsidRPr="00AD1D18">
        <w:rPr>
          <w:rFonts w:cs="Arial"/>
          <w:color w:val="212121"/>
          <w:sz w:val="22"/>
          <w:szCs w:val="22"/>
        </w:rPr>
        <w:t>Cardiovasc</w:t>
      </w:r>
      <w:proofErr w:type="spellEnd"/>
      <w:r w:rsidRPr="00AD1D18">
        <w:rPr>
          <w:rFonts w:cs="Arial"/>
          <w:color w:val="212121"/>
          <w:sz w:val="22"/>
          <w:szCs w:val="22"/>
        </w:rPr>
        <w:t xml:space="preserve"> </w:t>
      </w:r>
      <w:proofErr w:type="spellStart"/>
      <w:r w:rsidRPr="00AD1D18">
        <w:rPr>
          <w:rFonts w:cs="Arial"/>
          <w:color w:val="212121"/>
          <w:sz w:val="22"/>
          <w:szCs w:val="22"/>
        </w:rPr>
        <w:t>Qual</w:t>
      </w:r>
      <w:proofErr w:type="spellEnd"/>
      <w:r w:rsidRPr="00AD1D18">
        <w:rPr>
          <w:rFonts w:cs="Arial"/>
          <w:color w:val="212121"/>
          <w:sz w:val="22"/>
          <w:szCs w:val="22"/>
        </w:rPr>
        <w:t xml:space="preserve"> </w:t>
      </w:r>
      <w:proofErr w:type="spellStart"/>
      <w:r w:rsidRPr="00AD1D18">
        <w:rPr>
          <w:rFonts w:cs="Arial"/>
          <w:color w:val="212121"/>
          <w:sz w:val="22"/>
          <w:szCs w:val="22"/>
        </w:rPr>
        <w:t>Outcomes</w:t>
      </w:r>
      <w:proofErr w:type="spellEnd"/>
      <w:r w:rsidRPr="00AD1D18">
        <w:rPr>
          <w:rFonts w:cs="Arial"/>
          <w:color w:val="212121"/>
          <w:sz w:val="22"/>
          <w:szCs w:val="22"/>
        </w:rPr>
        <w:t>. 2010;3:316–323.</w:t>
      </w:r>
    </w:p>
    <w:p w14:paraId="4BD5F7F8" w14:textId="77777777" w:rsidR="00FC4CE2" w:rsidRPr="00AD1D18" w:rsidRDefault="00FC4CE2" w:rsidP="00A859DA">
      <w:pPr>
        <w:ind w:left="426" w:hanging="284"/>
        <w:rPr>
          <w:rFonts w:cs="Arial"/>
          <w:b/>
          <w:sz w:val="22"/>
          <w:szCs w:val="22"/>
        </w:rPr>
      </w:pPr>
      <w:r w:rsidRPr="00AD1D18">
        <w:rPr>
          <w:rFonts w:cs="Arial"/>
          <w:color w:val="212121"/>
          <w:sz w:val="22"/>
          <w:szCs w:val="22"/>
        </w:rPr>
        <w:t xml:space="preserve">5. </w:t>
      </w:r>
      <w:proofErr w:type="spellStart"/>
      <w:r w:rsidRPr="00AD1D18">
        <w:rPr>
          <w:rFonts w:cs="Arial"/>
          <w:color w:val="212121"/>
          <w:sz w:val="22"/>
          <w:szCs w:val="22"/>
        </w:rPr>
        <w:t>Nestler</w:t>
      </w:r>
      <w:proofErr w:type="spellEnd"/>
      <w:r w:rsidRPr="00AD1D18">
        <w:rPr>
          <w:rFonts w:cs="Arial"/>
          <w:color w:val="212121"/>
          <w:sz w:val="22"/>
          <w:szCs w:val="22"/>
        </w:rPr>
        <w:t xml:space="preserve"> DM, </w:t>
      </w:r>
      <w:proofErr w:type="spellStart"/>
      <w:r w:rsidRPr="00AD1D18">
        <w:rPr>
          <w:rFonts w:cs="Arial"/>
          <w:color w:val="212121"/>
          <w:sz w:val="22"/>
          <w:szCs w:val="22"/>
        </w:rPr>
        <w:t>Noheria</w:t>
      </w:r>
      <w:proofErr w:type="spellEnd"/>
      <w:r w:rsidRPr="00AD1D18">
        <w:rPr>
          <w:rFonts w:cs="Arial"/>
          <w:color w:val="212121"/>
          <w:sz w:val="22"/>
          <w:szCs w:val="22"/>
        </w:rPr>
        <w:t xml:space="preserve"> A, </w:t>
      </w:r>
      <w:proofErr w:type="spellStart"/>
      <w:r w:rsidRPr="00AD1D18">
        <w:rPr>
          <w:rFonts w:cs="Arial"/>
          <w:color w:val="212121"/>
          <w:sz w:val="22"/>
          <w:szCs w:val="22"/>
        </w:rPr>
        <w:t>Haro</w:t>
      </w:r>
      <w:proofErr w:type="spellEnd"/>
      <w:r w:rsidRPr="00AD1D18">
        <w:rPr>
          <w:rFonts w:cs="Arial"/>
          <w:color w:val="212121"/>
          <w:sz w:val="22"/>
          <w:szCs w:val="22"/>
        </w:rPr>
        <w:t xml:space="preserve"> LH, </w:t>
      </w:r>
      <w:proofErr w:type="spellStart"/>
      <w:r w:rsidRPr="00AD1D18">
        <w:rPr>
          <w:rFonts w:cs="Arial"/>
          <w:color w:val="212121"/>
          <w:sz w:val="22"/>
          <w:szCs w:val="22"/>
        </w:rPr>
        <w:t>Stead</w:t>
      </w:r>
      <w:proofErr w:type="spellEnd"/>
      <w:r w:rsidRPr="00AD1D18">
        <w:rPr>
          <w:rFonts w:cs="Arial"/>
          <w:color w:val="212121"/>
          <w:sz w:val="22"/>
          <w:szCs w:val="22"/>
        </w:rPr>
        <w:t xml:space="preserve"> LG, </w:t>
      </w:r>
      <w:proofErr w:type="spellStart"/>
      <w:r w:rsidRPr="00AD1D18">
        <w:rPr>
          <w:rFonts w:cs="Arial"/>
          <w:color w:val="212121"/>
          <w:sz w:val="22"/>
          <w:szCs w:val="22"/>
        </w:rPr>
        <w:t>Decker</w:t>
      </w:r>
      <w:proofErr w:type="spellEnd"/>
      <w:r w:rsidRPr="00AD1D18">
        <w:rPr>
          <w:rFonts w:cs="Arial"/>
          <w:color w:val="212121"/>
          <w:sz w:val="22"/>
          <w:szCs w:val="22"/>
        </w:rPr>
        <w:t xml:space="preserve"> WW, </w:t>
      </w:r>
      <w:proofErr w:type="spellStart"/>
      <w:r w:rsidRPr="00AD1D18">
        <w:rPr>
          <w:rFonts w:cs="Arial"/>
          <w:color w:val="212121"/>
          <w:sz w:val="22"/>
          <w:szCs w:val="22"/>
        </w:rPr>
        <w:t>Scanlan</w:t>
      </w:r>
      <w:r w:rsidRPr="00AD1D18">
        <w:rPr>
          <w:rFonts w:ascii="Cambria Math" w:hAnsi="Cambria Math" w:cs="Cambria Math"/>
          <w:color w:val="212121"/>
          <w:sz w:val="22"/>
          <w:szCs w:val="22"/>
        </w:rPr>
        <w:t>‐</w:t>
      </w:r>
      <w:r w:rsidRPr="00AD1D18">
        <w:rPr>
          <w:rFonts w:cs="Arial"/>
          <w:color w:val="212121"/>
          <w:sz w:val="22"/>
          <w:szCs w:val="22"/>
        </w:rPr>
        <w:t>Hanson</w:t>
      </w:r>
      <w:proofErr w:type="spellEnd"/>
      <w:r w:rsidRPr="00AD1D18">
        <w:rPr>
          <w:rFonts w:cs="Arial"/>
          <w:color w:val="212121"/>
          <w:sz w:val="22"/>
          <w:szCs w:val="22"/>
        </w:rPr>
        <w:t xml:space="preserve"> LN, Lennon RJ, Lim CC, Holmes DR </w:t>
      </w:r>
      <w:proofErr w:type="spellStart"/>
      <w:r w:rsidRPr="00AD1D18">
        <w:rPr>
          <w:rFonts w:cs="Arial"/>
          <w:color w:val="212121"/>
          <w:sz w:val="22"/>
          <w:szCs w:val="22"/>
        </w:rPr>
        <w:t>Jr</w:t>
      </w:r>
      <w:proofErr w:type="spellEnd"/>
      <w:r w:rsidRPr="00AD1D18">
        <w:rPr>
          <w:rFonts w:cs="Arial"/>
          <w:color w:val="212121"/>
          <w:sz w:val="22"/>
          <w:szCs w:val="22"/>
        </w:rPr>
        <w:t xml:space="preserve">, </w:t>
      </w:r>
      <w:proofErr w:type="spellStart"/>
      <w:r w:rsidRPr="00AD1D18">
        <w:rPr>
          <w:rFonts w:cs="Arial"/>
          <w:color w:val="212121"/>
          <w:sz w:val="22"/>
          <w:szCs w:val="22"/>
        </w:rPr>
        <w:t>Rihal</w:t>
      </w:r>
      <w:proofErr w:type="spellEnd"/>
      <w:r w:rsidRPr="00AD1D18">
        <w:rPr>
          <w:rFonts w:cs="Arial"/>
          <w:color w:val="212121"/>
          <w:sz w:val="22"/>
          <w:szCs w:val="22"/>
        </w:rPr>
        <w:t xml:space="preserve"> CS, Bell MR, </w:t>
      </w:r>
      <w:proofErr w:type="spellStart"/>
      <w:r w:rsidRPr="00AD1D18">
        <w:rPr>
          <w:rFonts w:cs="Arial"/>
          <w:color w:val="212121"/>
          <w:sz w:val="22"/>
          <w:szCs w:val="22"/>
        </w:rPr>
        <w:t>Ting</w:t>
      </w:r>
      <w:proofErr w:type="spellEnd"/>
      <w:r w:rsidRPr="00AD1D18">
        <w:rPr>
          <w:rFonts w:cs="Arial"/>
          <w:color w:val="212121"/>
          <w:sz w:val="22"/>
          <w:szCs w:val="22"/>
        </w:rPr>
        <w:t xml:space="preserve"> HH. </w:t>
      </w:r>
      <w:proofErr w:type="spellStart"/>
      <w:r w:rsidRPr="00AD1D18">
        <w:rPr>
          <w:rFonts w:cs="Arial"/>
          <w:color w:val="212121"/>
          <w:sz w:val="22"/>
          <w:szCs w:val="22"/>
        </w:rPr>
        <w:t>Sustaining</w:t>
      </w:r>
      <w:proofErr w:type="spellEnd"/>
      <w:r w:rsidRPr="00AD1D18">
        <w:rPr>
          <w:rFonts w:cs="Arial"/>
          <w:color w:val="212121"/>
          <w:sz w:val="22"/>
          <w:szCs w:val="22"/>
        </w:rPr>
        <w:t xml:space="preserve"> </w:t>
      </w:r>
      <w:proofErr w:type="spellStart"/>
      <w:r w:rsidRPr="00AD1D18">
        <w:rPr>
          <w:rFonts w:cs="Arial"/>
          <w:color w:val="212121"/>
          <w:sz w:val="22"/>
          <w:szCs w:val="22"/>
        </w:rPr>
        <w:t>improvement</w:t>
      </w:r>
      <w:proofErr w:type="spellEnd"/>
      <w:r w:rsidRPr="00AD1D18">
        <w:rPr>
          <w:rFonts w:cs="Arial"/>
          <w:color w:val="212121"/>
          <w:sz w:val="22"/>
          <w:szCs w:val="22"/>
        </w:rPr>
        <w:t xml:space="preserve"> in </w:t>
      </w:r>
      <w:proofErr w:type="spellStart"/>
      <w:r w:rsidRPr="00AD1D18">
        <w:rPr>
          <w:rFonts w:cs="Arial"/>
          <w:color w:val="212121"/>
          <w:sz w:val="22"/>
          <w:szCs w:val="22"/>
        </w:rPr>
        <w:t>door</w:t>
      </w:r>
      <w:proofErr w:type="spellEnd"/>
      <w:r w:rsidRPr="00AD1D18">
        <w:rPr>
          <w:rFonts w:ascii="Cambria Math" w:hAnsi="Cambria Math" w:cs="Cambria Math"/>
          <w:color w:val="212121"/>
          <w:sz w:val="22"/>
          <w:szCs w:val="22"/>
        </w:rPr>
        <w:t>‐</w:t>
      </w:r>
      <w:r w:rsidRPr="00AD1D18">
        <w:rPr>
          <w:rFonts w:cs="Arial"/>
          <w:color w:val="212121"/>
          <w:sz w:val="22"/>
          <w:szCs w:val="22"/>
        </w:rPr>
        <w:t>to</w:t>
      </w:r>
      <w:r w:rsidRPr="00AD1D18">
        <w:rPr>
          <w:rFonts w:ascii="Cambria Math" w:hAnsi="Cambria Math" w:cs="Cambria Math"/>
          <w:color w:val="212121"/>
          <w:sz w:val="22"/>
          <w:szCs w:val="22"/>
        </w:rPr>
        <w:t>‐</w:t>
      </w:r>
      <w:proofErr w:type="spellStart"/>
      <w:r w:rsidRPr="00AD1D18">
        <w:rPr>
          <w:rFonts w:cs="Arial"/>
          <w:color w:val="212121"/>
          <w:sz w:val="22"/>
          <w:szCs w:val="22"/>
        </w:rPr>
        <w:t>balloon</w:t>
      </w:r>
      <w:proofErr w:type="spellEnd"/>
      <w:r w:rsidRPr="00AD1D18">
        <w:rPr>
          <w:rFonts w:cs="Arial"/>
          <w:color w:val="212121"/>
          <w:sz w:val="22"/>
          <w:szCs w:val="22"/>
        </w:rPr>
        <w:t xml:space="preserve"> time </w:t>
      </w:r>
      <w:proofErr w:type="spellStart"/>
      <w:r w:rsidRPr="00AD1D18">
        <w:rPr>
          <w:rFonts w:cs="Arial"/>
          <w:color w:val="212121"/>
          <w:sz w:val="22"/>
          <w:szCs w:val="22"/>
        </w:rPr>
        <w:t>over</w:t>
      </w:r>
      <w:proofErr w:type="spellEnd"/>
      <w:r w:rsidRPr="00AD1D18">
        <w:rPr>
          <w:rFonts w:cs="Arial"/>
          <w:color w:val="212121"/>
          <w:sz w:val="22"/>
          <w:szCs w:val="22"/>
        </w:rPr>
        <w:t xml:space="preserve"> 4 </w:t>
      </w:r>
      <w:proofErr w:type="spellStart"/>
      <w:r w:rsidRPr="00AD1D18">
        <w:rPr>
          <w:rFonts w:cs="Arial"/>
          <w:color w:val="212121"/>
          <w:sz w:val="22"/>
          <w:szCs w:val="22"/>
        </w:rPr>
        <w:t>years</w:t>
      </w:r>
      <w:proofErr w:type="spellEnd"/>
      <w:r w:rsidRPr="00AD1D18">
        <w:rPr>
          <w:rFonts w:cs="Arial"/>
          <w:color w:val="212121"/>
          <w:sz w:val="22"/>
          <w:szCs w:val="22"/>
        </w:rPr>
        <w:t xml:space="preserve">: </w:t>
      </w:r>
      <w:proofErr w:type="spellStart"/>
      <w:r w:rsidRPr="00AD1D18">
        <w:rPr>
          <w:rFonts w:cs="Arial"/>
          <w:color w:val="212121"/>
          <w:sz w:val="22"/>
          <w:szCs w:val="22"/>
        </w:rPr>
        <w:t>the</w:t>
      </w:r>
      <w:proofErr w:type="spellEnd"/>
      <w:r w:rsidRPr="00AD1D18">
        <w:rPr>
          <w:rFonts w:cs="Arial"/>
          <w:color w:val="212121"/>
          <w:sz w:val="22"/>
          <w:szCs w:val="22"/>
        </w:rPr>
        <w:t xml:space="preserve"> </w:t>
      </w:r>
      <w:proofErr w:type="spellStart"/>
      <w:r w:rsidRPr="00AD1D18">
        <w:rPr>
          <w:rFonts w:cs="Arial"/>
          <w:color w:val="212121"/>
          <w:sz w:val="22"/>
          <w:szCs w:val="22"/>
        </w:rPr>
        <w:t>Mayo</w:t>
      </w:r>
      <w:proofErr w:type="spellEnd"/>
      <w:r w:rsidRPr="00AD1D18">
        <w:rPr>
          <w:rFonts w:cs="Arial"/>
          <w:color w:val="212121"/>
          <w:sz w:val="22"/>
          <w:szCs w:val="22"/>
        </w:rPr>
        <w:t xml:space="preserve"> </w:t>
      </w:r>
      <w:proofErr w:type="spellStart"/>
      <w:r w:rsidRPr="00AD1D18">
        <w:rPr>
          <w:rFonts w:cs="Arial"/>
          <w:color w:val="212121"/>
          <w:sz w:val="22"/>
          <w:szCs w:val="22"/>
        </w:rPr>
        <w:t>Clinic</w:t>
      </w:r>
      <w:proofErr w:type="spellEnd"/>
      <w:r w:rsidRPr="00AD1D18">
        <w:rPr>
          <w:rFonts w:cs="Arial"/>
          <w:color w:val="212121"/>
          <w:sz w:val="22"/>
          <w:szCs w:val="22"/>
        </w:rPr>
        <w:t xml:space="preserve"> ST</w:t>
      </w:r>
      <w:r w:rsidRPr="00AD1D18">
        <w:rPr>
          <w:rFonts w:ascii="Cambria Math" w:hAnsi="Cambria Math" w:cs="Cambria Math"/>
          <w:color w:val="212121"/>
          <w:sz w:val="22"/>
          <w:szCs w:val="22"/>
        </w:rPr>
        <w:t>‐</w:t>
      </w:r>
      <w:proofErr w:type="spellStart"/>
      <w:r w:rsidRPr="00AD1D18">
        <w:rPr>
          <w:rFonts w:cs="Arial"/>
          <w:color w:val="212121"/>
          <w:sz w:val="22"/>
          <w:szCs w:val="22"/>
        </w:rPr>
        <w:t>elevation</w:t>
      </w:r>
      <w:proofErr w:type="spellEnd"/>
      <w:r w:rsidRPr="00AD1D18">
        <w:rPr>
          <w:rFonts w:cs="Arial"/>
          <w:color w:val="212121"/>
          <w:sz w:val="22"/>
          <w:szCs w:val="22"/>
        </w:rPr>
        <w:t xml:space="preserve"> </w:t>
      </w:r>
      <w:proofErr w:type="spellStart"/>
      <w:r w:rsidRPr="00AD1D18">
        <w:rPr>
          <w:rFonts w:cs="Arial"/>
          <w:color w:val="212121"/>
          <w:sz w:val="22"/>
          <w:szCs w:val="22"/>
        </w:rPr>
        <w:t>myocardial</w:t>
      </w:r>
      <w:proofErr w:type="spellEnd"/>
      <w:r w:rsidRPr="00AD1D18">
        <w:rPr>
          <w:rFonts w:cs="Arial"/>
          <w:color w:val="212121"/>
          <w:sz w:val="22"/>
          <w:szCs w:val="22"/>
        </w:rPr>
        <w:t xml:space="preserve"> </w:t>
      </w:r>
      <w:proofErr w:type="spellStart"/>
      <w:r w:rsidRPr="00AD1D18">
        <w:rPr>
          <w:rFonts w:cs="Arial"/>
          <w:color w:val="212121"/>
          <w:sz w:val="22"/>
          <w:szCs w:val="22"/>
        </w:rPr>
        <w:t>infarction</w:t>
      </w:r>
      <w:proofErr w:type="spellEnd"/>
      <w:r w:rsidRPr="00AD1D18">
        <w:rPr>
          <w:rFonts w:cs="Arial"/>
          <w:color w:val="212121"/>
          <w:sz w:val="22"/>
          <w:szCs w:val="22"/>
        </w:rPr>
        <w:t xml:space="preserve"> </w:t>
      </w:r>
      <w:proofErr w:type="spellStart"/>
      <w:r w:rsidRPr="00AD1D18">
        <w:rPr>
          <w:rFonts w:cs="Arial"/>
          <w:color w:val="212121"/>
          <w:sz w:val="22"/>
          <w:szCs w:val="22"/>
        </w:rPr>
        <w:t>protocol</w:t>
      </w:r>
      <w:proofErr w:type="spellEnd"/>
      <w:r w:rsidRPr="00AD1D18">
        <w:rPr>
          <w:rFonts w:cs="Arial"/>
          <w:color w:val="212121"/>
          <w:sz w:val="22"/>
          <w:szCs w:val="22"/>
        </w:rPr>
        <w:t>. </w:t>
      </w:r>
      <w:proofErr w:type="spellStart"/>
      <w:r w:rsidRPr="00AD1D18">
        <w:rPr>
          <w:rFonts w:cs="Arial"/>
          <w:color w:val="212121"/>
          <w:sz w:val="22"/>
          <w:szCs w:val="22"/>
        </w:rPr>
        <w:t>Circ</w:t>
      </w:r>
      <w:proofErr w:type="spellEnd"/>
      <w:r w:rsidRPr="00AD1D18">
        <w:rPr>
          <w:rFonts w:cs="Arial"/>
          <w:color w:val="212121"/>
          <w:sz w:val="22"/>
          <w:szCs w:val="22"/>
        </w:rPr>
        <w:t xml:space="preserve"> </w:t>
      </w:r>
      <w:proofErr w:type="spellStart"/>
      <w:r w:rsidRPr="00AD1D18">
        <w:rPr>
          <w:rFonts w:cs="Arial"/>
          <w:color w:val="212121"/>
          <w:sz w:val="22"/>
          <w:szCs w:val="22"/>
        </w:rPr>
        <w:t>Cardiovasc</w:t>
      </w:r>
      <w:proofErr w:type="spellEnd"/>
      <w:r w:rsidRPr="00AD1D18">
        <w:rPr>
          <w:rFonts w:cs="Arial"/>
          <w:color w:val="212121"/>
          <w:sz w:val="22"/>
          <w:szCs w:val="22"/>
        </w:rPr>
        <w:t xml:space="preserve"> </w:t>
      </w:r>
      <w:proofErr w:type="spellStart"/>
      <w:r w:rsidRPr="00AD1D18">
        <w:rPr>
          <w:rFonts w:cs="Arial"/>
          <w:color w:val="212121"/>
          <w:sz w:val="22"/>
          <w:szCs w:val="22"/>
        </w:rPr>
        <w:t>Qual</w:t>
      </w:r>
      <w:proofErr w:type="spellEnd"/>
      <w:r w:rsidRPr="00AD1D18">
        <w:rPr>
          <w:rFonts w:cs="Arial"/>
          <w:color w:val="212121"/>
          <w:sz w:val="22"/>
          <w:szCs w:val="22"/>
        </w:rPr>
        <w:t xml:space="preserve"> </w:t>
      </w:r>
      <w:proofErr w:type="spellStart"/>
      <w:r w:rsidRPr="00AD1D18">
        <w:rPr>
          <w:rFonts w:cs="Arial"/>
          <w:color w:val="212121"/>
          <w:sz w:val="22"/>
          <w:szCs w:val="22"/>
        </w:rPr>
        <w:t>Outcomes</w:t>
      </w:r>
      <w:proofErr w:type="spellEnd"/>
      <w:r w:rsidRPr="00AD1D18">
        <w:rPr>
          <w:rFonts w:cs="Arial"/>
          <w:color w:val="212121"/>
          <w:sz w:val="22"/>
          <w:szCs w:val="22"/>
        </w:rPr>
        <w:t xml:space="preserve">. 2009;2:508–513. </w:t>
      </w:r>
    </w:p>
    <w:p w14:paraId="043780CF" w14:textId="77777777" w:rsidR="00FC4CE2" w:rsidRPr="00AD1D18" w:rsidRDefault="00FC4CE2" w:rsidP="00A859DA">
      <w:pPr>
        <w:ind w:left="426" w:hanging="284"/>
        <w:rPr>
          <w:rFonts w:cs="Arial"/>
          <w:b/>
          <w:sz w:val="22"/>
          <w:szCs w:val="22"/>
        </w:rPr>
      </w:pPr>
      <w:r w:rsidRPr="00AD1D18">
        <w:rPr>
          <w:rFonts w:cs="Arial"/>
          <w:color w:val="212121"/>
          <w:sz w:val="22"/>
          <w:szCs w:val="22"/>
        </w:rPr>
        <w:t xml:space="preserve">6. Pitta SR, </w:t>
      </w:r>
      <w:proofErr w:type="spellStart"/>
      <w:r w:rsidRPr="00AD1D18">
        <w:rPr>
          <w:rFonts w:cs="Arial"/>
          <w:color w:val="212121"/>
          <w:sz w:val="22"/>
          <w:szCs w:val="22"/>
        </w:rPr>
        <w:t>Myers</w:t>
      </w:r>
      <w:proofErr w:type="spellEnd"/>
      <w:r w:rsidRPr="00AD1D18">
        <w:rPr>
          <w:rFonts w:cs="Arial"/>
          <w:color w:val="212121"/>
          <w:sz w:val="22"/>
          <w:szCs w:val="22"/>
        </w:rPr>
        <w:t xml:space="preserve"> LA, </w:t>
      </w:r>
      <w:proofErr w:type="spellStart"/>
      <w:r w:rsidRPr="00AD1D18">
        <w:rPr>
          <w:rFonts w:cs="Arial"/>
          <w:color w:val="212121"/>
          <w:sz w:val="22"/>
          <w:szCs w:val="22"/>
        </w:rPr>
        <w:t>Bjerke</w:t>
      </w:r>
      <w:proofErr w:type="spellEnd"/>
      <w:r w:rsidRPr="00AD1D18">
        <w:rPr>
          <w:rFonts w:cs="Arial"/>
          <w:color w:val="212121"/>
          <w:sz w:val="22"/>
          <w:szCs w:val="22"/>
        </w:rPr>
        <w:t xml:space="preserve"> CM, White RD, </w:t>
      </w:r>
      <w:proofErr w:type="spellStart"/>
      <w:r w:rsidRPr="00AD1D18">
        <w:rPr>
          <w:rFonts w:cs="Arial"/>
          <w:color w:val="212121"/>
          <w:sz w:val="22"/>
          <w:szCs w:val="22"/>
        </w:rPr>
        <w:t>Ting</w:t>
      </w:r>
      <w:proofErr w:type="spellEnd"/>
      <w:r w:rsidRPr="00AD1D18">
        <w:rPr>
          <w:rFonts w:cs="Arial"/>
          <w:color w:val="212121"/>
          <w:sz w:val="22"/>
          <w:szCs w:val="22"/>
        </w:rPr>
        <w:t xml:space="preserve"> HH. </w:t>
      </w:r>
      <w:proofErr w:type="spellStart"/>
      <w:r w:rsidRPr="00AD1D18">
        <w:rPr>
          <w:rFonts w:cs="Arial"/>
          <w:color w:val="212121"/>
          <w:sz w:val="22"/>
          <w:szCs w:val="22"/>
        </w:rPr>
        <w:t>Using</w:t>
      </w:r>
      <w:proofErr w:type="spellEnd"/>
      <w:r w:rsidRPr="00AD1D18">
        <w:rPr>
          <w:rFonts w:cs="Arial"/>
          <w:color w:val="212121"/>
          <w:sz w:val="22"/>
          <w:szCs w:val="22"/>
        </w:rPr>
        <w:t xml:space="preserve"> </w:t>
      </w:r>
      <w:proofErr w:type="spellStart"/>
      <w:r w:rsidRPr="00AD1D18">
        <w:rPr>
          <w:rFonts w:cs="Arial"/>
          <w:color w:val="212121"/>
          <w:sz w:val="22"/>
          <w:szCs w:val="22"/>
        </w:rPr>
        <w:t>prehospital</w:t>
      </w:r>
      <w:proofErr w:type="spellEnd"/>
      <w:r w:rsidRPr="00AD1D18">
        <w:rPr>
          <w:rFonts w:cs="Arial"/>
          <w:color w:val="212121"/>
          <w:sz w:val="22"/>
          <w:szCs w:val="22"/>
        </w:rPr>
        <w:t xml:space="preserve"> </w:t>
      </w:r>
      <w:proofErr w:type="spellStart"/>
      <w:r w:rsidRPr="00AD1D18">
        <w:rPr>
          <w:rFonts w:cs="Arial"/>
          <w:color w:val="212121"/>
          <w:sz w:val="22"/>
          <w:szCs w:val="22"/>
        </w:rPr>
        <w:t>electrocardiograms</w:t>
      </w:r>
      <w:proofErr w:type="spellEnd"/>
      <w:r w:rsidRPr="00AD1D18">
        <w:rPr>
          <w:rFonts w:cs="Arial"/>
          <w:color w:val="212121"/>
          <w:sz w:val="22"/>
          <w:szCs w:val="22"/>
        </w:rPr>
        <w:t xml:space="preserve"> to </w:t>
      </w:r>
      <w:proofErr w:type="spellStart"/>
      <w:r w:rsidRPr="00AD1D18">
        <w:rPr>
          <w:rFonts w:cs="Arial"/>
          <w:color w:val="212121"/>
          <w:sz w:val="22"/>
          <w:szCs w:val="22"/>
        </w:rPr>
        <w:t>improve</w:t>
      </w:r>
      <w:proofErr w:type="spellEnd"/>
      <w:r w:rsidRPr="00AD1D18">
        <w:rPr>
          <w:rFonts w:cs="Arial"/>
          <w:color w:val="212121"/>
          <w:sz w:val="22"/>
          <w:szCs w:val="22"/>
        </w:rPr>
        <w:t xml:space="preserve"> </w:t>
      </w:r>
      <w:proofErr w:type="spellStart"/>
      <w:r w:rsidRPr="00AD1D18">
        <w:rPr>
          <w:rFonts w:cs="Arial"/>
          <w:color w:val="212121"/>
          <w:sz w:val="22"/>
          <w:szCs w:val="22"/>
        </w:rPr>
        <w:t>door</w:t>
      </w:r>
      <w:proofErr w:type="spellEnd"/>
      <w:r w:rsidRPr="00AD1D18">
        <w:rPr>
          <w:rFonts w:ascii="Cambria Math" w:hAnsi="Cambria Math" w:cs="Cambria Math"/>
          <w:color w:val="212121"/>
          <w:sz w:val="22"/>
          <w:szCs w:val="22"/>
        </w:rPr>
        <w:t>‐</w:t>
      </w:r>
      <w:r w:rsidRPr="00AD1D18">
        <w:rPr>
          <w:rFonts w:cs="Arial"/>
          <w:color w:val="212121"/>
          <w:sz w:val="22"/>
          <w:szCs w:val="22"/>
        </w:rPr>
        <w:t>to</w:t>
      </w:r>
      <w:r w:rsidRPr="00AD1D18">
        <w:rPr>
          <w:rFonts w:ascii="Cambria Math" w:hAnsi="Cambria Math" w:cs="Cambria Math"/>
          <w:color w:val="212121"/>
          <w:sz w:val="22"/>
          <w:szCs w:val="22"/>
        </w:rPr>
        <w:t>‐</w:t>
      </w:r>
      <w:proofErr w:type="spellStart"/>
      <w:r w:rsidRPr="00AD1D18">
        <w:rPr>
          <w:rFonts w:cs="Arial"/>
          <w:color w:val="212121"/>
          <w:sz w:val="22"/>
          <w:szCs w:val="22"/>
        </w:rPr>
        <w:t>balloon</w:t>
      </w:r>
      <w:proofErr w:type="spellEnd"/>
      <w:r w:rsidRPr="00AD1D18">
        <w:rPr>
          <w:rFonts w:cs="Arial"/>
          <w:color w:val="212121"/>
          <w:sz w:val="22"/>
          <w:szCs w:val="22"/>
        </w:rPr>
        <w:t xml:space="preserve"> time </w:t>
      </w:r>
      <w:proofErr w:type="spellStart"/>
      <w:r w:rsidRPr="00AD1D18">
        <w:rPr>
          <w:rFonts w:cs="Arial"/>
          <w:color w:val="212121"/>
          <w:sz w:val="22"/>
          <w:szCs w:val="22"/>
        </w:rPr>
        <w:t>for</w:t>
      </w:r>
      <w:proofErr w:type="spellEnd"/>
      <w:r w:rsidRPr="00AD1D18">
        <w:rPr>
          <w:rFonts w:cs="Arial"/>
          <w:color w:val="212121"/>
          <w:sz w:val="22"/>
          <w:szCs w:val="22"/>
        </w:rPr>
        <w:t xml:space="preserve"> </w:t>
      </w:r>
      <w:proofErr w:type="spellStart"/>
      <w:r w:rsidRPr="00AD1D18">
        <w:rPr>
          <w:rFonts w:cs="Arial"/>
          <w:color w:val="212121"/>
          <w:sz w:val="22"/>
          <w:szCs w:val="22"/>
        </w:rPr>
        <w:t>transferred</w:t>
      </w:r>
      <w:proofErr w:type="spellEnd"/>
      <w:r w:rsidRPr="00AD1D18">
        <w:rPr>
          <w:rFonts w:cs="Arial"/>
          <w:color w:val="212121"/>
          <w:sz w:val="22"/>
          <w:szCs w:val="22"/>
        </w:rPr>
        <w:t xml:space="preserve"> </w:t>
      </w:r>
      <w:proofErr w:type="spellStart"/>
      <w:r w:rsidRPr="00AD1D18">
        <w:rPr>
          <w:rFonts w:cs="Arial"/>
          <w:color w:val="212121"/>
          <w:sz w:val="22"/>
          <w:szCs w:val="22"/>
        </w:rPr>
        <w:t>patients</w:t>
      </w:r>
      <w:proofErr w:type="spellEnd"/>
      <w:r w:rsidRPr="00AD1D18">
        <w:rPr>
          <w:rFonts w:cs="Arial"/>
          <w:color w:val="212121"/>
          <w:sz w:val="22"/>
          <w:szCs w:val="22"/>
        </w:rPr>
        <w:t xml:space="preserve"> </w:t>
      </w:r>
      <w:proofErr w:type="spellStart"/>
      <w:r w:rsidRPr="00AD1D18">
        <w:rPr>
          <w:rFonts w:cs="Arial"/>
          <w:color w:val="212121"/>
          <w:sz w:val="22"/>
          <w:szCs w:val="22"/>
        </w:rPr>
        <w:t>with</w:t>
      </w:r>
      <w:proofErr w:type="spellEnd"/>
      <w:r w:rsidRPr="00AD1D18">
        <w:rPr>
          <w:rFonts w:cs="Arial"/>
          <w:color w:val="212121"/>
          <w:sz w:val="22"/>
          <w:szCs w:val="22"/>
        </w:rPr>
        <w:t xml:space="preserve"> ST</w:t>
      </w:r>
      <w:r w:rsidRPr="00AD1D18">
        <w:rPr>
          <w:rFonts w:ascii="Cambria Math" w:hAnsi="Cambria Math" w:cs="Cambria Math"/>
          <w:color w:val="212121"/>
          <w:sz w:val="22"/>
          <w:szCs w:val="22"/>
        </w:rPr>
        <w:t>‐</w:t>
      </w:r>
      <w:proofErr w:type="spellStart"/>
      <w:r w:rsidRPr="00AD1D18">
        <w:rPr>
          <w:rFonts w:cs="Arial"/>
          <w:color w:val="212121"/>
          <w:sz w:val="22"/>
          <w:szCs w:val="22"/>
        </w:rPr>
        <w:t>elevation</w:t>
      </w:r>
      <w:proofErr w:type="spellEnd"/>
      <w:r w:rsidRPr="00AD1D18">
        <w:rPr>
          <w:rFonts w:cs="Arial"/>
          <w:color w:val="212121"/>
          <w:sz w:val="22"/>
          <w:szCs w:val="22"/>
        </w:rPr>
        <w:t xml:space="preserve"> </w:t>
      </w:r>
      <w:proofErr w:type="spellStart"/>
      <w:r w:rsidRPr="00AD1D18">
        <w:rPr>
          <w:rFonts w:cs="Arial"/>
          <w:color w:val="212121"/>
          <w:sz w:val="22"/>
          <w:szCs w:val="22"/>
        </w:rPr>
        <w:t>myocardial</w:t>
      </w:r>
      <w:proofErr w:type="spellEnd"/>
      <w:r w:rsidRPr="00AD1D18">
        <w:rPr>
          <w:rFonts w:cs="Arial"/>
          <w:color w:val="212121"/>
          <w:sz w:val="22"/>
          <w:szCs w:val="22"/>
        </w:rPr>
        <w:t xml:space="preserve"> </w:t>
      </w:r>
      <w:proofErr w:type="spellStart"/>
      <w:r w:rsidRPr="00AD1D18">
        <w:rPr>
          <w:rFonts w:cs="Arial"/>
          <w:color w:val="212121"/>
          <w:sz w:val="22"/>
          <w:szCs w:val="22"/>
        </w:rPr>
        <w:t>infarction</w:t>
      </w:r>
      <w:proofErr w:type="spellEnd"/>
      <w:r w:rsidRPr="00AD1D18">
        <w:rPr>
          <w:rFonts w:cs="Arial"/>
          <w:color w:val="212121"/>
          <w:sz w:val="22"/>
          <w:szCs w:val="22"/>
        </w:rPr>
        <w:t xml:space="preserve">: a </w:t>
      </w:r>
      <w:proofErr w:type="spellStart"/>
      <w:r w:rsidRPr="00AD1D18">
        <w:rPr>
          <w:rFonts w:cs="Arial"/>
          <w:color w:val="212121"/>
          <w:sz w:val="22"/>
          <w:szCs w:val="22"/>
        </w:rPr>
        <w:t>case</w:t>
      </w:r>
      <w:proofErr w:type="spellEnd"/>
      <w:r w:rsidRPr="00AD1D18">
        <w:rPr>
          <w:rFonts w:cs="Arial"/>
          <w:color w:val="212121"/>
          <w:sz w:val="22"/>
          <w:szCs w:val="22"/>
        </w:rPr>
        <w:t xml:space="preserve"> </w:t>
      </w:r>
      <w:proofErr w:type="spellStart"/>
      <w:r w:rsidRPr="00AD1D18">
        <w:rPr>
          <w:rFonts w:cs="Arial"/>
          <w:color w:val="212121"/>
          <w:sz w:val="22"/>
          <w:szCs w:val="22"/>
        </w:rPr>
        <w:t>of</w:t>
      </w:r>
      <w:proofErr w:type="spellEnd"/>
      <w:r w:rsidRPr="00AD1D18">
        <w:rPr>
          <w:rFonts w:cs="Arial"/>
          <w:color w:val="212121"/>
          <w:sz w:val="22"/>
          <w:szCs w:val="22"/>
        </w:rPr>
        <w:t xml:space="preserve"> </w:t>
      </w:r>
      <w:proofErr w:type="spellStart"/>
      <w:r w:rsidRPr="00AD1D18">
        <w:rPr>
          <w:rFonts w:cs="Arial"/>
          <w:color w:val="212121"/>
          <w:sz w:val="22"/>
          <w:szCs w:val="22"/>
        </w:rPr>
        <w:t>extreme</w:t>
      </w:r>
      <w:proofErr w:type="spellEnd"/>
      <w:r w:rsidRPr="00AD1D18">
        <w:rPr>
          <w:rFonts w:cs="Arial"/>
          <w:color w:val="212121"/>
          <w:sz w:val="22"/>
          <w:szCs w:val="22"/>
        </w:rPr>
        <w:t xml:space="preserve"> </w:t>
      </w:r>
      <w:proofErr w:type="spellStart"/>
      <w:r w:rsidRPr="00AD1D18">
        <w:rPr>
          <w:rFonts w:cs="Arial"/>
          <w:color w:val="212121"/>
          <w:sz w:val="22"/>
          <w:szCs w:val="22"/>
        </w:rPr>
        <w:t>performance</w:t>
      </w:r>
      <w:proofErr w:type="spellEnd"/>
      <w:r w:rsidRPr="00AD1D18">
        <w:rPr>
          <w:rFonts w:cs="Arial"/>
          <w:color w:val="212121"/>
          <w:sz w:val="22"/>
          <w:szCs w:val="22"/>
        </w:rPr>
        <w:t>. </w:t>
      </w:r>
      <w:proofErr w:type="spellStart"/>
      <w:r w:rsidRPr="00AD1D18">
        <w:rPr>
          <w:rFonts w:cs="Arial"/>
          <w:color w:val="212121"/>
          <w:sz w:val="22"/>
          <w:szCs w:val="22"/>
        </w:rPr>
        <w:t>Circ</w:t>
      </w:r>
      <w:proofErr w:type="spellEnd"/>
      <w:r w:rsidRPr="00AD1D18">
        <w:rPr>
          <w:rFonts w:cs="Arial"/>
          <w:color w:val="212121"/>
          <w:sz w:val="22"/>
          <w:szCs w:val="22"/>
        </w:rPr>
        <w:t xml:space="preserve"> </w:t>
      </w:r>
      <w:proofErr w:type="spellStart"/>
      <w:r w:rsidRPr="00AD1D18">
        <w:rPr>
          <w:rFonts w:cs="Arial"/>
          <w:color w:val="212121"/>
          <w:sz w:val="22"/>
          <w:szCs w:val="22"/>
        </w:rPr>
        <w:t>Cardiovasc</w:t>
      </w:r>
      <w:proofErr w:type="spellEnd"/>
      <w:r w:rsidRPr="00AD1D18">
        <w:rPr>
          <w:rFonts w:cs="Arial"/>
          <w:color w:val="212121"/>
          <w:sz w:val="22"/>
          <w:szCs w:val="22"/>
        </w:rPr>
        <w:t xml:space="preserve"> </w:t>
      </w:r>
      <w:proofErr w:type="spellStart"/>
      <w:r w:rsidRPr="00AD1D18">
        <w:rPr>
          <w:rFonts w:cs="Arial"/>
          <w:color w:val="212121"/>
          <w:sz w:val="22"/>
          <w:szCs w:val="22"/>
        </w:rPr>
        <w:t>Qual</w:t>
      </w:r>
      <w:proofErr w:type="spellEnd"/>
      <w:r w:rsidRPr="00AD1D18">
        <w:rPr>
          <w:rFonts w:cs="Arial"/>
          <w:color w:val="212121"/>
          <w:sz w:val="22"/>
          <w:szCs w:val="22"/>
        </w:rPr>
        <w:t xml:space="preserve"> </w:t>
      </w:r>
      <w:proofErr w:type="spellStart"/>
      <w:r w:rsidRPr="00AD1D18">
        <w:rPr>
          <w:rFonts w:cs="Arial"/>
          <w:color w:val="212121"/>
          <w:sz w:val="22"/>
          <w:szCs w:val="22"/>
        </w:rPr>
        <w:t>Outcomes</w:t>
      </w:r>
      <w:proofErr w:type="spellEnd"/>
      <w:r w:rsidRPr="00AD1D18">
        <w:rPr>
          <w:rFonts w:cs="Arial"/>
          <w:color w:val="212121"/>
          <w:sz w:val="22"/>
          <w:szCs w:val="22"/>
        </w:rPr>
        <w:t xml:space="preserve">. 2010;3:93–97. </w:t>
      </w:r>
    </w:p>
    <w:p w14:paraId="6DDBC506" w14:textId="33D16C60" w:rsidR="00FC4CE2" w:rsidRPr="00AD1D18" w:rsidRDefault="00FC4CE2" w:rsidP="00A859DA">
      <w:pPr>
        <w:ind w:left="426" w:hanging="284"/>
        <w:rPr>
          <w:rFonts w:cs="Arial"/>
          <w:b/>
          <w:sz w:val="22"/>
          <w:szCs w:val="22"/>
        </w:rPr>
      </w:pPr>
      <w:r w:rsidRPr="00AD1D18">
        <w:rPr>
          <w:rFonts w:cs="Arial"/>
          <w:color w:val="212121"/>
          <w:sz w:val="22"/>
          <w:szCs w:val="22"/>
        </w:rPr>
        <w:t xml:space="preserve">7. </w:t>
      </w:r>
      <w:proofErr w:type="spellStart"/>
      <w:r w:rsidRPr="00AD1D18">
        <w:rPr>
          <w:rFonts w:cs="Arial"/>
          <w:color w:val="212121"/>
          <w:sz w:val="22"/>
          <w:szCs w:val="22"/>
        </w:rPr>
        <w:t>Ibanez</w:t>
      </w:r>
      <w:proofErr w:type="spellEnd"/>
      <w:r w:rsidRPr="00AD1D18">
        <w:rPr>
          <w:rFonts w:cs="Arial"/>
          <w:color w:val="212121"/>
          <w:sz w:val="22"/>
          <w:szCs w:val="22"/>
        </w:rPr>
        <w:t xml:space="preserve"> B, James S, </w:t>
      </w:r>
      <w:proofErr w:type="spellStart"/>
      <w:r w:rsidRPr="00AD1D18">
        <w:rPr>
          <w:rFonts w:cs="Arial"/>
          <w:color w:val="212121"/>
          <w:sz w:val="22"/>
          <w:szCs w:val="22"/>
        </w:rPr>
        <w:t>Agewall</w:t>
      </w:r>
      <w:proofErr w:type="spellEnd"/>
      <w:r w:rsidRPr="00AD1D18">
        <w:rPr>
          <w:rFonts w:cs="Arial"/>
          <w:color w:val="212121"/>
          <w:sz w:val="22"/>
          <w:szCs w:val="22"/>
        </w:rPr>
        <w:t xml:space="preserve"> S, </w:t>
      </w:r>
      <w:proofErr w:type="spellStart"/>
      <w:r w:rsidRPr="00AD1D18">
        <w:rPr>
          <w:rFonts w:cs="Arial"/>
          <w:color w:val="212121"/>
          <w:sz w:val="22"/>
          <w:szCs w:val="22"/>
        </w:rPr>
        <w:t>Antunes</w:t>
      </w:r>
      <w:proofErr w:type="spellEnd"/>
      <w:r w:rsidRPr="00AD1D18">
        <w:rPr>
          <w:rFonts w:cs="Arial"/>
          <w:color w:val="212121"/>
          <w:sz w:val="22"/>
          <w:szCs w:val="22"/>
        </w:rPr>
        <w:t xml:space="preserve"> MJ, </w:t>
      </w:r>
      <w:proofErr w:type="spellStart"/>
      <w:r w:rsidRPr="00AD1D18">
        <w:rPr>
          <w:rFonts w:cs="Arial"/>
          <w:color w:val="212121"/>
          <w:sz w:val="22"/>
          <w:szCs w:val="22"/>
        </w:rPr>
        <w:t>Bucciarelli</w:t>
      </w:r>
      <w:r w:rsidRPr="00AD1D18">
        <w:rPr>
          <w:rFonts w:ascii="Cambria Math" w:hAnsi="Cambria Math" w:cs="Cambria Math"/>
          <w:color w:val="212121"/>
          <w:sz w:val="22"/>
          <w:szCs w:val="22"/>
        </w:rPr>
        <w:t>‐</w:t>
      </w:r>
      <w:r w:rsidRPr="00AD1D18">
        <w:rPr>
          <w:rFonts w:cs="Arial"/>
          <w:color w:val="212121"/>
          <w:sz w:val="22"/>
          <w:szCs w:val="22"/>
        </w:rPr>
        <w:t>Ducci</w:t>
      </w:r>
      <w:proofErr w:type="spellEnd"/>
      <w:r w:rsidRPr="00AD1D18">
        <w:rPr>
          <w:rFonts w:cs="Arial"/>
          <w:color w:val="212121"/>
          <w:sz w:val="22"/>
          <w:szCs w:val="22"/>
        </w:rPr>
        <w:t xml:space="preserve"> C, </w:t>
      </w:r>
      <w:proofErr w:type="spellStart"/>
      <w:r w:rsidRPr="00AD1D18">
        <w:rPr>
          <w:rFonts w:cs="Arial"/>
          <w:color w:val="212121"/>
          <w:sz w:val="22"/>
          <w:szCs w:val="22"/>
        </w:rPr>
        <w:t>Bueno</w:t>
      </w:r>
      <w:proofErr w:type="spellEnd"/>
      <w:r w:rsidRPr="00AD1D18">
        <w:rPr>
          <w:rFonts w:cs="Arial"/>
          <w:color w:val="212121"/>
          <w:sz w:val="22"/>
          <w:szCs w:val="22"/>
        </w:rPr>
        <w:t xml:space="preserve"> H, </w:t>
      </w:r>
      <w:proofErr w:type="spellStart"/>
      <w:r w:rsidRPr="00AD1D18">
        <w:rPr>
          <w:rFonts w:cs="Arial"/>
          <w:color w:val="212121"/>
          <w:sz w:val="22"/>
          <w:szCs w:val="22"/>
        </w:rPr>
        <w:t>Caforio</w:t>
      </w:r>
      <w:proofErr w:type="spellEnd"/>
      <w:r w:rsidRPr="00AD1D18">
        <w:rPr>
          <w:rFonts w:cs="Arial"/>
          <w:color w:val="212121"/>
          <w:sz w:val="22"/>
          <w:szCs w:val="22"/>
        </w:rPr>
        <w:t xml:space="preserve"> ALP, </w:t>
      </w:r>
      <w:proofErr w:type="spellStart"/>
      <w:r w:rsidRPr="00AD1D18">
        <w:rPr>
          <w:rFonts w:cs="Arial"/>
          <w:color w:val="212121"/>
          <w:sz w:val="22"/>
          <w:szCs w:val="22"/>
        </w:rPr>
        <w:t>Crea</w:t>
      </w:r>
      <w:proofErr w:type="spellEnd"/>
      <w:r w:rsidRPr="00AD1D18">
        <w:rPr>
          <w:rFonts w:cs="Arial"/>
          <w:color w:val="212121"/>
          <w:sz w:val="22"/>
          <w:szCs w:val="22"/>
        </w:rPr>
        <w:t xml:space="preserve"> F, </w:t>
      </w:r>
      <w:proofErr w:type="spellStart"/>
      <w:r w:rsidRPr="00AD1D18">
        <w:rPr>
          <w:rFonts w:cs="Arial"/>
          <w:color w:val="212121"/>
          <w:sz w:val="22"/>
          <w:szCs w:val="22"/>
        </w:rPr>
        <w:t>Goudevenos</w:t>
      </w:r>
      <w:proofErr w:type="spellEnd"/>
      <w:r w:rsidRPr="00AD1D18">
        <w:rPr>
          <w:rFonts w:cs="Arial"/>
          <w:color w:val="212121"/>
          <w:sz w:val="22"/>
          <w:szCs w:val="22"/>
        </w:rPr>
        <w:t xml:space="preserve"> JA, </w:t>
      </w:r>
      <w:proofErr w:type="spellStart"/>
      <w:r w:rsidRPr="00AD1D18">
        <w:rPr>
          <w:rFonts w:cs="Arial"/>
          <w:color w:val="212121"/>
          <w:sz w:val="22"/>
          <w:szCs w:val="22"/>
        </w:rPr>
        <w:t>Halvorsen</w:t>
      </w:r>
      <w:proofErr w:type="spellEnd"/>
      <w:r w:rsidRPr="00AD1D18">
        <w:rPr>
          <w:rFonts w:cs="Arial"/>
          <w:color w:val="212121"/>
          <w:sz w:val="22"/>
          <w:szCs w:val="22"/>
        </w:rPr>
        <w:t xml:space="preserve"> S, </w:t>
      </w:r>
      <w:proofErr w:type="spellStart"/>
      <w:r w:rsidRPr="00AD1D18">
        <w:rPr>
          <w:rFonts w:cs="Arial"/>
          <w:color w:val="212121"/>
          <w:sz w:val="22"/>
          <w:szCs w:val="22"/>
        </w:rPr>
        <w:t>Hindricks</w:t>
      </w:r>
      <w:proofErr w:type="spellEnd"/>
      <w:r w:rsidRPr="00AD1D18">
        <w:rPr>
          <w:rFonts w:cs="Arial"/>
          <w:color w:val="212121"/>
          <w:sz w:val="22"/>
          <w:szCs w:val="22"/>
        </w:rPr>
        <w:t xml:space="preserve"> G, Kastrati A, </w:t>
      </w:r>
      <w:proofErr w:type="spellStart"/>
      <w:r w:rsidRPr="00AD1D18">
        <w:rPr>
          <w:rFonts w:cs="Arial"/>
          <w:color w:val="212121"/>
          <w:sz w:val="22"/>
          <w:szCs w:val="22"/>
        </w:rPr>
        <w:t>Lenzen</w:t>
      </w:r>
      <w:proofErr w:type="spellEnd"/>
      <w:r w:rsidRPr="00AD1D18">
        <w:rPr>
          <w:rFonts w:cs="Arial"/>
          <w:color w:val="212121"/>
          <w:sz w:val="22"/>
          <w:szCs w:val="22"/>
        </w:rPr>
        <w:t xml:space="preserve"> MJ, Prescott E, </w:t>
      </w:r>
      <w:proofErr w:type="spellStart"/>
      <w:r w:rsidRPr="00AD1D18">
        <w:rPr>
          <w:rFonts w:cs="Arial"/>
          <w:color w:val="212121"/>
          <w:sz w:val="22"/>
          <w:szCs w:val="22"/>
        </w:rPr>
        <w:t>Roffi</w:t>
      </w:r>
      <w:proofErr w:type="spellEnd"/>
      <w:r w:rsidRPr="00AD1D18">
        <w:rPr>
          <w:rFonts w:cs="Arial"/>
          <w:color w:val="212121"/>
          <w:sz w:val="22"/>
          <w:szCs w:val="22"/>
        </w:rPr>
        <w:t xml:space="preserve"> M, </w:t>
      </w:r>
      <w:proofErr w:type="spellStart"/>
      <w:r w:rsidRPr="00AD1D18">
        <w:rPr>
          <w:rFonts w:cs="Arial"/>
          <w:color w:val="212121"/>
          <w:sz w:val="22"/>
          <w:szCs w:val="22"/>
        </w:rPr>
        <w:t>Valgimigli</w:t>
      </w:r>
      <w:proofErr w:type="spellEnd"/>
      <w:r w:rsidRPr="00AD1D18">
        <w:rPr>
          <w:rFonts w:cs="Arial"/>
          <w:color w:val="212121"/>
          <w:sz w:val="22"/>
          <w:szCs w:val="22"/>
        </w:rPr>
        <w:t xml:space="preserve"> M, </w:t>
      </w:r>
      <w:proofErr w:type="spellStart"/>
      <w:r w:rsidRPr="00AD1D18">
        <w:rPr>
          <w:rFonts w:cs="Arial"/>
          <w:color w:val="212121"/>
          <w:sz w:val="22"/>
          <w:szCs w:val="22"/>
        </w:rPr>
        <w:t>Varenhorst</w:t>
      </w:r>
      <w:proofErr w:type="spellEnd"/>
      <w:r w:rsidRPr="00AD1D18">
        <w:rPr>
          <w:rFonts w:cs="Arial"/>
          <w:color w:val="212121"/>
          <w:sz w:val="22"/>
          <w:szCs w:val="22"/>
        </w:rPr>
        <w:t xml:space="preserve"> C, </w:t>
      </w:r>
      <w:proofErr w:type="spellStart"/>
      <w:r w:rsidRPr="00AD1D18">
        <w:rPr>
          <w:rFonts w:cs="Arial"/>
          <w:color w:val="212121"/>
          <w:sz w:val="22"/>
          <w:szCs w:val="22"/>
        </w:rPr>
        <w:t>Vranckx</w:t>
      </w:r>
      <w:proofErr w:type="spellEnd"/>
      <w:r w:rsidRPr="00AD1D18">
        <w:rPr>
          <w:rFonts w:cs="Arial"/>
          <w:color w:val="212121"/>
          <w:sz w:val="22"/>
          <w:szCs w:val="22"/>
        </w:rPr>
        <w:t xml:space="preserve"> P, </w:t>
      </w:r>
      <w:proofErr w:type="spellStart"/>
      <w:r w:rsidRPr="00AD1D18">
        <w:rPr>
          <w:rFonts w:cs="Arial"/>
          <w:color w:val="212121"/>
          <w:sz w:val="22"/>
          <w:szCs w:val="22"/>
        </w:rPr>
        <w:t>Widimsky</w:t>
      </w:r>
      <w:proofErr w:type="spellEnd"/>
      <w:r w:rsidRPr="00AD1D18">
        <w:rPr>
          <w:rFonts w:cs="Arial"/>
          <w:color w:val="212121"/>
          <w:sz w:val="22"/>
          <w:szCs w:val="22"/>
        </w:rPr>
        <w:t xml:space="preserve"> P; ESC </w:t>
      </w:r>
      <w:proofErr w:type="spellStart"/>
      <w:r w:rsidRPr="00AD1D18">
        <w:rPr>
          <w:rFonts w:cs="Arial"/>
          <w:color w:val="212121"/>
          <w:sz w:val="22"/>
          <w:szCs w:val="22"/>
        </w:rPr>
        <w:t>Scientific</w:t>
      </w:r>
      <w:proofErr w:type="spellEnd"/>
      <w:r w:rsidRPr="00AD1D18">
        <w:rPr>
          <w:rFonts w:cs="Arial"/>
          <w:color w:val="212121"/>
          <w:sz w:val="22"/>
          <w:szCs w:val="22"/>
        </w:rPr>
        <w:t xml:space="preserve"> </w:t>
      </w:r>
      <w:proofErr w:type="spellStart"/>
      <w:r w:rsidRPr="00AD1D18">
        <w:rPr>
          <w:rFonts w:cs="Arial"/>
          <w:color w:val="212121"/>
          <w:sz w:val="22"/>
          <w:szCs w:val="22"/>
        </w:rPr>
        <w:t>Document</w:t>
      </w:r>
      <w:proofErr w:type="spellEnd"/>
      <w:r w:rsidRPr="00AD1D18">
        <w:rPr>
          <w:rFonts w:cs="Arial"/>
          <w:color w:val="212121"/>
          <w:sz w:val="22"/>
          <w:szCs w:val="22"/>
        </w:rPr>
        <w:t xml:space="preserve"> </w:t>
      </w:r>
      <w:proofErr w:type="spellStart"/>
      <w:r w:rsidRPr="00AD1D18">
        <w:rPr>
          <w:rFonts w:cs="Arial"/>
          <w:color w:val="212121"/>
          <w:sz w:val="22"/>
          <w:szCs w:val="22"/>
        </w:rPr>
        <w:t>Group</w:t>
      </w:r>
      <w:proofErr w:type="spellEnd"/>
      <w:r w:rsidRPr="00AD1D18">
        <w:rPr>
          <w:rFonts w:cs="Arial"/>
          <w:color w:val="212121"/>
          <w:sz w:val="22"/>
          <w:szCs w:val="22"/>
        </w:rPr>
        <w:t xml:space="preserve"> . 2017 ESC </w:t>
      </w:r>
      <w:proofErr w:type="spellStart"/>
      <w:r w:rsidRPr="00AD1D18">
        <w:rPr>
          <w:rFonts w:cs="Arial"/>
          <w:color w:val="212121"/>
          <w:sz w:val="22"/>
          <w:szCs w:val="22"/>
        </w:rPr>
        <w:t>guidelines</w:t>
      </w:r>
      <w:proofErr w:type="spellEnd"/>
      <w:r w:rsidRPr="00AD1D18">
        <w:rPr>
          <w:rFonts w:cs="Arial"/>
          <w:color w:val="212121"/>
          <w:sz w:val="22"/>
          <w:szCs w:val="22"/>
        </w:rPr>
        <w:t xml:space="preserve"> </w:t>
      </w:r>
      <w:proofErr w:type="spellStart"/>
      <w:r w:rsidRPr="00AD1D18">
        <w:rPr>
          <w:rFonts w:cs="Arial"/>
          <w:color w:val="212121"/>
          <w:sz w:val="22"/>
          <w:szCs w:val="22"/>
        </w:rPr>
        <w:t>for</w:t>
      </w:r>
      <w:proofErr w:type="spellEnd"/>
      <w:r w:rsidRPr="00AD1D18">
        <w:rPr>
          <w:rFonts w:cs="Arial"/>
          <w:color w:val="212121"/>
          <w:sz w:val="22"/>
          <w:szCs w:val="22"/>
        </w:rPr>
        <w:t xml:space="preserve"> </w:t>
      </w:r>
      <w:proofErr w:type="spellStart"/>
      <w:r w:rsidRPr="00AD1D18">
        <w:rPr>
          <w:rFonts w:cs="Arial"/>
          <w:color w:val="212121"/>
          <w:sz w:val="22"/>
          <w:szCs w:val="22"/>
        </w:rPr>
        <w:t>the</w:t>
      </w:r>
      <w:proofErr w:type="spellEnd"/>
      <w:r w:rsidRPr="00AD1D18">
        <w:rPr>
          <w:rFonts w:cs="Arial"/>
          <w:color w:val="212121"/>
          <w:sz w:val="22"/>
          <w:szCs w:val="22"/>
        </w:rPr>
        <w:t xml:space="preserve"> management </w:t>
      </w:r>
      <w:proofErr w:type="spellStart"/>
      <w:r w:rsidRPr="00AD1D18">
        <w:rPr>
          <w:rFonts w:cs="Arial"/>
          <w:color w:val="212121"/>
          <w:sz w:val="22"/>
          <w:szCs w:val="22"/>
        </w:rPr>
        <w:t>of</w:t>
      </w:r>
      <w:proofErr w:type="spellEnd"/>
      <w:r w:rsidRPr="00AD1D18">
        <w:rPr>
          <w:rFonts w:cs="Arial"/>
          <w:color w:val="212121"/>
          <w:sz w:val="22"/>
          <w:szCs w:val="22"/>
        </w:rPr>
        <w:t xml:space="preserve"> </w:t>
      </w:r>
      <w:proofErr w:type="spellStart"/>
      <w:r w:rsidRPr="00AD1D18">
        <w:rPr>
          <w:rFonts w:cs="Arial"/>
          <w:color w:val="212121"/>
          <w:sz w:val="22"/>
          <w:szCs w:val="22"/>
        </w:rPr>
        <w:t>acute</w:t>
      </w:r>
      <w:proofErr w:type="spellEnd"/>
      <w:r w:rsidRPr="00AD1D18">
        <w:rPr>
          <w:rFonts w:cs="Arial"/>
          <w:color w:val="212121"/>
          <w:sz w:val="22"/>
          <w:szCs w:val="22"/>
        </w:rPr>
        <w:t xml:space="preserve"> </w:t>
      </w:r>
      <w:proofErr w:type="spellStart"/>
      <w:r w:rsidRPr="00AD1D18">
        <w:rPr>
          <w:rFonts w:cs="Arial"/>
          <w:color w:val="212121"/>
          <w:sz w:val="22"/>
          <w:szCs w:val="22"/>
        </w:rPr>
        <w:t>myocardial</w:t>
      </w:r>
      <w:proofErr w:type="spellEnd"/>
      <w:r w:rsidRPr="00AD1D18">
        <w:rPr>
          <w:rFonts w:cs="Arial"/>
          <w:color w:val="212121"/>
          <w:sz w:val="22"/>
          <w:szCs w:val="22"/>
        </w:rPr>
        <w:t xml:space="preserve"> </w:t>
      </w:r>
      <w:proofErr w:type="spellStart"/>
      <w:r w:rsidRPr="00AD1D18">
        <w:rPr>
          <w:rFonts w:cs="Arial"/>
          <w:color w:val="212121"/>
          <w:sz w:val="22"/>
          <w:szCs w:val="22"/>
        </w:rPr>
        <w:t>infarction</w:t>
      </w:r>
      <w:proofErr w:type="spellEnd"/>
      <w:r w:rsidRPr="00AD1D18">
        <w:rPr>
          <w:rFonts w:cs="Arial"/>
          <w:color w:val="212121"/>
          <w:sz w:val="22"/>
          <w:szCs w:val="22"/>
        </w:rPr>
        <w:t xml:space="preserve"> in </w:t>
      </w:r>
      <w:proofErr w:type="spellStart"/>
      <w:r w:rsidRPr="00AD1D18">
        <w:rPr>
          <w:rFonts w:cs="Arial"/>
          <w:color w:val="212121"/>
          <w:sz w:val="22"/>
          <w:szCs w:val="22"/>
        </w:rPr>
        <w:t>patients</w:t>
      </w:r>
      <w:proofErr w:type="spellEnd"/>
      <w:r w:rsidRPr="00AD1D18">
        <w:rPr>
          <w:rFonts w:cs="Arial"/>
          <w:color w:val="212121"/>
          <w:sz w:val="22"/>
          <w:szCs w:val="22"/>
        </w:rPr>
        <w:t xml:space="preserve"> </w:t>
      </w:r>
      <w:proofErr w:type="spellStart"/>
      <w:r w:rsidRPr="00AD1D18">
        <w:rPr>
          <w:rFonts w:cs="Arial"/>
          <w:color w:val="212121"/>
          <w:sz w:val="22"/>
          <w:szCs w:val="22"/>
        </w:rPr>
        <w:t>presenting</w:t>
      </w:r>
      <w:proofErr w:type="spellEnd"/>
      <w:r w:rsidRPr="00AD1D18">
        <w:rPr>
          <w:rFonts w:cs="Arial"/>
          <w:color w:val="212121"/>
          <w:sz w:val="22"/>
          <w:szCs w:val="22"/>
        </w:rPr>
        <w:t xml:space="preserve"> </w:t>
      </w:r>
      <w:proofErr w:type="spellStart"/>
      <w:r w:rsidRPr="00AD1D18">
        <w:rPr>
          <w:rFonts w:cs="Arial"/>
          <w:color w:val="212121"/>
          <w:sz w:val="22"/>
          <w:szCs w:val="22"/>
        </w:rPr>
        <w:t>with</w:t>
      </w:r>
      <w:proofErr w:type="spellEnd"/>
      <w:r w:rsidRPr="00AD1D18">
        <w:rPr>
          <w:rFonts w:cs="Arial"/>
          <w:color w:val="212121"/>
          <w:sz w:val="22"/>
          <w:szCs w:val="22"/>
        </w:rPr>
        <w:t xml:space="preserve"> ST</w:t>
      </w:r>
      <w:r w:rsidRPr="00AD1D18">
        <w:rPr>
          <w:rFonts w:ascii="Cambria Math" w:hAnsi="Cambria Math" w:cs="Cambria Math"/>
          <w:color w:val="212121"/>
          <w:sz w:val="22"/>
          <w:szCs w:val="22"/>
        </w:rPr>
        <w:t>‐</w:t>
      </w:r>
      <w:r w:rsidRPr="00AD1D18">
        <w:rPr>
          <w:rFonts w:cs="Arial"/>
          <w:color w:val="212121"/>
          <w:sz w:val="22"/>
          <w:szCs w:val="22"/>
        </w:rPr>
        <w:t xml:space="preserve">segment </w:t>
      </w:r>
      <w:proofErr w:type="spellStart"/>
      <w:r w:rsidRPr="00AD1D18">
        <w:rPr>
          <w:rFonts w:cs="Arial"/>
          <w:color w:val="212121"/>
          <w:sz w:val="22"/>
          <w:szCs w:val="22"/>
        </w:rPr>
        <w:t>elevation</w:t>
      </w:r>
      <w:proofErr w:type="spellEnd"/>
      <w:r w:rsidRPr="00AD1D18">
        <w:rPr>
          <w:rFonts w:cs="Arial"/>
          <w:color w:val="212121"/>
          <w:sz w:val="22"/>
          <w:szCs w:val="22"/>
        </w:rPr>
        <w:t xml:space="preserve">: </w:t>
      </w:r>
      <w:proofErr w:type="spellStart"/>
      <w:r w:rsidRPr="00AD1D18">
        <w:rPr>
          <w:rFonts w:cs="Arial"/>
          <w:color w:val="212121"/>
          <w:sz w:val="22"/>
          <w:szCs w:val="22"/>
        </w:rPr>
        <w:t>the</w:t>
      </w:r>
      <w:proofErr w:type="spellEnd"/>
      <w:r w:rsidRPr="00AD1D18">
        <w:rPr>
          <w:rFonts w:cs="Arial"/>
          <w:color w:val="212121"/>
          <w:sz w:val="22"/>
          <w:szCs w:val="22"/>
        </w:rPr>
        <w:t xml:space="preserve"> </w:t>
      </w:r>
      <w:proofErr w:type="spellStart"/>
      <w:r w:rsidRPr="00AD1D18">
        <w:rPr>
          <w:rFonts w:cs="Arial"/>
          <w:color w:val="212121"/>
          <w:sz w:val="22"/>
          <w:szCs w:val="22"/>
        </w:rPr>
        <w:t>Task</w:t>
      </w:r>
      <w:proofErr w:type="spellEnd"/>
      <w:r w:rsidRPr="00AD1D18">
        <w:rPr>
          <w:rFonts w:cs="Arial"/>
          <w:color w:val="212121"/>
          <w:sz w:val="22"/>
          <w:szCs w:val="22"/>
        </w:rPr>
        <w:t xml:space="preserve"> </w:t>
      </w:r>
      <w:proofErr w:type="spellStart"/>
      <w:r w:rsidRPr="00AD1D18">
        <w:rPr>
          <w:rFonts w:cs="Arial"/>
          <w:color w:val="212121"/>
          <w:sz w:val="22"/>
          <w:szCs w:val="22"/>
        </w:rPr>
        <w:t>Force</w:t>
      </w:r>
      <w:proofErr w:type="spellEnd"/>
      <w:r w:rsidRPr="00AD1D18">
        <w:rPr>
          <w:rFonts w:cs="Arial"/>
          <w:color w:val="212121"/>
          <w:sz w:val="22"/>
          <w:szCs w:val="22"/>
        </w:rPr>
        <w:t xml:space="preserve"> </w:t>
      </w:r>
      <w:proofErr w:type="spellStart"/>
      <w:r w:rsidRPr="00AD1D18">
        <w:rPr>
          <w:rFonts w:cs="Arial"/>
          <w:color w:val="212121"/>
          <w:sz w:val="22"/>
          <w:szCs w:val="22"/>
        </w:rPr>
        <w:t>for</w:t>
      </w:r>
      <w:proofErr w:type="spellEnd"/>
      <w:r w:rsidRPr="00AD1D18">
        <w:rPr>
          <w:rFonts w:cs="Arial"/>
          <w:color w:val="212121"/>
          <w:sz w:val="22"/>
          <w:szCs w:val="22"/>
        </w:rPr>
        <w:t xml:space="preserve"> </w:t>
      </w:r>
      <w:proofErr w:type="spellStart"/>
      <w:r w:rsidRPr="00AD1D18">
        <w:rPr>
          <w:rFonts w:cs="Arial"/>
          <w:color w:val="212121"/>
          <w:sz w:val="22"/>
          <w:szCs w:val="22"/>
        </w:rPr>
        <w:t>the</w:t>
      </w:r>
      <w:proofErr w:type="spellEnd"/>
      <w:r w:rsidRPr="00AD1D18">
        <w:rPr>
          <w:rFonts w:cs="Arial"/>
          <w:color w:val="212121"/>
          <w:sz w:val="22"/>
          <w:szCs w:val="22"/>
        </w:rPr>
        <w:t xml:space="preserve"> management </w:t>
      </w:r>
      <w:proofErr w:type="spellStart"/>
      <w:r w:rsidRPr="00AD1D18">
        <w:rPr>
          <w:rFonts w:cs="Arial"/>
          <w:color w:val="212121"/>
          <w:sz w:val="22"/>
          <w:szCs w:val="22"/>
        </w:rPr>
        <w:t>of</w:t>
      </w:r>
      <w:proofErr w:type="spellEnd"/>
      <w:r w:rsidRPr="00AD1D18">
        <w:rPr>
          <w:rFonts w:cs="Arial"/>
          <w:color w:val="212121"/>
          <w:sz w:val="22"/>
          <w:szCs w:val="22"/>
        </w:rPr>
        <w:t xml:space="preserve"> </w:t>
      </w:r>
      <w:proofErr w:type="spellStart"/>
      <w:r w:rsidRPr="00AD1D18">
        <w:rPr>
          <w:rFonts w:cs="Arial"/>
          <w:color w:val="212121"/>
          <w:sz w:val="22"/>
          <w:szCs w:val="22"/>
        </w:rPr>
        <w:t>acute</w:t>
      </w:r>
      <w:proofErr w:type="spellEnd"/>
      <w:r w:rsidRPr="00AD1D18">
        <w:rPr>
          <w:rFonts w:cs="Arial"/>
          <w:color w:val="212121"/>
          <w:sz w:val="22"/>
          <w:szCs w:val="22"/>
        </w:rPr>
        <w:t xml:space="preserve"> </w:t>
      </w:r>
      <w:proofErr w:type="spellStart"/>
      <w:r w:rsidRPr="00AD1D18">
        <w:rPr>
          <w:rFonts w:cs="Arial"/>
          <w:color w:val="212121"/>
          <w:sz w:val="22"/>
          <w:szCs w:val="22"/>
        </w:rPr>
        <w:t>myocardial</w:t>
      </w:r>
      <w:proofErr w:type="spellEnd"/>
      <w:r w:rsidRPr="00AD1D18">
        <w:rPr>
          <w:rFonts w:cs="Arial"/>
          <w:color w:val="212121"/>
          <w:sz w:val="22"/>
          <w:szCs w:val="22"/>
        </w:rPr>
        <w:t xml:space="preserve"> </w:t>
      </w:r>
      <w:proofErr w:type="spellStart"/>
      <w:r w:rsidRPr="00AD1D18">
        <w:rPr>
          <w:rFonts w:cs="Arial"/>
          <w:color w:val="212121"/>
          <w:sz w:val="22"/>
          <w:szCs w:val="22"/>
        </w:rPr>
        <w:t>infarction</w:t>
      </w:r>
      <w:proofErr w:type="spellEnd"/>
      <w:r w:rsidRPr="00AD1D18">
        <w:rPr>
          <w:rFonts w:cs="Arial"/>
          <w:color w:val="212121"/>
          <w:sz w:val="22"/>
          <w:szCs w:val="22"/>
        </w:rPr>
        <w:t xml:space="preserve"> in </w:t>
      </w:r>
      <w:proofErr w:type="spellStart"/>
      <w:r w:rsidRPr="00AD1D18">
        <w:rPr>
          <w:rFonts w:cs="Arial"/>
          <w:color w:val="212121"/>
          <w:sz w:val="22"/>
          <w:szCs w:val="22"/>
        </w:rPr>
        <w:t>patients</w:t>
      </w:r>
      <w:proofErr w:type="spellEnd"/>
      <w:r w:rsidRPr="00AD1D18">
        <w:rPr>
          <w:rFonts w:cs="Arial"/>
          <w:color w:val="212121"/>
          <w:sz w:val="22"/>
          <w:szCs w:val="22"/>
        </w:rPr>
        <w:t xml:space="preserve"> </w:t>
      </w:r>
      <w:proofErr w:type="spellStart"/>
      <w:r w:rsidRPr="00AD1D18">
        <w:rPr>
          <w:rFonts w:cs="Arial"/>
          <w:color w:val="212121"/>
          <w:sz w:val="22"/>
          <w:szCs w:val="22"/>
        </w:rPr>
        <w:t>presenting</w:t>
      </w:r>
      <w:proofErr w:type="spellEnd"/>
      <w:r w:rsidRPr="00AD1D18">
        <w:rPr>
          <w:rFonts w:cs="Arial"/>
          <w:color w:val="212121"/>
          <w:sz w:val="22"/>
          <w:szCs w:val="22"/>
        </w:rPr>
        <w:t xml:space="preserve"> </w:t>
      </w:r>
      <w:proofErr w:type="spellStart"/>
      <w:r w:rsidRPr="00AD1D18">
        <w:rPr>
          <w:rFonts w:cs="Arial"/>
          <w:color w:val="212121"/>
          <w:sz w:val="22"/>
          <w:szCs w:val="22"/>
        </w:rPr>
        <w:t>with</w:t>
      </w:r>
      <w:proofErr w:type="spellEnd"/>
      <w:r w:rsidRPr="00AD1D18">
        <w:rPr>
          <w:rFonts w:cs="Arial"/>
          <w:color w:val="212121"/>
          <w:sz w:val="22"/>
          <w:szCs w:val="22"/>
        </w:rPr>
        <w:t xml:space="preserve"> ST</w:t>
      </w:r>
      <w:r w:rsidRPr="00AD1D18">
        <w:rPr>
          <w:rFonts w:ascii="Cambria Math" w:hAnsi="Cambria Math" w:cs="Cambria Math"/>
          <w:color w:val="212121"/>
          <w:sz w:val="22"/>
          <w:szCs w:val="22"/>
        </w:rPr>
        <w:t>‐</w:t>
      </w:r>
      <w:r w:rsidRPr="00AD1D18">
        <w:rPr>
          <w:rFonts w:cs="Arial"/>
          <w:color w:val="212121"/>
          <w:sz w:val="22"/>
          <w:szCs w:val="22"/>
        </w:rPr>
        <w:t xml:space="preserve">segment </w:t>
      </w:r>
      <w:proofErr w:type="spellStart"/>
      <w:r w:rsidRPr="00AD1D18">
        <w:rPr>
          <w:rFonts w:cs="Arial"/>
          <w:color w:val="212121"/>
          <w:sz w:val="22"/>
          <w:szCs w:val="22"/>
        </w:rPr>
        <w:t>elevation</w:t>
      </w:r>
      <w:proofErr w:type="spellEnd"/>
      <w:r w:rsidRPr="00AD1D18">
        <w:rPr>
          <w:rFonts w:cs="Arial"/>
          <w:color w:val="212121"/>
          <w:sz w:val="22"/>
          <w:szCs w:val="22"/>
        </w:rPr>
        <w:t xml:space="preserve"> </w:t>
      </w:r>
      <w:proofErr w:type="spellStart"/>
      <w:r w:rsidRPr="00AD1D18">
        <w:rPr>
          <w:rFonts w:cs="Arial"/>
          <w:color w:val="212121"/>
          <w:sz w:val="22"/>
          <w:szCs w:val="22"/>
        </w:rPr>
        <w:t>of</w:t>
      </w:r>
      <w:proofErr w:type="spellEnd"/>
      <w:r w:rsidRPr="00AD1D18">
        <w:rPr>
          <w:rFonts w:cs="Arial"/>
          <w:color w:val="212121"/>
          <w:sz w:val="22"/>
          <w:szCs w:val="22"/>
        </w:rPr>
        <w:t xml:space="preserve"> </w:t>
      </w:r>
      <w:proofErr w:type="spellStart"/>
      <w:r w:rsidRPr="00AD1D18">
        <w:rPr>
          <w:rFonts w:cs="Arial"/>
          <w:color w:val="212121"/>
          <w:sz w:val="22"/>
          <w:szCs w:val="22"/>
        </w:rPr>
        <w:t>the</w:t>
      </w:r>
      <w:proofErr w:type="spellEnd"/>
      <w:r w:rsidRPr="00AD1D18">
        <w:rPr>
          <w:rFonts w:cs="Arial"/>
          <w:color w:val="212121"/>
          <w:sz w:val="22"/>
          <w:szCs w:val="22"/>
        </w:rPr>
        <w:t xml:space="preserve"> </w:t>
      </w:r>
      <w:proofErr w:type="spellStart"/>
      <w:r w:rsidRPr="00AD1D18">
        <w:rPr>
          <w:rFonts w:cs="Arial"/>
          <w:color w:val="212121"/>
          <w:sz w:val="22"/>
          <w:szCs w:val="22"/>
        </w:rPr>
        <w:t>European</w:t>
      </w:r>
      <w:proofErr w:type="spellEnd"/>
      <w:r w:rsidRPr="00AD1D18">
        <w:rPr>
          <w:rFonts w:cs="Arial"/>
          <w:color w:val="212121"/>
          <w:sz w:val="22"/>
          <w:szCs w:val="22"/>
        </w:rPr>
        <w:t xml:space="preserve"> </w:t>
      </w:r>
      <w:proofErr w:type="spellStart"/>
      <w:r w:rsidRPr="00AD1D18">
        <w:rPr>
          <w:rFonts w:cs="Arial"/>
          <w:color w:val="212121"/>
          <w:sz w:val="22"/>
          <w:szCs w:val="22"/>
        </w:rPr>
        <w:t>Society</w:t>
      </w:r>
      <w:proofErr w:type="spellEnd"/>
      <w:r w:rsidRPr="00AD1D18">
        <w:rPr>
          <w:rFonts w:cs="Arial"/>
          <w:color w:val="212121"/>
          <w:sz w:val="22"/>
          <w:szCs w:val="22"/>
        </w:rPr>
        <w:t xml:space="preserve"> </w:t>
      </w:r>
      <w:proofErr w:type="spellStart"/>
      <w:r w:rsidRPr="00AD1D18">
        <w:rPr>
          <w:rFonts w:cs="Arial"/>
          <w:color w:val="212121"/>
          <w:sz w:val="22"/>
          <w:szCs w:val="22"/>
        </w:rPr>
        <w:t>of</w:t>
      </w:r>
      <w:proofErr w:type="spellEnd"/>
      <w:r w:rsidRPr="00AD1D18">
        <w:rPr>
          <w:rFonts w:cs="Arial"/>
          <w:color w:val="212121"/>
          <w:sz w:val="22"/>
          <w:szCs w:val="22"/>
        </w:rPr>
        <w:t xml:space="preserve"> </w:t>
      </w:r>
      <w:proofErr w:type="spellStart"/>
      <w:r w:rsidRPr="00AD1D18">
        <w:rPr>
          <w:rFonts w:cs="Arial"/>
          <w:color w:val="212121"/>
          <w:sz w:val="22"/>
          <w:szCs w:val="22"/>
        </w:rPr>
        <w:t>Cardiology</w:t>
      </w:r>
      <w:proofErr w:type="spellEnd"/>
      <w:r w:rsidRPr="00AD1D18">
        <w:rPr>
          <w:rFonts w:cs="Arial"/>
          <w:color w:val="212121"/>
          <w:sz w:val="22"/>
          <w:szCs w:val="22"/>
        </w:rPr>
        <w:t xml:space="preserve"> (ESC). Eur </w:t>
      </w:r>
      <w:proofErr w:type="spellStart"/>
      <w:r w:rsidRPr="00AD1D18">
        <w:rPr>
          <w:rFonts w:cs="Arial"/>
          <w:color w:val="212121"/>
          <w:sz w:val="22"/>
          <w:szCs w:val="22"/>
        </w:rPr>
        <w:t>Heart</w:t>
      </w:r>
      <w:proofErr w:type="spellEnd"/>
      <w:r w:rsidRPr="00AD1D18">
        <w:rPr>
          <w:rFonts w:cs="Arial"/>
          <w:color w:val="212121"/>
          <w:sz w:val="22"/>
          <w:szCs w:val="22"/>
        </w:rPr>
        <w:t xml:space="preserve"> J. 2018;39:119–177.</w:t>
      </w:r>
    </w:p>
    <w:p w14:paraId="23226819" w14:textId="77777777" w:rsidR="00FC4CE2" w:rsidRPr="00AD1D18" w:rsidRDefault="00FC4CE2" w:rsidP="002367D2">
      <w:pPr>
        <w:shd w:val="clear" w:color="auto" w:fill="FFFFFF"/>
        <w:suppressAutoHyphens w:val="0"/>
        <w:ind w:left="426" w:hanging="426"/>
        <w:rPr>
          <w:rFonts w:cs="Arial"/>
          <w:color w:val="212121"/>
          <w:sz w:val="22"/>
          <w:szCs w:val="22"/>
        </w:rPr>
      </w:pPr>
    </w:p>
    <w:p w14:paraId="7A0056BA" w14:textId="77777777" w:rsidR="00FC4CE2" w:rsidRPr="00AD1D18" w:rsidRDefault="00FC4CE2" w:rsidP="002367D2">
      <w:pPr>
        <w:ind w:left="426" w:hanging="426"/>
        <w:rPr>
          <w:rFonts w:cs="Arial"/>
          <w:sz w:val="22"/>
          <w:szCs w:val="22"/>
        </w:rPr>
      </w:pPr>
    </w:p>
    <w:p w14:paraId="7A0C20FE" w14:textId="77777777" w:rsidR="00FC4CE2" w:rsidRPr="00AD1D18" w:rsidRDefault="00FC4CE2" w:rsidP="002367D2">
      <w:pPr>
        <w:ind w:left="426" w:hanging="426"/>
        <w:rPr>
          <w:rFonts w:cs="Arial"/>
          <w:sz w:val="22"/>
          <w:szCs w:val="22"/>
        </w:rPr>
      </w:pPr>
    </w:p>
    <w:p w14:paraId="3E5AA131" w14:textId="77777777" w:rsidR="00FC4CE2" w:rsidRPr="00AD1D18" w:rsidRDefault="00FC4CE2" w:rsidP="002367D2">
      <w:pPr>
        <w:ind w:left="426" w:hanging="426"/>
        <w:rPr>
          <w:rFonts w:cs="Arial"/>
          <w:sz w:val="22"/>
          <w:szCs w:val="22"/>
        </w:rPr>
      </w:pPr>
    </w:p>
    <w:p w14:paraId="657D4F66" w14:textId="77777777" w:rsidR="00FC4CE2" w:rsidRPr="00AD1D18" w:rsidRDefault="00FC4CE2" w:rsidP="002367D2">
      <w:pPr>
        <w:ind w:left="426" w:hanging="426"/>
        <w:rPr>
          <w:rFonts w:cs="Arial"/>
          <w:b/>
          <w:bCs/>
          <w:color w:val="000000"/>
          <w:sz w:val="22"/>
          <w:szCs w:val="22"/>
        </w:rPr>
      </w:pPr>
    </w:p>
    <w:p w14:paraId="3A85CC72" w14:textId="77777777" w:rsidR="00FC4CE2" w:rsidRPr="00AD1D18" w:rsidRDefault="00FC4CE2" w:rsidP="00A714A7">
      <w:pPr>
        <w:suppressAutoHyphens w:val="0"/>
        <w:overflowPunct/>
        <w:autoSpaceDE/>
        <w:spacing w:after="160" w:line="256" w:lineRule="auto"/>
        <w:rPr>
          <w:rFonts w:eastAsia="Calibri" w:cs="Arial"/>
          <w:b/>
          <w:bCs/>
          <w:color w:val="000000"/>
          <w:sz w:val="22"/>
          <w:szCs w:val="22"/>
          <w:lang w:eastAsia="en-US"/>
        </w:rPr>
      </w:pPr>
      <w:r w:rsidRPr="00AD1D18">
        <w:rPr>
          <w:rFonts w:cs="Arial"/>
          <w:b/>
          <w:bCs/>
          <w:color w:val="000000"/>
          <w:sz w:val="22"/>
          <w:szCs w:val="22"/>
        </w:rPr>
        <w:br w:type="page"/>
      </w:r>
    </w:p>
    <w:p w14:paraId="76076DD7" w14:textId="70E0C436" w:rsidR="009A6146" w:rsidRPr="00AD1D18" w:rsidRDefault="009A6146" w:rsidP="00A859DA">
      <w:pPr>
        <w:pStyle w:val="Odstavekseznama"/>
        <w:numPr>
          <w:ilvl w:val="1"/>
          <w:numId w:val="3"/>
        </w:numPr>
        <w:spacing w:after="0"/>
        <w:jc w:val="both"/>
        <w:rPr>
          <w:rFonts w:ascii="Arial" w:hAnsi="Arial" w:cs="Arial"/>
          <w:b/>
          <w:bCs/>
          <w:color w:val="000000"/>
        </w:rPr>
      </w:pPr>
      <w:r w:rsidRPr="00AD1D18">
        <w:rPr>
          <w:rFonts w:ascii="Arial" w:hAnsi="Arial" w:cs="Arial"/>
          <w:b/>
          <w:bCs/>
          <w:color w:val="000000"/>
        </w:rPr>
        <w:lastRenderedPageBreak/>
        <w:t>Odstotek bolnikov z NSTEMI zdravljenih s PCI</w:t>
      </w:r>
    </w:p>
    <w:p w14:paraId="79D44A51" w14:textId="77777777" w:rsidR="00A859DA" w:rsidRPr="00AD1D18" w:rsidRDefault="00A859DA" w:rsidP="00A859DA">
      <w:pPr>
        <w:pStyle w:val="Odstavekseznama"/>
        <w:spacing w:after="0"/>
        <w:ind w:left="792"/>
        <w:jc w:val="both"/>
        <w:rPr>
          <w:rFonts w:ascii="Arial" w:hAnsi="Arial" w:cs="Arial"/>
          <w:b/>
          <w:bCs/>
          <w:color w:val="000000"/>
        </w:rPr>
      </w:pPr>
    </w:p>
    <w:p w14:paraId="5D731B1C" w14:textId="60340B9F" w:rsidR="00C66599" w:rsidRPr="00AD1D18" w:rsidRDefault="00C66599" w:rsidP="00A859DA">
      <w:pPr>
        <w:rPr>
          <w:rFonts w:cs="Arial"/>
          <w:bCs/>
          <w:sz w:val="22"/>
          <w:szCs w:val="22"/>
        </w:rPr>
      </w:pPr>
      <w:r w:rsidRPr="00AD1D18">
        <w:rPr>
          <w:rFonts w:cs="Arial"/>
          <w:b/>
          <w:sz w:val="22"/>
          <w:szCs w:val="22"/>
        </w:rPr>
        <w:t xml:space="preserve">Krajši naziv: </w:t>
      </w:r>
      <w:r w:rsidRPr="00AD1D18">
        <w:rPr>
          <w:rFonts w:cs="Arial"/>
          <w:bCs/>
          <w:sz w:val="22"/>
          <w:szCs w:val="22"/>
        </w:rPr>
        <w:t>PCI pri NSTEMI</w:t>
      </w:r>
    </w:p>
    <w:p w14:paraId="47AEB8E4" w14:textId="77777777" w:rsidR="00A859DA" w:rsidRPr="00AD1D18" w:rsidRDefault="00A859DA" w:rsidP="00A859DA">
      <w:pPr>
        <w:rPr>
          <w:rFonts w:cs="Arial"/>
          <w:bCs/>
          <w:sz w:val="22"/>
          <w:szCs w:val="22"/>
        </w:rPr>
      </w:pPr>
    </w:p>
    <w:p w14:paraId="2DE65BFA" w14:textId="14F7CC69" w:rsidR="00C66599" w:rsidRPr="00AD1D18" w:rsidRDefault="00C66599" w:rsidP="00A859DA">
      <w:pPr>
        <w:rPr>
          <w:rFonts w:cs="Arial"/>
          <w:bCs/>
          <w:sz w:val="22"/>
          <w:szCs w:val="22"/>
        </w:rPr>
      </w:pPr>
      <w:r w:rsidRPr="00AD1D18">
        <w:rPr>
          <w:rFonts w:cs="Arial"/>
          <w:b/>
          <w:sz w:val="22"/>
          <w:szCs w:val="22"/>
        </w:rPr>
        <w:t xml:space="preserve">Polni naziv: </w:t>
      </w:r>
      <w:r w:rsidRPr="00AD1D18">
        <w:rPr>
          <w:rFonts w:cs="Arial"/>
          <w:bCs/>
          <w:sz w:val="22"/>
          <w:szCs w:val="22"/>
        </w:rPr>
        <w:t>Odstotek bolnikov z NSTEMI zdravljenih s PCI</w:t>
      </w:r>
    </w:p>
    <w:p w14:paraId="016999DC" w14:textId="77777777" w:rsidR="00A859DA" w:rsidRPr="00AD1D18" w:rsidRDefault="00A859DA" w:rsidP="00A859DA">
      <w:pPr>
        <w:rPr>
          <w:rFonts w:cs="Arial"/>
          <w:bCs/>
          <w:sz w:val="22"/>
          <w:szCs w:val="22"/>
        </w:rPr>
      </w:pPr>
    </w:p>
    <w:p w14:paraId="5DEA6698" w14:textId="358991D6" w:rsidR="00C66599" w:rsidRPr="00AD1D18" w:rsidRDefault="00C66599" w:rsidP="00A859DA">
      <w:pPr>
        <w:rPr>
          <w:rFonts w:cs="Arial"/>
          <w:color w:val="2A2A2A"/>
          <w:sz w:val="22"/>
          <w:szCs w:val="22"/>
          <w:shd w:val="clear" w:color="auto" w:fill="FFFFFF"/>
        </w:rPr>
      </w:pPr>
      <w:r w:rsidRPr="00AD1D18">
        <w:rPr>
          <w:rFonts w:cs="Arial"/>
          <w:b/>
          <w:sz w:val="22"/>
          <w:szCs w:val="22"/>
        </w:rPr>
        <w:t xml:space="preserve">Utemeljitev (vključuje obrazložitev, prednosti in omejitve, namen): </w:t>
      </w:r>
      <w:r w:rsidRPr="00AD1D18">
        <w:rPr>
          <w:rFonts w:cs="Arial"/>
          <w:bCs/>
          <w:sz w:val="22"/>
          <w:szCs w:val="22"/>
        </w:rPr>
        <w:t xml:space="preserve">Bolniki z miokardnim infarktom brez dviga ST spojnice (NSTEMI) s v primerjavi z bolniki s STEMI v povprečju 5-10 let starejši in bolj </w:t>
      </w:r>
      <w:proofErr w:type="spellStart"/>
      <w:r w:rsidRPr="00AD1D18">
        <w:rPr>
          <w:rFonts w:cs="Arial"/>
          <w:bCs/>
          <w:sz w:val="22"/>
          <w:szCs w:val="22"/>
        </w:rPr>
        <w:t>komorbidni</w:t>
      </w:r>
      <w:proofErr w:type="spellEnd"/>
      <w:r w:rsidRPr="00AD1D18">
        <w:rPr>
          <w:rFonts w:cs="Arial"/>
          <w:bCs/>
          <w:sz w:val="22"/>
          <w:szCs w:val="22"/>
        </w:rPr>
        <w:t xml:space="preserve">, v tej </w:t>
      </w:r>
      <w:proofErr w:type="spellStart"/>
      <w:r w:rsidRPr="00AD1D18">
        <w:rPr>
          <w:rFonts w:cs="Arial"/>
          <w:bCs/>
          <w:sz w:val="22"/>
          <w:szCs w:val="22"/>
        </w:rPr>
        <w:t>subpopulaciji</w:t>
      </w:r>
      <w:proofErr w:type="spellEnd"/>
      <w:r w:rsidRPr="00AD1D18">
        <w:rPr>
          <w:rFonts w:cs="Arial"/>
          <w:bCs/>
          <w:sz w:val="22"/>
          <w:szCs w:val="22"/>
        </w:rPr>
        <w:t xml:space="preserve"> je ob PCI več zapletov. Britanski podatki kažejo na 21875 bolnikih z NSTEMI pomembno redukcijo mortalitete pri kompletni koronarni </w:t>
      </w:r>
      <w:proofErr w:type="spellStart"/>
      <w:r w:rsidRPr="00AD1D18">
        <w:rPr>
          <w:rFonts w:cs="Arial"/>
          <w:bCs/>
          <w:sz w:val="22"/>
          <w:szCs w:val="22"/>
        </w:rPr>
        <w:t>revaskularizaciji</w:t>
      </w:r>
      <w:proofErr w:type="spellEnd"/>
      <w:r w:rsidRPr="00AD1D18">
        <w:rPr>
          <w:rFonts w:cs="Arial"/>
          <w:bCs/>
          <w:sz w:val="22"/>
          <w:szCs w:val="22"/>
        </w:rPr>
        <w:t xml:space="preserve"> v enem posegu v primerjavi s PCI posamične tarčne lezije po mediani dobi sledenja 4,1 leta</w:t>
      </w:r>
      <w:r w:rsidRPr="00AD1D18">
        <w:rPr>
          <w:rFonts w:cs="Arial"/>
          <w:sz w:val="22"/>
          <w:szCs w:val="22"/>
        </w:rPr>
        <w:t xml:space="preserve"> (</w:t>
      </w:r>
      <w:r w:rsidRPr="00AD1D18">
        <w:rPr>
          <w:rFonts w:cs="Arial"/>
          <w:color w:val="2A2A2A"/>
          <w:sz w:val="22"/>
          <w:szCs w:val="22"/>
          <w:shd w:val="clear" w:color="auto" w:fill="FFFFFF"/>
        </w:rPr>
        <w:t xml:space="preserve">22.5 </w:t>
      </w:r>
      <w:proofErr w:type="spellStart"/>
      <w:r w:rsidRPr="00AD1D18">
        <w:rPr>
          <w:rFonts w:cs="Arial"/>
          <w:color w:val="2A2A2A"/>
          <w:sz w:val="22"/>
          <w:szCs w:val="22"/>
          <w:shd w:val="clear" w:color="auto" w:fill="FFFFFF"/>
        </w:rPr>
        <w:t>vs</w:t>
      </w:r>
      <w:proofErr w:type="spellEnd"/>
      <w:r w:rsidRPr="00AD1D18">
        <w:rPr>
          <w:rFonts w:cs="Arial"/>
          <w:color w:val="2A2A2A"/>
          <w:sz w:val="22"/>
          <w:szCs w:val="22"/>
          <w:shd w:val="clear" w:color="auto" w:fill="FFFFFF"/>
        </w:rPr>
        <w:t>. 25.9%, </w:t>
      </w:r>
      <w:r w:rsidRPr="00AD1D18">
        <w:rPr>
          <w:rStyle w:val="Poudarek"/>
          <w:rFonts w:cs="Arial"/>
          <w:color w:val="2A2A2A"/>
          <w:sz w:val="22"/>
          <w:szCs w:val="22"/>
          <w:shd w:val="clear" w:color="auto" w:fill="FFFFFF"/>
        </w:rPr>
        <w:t>P</w:t>
      </w:r>
      <w:r w:rsidRPr="00AD1D18">
        <w:rPr>
          <w:rFonts w:cs="Arial"/>
          <w:color w:val="2A2A2A"/>
          <w:sz w:val="22"/>
          <w:szCs w:val="22"/>
          <w:shd w:val="clear" w:color="auto" w:fill="FFFFFF"/>
        </w:rPr>
        <w:t xml:space="preserve">=0.0005), cena je blag porast </w:t>
      </w:r>
      <w:proofErr w:type="spellStart"/>
      <w:r w:rsidRPr="00AD1D18">
        <w:rPr>
          <w:rFonts w:cs="Arial"/>
          <w:color w:val="2A2A2A"/>
          <w:sz w:val="22"/>
          <w:szCs w:val="22"/>
          <w:shd w:val="clear" w:color="auto" w:fill="FFFFFF"/>
        </w:rPr>
        <w:t>intrahospitalne</w:t>
      </w:r>
      <w:proofErr w:type="spellEnd"/>
      <w:r w:rsidRPr="00AD1D18">
        <w:rPr>
          <w:rFonts w:cs="Arial"/>
          <w:color w:val="2A2A2A"/>
          <w:sz w:val="22"/>
          <w:szCs w:val="22"/>
          <w:shd w:val="clear" w:color="auto" w:fill="FFFFFF"/>
        </w:rPr>
        <w:t xml:space="preserve"> umrljivosti pri bolnikih zdravljenih s kompletno koronarno </w:t>
      </w:r>
      <w:proofErr w:type="spellStart"/>
      <w:r w:rsidRPr="00AD1D18">
        <w:rPr>
          <w:rFonts w:cs="Arial"/>
          <w:color w:val="2A2A2A"/>
          <w:sz w:val="22"/>
          <w:szCs w:val="22"/>
          <w:shd w:val="clear" w:color="auto" w:fill="FFFFFF"/>
        </w:rPr>
        <w:t>revaskularizacijo</w:t>
      </w:r>
      <w:proofErr w:type="spellEnd"/>
      <w:r w:rsidRPr="00AD1D18">
        <w:rPr>
          <w:rFonts w:cs="Arial"/>
          <w:color w:val="2A2A2A"/>
          <w:sz w:val="22"/>
          <w:szCs w:val="22"/>
          <w:shd w:val="clear" w:color="auto" w:fill="FFFFFF"/>
        </w:rPr>
        <w:t xml:space="preserve"> v enem posegu (2,3 </w:t>
      </w:r>
      <w:proofErr w:type="spellStart"/>
      <w:r w:rsidRPr="00AD1D18">
        <w:rPr>
          <w:rFonts w:cs="Arial"/>
          <w:color w:val="2A2A2A"/>
          <w:sz w:val="22"/>
          <w:szCs w:val="22"/>
          <w:shd w:val="clear" w:color="auto" w:fill="FFFFFF"/>
        </w:rPr>
        <w:t>vs</w:t>
      </w:r>
      <w:proofErr w:type="spellEnd"/>
      <w:r w:rsidRPr="00AD1D18">
        <w:rPr>
          <w:rFonts w:cs="Arial"/>
          <w:color w:val="2A2A2A"/>
          <w:sz w:val="22"/>
          <w:szCs w:val="22"/>
          <w:shd w:val="clear" w:color="auto" w:fill="FFFFFF"/>
        </w:rPr>
        <w:t xml:space="preserve"> 1,5%, p=0,002) (1). Opazovalne raziskave so pri bolnikih z NSTEMI v primerjavi s </w:t>
      </w:r>
      <w:proofErr w:type="spellStart"/>
      <w:r w:rsidRPr="00AD1D18">
        <w:rPr>
          <w:rFonts w:cs="Arial"/>
          <w:color w:val="2A2A2A"/>
          <w:sz w:val="22"/>
          <w:szCs w:val="22"/>
          <w:shd w:val="clear" w:color="auto" w:fill="FFFFFF"/>
        </w:rPr>
        <w:t>konzervativnim</w:t>
      </w:r>
      <w:proofErr w:type="spellEnd"/>
      <w:r w:rsidRPr="00AD1D18">
        <w:rPr>
          <w:rFonts w:cs="Arial"/>
          <w:color w:val="2A2A2A"/>
          <w:sz w:val="22"/>
          <w:szCs w:val="22"/>
          <w:shd w:val="clear" w:color="auto" w:fill="FFFFFF"/>
        </w:rPr>
        <w:t xml:space="preserve"> zdravljenjem pokazale določene koristi, ki govorijo v prid kompletne </w:t>
      </w:r>
      <w:proofErr w:type="spellStart"/>
      <w:r w:rsidRPr="00AD1D18">
        <w:rPr>
          <w:rFonts w:cs="Arial"/>
          <w:color w:val="2A2A2A"/>
          <w:sz w:val="22"/>
          <w:szCs w:val="22"/>
          <w:shd w:val="clear" w:color="auto" w:fill="FFFFFF"/>
        </w:rPr>
        <w:t>revaskularizacije</w:t>
      </w:r>
      <w:proofErr w:type="spellEnd"/>
      <w:r w:rsidRPr="00AD1D18">
        <w:rPr>
          <w:rFonts w:cs="Arial"/>
          <w:color w:val="2A2A2A"/>
          <w:sz w:val="22"/>
          <w:szCs w:val="22"/>
          <w:shd w:val="clear" w:color="auto" w:fill="FFFFFF"/>
        </w:rPr>
        <w:t xml:space="preserve"> (2). Podskupine bolnikov z </w:t>
      </w:r>
      <w:proofErr w:type="spellStart"/>
      <w:r w:rsidRPr="00AD1D18">
        <w:rPr>
          <w:rFonts w:cs="Arial"/>
          <w:color w:val="2A2A2A"/>
          <w:sz w:val="22"/>
          <w:szCs w:val="22"/>
          <w:shd w:val="clear" w:color="auto" w:fill="FFFFFF"/>
        </w:rPr>
        <w:t>NSTEMi</w:t>
      </w:r>
      <w:proofErr w:type="spellEnd"/>
      <w:r w:rsidRPr="00AD1D18">
        <w:rPr>
          <w:rFonts w:cs="Arial"/>
          <w:color w:val="2A2A2A"/>
          <w:sz w:val="22"/>
          <w:szCs w:val="22"/>
          <w:shd w:val="clear" w:color="auto" w:fill="FFFFFF"/>
        </w:rPr>
        <w:t xml:space="preserve"> v katerih so dokazi o prednosti invazivne strategije zdravljenja s PCI šibki se regionalno razlikujejo. V glavnem gre pri razmišljanju o prednostnem </w:t>
      </w:r>
      <w:proofErr w:type="spellStart"/>
      <w:r w:rsidRPr="00AD1D18">
        <w:rPr>
          <w:rFonts w:cs="Arial"/>
          <w:color w:val="2A2A2A"/>
          <w:sz w:val="22"/>
          <w:szCs w:val="22"/>
          <w:shd w:val="clear" w:color="auto" w:fill="FFFFFF"/>
        </w:rPr>
        <w:t>konzervativnem</w:t>
      </w:r>
      <w:proofErr w:type="spellEnd"/>
      <w:r w:rsidRPr="00AD1D18">
        <w:rPr>
          <w:rFonts w:cs="Arial"/>
          <w:color w:val="2A2A2A"/>
          <w:sz w:val="22"/>
          <w:szCs w:val="22"/>
          <w:shd w:val="clear" w:color="auto" w:fill="FFFFFF"/>
        </w:rPr>
        <w:t xml:space="preserve"> zdravljenju za starostnike, ženske, bolnike s kronično ledvično insuficienco, sladkorno boleznijo, srčnim popuščanjem, rakom i fragilne bolnike (6,7). Omenjeni </w:t>
      </w:r>
      <w:proofErr w:type="spellStart"/>
      <w:r w:rsidRPr="00AD1D18">
        <w:rPr>
          <w:rFonts w:cs="Arial"/>
          <w:color w:val="2A2A2A"/>
          <w:sz w:val="22"/>
          <w:szCs w:val="22"/>
          <w:shd w:val="clear" w:color="auto" w:fill="FFFFFF"/>
        </w:rPr>
        <w:t>prediktorji</w:t>
      </w:r>
      <w:proofErr w:type="spellEnd"/>
      <w:r w:rsidRPr="00AD1D18">
        <w:rPr>
          <w:rFonts w:cs="Arial"/>
          <w:color w:val="2A2A2A"/>
          <w:sz w:val="22"/>
          <w:szCs w:val="22"/>
          <w:shd w:val="clear" w:color="auto" w:fill="FFFFFF"/>
        </w:rPr>
        <w:t xml:space="preserve"> se močno prekrivajo s </w:t>
      </w:r>
      <w:proofErr w:type="spellStart"/>
      <w:r w:rsidRPr="00AD1D18">
        <w:rPr>
          <w:rFonts w:cs="Arial"/>
          <w:color w:val="2A2A2A"/>
          <w:sz w:val="22"/>
          <w:szCs w:val="22"/>
          <w:shd w:val="clear" w:color="auto" w:fill="FFFFFF"/>
        </w:rPr>
        <w:t>prediktorji</w:t>
      </w:r>
      <w:proofErr w:type="spellEnd"/>
      <w:r w:rsidRPr="00AD1D18">
        <w:rPr>
          <w:rFonts w:cs="Arial"/>
          <w:color w:val="2A2A2A"/>
          <w:sz w:val="22"/>
          <w:szCs w:val="22"/>
          <w:shd w:val="clear" w:color="auto" w:fill="FFFFFF"/>
        </w:rPr>
        <w:t xml:space="preserve"> krvavitev in ishemičnih zapletov in razlagajo slabo prognozo te populacije z </w:t>
      </w:r>
      <w:proofErr w:type="spellStart"/>
      <w:r w:rsidRPr="00AD1D18">
        <w:rPr>
          <w:rFonts w:cs="Arial"/>
          <w:color w:val="2A2A2A"/>
          <w:sz w:val="22"/>
          <w:szCs w:val="22"/>
          <w:shd w:val="clear" w:color="auto" w:fill="FFFFFF"/>
        </w:rPr>
        <w:t>intrahospitalno</w:t>
      </w:r>
      <w:proofErr w:type="spellEnd"/>
      <w:r w:rsidRPr="00AD1D18">
        <w:rPr>
          <w:rFonts w:cs="Arial"/>
          <w:color w:val="2A2A2A"/>
          <w:sz w:val="22"/>
          <w:szCs w:val="22"/>
          <w:shd w:val="clear" w:color="auto" w:fill="FFFFFF"/>
        </w:rPr>
        <w:t xml:space="preserve"> umrljivostjo 6-9</w:t>
      </w:r>
      <w:r w:rsidR="001B7F36">
        <w:rPr>
          <w:rFonts w:cs="Arial"/>
          <w:color w:val="2A2A2A"/>
          <w:sz w:val="22"/>
          <w:szCs w:val="22"/>
          <w:shd w:val="clear" w:color="auto" w:fill="FFFFFF"/>
        </w:rPr>
        <w:t xml:space="preserve"> </w:t>
      </w:r>
      <w:r w:rsidRPr="00AD1D18">
        <w:rPr>
          <w:rFonts w:cs="Arial"/>
          <w:color w:val="2A2A2A"/>
          <w:sz w:val="22"/>
          <w:szCs w:val="22"/>
          <w:shd w:val="clear" w:color="auto" w:fill="FFFFFF"/>
        </w:rPr>
        <w:t>%, ki po 6 mesecih naraste na 20</w:t>
      </w:r>
      <w:r w:rsidR="00C22A05">
        <w:rPr>
          <w:rFonts w:cs="Arial"/>
          <w:color w:val="2A2A2A"/>
          <w:sz w:val="22"/>
          <w:szCs w:val="22"/>
          <w:shd w:val="clear" w:color="auto" w:fill="FFFFFF"/>
        </w:rPr>
        <w:t xml:space="preserve"> </w:t>
      </w:r>
      <w:r w:rsidRPr="00AD1D18">
        <w:rPr>
          <w:rFonts w:cs="Arial"/>
          <w:color w:val="2A2A2A"/>
          <w:sz w:val="22"/>
          <w:szCs w:val="22"/>
          <w:shd w:val="clear" w:color="auto" w:fill="FFFFFF"/>
        </w:rPr>
        <w:t>% in po 3 letih na 50</w:t>
      </w:r>
      <w:r w:rsidR="00C22A05">
        <w:rPr>
          <w:rFonts w:cs="Arial"/>
          <w:color w:val="2A2A2A"/>
          <w:sz w:val="22"/>
          <w:szCs w:val="22"/>
          <w:shd w:val="clear" w:color="auto" w:fill="FFFFFF"/>
        </w:rPr>
        <w:t xml:space="preserve"> </w:t>
      </w:r>
      <w:r w:rsidRPr="00AD1D18">
        <w:rPr>
          <w:rFonts w:cs="Arial"/>
          <w:color w:val="2A2A2A"/>
          <w:sz w:val="22"/>
          <w:szCs w:val="22"/>
          <w:shd w:val="clear" w:color="auto" w:fill="FFFFFF"/>
        </w:rPr>
        <w:t xml:space="preserve">% (8). Priporočila smernic svetujejo pozornost pri izbiri </w:t>
      </w:r>
      <w:proofErr w:type="spellStart"/>
      <w:r w:rsidRPr="00AD1D18">
        <w:rPr>
          <w:rFonts w:cs="Arial"/>
          <w:color w:val="2A2A2A"/>
          <w:sz w:val="22"/>
          <w:szCs w:val="22"/>
          <w:shd w:val="clear" w:color="auto" w:fill="FFFFFF"/>
        </w:rPr>
        <w:t>konzervativne</w:t>
      </w:r>
      <w:proofErr w:type="spellEnd"/>
      <w:r w:rsidRPr="00AD1D18">
        <w:rPr>
          <w:rFonts w:cs="Arial"/>
          <w:color w:val="2A2A2A"/>
          <w:sz w:val="22"/>
          <w:szCs w:val="22"/>
          <w:shd w:val="clear" w:color="auto" w:fill="FFFFFF"/>
        </w:rPr>
        <w:t xml:space="preserve"> strategije zdravljenja NSTEMI saj predstavlja koronarna </w:t>
      </w:r>
      <w:proofErr w:type="spellStart"/>
      <w:r w:rsidRPr="00AD1D18">
        <w:rPr>
          <w:rFonts w:cs="Arial"/>
          <w:color w:val="2A2A2A"/>
          <w:sz w:val="22"/>
          <w:szCs w:val="22"/>
          <w:shd w:val="clear" w:color="auto" w:fill="FFFFFF"/>
        </w:rPr>
        <w:t>angiografija</w:t>
      </w:r>
      <w:proofErr w:type="spellEnd"/>
      <w:r w:rsidRPr="00AD1D18">
        <w:rPr>
          <w:rFonts w:cs="Arial"/>
          <w:color w:val="2A2A2A"/>
          <w:sz w:val="22"/>
          <w:szCs w:val="22"/>
          <w:shd w:val="clear" w:color="auto" w:fill="FFFFFF"/>
        </w:rPr>
        <w:t xml:space="preserve"> z radialnim pristopom poseg z nizkim tveganjem, znižan iztisni delež levega prekata povečuje mortaliteto, poznavanje koronarne anatomije pa izboljšuje stratifikacijo tveganja in izbiro zdravljenja. Starost in ženski spol tako ob odsotnosti signifikantnih komorbidnosti in krhkosti nista zadosten razlog za </w:t>
      </w:r>
      <w:proofErr w:type="spellStart"/>
      <w:r w:rsidRPr="00AD1D18">
        <w:rPr>
          <w:rFonts w:cs="Arial"/>
          <w:color w:val="2A2A2A"/>
          <w:sz w:val="22"/>
          <w:szCs w:val="22"/>
          <w:shd w:val="clear" w:color="auto" w:fill="FFFFFF"/>
        </w:rPr>
        <w:t>neizvedbo</w:t>
      </w:r>
      <w:proofErr w:type="spellEnd"/>
      <w:r w:rsidRPr="00AD1D18">
        <w:rPr>
          <w:rFonts w:cs="Arial"/>
          <w:color w:val="2A2A2A"/>
          <w:sz w:val="22"/>
          <w:szCs w:val="22"/>
          <w:shd w:val="clear" w:color="auto" w:fill="FFFFFF"/>
        </w:rPr>
        <w:t xml:space="preserve"> koronarno </w:t>
      </w:r>
      <w:proofErr w:type="spellStart"/>
      <w:r w:rsidRPr="00AD1D18">
        <w:rPr>
          <w:rFonts w:cs="Arial"/>
          <w:color w:val="2A2A2A"/>
          <w:sz w:val="22"/>
          <w:szCs w:val="22"/>
          <w:shd w:val="clear" w:color="auto" w:fill="FFFFFF"/>
        </w:rPr>
        <w:t>angiografijo</w:t>
      </w:r>
      <w:proofErr w:type="spellEnd"/>
      <w:r w:rsidRPr="00AD1D18">
        <w:rPr>
          <w:rFonts w:cs="Arial"/>
          <w:color w:val="2A2A2A"/>
          <w:sz w:val="22"/>
          <w:szCs w:val="22"/>
          <w:shd w:val="clear" w:color="auto" w:fill="FFFFFF"/>
        </w:rPr>
        <w:t>, slednje ne bi smeli opuščati tudi zaradi logističnih razlogov (9,10)</w:t>
      </w:r>
      <w:r w:rsidR="00A859DA" w:rsidRPr="00AD1D18">
        <w:rPr>
          <w:rFonts w:cs="Arial"/>
          <w:color w:val="2A2A2A"/>
          <w:sz w:val="22"/>
          <w:szCs w:val="22"/>
          <w:shd w:val="clear" w:color="auto" w:fill="FFFFFF"/>
        </w:rPr>
        <w:t>.</w:t>
      </w:r>
    </w:p>
    <w:p w14:paraId="4D01BFB2" w14:textId="77777777" w:rsidR="00A859DA" w:rsidRPr="00AD1D18" w:rsidRDefault="00A859DA" w:rsidP="00A859DA">
      <w:pPr>
        <w:rPr>
          <w:rFonts w:cs="Arial"/>
          <w:bCs/>
          <w:sz w:val="22"/>
          <w:szCs w:val="22"/>
        </w:rPr>
      </w:pPr>
    </w:p>
    <w:p w14:paraId="126004A9" w14:textId="0B321D11" w:rsidR="00C66599" w:rsidRPr="00AD1D18" w:rsidRDefault="00C66599" w:rsidP="00A859DA">
      <w:pPr>
        <w:rPr>
          <w:rFonts w:cs="Arial"/>
          <w:sz w:val="22"/>
          <w:szCs w:val="22"/>
        </w:rPr>
      </w:pPr>
      <w:r w:rsidRPr="00AD1D18">
        <w:rPr>
          <w:rFonts w:cs="Arial"/>
          <w:b/>
          <w:bCs/>
          <w:sz w:val="22"/>
          <w:szCs w:val="22"/>
        </w:rPr>
        <w:t>Kratka definicija:</w:t>
      </w:r>
      <w:r w:rsidRPr="00AD1D18">
        <w:rPr>
          <w:rFonts w:cs="Arial"/>
          <w:sz w:val="22"/>
          <w:szCs w:val="22"/>
        </w:rPr>
        <w:t xml:space="preserve"> Delež bolnikov z miokardnim infarktom brez dviga ST spojnice (NSTEMI) zdravljenih s </w:t>
      </w:r>
      <w:proofErr w:type="spellStart"/>
      <w:r w:rsidRPr="00AD1D18">
        <w:rPr>
          <w:rFonts w:cs="Arial"/>
          <w:sz w:val="22"/>
          <w:szCs w:val="22"/>
        </w:rPr>
        <w:t>perkutano</w:t>
      </w:r>
      <w:proofErr w:type="spellEnd"/>
      <w:r w:rsidRPr="00AD1D18">
        <w:rPr>
          <w:rFonts w:cs="Arial"/>
          <w:sz w:val="22"/>
          <w:szCs w:val="22"/>
        </w:rPr>
        <w:t xml:space="preserve"> koronarno </w:t>
      </w:r>
      <w:proofErr w:type="spellStart"/>
      <w:r w:rsidRPr="00AD1D18">
        <w:rPr>
          <w:rFonts w:cs="Arial"/>
          <w:sz w:val="22"/>
          <w:szCs w:val="22"/>
        </w:rPr>
        <w:t>intervenco</w:t>
      </w:r>
      <w:proofErr w:type="spellEnd"/>
      <w:r w:rsidRPr="00AD1D18">
        <w:rPr>
          <w:rFonts w:cs="Arial"/>
          <w:sz w:val="22"/>
          <w:szCs w:val="22"/>
        </w:rPr>
        <w:t xml:space="preserve"> (PCI) v %</w:t>
      </w:r>
      <w:r w:rsidR="00A859DA" w:rsidRPr="00AD1D18">
        <w:rPr>
          <w:rFonts w:cs="Arial"/>
          <w:sz w:val="22"/>
          <w:szCs w:val="22"/>
        </w:rPr>
        <w:t>.</w:t>
      </w:r>
    </w:p>
    <w:p w14:paraId="1C91C642" w14:textId="77777777" w:rsidR="00A859DA" w:rsidRPr="00AD1D18" w:rsidRDefault="00A859DA" w:rsidP="00A859DA">
      <w:pPr>
        <w:rPr>
          <w:rFonts w:cs="Arial"/>
          <w:bCs/>
          <w:sz w:val="22"/>
          <w:szCs w:val="22"/>
        </w:rPr>
      </w:pPr>
    </w:p>
    <w:p w14:paraId="143A267F" w14:textId="6F7970A9" w:rsidR="00A859DA" w:rsidRPr="00AD1D18" w:rsidRDefault="00C66599" w:rsidP="00A859DA">
      <w:pPr>
        <w:rPr>
          <w:rFonts w:cs="Arial"/>
          <w:sz w:val="22"/>
          <w:szCs w:val="22"/>
        </w:rPr>
      </w:pPr>
      <w:r w:rsidRPr="00AD1D18">
        <w:rPr>
          <w:rFonts w:cs="Arial"/>
          <w:b/>
          <w:bCs/>
          <w:sz w:val="22"/>
          <w:szCs w:val="22"/>
        </w:rPr>
        <w:t>Operativna definicija:</w:t>
      </w:r>
      <w:r w:rsidRPr="00AD1D18">
        <w:rPr>
          <w:rFonts w:cs="Arial"/>
          <w:sz w:val="22"/>
          <w:szCs w:val="22"/>
        </w:rPr>
        <w:t xml:space="preserve"> </w:t>
      </w:r>
      <w:r w:rsidRPr="00AD1D18">
        <w:rPr>
          <w:rFonts w:cs="Arial"/>
          <w:b/>
          <w:bCs/>
          <w:sz w:val="22"/>
          <w:szCs w:val="22"/>
        </w:rPr>
        <w:t>zapis za kazalnik števec/imenovalec: Števec:</w:t>
      </w:r>
      <w:r w:rsidRPr="00AD1D18">
        <w:rPr>
          <w:rFonts w:cs="Arial"/>
          <w:sz w:val="22"/>
          <w:szCs w:val="22"/>
        </w:rPr>
        <w:t xml:space="preserve"> število bolnikov z miokardnim infarktom brez dviga ST spojnice (NSTEMI) zdravljenih s </w:t>
      </w:r>
      <w:proofErr w:type="spellStart"/>
      <w:r w:rsidRPr="00AD1D18">
        <w:rPr>
          <w:rFonts w:cs="Arial"/>
          <w:sz w:val="22"/>
          <w:szCs w:val="22"/>
        </w:rPr>
        <w:t>perkutano</w:t>
      </w:r>
      <w:proofErr w:type="spellEnd"/>
      <w:r w:rsidRPr="00AD1D18">
        <w:rPr>
          <w:rFonts w:cs="Arial"/>
          <w:sz w:val="22"/>
          <w:szCs w:val="22"/>
        </w:rPr>
        <w:t xml:space="preserve"> koronarno </w:t>
      </w:r>
      <w:proofErr w:type="spellStart"/>
      <w:r w:rsidRPr="00AD1D18">
        <w:rPr>
          <w:rFonts w:cs="Arial"/>
          <w:sz w:val="22"/>
          <w:szCs w:val="22"/>
        </w:rPr>
        <w:t>intervenco</w:t>
      </w:r>
      <w:proofErr w:type="spellEnd"/>
      <w:r w:rsidRPr="00AD1D18">
        <w:rPr>
          <w:rFonts w:cs="Arial"/>
          <w:sz w:val="22"/>
          <w:szCs w:val="22"/>
        </w:rPr>
        <w:t xml:space="preserve"> (PCI)/</w:t>
      </w:r>
      <w:r w:rsidRPr="00AD1D18">
        <w:rPr>
          <w:rFonts w:cs="Arial"/>
          <w:b/>
          <w:bCs/>
          <w:sz w:val="22"/>
          <w:szCs w:val="22"/>
        </w:rPr>
        <w:t>Imenovalec:</w:t>
      </w:r>
      <w:r w:rsidRPr="00AD1D18">
        <w:rPr>
          <w:rFonts w:cs="Arial"/>
          <w:sz w:val="22"/>
          <w:szCs w:val="22"/>
        </w:rPr>
        <w:t xml:space="preserve"> število vseh bolnikov z miokardnim infarktom brez dviga ST spojnice (NSTEMI)</w:t>
      </w:r>
      <w:r w:rsidR="005A5678" w:rsidRPr="00AD1D18">
        <w:rPr>
          <w:rFonts w:cs="Arial"/>
          <w:sz w:val="22"/>
          <w:szCs w:val="22"/>
        </w:rPr>
        <w:t>.</w:t>
      </w:r>
    </w:p>
    <w:p w14:paraId="20E3EA0C" w14:textId="77777777" w:rsidR="005A5678" w:rsidRPr="00AD1D18" w:rsidRDefault="005A5678" w:rsidP="00A859DA">
      <w:pPr>
        <w:rPr>
          <w:rFonts w:cs="Arial"/>
          <w:sz w:val="22"/>
          <w:szCs w:val="22"/>
        </w:rPr>
      </w:pPr>
    </w:p>
    <w:p w14:paraId="77056AFA" w14:textId="2B20354B" w:rsidR="00C66599" w:rsidRPr="00AD1D18" w:rsidRDefault="00C66599" w:rsidP="00A859DA">
      <w:pPr>
        <w:rPr>
          <w:rFonts w:cs="Arial"/>
          <w:sz w:val="22"/>
          <w:szCs w:val="22"/>
        </w:rPr>
      </w:pPr>
      <w:r w:rsidRPr="00AD1D18">
        <w:rPr>
          <w:rFonts w:cs="Arial"/>
          <w:b/>
          <w:bCs/>
          <w:sz w:val="22"/>
          <w:szCs w:val="22"/>
        </w:rPr>
        <w:t>Viri podatkov:</w:t>
      </w:r>
      <w:r w:rsidRPr="00AD1D18">
        <w:rPr>
          <w:rFonts w:cs="Arial"/>
          <w:sz w:val="22"/>
          <w:szCs w:val="22"/>
        </w:rPr>
        <w:t xml:space="preserve"> </w:t>
      </w:r>
      <w:r w:rsidR="005A5678" w:rsidRPr="00AD1D18">
        <w:rPr>
          <w:rFonts w:cs="Arial"/>
          <w:sz w:val="22"/>
          <w:szCs w:val="22"/>
        </w:rPr>
        <w:t>B</w:t>
      </w:r>
      <w:r w:rsidRPr="00AD1D18">
        <w:rPr>
          <w:rFonts w:cs="Arial"/>
          <w:sz w:val="22"/>
          <w:szCs w:val="22"/>
        </w:rPr>
        <w:t>olnišnični informacijski sistemi</w:t>
      </w:r>
      <w:r w:rsidR="005A5678" w:rsidRPr="00AD1D18">
        <w:rPr>
          <w:rFonts w:cs="Arial"/>
          <w:sz w:val="22"/>
          <w:szCs w:val="22"/>
        </w:rPr>
        <w:t>.</w:t>
      </w:r>
    </w:p>
    <w:p w14:paraId="3871D43A" w14:textId="77777777" w:rsidR="005A5678" w:rsidRPr="00AD1D18" w:rsidRDefault="005A5678" w:rsidP="00A859DA">
      <w:pPr>
        <w:rPr>
          <w:rFonts w:cs="Arial"/>
          <w:bCs/>
          <w:sz w:val="22"/>
          <w:szCs w:val="22"/>
        </w:rPr>
      </w:pPr>
    </w:p>
    <w:p w14:paraId="10C3B5E0" w14:textId="364D584C" w:rsidR="00C66599" w:rsidRPr="00AD1D18" w:rsidRDefault="00C66599" w:rsidP="00A859DA">
      <w:pPr>
        <w:rPr>
          <w:rFonts w:cs="Arial"/>
          <w:sz w:val="22"/>
          <w:szCs w:val="22"/>
        </w:rPr>
      </w:pPr>
      <w:r w:rsidRPr="00AD1D18">
        <w:rPr>
          <w:rFonts w:cs="Arial"/>
          <w:b/>
          <w:bCs/>
          <w:sz w:val="22"/>
          <w:szCs w:val="22"/>
        </w:rPr>
        <w:t>Vrsta kazalnika:</w:t>
      </w:r>
      <w:r w:rsidRPr="00AD1D18">
        <w:rPr>
          <w:rFonts w:cs="Arial"/>
          <w:sz w:val="22"/>
          <w:szCs w:val="22"/>
        </w:rPr>
        <w:t xml:space="preserve"> </w:t>
      </w:r>
      <w:r w:rsidR="005A5678" w:rsidRPr="00AD1D18">
        <w:rPr>
          <w:rFonts w:cs="Arial"/>
          <w:sz w:val="22"/>
          <w:szCs w:val="22"/>
        </w:rPr>
        <w:t>P</w:t>
      </w:r>
      <w:r w:rsidRPr="00AD1D18">
        <w:rPr>
          <w:rFonts w:cs="Arial"/>
          <w:sz w:val="22"/>
          <w:szCs w:val="22"/>
        </w:rPr>
        <w:t>rocesni</w:t>
      </w:r>
      <w:r w:rsidR="005A5678" w:rsidRPr="00AD1D18">
        <w:rPr>
          <w:rFonts w:cs="Arial"/>
          <w:sz w:val="22"/>
          <w:szCs w:val="22"/>
        </w:rPr>
        <w:t>.</w:t>
      </w:r>
    </w:p>
    <w:p w14:paraId="504137D8" w14:textId="77777777" w:rsidR="005A5678" w:rsidRPr="00AD1D18" w:rsidRDefault="005A5678" w:rsidP="00A859DA">
      <w:pPr>
        <w:rPr>
          <w:rFonts w:cs="Arial"/>
          <w:bCs/>
          <w:sz w:val="22"/>
          <w:szCs w:val="22"/>
        </w:rPr>
      </w:pPr>
    </w:p>
    <w:p w14:paraId="2B5C060D" w14:textId="6617A7AB" w:rsidR="00C66599" w:rsidRPr="00AD1D18" w:rsidRDefault="00C66599" w:rsidP="00A859DA">
      <w:pPr>
        <w:rPr>
          <w:rFonts w:cs="Arial"/>
          <w:sz w:val="22"/>
          <w:szCs w:val="22"/>
        </w:rPr>
      </w:pPr>
      <w:r w:rsidRPr="00AD1D18">
        <w:rPr>
          <w:rFonts w:cs="Arial"/>
          <w:b/>
          <w:bCs/>
          <w:sz w:val="22"/>
          <w:szCs w:val="22"/>
        </w:rPr>
        <w:t>Ali se kazalnik uporablja mednarodno:</w:t>
      </w:r>
      <w:r w:rsidRPr="00AD1D18">
        <w:rPr>
          <w:rFonts w:cs="Arial"/>
          <w:sz w:val="22"/>
          <w:szCs w:val="22"/>
        </w:rPr>
        <w:t xml:space="preserve"> Da</w:t>
      </w:r>
      <w:r w:rsidR="005A5678" w:rsidRPr="00AD1D18">
        <w:rPr>
          <w:rFonts w:cs="Arial"/>
          <w:sz w:val="22"/>
          <w:szCs w:val="22"/>
        </w:rPr>
        <w:t>.</w:t>
      </w:r>
    </w:p>
    <w:p w14:paraId="34882569" w14:textId="77777777" w:rsidR="005A5678" w:rsidRPr="00AD1D18" w:rsidRDefault="005A5678" w:rsidP="00A859DA">
      <w:pPr>
        <w:rPr>
          <w:rFonts w:cs="Arial"/>
          <w:bCs/>
          <w:sz w:val="22"/>
          <w:szCs w:val="22"/>
        </w:rPr>
      </w:pPr>
    </w:p>
    <w:p w14:paraId="12D72147" w14:textId="0F33AB5F" w:rsidR="00C66599" w:rsidRPr="00AD1D18" w:rsidRDefault="00C66599" w:rsidP="00A859DA">
      <w:pPr>
        <w:rPr>
          <w:rFonts w:cs="Arial"/>
          <w:sz w:val="22"/>
          <w:szCs w:val="22"/>
        </w:rPr>
      </w:pPr>
      <w:r w:rsidRPr="00AD1D18">
        <w:rPr>
          <w:rFonts w:cs="Arial"/>
          <w:b/>
          <w:bCs/>
          <w:sz w:val="22"/>
          <w:szCs w:val="22"/>
        </w:rPr>
        <w:t>Povezani kazalniki</w:t>
      </w:r>
      <w:r w:rsidRPr="00AD1D18">
        <w:rPr>
          <w:rFonts w:cs="Arial"/>
          <w:sz w:val="22"/>
          <w:szCs w:val="22"/>
        </w:rPr>
        <w:t>: Letna incidenca NSTEMI</w:t>
      </w:r>
      <w:r w:rsidR="005A5678" w:rsidRPr="00AD1D18">
        <w:rPr>
          <w:rFonts w:cs="Arial"/>
          <w:sz w:val="22"/>
          <w:szCs w:val="22"/>
        </w:rPr>
        <w:t>.</w:t>
      </w:r>
    </w:p>
    <w:p w14:paraId="4C42059F" w14:textId="77777777" w:rsidR="005A5678" w:rsidRPr="00AD1D18" w:rsidRDefault="005A5678" w:rsidP="00A859DA">
      <w:pPr>
        <w:rPr>
          <w:rFonts w:cs="Arial"/>
          <w:bCs/>
          <w:sz w:val="22"/>
          <w:szCs w:val="22"/>
        </w:rPr>
      </w:pPr>
    </w:p>
    <w:p w14:paraId="0049C9BC" w14:textId="0C8CF5ED" w:rsidR="00C66599" w:rsidRPr="00AD1D18" w:rsidRDefault="00C66599" w:rsidP="00A859DA">
      <w:pPr>
        <w:rPr>
          <w:rFonts w:cs="Arial"/>
          <w:sz w:val="22"/>
          <w:szCs w:val="22"/>
        </w:rPr>
      </w:pPr>
      <w:r w:rsidRPr="00AD1D18">
        <w:rPr>
          <w:rFonts w:cs="Arial"/>
          <w:b/>
          <w:bCs/>
          <w:sz w:val="22"/>
          <w:szCs w:val="22"/>
        </w:rPr>
        <w:t>Razlaga</w:t>
      </w:r>
      <w:r w:rsidRPr="00AD1D18">
        <w:rPr>
          <w:rFonts w:cs="Arial"/>
          <w:sz w:val="22"/>
          <w:szCs w:val="22"/>
        </w:rPr>
        <w:t>: Delež bolnikov z NSTEMI zdravljenih s PCI odraža stopnjo razvitosti kardiološke dejavnosti uspešnost sistema pri uvajanju najsodobnejših metod zdravljenja</w:t>
      </w:r>
      <w:r w:rsidR="005A5678" w:rsidRPr="00AD1D18">
        <w:rPr>
          <w:rFonts w:cs="Arial"/>
          <w:sz w:val="22"/>
          <w:szCs w:val="22"/>
        </w:rPr>
        <w:t>.</w:t>
      </w:r>
    </w:p>
    <w:p w14:paraId="16C33BA6" w14:textId="77777777" w:rsidR="005A5678" w:rsidRPr="00AD1D18" w:rsidRDefault="005A5678" w:rsidP="00A859DA">
      <w:pPr>
        <w:rPr>
          <w:rFonts w:cs="Arial"/>
          <w:bCs/>
          <w:sz w:val="22"/>
          <w:szCs w:val="22"/>
        </w:rPr>
      </w:pPr>
    </w:p>
    <w:p w14:paraId="13D474D0" w14:textId="79AC97C1" w:rsidR="005A5678" w:rsidRPr="00AD1D18" w:rsidRDefault="00C66599" w:rsidP="00A859DA">
      <w:pPr>
        <w:rPr>
          <w:rFonts w:cs="Arial"/>
          <w:sz w:val="22"/>
          <w:szCs w:val="22"/>
        </w:rPr>
      </w:pPr>
      <w:r w:rsidRPr="00AD1D18">
        <w:rPr>
          <w:rFonts w:cs="Arial"/>
          <w:b/>
          <w:bCs/>
          <w:sz w:val="22"/>
          <w:szCs w:val="22"/>
        </w:rPr>
        <w:t>Ciljna vrednost ali pričakovana vrednost :</w:t>
      </w:r>
      <w:r w:rsidRPr="00AD1D18">
        <w:rPr>
          <w:rFonts w:cs="Arial"/>
          <w:sz w:val="22"/>
          <w:szCs w:val="22"/>
        </w:rPr>
        <w:t xml:space="preserve"> Ciljna vrednost</w:t>
      </w:r>
      <w:r w:rsidR="001B7F36">
        <w:rPr>
          <w:rFonts w:cs="Arial"/>
          <w:sz w:val="22"/>
          <w:szCs w:val="22"/>
        </w:rPr>
        <w:t xml:space="preserve"> </w:t>
      </w:r>
      <w:r w:rsidRPr="00AD1D18">
        <w:rPr>
          <w:rFonts w:cs="Arial"/>
          <w:sz w:val="22"/>
          <w:szCs w:val="22"/>
        </w:rPr>
        <w:t>&gt; 70</w:t>
      </w:r>
      <w:r w:rsidR="00C22A05">
        <w:rPr>
          <w:rFonts w:cs="Arial"/>
          <w:sz w:val="22"/>
          <w:szCs w:val="22"/>
        </w:rPr>
        <w:t xml:space="preserve"> </w:t>
      </w:r>
      <w:r w:rsidRPr="00AD1D18">
        <w:rPr>
          <w:rFonts w:cs="Arial"/>
          <w:sz w:val="22"/>
          <w:szCs w:val="22"/>
        </w:rPr>
        <w:t>%</w:t>
      </w:r>
      <w:r w:rsidR="005A5678" w:rsidRPr="00AD1D18">
        <w:rPr>
          <w:rFonts w:cs="Arial"/>
          <w:sz w:val="22"/>
          <w:szCs w:val="22"/>
        </w:rPr>
        <w:t>.</w:t>
      </w:r>
    </w:p>
    <w:p w14:paraId="418CC502" w14:textId="77777777" w:rsidR="005A5678" w:rsidRPr="00AD1D18" w:rsidRDefault="005A5678" w:rsidP="00A859DA">
      <w:pPr>
        <w:rPr>
          <w:rFonts w:cs="Arial"/>
          <w:sz w:val="22"/>
          <w:szCs w:val="22"/>
        </w:rPr>
      </w:pPr>
    </w:p>
    <w:p w14:paraId="1433A064" w14:textId="77777777" w:rsidR="00C66599" w:rsidRPr="00AD1D18" w:rsidRDefault="00C66599" w:rsidP="00A859DA">
      <w:pPr>
        <w:rPr>
          <w:rFonts w:cs="Arial"/>
          <w:bCs/>
          <w:sz w:val="22"/>
          <w:szCs w:val="22"/>
        </w:rPr>
      </w:pPr>
      <w:r w:rsidRPr="00AD1D18">
        <w:rPr>
          <w:rFonts w:cs="Arial"/>
          <w:b/>
          <w:bCs/>
          <w:sz w:val="22"/>
          <w:szCs w:val="22"/>
        </w:rPr>
        <w:t>Smernice:</w:t>
      </w:r>
      <w:r w:rsidRPr="00AD1D18">
        <w:rPr>
          <w:rFonts w:cs="Arial"/>
          <w:sz w:val="22"/>
          <w:szCs w:val="22"/>
        </w:rPr>
        <w:t xml:space="preserve"> </w:t>
      </w:r>
      <w:r w:rsidRPr="00AD1D18">
        <w:rPr>
          <w:rFonts w:cs="Arial"/>
          <w:color w:val="2A2A2A"/>
          <w:sz w:val="22"/>
          <w:szCs w:val="22"/>
          <w:shd w:val="clear" w:color="auto" w:fill="FFFFFF"/>
        </w:rPr>
        <w:t xml:space="preserve">2020 ESC </w:t>
      </w:r>
      <w:proofErr w:type="spellStart"/>
      <w:r w:rsidRPr="00AD1D18">
        <w:rPr>
          <w:rFonts w:cs="Arial"/>
          <w:color w:val="2A2A2A"/>
          <w:sz w:val="22"/>
          <w:szCs w:val="22"/>
          <w:shd w:val="clear" w:color="auto" w:fill="FFFFFF"/>
        </w:rPr>
        <w:t>Guidelines</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for</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the</w:t>
      </w:r>
      <w:proofErr w:type="spellEnd"/>
      <w:r w:rsidRPr="00AD1D18">
        <w:rPr>
          <w:rFonts w:cs="Arial"/>
          <w:color w:val="2A2A2A"/>
          <w:sz w:val="22"/>
          <w:szCs w:val="22"/>
          <w:shd w:val="clear" w:color="auto" w:fill="FFFFFF"/>
        </w:rPr>
        <w:t xml:space="preserve"> management </w:t>
      </w:r>
      <w:proofErr w:type="spellStart"/>
      <w:r w:rsidRPr="00AD1D18">
        <w:rPr>
          <w:rFonts w:cs="Arial"/>
          <w:color w:val="2A2A2A"/>
          <w:sz w:val="22"/>
          <w:szCs w:val="22"/>
          <w:shd w:val="clear" w:color="auto" w:fill="FFFFFF"/>
        </w:rPr>
        <w:t>of</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acute</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coronary</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syndromes</w:t>
      </w:r>
      <w:proofErr w:type="spellEnd"/>
      <w:r w:rsidRPr="00AD1D18">
        <w:rPr>
          <w:rFonts w:cs="Arial"/>
          <w:color w:val="2A2A2A"/>
          <w:sz w:val="22"/>
          <w:szCs w:val="22"/>
          <w:shd w:val="clear" w:color="auto" w:fill="FFFFFF"/>
        </w:rPr>
        <w:t xml:space="preserve"> in </w:t>
      </w:r>
      <w:proofErr w:type="spellStart"/>
      <w:r w:rsidRPr="00AD1D18">
        <w:rPr>
          <w:rFonts w:cs="Arial"/>
          <w:color w:val="2A2A2A"/>
          <w:sz w:val="22"/>
          <w:szCs w:val="22"/>
          <w:shd w:val="clear" w:color="auto" w:fill="FFFFFF"/>
        </w:rPr>
        <w:t>patients</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presenting</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without</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persistent</w:t>
      </w:r>
      <w:proofErr w:type="spellEnd"/>
      <w:r w:rsidRPr="00AD1D18">
        <w:rPr>
          <w:rFonts w:cs="Arial"/>
          <w:color w:val="2A2A2A"/>
          <w:sz w:val="22"/>
          <w:szCs w:val="22"/>
          <w:shd w:val="clear" w:color="auto" w:fill="FFFFFF"/>
        </w:rPr>
        <w:t xml:space="preserve"> ST-segment </w:t>
      </w:r>
      <w:proofErr w:type="spellStart"/>
      <w:r w:rsidRPr="00AD1D18">
        <w:rPr>
          <w:rFonts w:cs="Arial"/>
          <w:color w:val="2A2A2A"/>
          <w:sz w:val="22"/>
          <w:szCs w:val="22"/>
          <w:shd w:val="clear" w:color="auto" w:fill="FFFFFF"/>
        </w:rPr>
        <w:t>elevation</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The</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Task</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Force</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for</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the</w:t>
      </w:r>
      <w:proofErr w:type="spellEnd"/>
      <w:r w:rsidRPr="00AD1D18">
        <w:rPr>
          <w:rFonts w:cs="Arial"/>
          <w:color w:val="2A2A2A"/>
          <w:sz w:val="22"/>
          <w:szCs w:val="22"/>
          <w:shd w:val="clear" w:color="auto" w:fill="FFFFFF"/>
        </w:rPr>
        <w:t xml:space="preserve"> management </w:t>
      </w:r>
      <w:proofErr w:type="spellStart"/>
      <w:r w:rsidRPr="00AD1D18">
        <w:rPr>
          <w:rFonts w:cs="Arial"/>
          <w:color w:val="2A2A2A"/>
          <w:sz w:val="22"/>
          <w:szCs w:val="22"/>
          <w:shd w:val="clear" w:color="auto" w:fill="FFFFFF"/>
        </w:rPr>
        <w:t>of</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acute</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coronary</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syndromes</w:t>
      </w:r>
      <w:proofErr w:type="spellEnd"/>
      <w:r w:rsidRPr="00AD1D18">
        <w:rPr>
          <w:rFonts w:cs="Arial"/>
          <w:color w:val="2A2A2A"/>
          <w:sz w:val="22"/>
          <w:szCs w:val="22"/>
          <w:shd w:val="clear" w:color="auto" w:fill="FFFFFF"/>
        </w:rPr>
        <w:t xml:space="preserve"> in </w:t>
      </w:r>
      <w:proofErr w:type="spellStart"/>
      <w:r w:rsidRPr="00AD1D18">
        <w:rPr>
          <w:rFonts w:cs="Arial"/>
          <w:color w:val="2A2A2A"/>
          <w:sz w:val="22"/>
          <w:szCs w:val="22"/>
          <w:shd w:val="clear" w:color="auto" w:fill="FFFFFF"/>
        </w:rPr>
        <w:t>patients</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presenting</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without</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persistent</w:t>
      </w:r>
      <w:proofErr w:type="spellEnd"/>
      <w:r w:rsidRPr="00AD1D18">
        <w:rPr>
          <w:rFonts w:cs="Arial"/>
          <w:color w:val="2A2A2A"/>
          <w:sz w:val="22"/>
          <w:szCs w:val="22"/>
          <w:shd w:val="clear" w:color="auto" w:fill="FFFFFF"/>
        </w:rPr>
        <w:t xml:space="preserve"> ST-segment </w:t>
      </w:r>
      <w:proofErr w:type="spellStart"/>
      <w:r w:rsidRPr="00AD1D18">
        <w:rPr>
          <w:rFonts w:cs="Arial"/>
          <w:color w:val="2A2A2A"/>
          <w:sz w:val="22"/>
          <w:szCs w:val="22"/>
          <w:shd w:val="clear" w:color="auto" w:fill="FFFFFF"/>
        </w:rPr>
        <w:t>elevation</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of</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the</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European</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Society</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of</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Cardiology</w:t>
      </w:r>
      <w:proofErr w:type="spellEnd"/>
      <w:r w:rsidRPr="00AD1D18">
        <w:rPr>
          <w:rFonts w:cs="Arial"/>
          <w:color w:val="2A2A2A"/>
          <w:sz w:val="22"/>
          <w:szCs w:val="22"/>
          <w:shd w:val="clear" w:color="auto" w:fill="FFFFFF"/>
        </w:rPr>
        <w:t xml:space="preserve"> (ESC)</w:t>
      </w:r>
      <w:r w:rsidRPr="00AD1D18">
        <w:rPr>
          <w:rFonts w:cs="Arial"/>
          <w:sz w:val="22"/>
          <w:szCs w:val="22"/>
        </w:rPr>
        <w:t xml:space="preserve">. </w:t>
      </w:r>
      <w:proofErr w:type="spellStart"/>
      <w:r w:rsidRPr="00AD1D18">
        <w:rPr>
          <w:rStyle w:val="Poudarek"/>
          <w:rFonts w:cs="Arial"/>
          <w:color w:val="2A2A2A"/>
          <w:sz w:val="22"/>
          <w:szCs w:val="22"/>
          <w:shd w:val="clear" w:color="auto" w:fill="FFFFFF"/>
        </w:rPr>
        <w:t>European</w:t>
      </w:r>
      <w:proofErr w:type="spellEnd"/>
      <w:r w:rsidRPr="00AD1D18">
        <w:rPr>
          <w:rStyle w:val="Poudarek"/>
          <w:rFonts w:cs="Arial"/>
          <w:color w:val="2A2A2A"/>
          <w:sz w:val="22"/>
          <w:szCs w:val="22"/>
          <w:shd w:val="clear" w:color="auto" w:fill="FFFFFF"/>
        </w:rPr>
        <w:t xml:space="preserve"> </w:t>
      </w:r>
      <w:proofErr w:type="spellStart"/>
      <w:r w:rsidRPr="00AD1D18">
        <w:rPr>
          <w:rStyle w:val="Poudarek"/>
          <w:rFonts w:cs="Arial"/>
          <w:color w:val="2A2A2A"/>
          <w:sz w:val="22"/>
          <w:szCs w:val="22"/>
          <w:shd w:val="clear" w:color="auto" w:fill="FFFFFF"/>
        </w:rPr>
        <w:t>Heart</w:t>
      </w:r>
      <w:proofErr w:type="spellEnd"/>
      <w:r w:rsidRPr="00AD1D18">
        <w:rPr>
          <w:rStyle w:val="Poudarek"/>
          <w:rFonts w:cs="Arial"/>
          <w:color w:val="2A2A2A"/>
          <w:sz w:val="22"/>
          <w:szCs w:val="22"/>
          <w:shd w:val="clear" w:color="auto" w:fill="FFFFFF"/>
        </w:rPr>
        <w:t xml:space="preserve"> </w:t>
      </w:r>
      <w:proofErr w:type="spellStart"/>
      <w:r w:rsidRPr="00AD1D18">
        <w:rPr>
          <w:rStyle w:val="Poudarek"/>
          <w:rFonts w:cs="Arial"/>
          <w:color w:val="2A2A2A"/>
          <w:sz w:val="22"/>
          <w:szCs w:val="22"/>
          <w:shd w:val="clear" w:color="auto" w:fill="FFFFFF"/>
        </w:rPr>
        <w:t>Journal</w:t>
      </w:r>
      <w:proofErr w:type="spellEnd"/>
      <w:r w:rsidRPr="00AD1D18">
        <w:rPr>
          <w:rFonts w:cs="Arial"/>
          <w:color w:val="2A2A2A"/>
          <w:sz w:val="22"/>
          <w:szCs w:val="22"/>
          <w:shd w:val="clear" w:color="auto" w:fill="FFFFFF"/>
        </w:rPr>
        <w:t xml:space="preserve">, </w:t>
      </w:r>
      <w:proofErr w:type="spellStart"/>
      <w:r w:rsidRPr="00AD1D18">
        <w:rPr>
          <w:rFonts w:cs="Arial"/>
          <w:color w:val="2A2A2A"/>
          <w:sz w:val="22"/>
          <w:szCs w:val="22"/>
          <w:shd w:val="clear" w:color="auto" w:fill="FFFFFF"/>
        </w:rPr>
        <w:t>Volume</w:t>
      </w:r>
      <w:proofErr w:type="spellEnd"/>
      <w:r w:rsidRPr="00AD1D18">
        <w:rPr>
          <w:rFonts w:cs="Arial"/>
          <w:color w:val="2A2A2A"/>
          <w:sz w:val="22"/>
          <w:szCs w:val="22"/>
          <w:shd w:val="clear" w:color="auto" w:fill="FFFFFF"/>
        </w:rPr>
        <w:t xml:space="preserve"> 42, </w:t>
      </w:r>
      <w:proofErr w:type="spellStart"/>
      <w:r w:rsidRPr="00AD1D18">
        <w:rPr>
          <w:rFonts w:cs="Arial"/>
          <w:color w:val="2A2A2A"/>
          <w:sz w:val="22"/>
          <w:szCs w:val="22"/>
          <w:shd w:val="clear" w:color="auto" w:fill="FFFFFF"/>
        </w:rPr>
        <w:t>Issue</w:t>
      </w:r>
      <w:proofErr w:type="spellEnd"/>
      <w:r w:rsidRPr="00AD1D18">
        <w:rPr>
          <w:rFonts w:cs="Arial"/>
          <w:color w:val="2A2A2A"/>
          <w:sz w:val="22"/>
          <w:szCs w:val="22"/>
          <w:shd w:val="clear" w:color="auto" w:fill="FFFFFF"/>
        </w:rPr>
        <w:t xml:space="preserve"> 14, 7 April 2021, </w:t>
      </w:r>
      <w:proofErr w:type="spellStart"/>
      <w:r w:rsidRPr="00AD1D18">
        <w:rPr>
          <w:rFonts w:cs="Arial"/>
          <w:color w:val="2A2A2A"/>
          <w:sz w:val="22"/>
          <w:szCs w:val="22"/>
          <w:shd w:val="clear" w:color="auto" w:fill="FFFFFF"/>
        </w:rPr>
        <w:t>Pages</w:t>
      </w:r>
      <w:proofErr w:type="spellEnd"/>
      <w:r w:rsidRPr="00AD1D18">
        <w:rPr>
          <w:rFonts w:cs="Arial"/>
          <w:color w:val="2A2A2A"/>
          <w:sz w:val="22"/>
          <w:szCs w:val="22"/>
          <w:shd w:val="clear" w:color="auto" w:fill="FFFFFF"/>
        </w:rPr>
        <w:t xml:space="preserve"> 1289–1367.</w:t>
      </w:r>
    </w:p>
    <w:p w14:paraId="51F8C6EF" w14:textId="0E194C27" w:rsidR="00C66599" w:rsidRPr="00AD1D18" w:rsidRDefault="00C66599" w:rsidP="00A859DA">
      <w:pPr>
        <w:rPr>
          <w:rFonts w:cs="Arial"/>
          <w:sz w:val="22"/>
          <w:szCs w:val="22"/>
        </w:rPr>
      </w:pPr>
      <w:r w:rsidRPr="00AD1D18">
        <w:rPr>
          <w:rFonts w:cs="Arial"/>
          <w:b/>
          <w:bCs/>
          <w:sz w:val="22"/>
          <w:szCs w:val="22"/>
        </w:rPr>
        <w:lastRenderedPageBreak/>
        <w:t>Kriteriji vključitve ali izključitev pacientov:</w:t>
      </w:r>
      <w:r w:rsidRPr="00AD1D18">
        <w:rPr>
          <w:rFonts w:cs="Arial"/>
          <w:sz w:val="22"/>
          <w:szCs w:val="22"/>
        </w:rPr>
        <w:t xml:space="preserve"> </w:t>
      </w:r>
      <w:r w:rsidR="005A5678" w:rsidRPr="00AD1D18">
        <w:rPr>
          <w:rFonts w:cs="Arial"/>
          <w:sz w:val="22"/>
          <w:szCs w:val="22"/>
        </w:rPr>
        <w:t>V</w:t>
      </w:r>
      <w:r w:rsidRPr="00AD1D18">
        <w:rPr>
          <w:rFonts w:cs="Arial"/>
          <w:sz w:val="22"/>
          <w:szCs w:val="22"/>
        </w:rPr>
        <w:t>si bolniki s postavljeno diagnozo NSTEMI</w:t>
      </w:r>
    </w:p>
    <w:p w14:paraId="7B8B20BF" w14:textId="77777777" w:rsidR="005A5678" w:rsidRPr="00AD1D18" w:rsidRDefault="005A5678" w:rsidP="00A859DA">
      <w:pPr>
        <w:rPr>
          <w:rFonts w:cs="Arial"/>
          <w:bCs/>
          <w:sz w:val="22"/>
          <w:szCs w:val="22"/>
        </w:rPr>
      </w:pPr>
    </w:p>
    <w:p w14:paraId="26DFDC08" w14:textId="3075D6E9" w:rsidR="00C66599" w:rsidRPr="00AD1D18" w:rsidRDefault="00C66599" w:rsidP="00A859DA">
      <w:pPr>
        <w:rPr>
          <w:rFonts w:cs="Arial"/>
          <w:bCs/>
          <w:sz w:val="22"/>
          <w:szCs w:val="22"/>
        </w:rPr>
      </w:pPr>
      <w:r w:rsidRPr="00AD1D18">
        <w:rPr>
          <w:rFonts w:cs="Arial"/>
          <w:b/>
          <w:bCs/>
          <w:sz w:val="22"/>
          <w:szCs w:val="22"/>
        </w:rPr>
        <w:t>Skrbnik:</w:t>
      </w:r>
      <w:r w:rsidRPr="00AD1D18">
        <w:rPr>
          <w:rFonts w:cs="Arial"/>
          <w:sz w:val="22"/>
          <w:szCs w:val="22"/>
        </w:rPr>
        <w:t xml:space="preserve"> </w:t>
      </w:r>
      <w:r w:rsidR="005A5678" w:rsidRPr="00AD1D18">
        <w:rPr>
          <w:rFonts w:cs="Arial"/>
          <w:sz w:val="22"/>
          <w:szCs w:val="22"/>
        </w:rPr>
        <w:t>J</w:t>
      </w:r>
      <w:r w:rsidRPr="00AD1D18">
        <w:rPr>
          <w:rFonts w:cs="Arial"/>
          <w:sz w:val="22"/>
          <w:szCs w:val="22"/>
        </w:rPr>
        <w:t>avni zdravstveni zavodi v katerih so hospitalizirani bolniki s NSTEMI, NIJZ</w:t>
      </w:r>
      <w:r w:rsidR="005A5678" w:rsidRPr="00AD1D18">
        <w:rPr>
          <w:rFonts w:cs="Arial"/>
          <w:sz w:val="22"/>
          <w:szCs w:val="22"/>
        </w:rPr>
        <w:t>.</w:t>
      </w:r>
    </w:p>
    <w:p w14:paraId="749A4E8C" w14:textId="77777777" w:rsidR="00C66599" w:rsidRPr="00AD1D18" w:rsidRDefault="00C66599" w:rsidP="00A859DA">
      <w:pPr>
        <w:rPr>
          <w:rFonts w:cs="Arial"/>
          <w:sz w:val="22"/>
          <w:szCs w:val="22"/>
        </w:rPr>
      </w:pPr>
    </w:p>
    <w:p w14:paraId="749F90E6" w14:textId="77777777" w:rsidR="005A5678" w:rsidRPr="00AD1D18" w:rsidRDefault="005A5678">
      <w:pPr>
        <w:suppressAutoHyphens w:val="0"/>
        <w:overflowPunct/>
        <w:autoSpaceDE/>
        <w:spacing w:after="160" w:line="256" w:lineRule="auto"/>
        <w:jc w:val="left"/>
        <w:rPr>
          <w:rFonts w:cs="Arial"/>
          <w:b/>
          <w:bCs/>
          <w:sz w:val="22"/>
          <w:szCs w:val="22"/>
        </w:rPr>
      </w:pPr>
      <w:r w:rsidRPr="00AD1D18">
        <w:rPr>
          <w:rFonts w:cs="Arial"/>
          <w:b/>
          <w:bCs/>
          <w:sz w:val="22"/>
          <w:szCs w:val="22"/>
        </w:rPr>
        <w:br w:type="page"/>
      </w:r>
    </w:p>
    <w:p w14:paraId="4E8A2F28" w14:textId="49AC5E04" w:rsidR="00C66599" w:rsidRPr="00AD1D18" w:rsidRDefault="00C66599" w:rsidP="00A859DA">
      <w:pPr>
        <w:rPr>
          <w:rFonts w:cs="Arial"/>
          <w:b/>
          <w:bCs/>
          <w:sz w:val="22"/>
          <w:szCs w:val="22"/>
        </w:rPr>
      </w:pPr>
      <w:r w:rsidRPr="00AD1D18">
        <w:rPr>
          <w:rFonts w:cs="Arial"/>
          <w:b/>
          <w:bCs/>
          <w:sz w:val="22"/>
          <w:szCs w:val="22"/>
        </w:rPr>
        <w:lastRenderedPageBreak/>
        <w:t>Reference</w:t>
      </w:r>
    </w:p>
    <w:p w14:paraId="474B69C5" w14:textId="77777777" w:rsidR="005A5678" w:rsidRPr="00AD1D18" w:rsidRDefault="005A5678" w:rsidP="00A859DA">
      <w:pPr>
        <w:rPr>
          <w:rFonts w:cs="Arial"/>
          <w:b/>
          <w:bCs/>
          <w:sz w:val="22"/>
          <w:szCs w:val="22"/>
        </w:rPr>
      </w:pPr>
    </w:p>
    <w:p w14:paraId="55C980AC" w14:textId="77777777" w:rsidR="00C66599" w:rsidRPr="00AD1D18" w:rsidRDefault="00C66599">
      <w:pPr>
        <w:pStyle w:val="Odstavekseznama"/>
        <w:numPr>
          <w:ilvl w:val="0"/>
          <w:numId w:val="25"/>
        </w:numPr>
        <w:spacing w:after="0"/>
        <w:jc w:val="both"/>
        <w:rPr>
          <w:rFonts w:ascii="Arial" w:hAnsi="Arial" w:cs="Arial"/>
          <w:kern w:val="3"/>
        </w:rPr>
      </w:pPr>
      <w:proofErr w:type="spellStart"/>
      <w:r w:rsidRPr="00AD1D18">
        <w:rPr>
          <w:rFonts w:ascii="Arial" w:hAnsi="Arial" w:cs="Arial"/>
          <w:kern w:val="3"/>
        </w:rPr>
        <w:t>Rathod</w:t>
      </w:r>
      <w:proofErr w:type="spellEnd"/>
      <w:r w:rsidRPr="00AD1D18">
        <w:rPr>
          <w:rFonts w:ascii="Arial" w:hAnsi="Arial" w:cs="Arial"/>
          <w:kern w:val="3"/>
        </w:rPr>
        <w:t xml:space="preserve"> KS, </w:t>
      </w:r>
      <w:proofErr w:type="spellStart"/>
      <w:r w:rsidRPr="00AD1D18">
        <w:rPr>
          <w:rFonts w:ascii="Arial" w:hAnsi="Arial" w:cs="Arial"/>
          <w:kern w:val="3"/>
        </w:rPr>
        <w:t>Koganti</w:t>
      </w:r>
      <w:proofErr w:type="spellEnd"/>
      <w:r w:rsidRPr="00AD1D18">
        <w:rPr>
          <w:rFonts w:ascii="Arial" w:hAnsi="Arial" w:cs="Arial"/>
          <w:kern w:val="3"/>
        </w:rPr>
        <w:t xml:space="preserve"> S, </w:t>
      </w:r>
      <w:proofErr w:type="spellStart"/>
      <w:r w:rsidRPr="00AD1D18">
        <w:rPr>
          <w:rFonts w:ascii="Arial" w:hAnsi="Arial" w:cs="Arial"/>
          <w:kern w:val="3"/>
        </w:rPr>
        <w:t>Jain</w:t>
      </w:r>
      <w:proofErr w:type="spellEnd"/>
      <w:r w:rsidRPr="00AD1D18">
        <w:rPr>
          <w:rFonts w:ascii="Arial" w:hAnsi="Arial" w:cs="Arial"/>
          <w:kern w:val="3"/>
        </w:rPr>
        <w:t xml:space="preserve"> AK et </w:t>
      </w:r>
      <w:proofErr w:type="spellStart"/>
      <w:r w:rsidRPr="00AD1D18">
        <w:rPr>
          <w:rFonts w:ascii="Arial" w:hAnsi="Arial" w:cs="Arial"/>
          <w:kern w:val="3"/>
        </w:rPr>
        <w:t>al</w:t>
      </w:r>
      <w:proofErr w:type="spellEnd"/>
      <w:r w:rsidRPr="00AD1D18">
        <w:rPr>
          <w:rFonts w:ascii="Arial" w:hAnsi="Arial" w:cs="Arial"/>
          <w:kern w:val="3"/>
        </w:rPr>
        <w:t xml:space="preserve">. </w:t>
      </w:r>
      <w:proofErr w:type="spellStart"/>
      <w:r w:rsidRPr="00AD1D18">
        <w:rPr>
          <w:rFonts w:ascii="Arial" w:hAnsi="Arial" w:cs="Arial"/>
          <w:kern w:val="3"/>
        </w:rPr>
        <w:t>Complete</w:t>
      </w:r>
      <w:proofErr w:type="spellEnd"/>
      <w:r w:rsidRPr="00AD1D18">
        <w:rPr>
          <w:rFonts w:ascii="Arial" w:hAnsi="Arial" w:cs="Arial"/>
          <w:kern w:val="3"/>
        </w:rPr>
        <w:t xml:space="preserve"> </w:t>
      </w:r>
      <w:proofErr w:type="spellStart"/>
      <w:r w:rsidRPr="00AD1D18">
        <w:rPr>
          <w:rFonts w:ascii="Arial" w:hAnsi="Arial" w:cs="Arial"/>
          <w:kern w:val="3"/>
        </w:rPr>
        <w:t>Versus</w:t>
      </w:r>
      <w:proofErr w:type="spellEnd"/>
      <w:r w:rsidRPr="00AD1D18">
        <w:rPr>
          <w:rFonts w:ascii="Arial" w:hAnsi="Arial" w:cs="Arial"/>
          <w:kern w:val="3"/>
        </w:rPr>
        <w:t xml:space="preserve"> </w:t>
      </w:r>
      <w:proofErr w:type="spellStart"/>
      <w:r w:rsidRPr="00AD1D18">
        <w:rPr>
          <w:rFonts w:ascii="Arial" w:hAnsi="Arial" w:cs="Arial"/>
          <w:kern w:val="3"/>
        </w:rPr>
        <w:t>Culprit-Only</w:t>
      </w:r>
      <w:proofErr w:type="spellEnd"/>
      <w:r w:rsidRPr="00AD1D18">
        <w:rPr>
          <w:rFonts w:ascii="Arial" w:hAnsi="Arial" w:cs="Arial"/>
          <w:kern w:val="3"/>
        </w:rPr>
        <w:t xml:space="preserve"> </w:t>
      </w:r>
      <w:proofErr w:type="spellStart"/>
      <w:r w:rsidRPr="00AD1D18">
        <w:rPr>
          <w:rFonts w:ascii="Arial" w:hAnsi="Arial" w:cs="Arial"/>
          <w:kern w:val="3"/>
        </w:rPr>
        <w:t>Lesion</w:t>
      </w:r>
      <w:proofErr w:type="spellEnd"/>
      <w:r w:rsidRPr="00AD1D18">
        <w:rPr>
          <w:rFonts w:ascii="Arial" w:hAnsi="Arial" w:cs="Arial"/>
          <w:kern w:val="3"/>
        </w:rPr>
        <w:t xml:space="preserve"> </w:t>
      </w:r>
      <w:proofErr w:type="spellStart"/>
      <w:r w:rsidRPr="00AD1D18">
        <w:rPr>
          <w:rFonts w:ascii="Arial" w:hAnsi="Arial" w:cs="Arial"/>
          <w:kern w:val="3"/>
        </w:rPr>
        <w:t>Intervention</w:t>
      </w:r>
      <w:proofErr w:type="spellEnd"/>
      <w:r w:rsidRPr="00AD1D18">
        <w:rPr>
          <w:rFonts w:ascii="Arial" w:hAnsi="Arial" w:cs="Arial"/>
          <w:kern w:val="3"/>
        </w:rPr>
        <w:t xml:space="preserve"> in </w:t>
      </w:r>
      <w:proofErr w:type="spellStart"/>
      <w:r w:rsidRPr="00AD1D18">
        <w:rPr>
          <w:rFonts w:ascii="Arial" w:hAnsi="Arial" w:cs="Arial"/>
          <w:kern w:val="3"/>
        </w:rPr>
        <w:t>Patients</w:t>
      </w:r>
      <w:proofErr w:type="spellEnd"/>
      <w:r w:rsidRPr="00AD1D18">
        <w:rPr>
          <w:rFonts w:ascii="Arial" w:hAnsi="Arial" w:cs="Arial"/>
          <w:kern w:val="3"/>
        </w:rPr>
        <w:t xml:space="preserve"> </w:t>
      </w:r>
      <w:proofErr w:type="spellStart"/>
      <w:r w:rsidRPr="00AD1D18">
        <w:rPr>
          <w:rFonts w:ascii="Arial" w:hAnsi="Arial" w:cs="Arial"/>
          <w:kern w:val="3"/>
        </w:rPr>
        <w:t>With</w:t>
      </w:r>
      <w:proofErr w:type="spellEnd"/>
      <w:r w:rsidRPr="00AD1D18">
        <w:rPr>
          <w:rFonts w:ascii="Arial" w:hAnsi="Arial" w:cs="Arial"/>
          <w:kern w:val="3"/>
        </w:rPr>
        <w:t xml:space="preserve"> </w:t>
      </w:r>
      <w:proofErr w:type="spellStart"/>
      <w:r w:rsidRPr="00AD1D18">
        <w:rPr>
          <w:rFonts w:ascii="Arial" w:hAnsi="Arial" w:cs="Arial"/>
          <w:kern w:val="3"/>
        </w:rPr>
        <w:t>Acute</w:t>
      </w:r>
      <w:proofErr w:type="spellEnd"/>
      <w:r w:rsidRPr="00AD1D18">
        <w:rPr>
          <w:rFonts w:ascii="Arial" w:hAnsi="Arial" w:cs="Arial"/>
          <w:kern w:val="3"/>
        </w:rPr>
        <w:t> </w:t>
      </w:r>
      <w:proofErr w:type="spellStart"/>
      <w:r w:rsidRPr="00AD1D18">
        <w:rPr>
          <w:rFonts w:ascii="Arial" w:hAnsi="Arial" w:cs="Arial"/>
          <w:kern w:val="3"/>
        </w:rPr>
        <w:t>Coronary</w:t>
      </w:r>
      <w:proofErr w:type="spellEnd"/>
      <w:r w:rsidRPr="00AD1D18">
        <w:rPr>
          <w:rFonts w:ascii="Arial" w:hAnsi="Arial" w:cs="Arial"/>
          <w:kern w:val="3"/>
        </w:rPr>
        <w:t xml:space="preserve"> </w:t>
      </w:r>
      <w:proofErr w:type="spellStart"/>
      <w:r w:rsidRPr="00AD1D18">
        <w:rPr>
          <w:rFonts w:ascii="Arial" w:hAnsi="Arial" w:cs="Arial"/>
          <w:kern w:val="3"/>
        </w:rPr>
        <w:t>Syndromes</w:t>
      </w:r>
      <w:proofErr w:type="spellEnd"/>
      <w:r w:rsidRPr="00AD1D18">
        <w:rPr>
          <w:rFonts w:ascii="Arial" w:hAnsi="Arial" w:cs="Arial"/>
          <w:kern w:val="3"/>
        </w:rPr>
        <w:t xml:space="preserve">. J Am </w:t>
      </w:r>
      <w:proofErr w:type="spellStart"/>
      <w:r w:rsidRPr="00AD1D18">
        <w:rPr>
          <w:rFonts w:ascii="Arial" w:hAnsi="Arial" w:cs="Arial"/>
          <w:kern w:val="3"/>
        </w:rPr>
        <w:t>Coll</w:t>
      </w:r>
      <w:proofErr w:type="spellEnd"/>
      <w:r w:rsidRPr="00AD1D18">
        <w:rPr>
          <w:rFonts w:ascii="Arial" w:hAnsi="Arial" w:cs="Arial"/>
          <w:kern w:val="3"/>
        </w:rPr>
        <w:t xml:space="preserve"> </w:t>
      </w:r>
      <w:proofErr w:type="spellStart"/>
      <w:r w:rsidRPr="00AD1D18">
        <w:rPr>
          <w:rFonts w:ascii="Arial" w:hAnsi="Arial" w:cs="Arial"/>
          <w:kern w:val="3"/>
        </w:rPr>
        <w:t>Cardiol</w:t>
      </w:r>
      <w:proofErr w:type="spellEnd"/>
      <w:r w:rsidRPr="00AD1D18">
        <w:rPr>
          <w:rFonts w:ascii="Arial" w:hAnsi="Arial" w:cs="Arial"/>
          <w:kern w:val="3"/>
        </w:rPr>
        <w:t xml:space="preserve"> 2018;72:1989-1999.</w:t>
      </w:r>
    </w:p>
    <w:p w14:paraId="2A878924" w14:textId="63232183" w:rsidR="00C66599" w:rsidRPr="00AD1D18" w:rsidRDefault="00C66599">
      <w:pPr>
        <w:pStyle w:val="Odstavekseznama"/>
        <w:numPr>
          <w:ilvl w:val="0"/>
          <w:numId w:val="25"/>
        </w:numPr>
        <w:spacing w:after="0"/>
        <w:jc w:val="both"/>
        <w:rPr>
          <w:rFonts w:ascii="Arial" w:hAnsi="Arial" w:cs="Arial"/>
          <w:kern w:val="3"/>
        </w:rPr>
      </w:pPr>
      <w:proofErr w:type="spellStart"/>
      <w:r w:rsidRPr="00AD1D18">
        <w:rPr>
          <w:rFonts w:ascii="Arial" w:hAnsi="Arial" w:cs="Arial"/>
          <w:kern w:val="3"/>
        </w:rPr>
        <w:t>Ibanez</w:t>
      </w:r>
      <w:proofErr w:type="spellEnd"/>
      <w:r w:rsidRPr="00AD1D18">
        <w:rPr>
          <w:rFonts w:ascii="Arial" w:hAnsi="Arial" w:cs="Arial"/>
          <w:kern w:val="3"/>
        </w:rPr>
        <w:t xml:space="preserve"> B, James S, </w:t>
      </w:r>
      <w:proofErr w:type="spellStart"/>
      <w:r w:rsidRPr="00AD1D18">
        <w:rPr>
          <w:rFonts w:ascii="Arial" w:hAnsi="Arial" w:cs="Arial"/>
          <w:kern w:val="3"/>
        </w:rPr>
        <w:t>Agewall</w:t>
      </w:r>
      <w:proofErr w:type="spellEnd"/>
      <w:r w:rsidRPr="00AD1D18">
        <w:rPr>
          <w:rFonts w:ascii="Arial" w:hAnsi="Arial" w:cs="Arial"/>
          <w:kern w:val="3"/>
        </w:rPr>
        <w:t xml:space="preserve"> S, </w:t>
      </w:r>
      <w:proofErr w:type="spellStart"/>
      <w:r w:rsidRPr="00AD1D18">
        <w:rPr>
          <w:rFonts w:ascii="Arial" w:hAnsi="Arial" w:cs="Arial"/>
          <w:kern w:val="3"/>
        </w:rPr>
        <w:t>Antunes</w:t>
      </w:r>
      <w:proofErr w:type="spellEnd"/>
      <w:r w:rsidRPr="00AD1D18">
        <w:rPr>
          <w:rFonts w:ascii="Arial" w:hAnsi="Arial" w:cs="Arial"/>
          <w:kern w:val="3"/>
        </w:rPr>
        <w:t xml:space="preserve"> MJ, </w:t>
      </w:r>
      <w:proofErr w:type="spellStart"/>
      <w:r w:rsidRPr="00AD1D18">
        <w:rPr>
          <w:rFonts w:ascii="Arial" w:hAnsi="Arial" w:cs="Arial"/>
          <w:kern w:val="3"/>
        </w:rPr>
        <w:t>Bucciarelli-Ducci</w:t>
      </w:r>
      <w:proofErr w:type="spellEnd"/>
      <w:r w:rsidRPr="00AD1D18">
        <w:rPr>
          <w:rFonts w:ascii="Arial" w:hAnsi="Arial" w:cs="Arial"/>
          <w:kern w:val="3"/>
        </w:rPr>
        <w:t xml:space="preserve"> C, </w:t>
      </w:r>
      <w:proofErr w:type="spellStart"/>
      <w:r w:rsidRPr="00AD1D18">
        <w:rPr>
          <w:rFonts w:ascii="Arial" w:hAnsi="Arial" w:cs="Arial"/>
          <w:kern w:val="3"/>
        </w:rPr>
        <w:t>Bueno</w:t>
      </w:r>
      <w:proofErr w:type="spellEnd"/>
      <w:r w:rsidRPr="00AD1D18">
        <w:rPr>
          <w:rFonts w:ascii="Arial" w:hAnsi="Arial" w:cs="Arial"/>
          <w:kern w:val="3"/>
        </w:rPr>
        <w:t xml:space="preserve"> H, </w:t>
      </w:r>
      <w:proofErr w:type="spellStart"/>
      <w:r w:rsidRPr="00AD1D18">
        <w:rPr>
          <w:rFonts w:ascii="Arial" w:hAnsi="Arial" w:cs="Arial"/>
          <w:kern w:val="3"/>
        </w:rPr>
        <w:t>Caforio</w:t>
      </w:r>
      <w:proofErr w:type="spellEnd"/>
      <w:r w:rsidRPr="00AD1D18">
        <w:rPr>
          <w:rFonts w:ascii="Arial" w:hAnsi="Arial" w:cs="Arial"/>
          <w:kern w:val="3"/>
        </w:rPr>
        <w:t xml:space="preserve"> ALP, </w:t>
      </w:r>
      <w:proofErr w:type="spellStart"/>
      <w:r w:rsidRPr="00AD1D18">
        <w:rPr>
          <w:rFonts w:ascii="Arial" w:hAnsi="Arial" w:cs="Arial"/>
          <w:kern w:val="3"/>
        </w:rPr>
        <w:t>Crea</w:t>
      </w:r>
      <w:proofErr w:type="spellEnd"/>
      <w:r w:rsidRPr="00AD1D18">
        <w:rPr>
          <w:rFonts w:ascii="Arial" w:hAnsi="Arial" w:cs="Arial"/>
          <w:kern w:val="3"/>
        </w:rPr>
        <w:t xml:space="preserve"> F, </w:t>
      </w:r>
      <w:proofErr w:type="spellStart"/>
      <w:r w:rsidRPr="00AD1D18">
        <w:rPr>
          <w:rFonts w:ascii="Arial" w:hAnsi="Arial" w:cs="Arial"/>
          <w:kern w:val="3"/>
        </w:rPr>
        <w:t>Goudevenos</w:t>
      </w:r>
      <w:proofErr w:type="spellEnd"/>
      <w:r w:rsidRPr="00AD1D18">
        <w:rPr>
          <w:rFonts w:ascii="Arial" w:hAnsi="Arial" w:cs="Arial"/>
          <w:kern w:val="3"/>
        </w:rPr>
        <w:t xml:space="preserve"> JA, </w:t>
      </w:r>
      <w:proofErr w:type="spellStart"/>
      <w:r w:rsidRPr="00AD1D18">
        <w:rPr>
          <w:rFonts w:ascii="Arial" w:hAnsi="Arial" w:cs="Arial"/>
          <w:kern w:val="3"/>
        </w:rPr>
        <w:t>Halvorsen</w:t>
      </w:r>
      <w:proofErr w:type="spellEnd"/>
      <w:r w:rsidRPr="00AD1D18">
        <w:rPr>
          <w:rFonts w:ascii="Arial" w:hAnsi="Arial" w:cs="Arial"/>
          <w:kern w:val="3"/>
        </w:rPr>
        <w:t xml:space="preserve"> S, </w:t>
      </w:r>
      <w:proofErr w:type="spellStart"/>
      <w:r w:rsidRPr="00AD1D18">
        <w:rPr>
          <w:rFonts w:ascii="Arial" w:hAnsi="Arial" w:cs="Arial"/>
          <w:kern w:val="3"/>
        </w:rPr>
        <w:t>Hindricks</w:t>
      </w:r>
      <w:proofErr w:type="spellEnd"/>
      <w:r w:rsidRPr="00AD1D18">
        <w:rPr>
          <w:rFonts w:ascii="Arial" w:hAnsi="Arial" w:cs="Arial"/>
          <w:kern w:val="3"/>
        </w:rPr>
        <w:t xml:space="preserve"> G, Kastrati A, </w:t>
      </w:r>
      <w:proofErr w:type="spellStart"/>
      <w:r w:rsidRPr="00AD1D18">
        <w:rPr>
          <w:rFonts w:ascii="Arial" w:hAnsi="Arial" w:cs="Arial"/>
          <w:kern w:val="3"/>
        </w:rPr>
        <w:t>Lenzen</w:t>
      </w:r>
      <w:proofErr w:type="spellEnd"/>
      <w:r w:rsidRPr="00AD1D18">
        <w:rPr>
          <w:rFonts w:ascii="Arial" w:hAnsi="Arial" w:cs="Arial"/>
          <w:kern w:val="3"/>
        </w:rPr>
        <w:t xml:space="preserve"> MJ, Prescott E, </w:t>
      </w:r>
      <w:proofErr w:type="spellStart"/>
      <w:r w:rsidRPr="00AD1D18">
        <w:rPr>
          <w:rFonts w:ascii="Arial" w:hAnsi="Arial" w:cs="Arial"/>
          <w:kern w:val="3"/>
        </w:rPr>
        <w:t>Roffi</w:t>
      </w:r>
      <w:proofErr w:type="spellEnd"/>
      <w:r w:rsidRPr="00AD1D18">
        <w:rPr>
          <w:rFonts w:ascii="Arial" w:hAnsi="Arial" w:cs="Arial"/>
          <w:kern w:val="3"/>
        </w:rPr>
        <w:t xml:space="preserve"> M, </w:t>
      </w:r>
      <w:proofErr w:type="spellStart"/>
      <w:r w:rsidRPr="00AD1D18">
        <w:rPr>
          <w:rFonts w:ascii="Arial" w:hAnsi="Arial" w:cs="Arial"/>
          <w:kern w:val="3"/>
        </w:rPr>
        <w:t>Valgimigli</w:t>
      </w:r>
      <w:proofErr w:type="spellEnd"/>
      <w:r w:rsidRPr="00AD1D18">
        <w:rPr>
          <w:rFonts w:ascii="Arial" w:hAnsi="Arial" w:cs="Arial"/>
          <w:kern w:val="3"/>
        </w:rPr>
        <w:t xml:space="preserve"> M, </w:t>
      </w:r>
      <w:proofErr w:type="spellStart"/>
      <w:r w:rsidRPr="00AD1D18">
        <w:rPr>
          <w:rFonts w:ascii="Arial" w:hAnsi="Arial" w:cs="Arial"/>
          <w:kern w:val="3"/>
        </w:rPr>
        <w:t>Varenhorst</w:t>
      </w:r>
      <w:proofErr w:type="spellEnd"/>
      <w:r w:rsidRPr="00AD1D18">
        <w:rPr>
          <w:rFonts w:ascii="Arial" w:hAnsi="Arial" w:cs="Arial"/>
          <w:kern w:val="3"/>
        </w:rPr>
        <w:t xml:space="preserve"> C, </w:t>
      </w:r>
      <w:proofErr w:type="spellStart"/>
      <w:r w:rsidRPr="00AD1D18">
        <w:rPr>
          <w:rFonts w:ascii="Arial" w:hAnsi="Arial" w:cs="Arial"/>
          <w:kern w:val="3"/>
        </w:rPr>
        <w:t>Vranckx</w:t>
      </w:r>
      <w:proofErr w:type="spellEnd"/>
      <w:r w:rsidRPr="00AD1D18">
        <w:rPr>
          <w:rFonts w:ascii="Arial" w:hAnsi="Arial" w:cs="Arial"/>
          <w:kern w:val="3"/>
        </w:rPr>
        <w:t xml:space="preserve"> P, </w:t>
      </w:r>
      <w:proofErr w:type="spellStart"/>
      <w:r w:rsidRPr="00AD1D18">
        <w:rPr>
          <w:rFonts w:ascii="Arial" w:hAnsi="Arial" w:cs="Arial"/>
          <w:kern w:val="3"/>
        </w:rPr>
        <w:t>Widimsky</w:t>
      </w:r>
      <w:proofErr w:type="spellEnd"/>
      <w:r w:rsidRPr="00AD1D18">
        <w:rPr>
          <w:rFonts w:ascii="Arial" w:hAnsi="Arial" w:cs="Arial"/>
          <w:kern w:val="3"/>
        </w:rPr>
        <w:t xml:space="preserve"> P, ESC </w:t>
      </w:r>
      <w:proofErr w:type="spellStart"/>
      <w:r w:rsidRPr="00AD1D18">
        <w:rPr>
          <w:rFonts w:ascii="Arial" w:hAnsi="Arial" w:cs="Arial"/>
          <w:kern w:val="3"/>
        </w:rPr>
        <w:t>Scientific</w:t>
      </w:r>
      <w:proofErr w:type="spellEnd"/>
      <w:r w:rsidRPr="00AD1D18">
        <w:rPr>
          <w:rFonts w:ascii="Arial" w:hAnsi="Arial" w:cs="Arial"/>
          <w:kern w:val="3"/>
        </w:rPr>
        <w:t xml:space="preserve"> </w:t>
      </w:r>
      <w:proofErr w:type="spellStart"/>
      <w:r w:rsidRPr="00AD1D18">
        <w:rPr>
          <w:rFonts w:ascii="Arial" w:hAnsi="Arial" w:cs="Arial"/>
          <w:kern w:val="3"/>
        </w:rPr>
        <w:t>Document</w:t>
      </w:r>
      <w:proofErr w:type="spellEnd"/>
      <w:r w:rsidRPr="00AD1D18">
        <w:rPr>
          <w:rFonts w:ascii="Arial" w:hAnsi="Arial" w:cs="Arial"/>
          <w:kern w:val="3"/>
        </w:rPr>
        <w:t xml:space="preserve"> </w:t>
      </w:r>
      <w:proofErr w:type="spellStart"/>
      <w:r w:rsidRPr="00AD1D18">
        <w:rPr>
          <w:rFonts w:ascii="Arial" w:hAnsi="Arial" w:cs="Arial"/>
          <w:kern w:val="3"/>
        </w:rPr>
        <w:t>Group</w:t>
      </w:r>
      <w:proofErr w:type="spellEnd"/>
      <w:r w:rsidRPr="00AD1D18">
        <w:rPr>
          <w:rFonts w:ascii="Arial" w:hAnsi="Arial" w:cs="Arial"/>
          <w:kern w:val="3"/>
        </w:rPr>
        <w:t xml:space="preserve">. 2017 ESC </w:t>
      </w:r>
      <w:proofErr w:type="spellStart"/>
      <w:r w:rsidRPr="00AD1D18">
        <w:rPr>
          <w:rFonts w:ascii="Arial" w:hAnsi="Arial" w:cs="Arial"/>
          <w:kern w:val="3"/>
        </w:rPr>
        <w:t>Guidelines</w:t>
      </w:r>
      <w:proofErr w:type="spellEnd"/>
      <w:r w:rsidRPr="00AD1D18">
        <w:rPr>
          <w:rFonts w:ascii="Arial" w:hAnsi="Arial" w:cs="Arial"/>
          <w:kern w:val="3"/>
        </w:rPr>
        <w:t xml:space="preserve"> </w:t>
      </w:r>
      <w:proofErr w:type="spellStart"/>
      <w:r w:rsidRPr="00AD1D18">
        <w:rPr>
          <w:rFonts w:ascii="Arial" w:hAnsi="Arial" w:cs="Arial"/>
          <w:kern w:val="3"/>
        </w:rPr>
        <w:t>for</w:t>
      </w:r>
      <w:proofErr w:type="spellEnd"/>
      <w:r w:rsidRPr="00AD1D18">
        <w:rPr>
          <w:rFonts w:ascii="Arial" w:hAnsi="Arial" w:cs="Arial"/>
          <w:kern w:val="3"/>
        </w:rPr>
        <w:t xml:space="preserve"> </w:t>
      </w:r>
      <w:proofErr w:type="spellStart"/>
      <w:r w:rsidRPr="00AD1D18">
        <w:rPr>
          <w:rFonts w:ascii="Arial" w:hAnsi="Arial" w:cs="Arial"/>
          <w:kern w:val="3"/>
        </w:rPr>
        <w:t>the</w:t>
      </w:r>
      <w:proofErr w:type="spellEnd"/>
      <w:r w:rsidRPr="00AD1D18">
        <w:rPr>
          <w:rFonts w:ascii="Arial" w:hAnsi="Arial" w:cs="Arial"/>
          <w:kern w:val="3"/>
        </w:rPr>
        <w:t xml:space="preserve"> management </w:t>
      </w:r>
      <w:proofErr w:type="spellStart"/>
      <w:r w:rsidRPr="00AD1D18">
        <w:rPr>
          <w:rFonts w:ascii="Arial" w:hAnsi="Arial" w:cs="Arial"/>
          <w:kern w:val="3"/>
        </w:rPr>
        <w:t>of</w:t>
      </w:r>
      <w:proofErr w:type="spellEnd"/>
      <w:r w:rsidRPr="00AD1D18">
        <w:rPr>
          <w:rFonts w:ascii="Arial" w:hAnsi="Arial" w:cs="Arial"/>
          <w:kern w:val="3"/>
        </w:rPr>
        <w:t xml:space="preserve"> </w:t>
      </w:r>
      <w:proofErr w:type="spellStart"/>
      <w:r w:rsidRPr="00AD1D18">
        <w:rPr>
          <w:rFonts w:ascii="Arial" w:hAnsi="Arial" w:cs="Arial"/>
          <w:kern w:val="3"/>
        </w:rPr>
        <w:t>acute</w:t>
      </w:r>
      <w:proofErr w:type="spellEnd"/>
      <w:r w:rsidRPr="00AD1D18">
        <w:rPr>
          <w:rFonts w:ascii="Arial" w:hAnsi="Arial" w:cs="Arial"/>
          <w:kern w:val="3"/>
        </w:rPr>
        <w:t xml:space="preserve"> </w:t>
      </w:r>
      <w:proofErr w:type="spellStart"/>
      <w:r w:rsidRPr="00AD1D18">
        <w:rPr>
          <w:rFonts w:ascii="Arial" w:hAnsi="Arial" w:cs="Arial"/>
          <w:kern w:val="3"/>
        </w:rPr>
        <w:t>myocardial</w:t>
      </w:r>
      <w:proofErr w:type="spellEnd"/>
      <w:r w:rsidRPr="00AD1D18">
        <w:rPr>
          <w:rFonts w:ascii="Arial" w:hAnsi="Arial" w:cs="Arial"/>
          <w:kern w:val="3"/>
        </w:rPr>
        <w:t xml:space="preserve"> </w:t>
      </w:r>
      <w:proofErr w:type="spellStart"/>
      <w:r w:rsidRPr="00AD1D18">
        <w:rPr>
          <w:rFonts w:ascii="Arial" w:hAnsi="Arial" w:cs="Arial"/>
          <w:kern w:val="3"/>
        </w:rPr>
        <w:t>infarction</w:t>
      </w:r>
      <w:proofErr w:type="spellEnd"/>
      <w:r w:rsidRPr="00AD1D18">
        <w:rPr>
          <w:rFonts w:ascii="Arial" w:hAnsi="Arial" w:cs="Arial"/>
          <w:kern w:val="3"/>
        </w:rPr>
        <w:t xml:space="preserve"> in </w:t>
      </w:r>
      <w:proofErr w:type="spellStart"/>
      <w:r w:rsidRPr="00AD1D18">
        <w:rPr>
          <w:rFonts w:ascii="Arial" w:hAnsi="Arial" w:cs="Arial"/>
          <w:kern w:val="3"/>
        </w:rPr>
        <w:t>patients</w:t>
      </w:r>
      <w:proofErr w:type="spellEnd"/>
      <w:r w:rsidRPr="00AD1D18">
        <w:rPr>
          <w:rFonts w:ascii="Arial" w:hAnsi="Arial" w:cs="Arial"/>
          <w:kern w:val="3"/>
        </w:rPr>
        <w:t xml:space="preserve"> </w:t>
      </w:r>
      <w:proofErr w:type="spellStart"/>
      <w:r w:rsidRPr="00AD1D18">
        <w:rPr>
          <w:rFonts w:ascii="Arial" w:hAnsi="Arial" w:cs="Arial"/>
          <w:kern w:val="3"/>
        </w:rPr>
        <w:t>presenting</w:t>
      </w:r>
      <w:proofErr w:type="spellEnd"/>
      <w:r w:rsidRPr="00AD1D18">
        <w:rPr>
          <w:rFonts w:ascii="Arial" w:hAnsi="Arial" w:cs="Arial"/>
          <w:kern w:val="3"/>
        </w:rPr>
        <w:t xml:space="preserve"> </w:t>
      </w:r>
      <w:proofErr w:type="spellStart"/>
      <w:r w:rsidRPr="00AD1D18">
        <w:rPr>
          <w:rFonts w:ascii="Arial" w:hAnsi="Arial" w:cs="Arial"/>
          <w:kern w:val="3"/>
        </w:rPr>
        <w:t>with</w:t>
      </w:r>
      <w:proofErr w:type="spellEnd"/>
      <w:r w:rsidRPr="00AD1D18">
        <w:rPr>
          <w:rFonts w:ascii="Arial" w:hAnsi="Arial" w:cs="Arial"/>
          <w:kern w:val="3"/>
        </w:rPr>
        <w:t xml:space="preserve"> ST-segment </w:t>
      </w:r>
      <w:proofErr w:type="spellStart"/>
      <w:r w:rsidRPr="00AD1D18">
        <w:rPr>
          <w:rFonts w:ascii="Arial" w:hAnsi="Arial" w:cs="Arial"/>
          <w:kern w:val="3"/>
        </w:rPr>
        <w:t>elevation</w:t>
      </w:r>
      <w:proofErr w:type="spellEnd"/>
      <w:r w:rsidRPr="00AD1D18">
        <w:rPr>
          <w:rFonts w:ascii="Arial" w:hAnsi="Arial" w:cs="Arial"/>
          <w:kern w:val="3"/>
        </w:rPr>
        <w:t xml:space="preserve">: </w:t>
      </w:r>
      <w:proofErr w:type="spellStart"/>
      <w:r w:rsidRPr="00AD1D18">
        <w:rPr>
          <w:rFonts w:ascii="Arial" w:hAnsi="Arial" w:cs="Arial"/>
          <w:kern w:val="3"/>
        </w:rPr>
        <w:t>The</w:t>
      </w:r>
      <w:proofErr w:type="spellEnd"/>
      <w:r w:rsidRPr="00AD1D18">
        <w:rPr>
          <w:rFonts w:ascii="Arial" w:hAnsi="Arial" w:cs="Arial"/>
          <w:kern w:val="3"/>
        </w:rPr>
        <w:t xml:space="preserve"> </w:t>
      </w:r>
      <w:proofErr w:type="spellStart"/>
      <w:r w:rsidRPr="00AD1D18">
        <w:rPr>
          <w:rFonts w:ascii="Arial" w:hAnsi="Arial" w:cs="Arial"/>
          <w:kern w:val="3"/>
        </w:rPr>
        <w:t>Task</w:t>
      </w:r>
      <w:proofErr w:type="spellEnd"/>
      <w:r w:rsidRPr="00AD1D18">
        <w:rPr>
          <w:rFonts w:ascii="Arial" w:hAnsi="Arial" w:cs="Arial"/>
          <w:kern w:val="3"/>
        </w:rPr>
        <w:t xml:space="preserve"> </w:t>
      </w:r>
      <w:proofErr w:type="spellStart"/>
      <w:r w:rsidRPr="00AD1D18">
        <w:rPr>
          <w:rFonts w:ascii="Arial" w:hAnsi="Arial" w:cs="Arial"/>
          <w:kern w:val="3"/>
        </w:rPr>
        <w:t>Force</w:t>
      </w:r>
      <w:proofErr w:type="spellEnd"/>
      <w:r w:rsidRPr="00AD1D18">
        <w:rPr>
          <w:rFonts w:ascii="Arial" w:hAnsi="Arial" w:cs="Arial"/>
          <w:kern w:val="3"/>
        </w:rPr>
        <w:t xml:space="preserve"> </w:t>
      </w:r>
      <w:proofErr w:type="spellStart"/>
      <w:r w:rsidRPr="00AD1D18">
        <w:rPr>
          <w:rFonts w:ascii="Arial" w:hAnsi="Arial" w:cs="Arial"/>
          <w:kern w:val="3"/>
        </w:rPr>
        <w:t>for</w:t>
      </w:r>
      <w:proofErr w:type="spellEnd"/>
      <w:r w:rsidRPr="00AD1D18">
        <w:rPr>
          <w:rFonts w:ascii="Arial" w:hAnsi="Arial" w:cs="Arial"/>
          <w:kern w:val="3"/>
        </w:rPr>
        <w:t xml:space="preserve"> </w:t>
      </w:r>
      <w:proofErr w:type="spellStart"/>
      <w:r w:rsidRPr="00AD1D18">
        <w:rPr>
          <w:rFonts w:ascii="Arial" w:hAnsi="Arial" w:cs="Arial"/>
          <w:kern w:val="3"/>
        </w:rPr>
        <w:t>the</w:t>
      </w:r>
      <w:proofErr w:type="spellEnd"/>
      <w:r w:rsidRPr="00AD1D18">
        <w:rPr>
          <w:rFonts w:ascii="Arial" w:hAnsi="Arial" w:cs="Arial"/>
          <w:kern w:val="3"/>
        </w:rPr>
        <w:t xml:space="preserve"> management </w:t>
      </w:r>
      <w:proofErr w:type="spellStart"/>
      <w:r w:rsidRPr="00AD1D18">
        <w:rPr>
          <w:rFonts w:ascii="Arial" w:hAnsi="Arial" w:cs="Arial"/>
          <w:kern w:val="3"/>
        </w:rPr>
        <w:t>of</w:t>
      </w:r>
      <w:proofErr w:type="spellEnd"/>
      <w:r w:rsidRPr="00AD1D18">
        <w:rPr>
          <w:rFonts w:ascii="Arial" w:hAnsi="Arial" w:cs="Arial"/>
          <w:kern w:val="3"/>
        </w:rPr>
        <w:t xml:space="preserve"> </w:t>
      </w:r>
      <w:proofErr w:type="spellStart"/>
      <w:r w:rsidRPr="00AD1D18">
        <w:rPr>
          <w:rFonts w:ascii="Arial" w:hAnsi="Arial" w:cs="Arial"/>
          <w:kern w:val="3"/>
        </w:rPr>
        <w:t>acute</w:t>
      </w:r>
      <w:proofErr w:type="spellEnd"/>
      <w:r w:rsidRPr="00AD1D18">
        <w:rPr>
          <w:rFonts w:ascii="Arial" w:hAnsi="Arial" w:cs="Arial"/>
          <w:kern w:val="3"/>
        </w:rPr>
        <w:t xml:space="preserve"> </w:t>
      </w:r>
      <w:proofErr w:type="spellStart"/>
      <w:r w:rsidRPr="00AD1D18">
        <w:rPr>
          <w:rFonts w:ascii="Arial" w:hAnsi="Arial" w:cs="Arial"/>
          <w:kern w:val="3"/>
        </w:rPr>
        <w:t>myocardial</w:t>
      </w:r>
      <w:proofErr w:type="spellEnd"/>
      <w:r w:rsidRPr="00AD1D18">
        <w:rPr>
          <w:rFonts w:ascii="Arial" w:hAnsi="Arial" w:cs="Arial"/>
          <w:kern w:val="3"/>
        </w:rPr>
        <w:t xml:space="preserve"> </w:t>
      </w:r>
      <w:proofErr w:type="spellStart"/>
      <w:r w:rsidRPr="00AD1D18">
        <w:rPr>
          <w:rFonts w:ascii="Arial" w:hAnsi="Arial" w:cs="Arial"/>
          <w:kern w:val="3"/>
        </w:rPr>
        <w:t>infarction</w:t>
      </w:r>
      <w:proofErr w:type="spellEnd"/>
      <w:r w:rsidRPr="00AD1D18">
        <w:rPr>
          <w:rFonts w:ascii="Arial" w:hAnsi="Arial" w:cs="Arial"/>
          <w:kern w:val="3"/>
        </w:rPr>
        <w:t xml:space="preserve"> in </w:t>
      </w:r>
      <w:proofErr w:type="spellStart"/>
      <w:r w:rsidRPr="00AD1D18">
        <w:rPr>
          <w:rFonts w:ascii="Arial" w:hAnsi="Arial" w:cs="Arial"/>
          <w:kern w:val="3"/>
        </w:rPr>
        <w:t>patients</w:t>
      </w:r>
      <w:proofErr w:type="spellEnd"/>
      <w:r w:rsidRPr="00AD1D18">
        <w:rPr>
          <w:rFonts w:ascii="Arial" w:hAnsi="Arial" w:cs="Arial"/>
          <w:kern w:val="3"/>
        </w:rPr>
        <w:t xml:space="preserve"> </w:t>
      </w:r>
      <w:proofErr w:type="spellStart"/>
      <w:r w:rsidRPr="00AD1D18">
        <w:rPr>
          <w:rFonts w:ascii="Arial" w:hAnsi="Arial" w:cs="Arial"/>
          <w:kern w:val="3"/>
        </w:rPr>
        <w:t>presenting</w:t>
      </w:r>
      <w:proofErr w:type="spellEnd"/>
      <w:r w:rsidRPr="00AD1D18">
        <w:rPr>
          <w:rFonts w:ascii="Arial" w:hAnsi="Arial" w:cs="Arial"/>
          <w:kern w:val="3"/>
        </w:rPr>
        <w:t xml:space="preserve"> </w:t>
      </w:r>
      <w:proofErr w:type="spellStart"/>
      <w:r w:rsidRPr="00AD1D18">
        <w:rPr>
          <w:rFonts w:ascii="Arial" w:hAnsi="Arial" w:cs="Arial"/>
          <w:kern w:val="3"/>
        </w:rPr>
        <w:t>with</w:t>
      </w:r>
      <w:proofErr w:type="spellEnd"/>
      <w:r w:rsidRPr="00AD1D18">
        <w:rPr>
          <w:rFonts w:ascii="Arial" w:hAnsi="Arial" w:cs="Arial"/>
          <w:kern w:val="3"/>
        </w:rPr>
        <w:t xml:space="preserve"> ST-segment </w:t>
      </w:r>
      <w:proofErr w:type="spellStart"/>
      <w:r w:rsidRPr="00AD1D18">
        <w:rPr>
          <w:rFonts w:ascii="Arial" w:hAnsi="Arial" w:cs="Arial"/>
          <w:kern w:val="3"/>
        </w:rPr>
        <w:t>elevation</w:t>
      </w:r>
      <w:proofErr w:type="spellEnd"/>
      <w:r w:rsidRPr="00AD1D18">
        <w:rPr>
          <w:rFonts w:ascii="Arial" w:hAnsi="Arial" w:cs="Arial"/>
          <w:kern w:val="3"/>
        </w:rPr>
        <w:t xml:space="preserve"> </w:t>
      </w:r>
      <w:proofErr w:type="spellStart"/>
      <w:r w:rsidRPr="00AD1D18">
        <w:rPr>
          <w:rFonts w:ascii="Arial" w:hAnsi="Arial" w:cs="Arial"/>
          <w:kern w:val="3"/>
        </w:rPr>
        <w:t>of</w:t>
      </w:r>
      <w:proofErr w:type="spellEnd"/>
      <w:r w:rsidRPr="00AD1D18">
        <w:rPr>
          <w:rFonts w:ascii="Arial" w:hAnsi="Arial" w:cs="Arial"/>
          <w:kern w:val="3"/>
        </w:rPr>
        <w:t xml:space="preserve"> </w:t>
      </w:r>
      <w:proofErr w:type="spellStart"/>
      <w:r w:rsidRPr="00AD1D18">
        <w:rPr>
          <w:rFonts w:ascii="Arial" w:hAnsi="Arial" w:cs="Arial"/>
          <w:kern w:val="3"/>
        </w:rPr>
        <w:t>the</w:t>
      </w:r>
      <w:proofErr w:type="spellEnd"/>
      <w:r w:rsidRPr="00AD1D18">
        <w:rPr>
          <w:rFonts w:ascii="Arial" w:hAnsi="Arial" w:cs="Arial"/>
          <w:kern w:val="3"/>
        </w:rPr>
        <w:t xml:space="preserve"> </w:t>
      </w:r>
      <w:proofErr w:type="spellStart"/>
      <w:r w:rsidRPr="00AD1D18">
        <w:rPr>
          <w:rFonts w:ascii="Arial" w:hAnsi="Arial" w:cs="Arial"/>
          <w:kern w:val="3"/>
        </w:rPr>
        <w:t>European</w:t>
      </w:r>
      <w:proofErr w:type="spellEnd"/>
      <w:r w:rsidRPr="00AD1D18">
        <w:rPr>
          <w:rFonts w:ascii="Arial" w:hAnsi="Arial" w:cs="Arial"/>
          <w:kern w:val="3"/>
        </w:rPr>
        <w:t xml:space="preserve"> </w:t>
      </w:r>
      <w:proofErr w:type="spellStart"/>
      <w:r w:rsidRPr="00AD1D18">
        <w:rPr>
          <w:rFonts w:ascii="Arial" w:hAnsi="Arial" w:cs="Arial"/>
          <w:kern w:val="3"/>
        </w:rPr>
        <w:t>Society</w:t>
      </w:r>
      <w:proofErr w:type="spellEnd"/>
      <w:r w:rsidRPr="00AD1D18">
        <w:rPr>
          <w:rFonts w:ascii="Arial" w:hAnsi="Arial" w:cs="Arial"/>
          <w:kern w:val="3"/>
        </w:rPr>
        <w:t xml:space="preserve"> </w:t>
      </w:r>
      <w:proofErr w:type="spellStart"/>
      <w:r w:rsidRPr="00AD1D18">
        <w:rPr>
          <w:rFonts w:ascii="Arial" w:hAnsi="Arial" w:cs="Arial"/>
          <w:kern w:val="3"/>
        </w:rPr>
        <w:t>of</w:t>
      </w:r>
      <w:proofErr w:type="spellEnd"/>
      <w:r w:rsidRPr="00AD1D18">
        <w:rPr>
          <w:rFonts w:ascii="Arial" w:hAnsi="Arial" w:cs="Arial"/>
          <w:kern w:val="3"/>
        </w:rPr>
        <w:t xml:space="preserve"> </w:t>
      </w:r>
      <w:proofErr w:type="spellStart"/>
      <w:r w:rsidRPr="00AD1D18">
        <w:rPr>
          <w:rFonts w:ascii="Arial" w:hAnsi="Arial" w:cs="Arial"/>
          <w:kern w:val="3"/>
        </w:rPr>
        <w:t>Cardiology</w:t>
      </w:r>
      <w:proofErr w:type="spellEnd"/>
      <w:r w:rsidRPr="00AD1D18">
        <w:rPr>
          <w:rFonts w:ascii="Arial" w:hAnsi="Arial" w:cs="Arial"/>
          <w:kern w:val="3"/>
        </w:rPr>
        <w:t xml:space="preserve"> (ESC). Eur </w:t>
      </w:r>
      <w:proofErr w:type="spellStart"/>
      <w:r w:rsidRPr="00AD1D18">
        <w:rPr>
          <w:rFonts w:ascii="Arial" w:hAnsi="Arial" w:cs="Arial"/>
          <w:kern w:val="3"/>
        </w:rPr>
        <w:t>Heart</w:t>
      </w:r>
      <w:proofErr w:type="spellEnd"/>
      <w:r w:rsidRPr="00AD1D18">
        <w:rPr>
          <w:rFonts w:ascii="Arial" w:hAnsi="Arial" w:cs="Arial"/>
          <w:kern w:val="3"/>
        </w:rPr>
        <w:t xml:space="preserve"> J 2018;39:119177.</w:t>
      </w:r>
    </w:p>
    <w:p w14:paraId="2CA4E5DF" w14:textId="77777777" w:rsidR="00C66599" w:rsidRPr="00AD1D18" w:rsidRDefault="00C66599">
      <w:pPr>
        <w:pStyle w:val="Odstavekseznama"/>
        <w:numPr>
          <w:ilvl w:val="0"/>
          <w:numId w:val="25"/>
        </w:numPr>
        <w:spacing w:after="0"/>
        <w:jc w:val="both"/>
        <w:rPr>
          <w:rFonts w:ascii="Arial" w:hAnsi="Arial" w:cs="Arial"/>
          <w:kern w:val="3"/>
        </w:rPr>
      </w:pPr>
      <w:proofErr w:type="spellStart"/>
      <w:r w:rsidRPr="00AD1D18">
        <w:rPr>
          <w:rFonts w:ascii="Arial" w:hAnsi="Arial" w:cs="Arial"/>
          <w:kern w:val="3"/>
        </w:rPr>
        <w:t>Wallentin</w:t>
      </w:r>
      <w:proofErr w:type="spellEnd"/>
      <w:r w:rsidRPr="00AD1D18">
        <w:rPr>
          <w:rFonts w:ascii="Arial" w:hAnsi="Arial" w:cs="Arial"/>
          <w:kern w:val="3"/>
        </w:rPr>
        <w:t xml:space="preserve"> L, Becker RC, </w:t>
      </w:r>
      <w:proofErr w:type="spellStart"/>
      <w:r w:rsidRPr="00AD1D18">
        <w:rPr>
          <w:rFonts w:ascii="Arial" w:hAnsi="Arial" w:cs="Arial"/>
          <w:kern w:val="3"/>
        </w:rPr>
        <w:t>Budaj</w:t>
      </w:r>
      <w:proofErr w:type="spellEnd"/>
      <w:r w:rsidRPr="00AD1D18">
        <w:rPr>
          <w:rFonts w:ascii="Arial" w:hAnsi="Arial" w:cs="Arial"/>
          <w:kern w:val="3"/>
        </w:rPr>
        <w:t xml:space="preserve"> A, </w:t>
      </w:r>
      <w:proofErr w:type="spellStart"/>
      <w:r w:rsidRPr="00AD1D18">
        <w:rPr>
          <w:rFonts w:ascii="Arial" w:hAnsi="Arial" w:cs="Arial"/>
          <w:kern w:val="3"/>
        </w:rPr>
        <w:t>Cannon</w:t>
      </w:r>
      <w:proofErr w:type="spellEnd"/>
      <w:r w:rsidRPr="00AD1D18">
        <w:rPr>
          <w:rFonts w:ascii="Arial" w:hAnsi="Arial" w:cs="Arial"/>
          <w:kern w:val="3"/>
        </w:rPr>
        <w:t xml:space="preserve"> CP, </w:t>
      </w:r>
      <w:proofErr w:type="spellStart"/>
      <w:r w:rsidRPr="00AD1D18">
        <w:rPr>
          <w:rFonts w:ascii="Arial" w:hAnsi="Arial" w:cs="Arial"/>
          <w:kern w:val="3"/>
        </w:rPr>
        <w:t>Emanuelsson</w:t>
      </w:r>
      <w:proofErr w:type="spellEnd"/>
      <w:r w:rsidRPr="00AD1D18">
        <w:rPr>
          <w:rFonts w:ascii="Arial" w:hAnsi="Arial" w:cs="Arial"/>
          <w:kern w:val="3"/>
        </w:rPr>
        <w:t xml:space="preserve"> H, </w:t>
      </w:r>
      <w:proofErr w:type="spellStart"/>
      <w:r w:rsidRPr="00AD1D18">
        <w:rPr>
          <w:rFonts w:ascii="Arial" w:hAnsi="Arial" w:cs="Arial"/>
          <w:kern w:val="3"/>
        </w:rPr>
        <w:t>Held</w:t>
      </w:r>
      <w:proofErr w:type="spellEnd"/>
      <w:r w:rsidRPr="00AD1D18">
        <w:rPr>
          <w:rFonts w:ascii="Arial" w:hAnsi="Arial" w:cs="Arial"/>
          <w:kern w:val="3"/>
        </w:rPr>
        <w:t xml:space="preserve"> C, </w:t>
      </w:r>
      <w:proofErr w:type="spellStart"/>
      <w:r w:rsidRPr="00AD1D18">
        <w:rPr>
          <w:rFonts w:ascii="Arial" w:hAnsi="Arial" w:cs="Arial"/>
          <w:kern w:val="3"/>
        </w:rPr>
        <w:t>Horrow</w:t>
      </w:r>
      <w:proofErr w:type="spellEnd"/>
      <w:r w:rsidRPr="00AD1D18">
        <w:rPr>
          <w:rFonts w:ascii="Arial" w:hAnsi="Arial" w:cs="Arial"/>
          <w:kern w:val="3"/>
        </w:rPr>
        <w:t xml:space="preserve"> J, </w:t>
      </w:r>
      <w:proofErr w:type="spellStart"/>
      <w:r w:rsidRPr="00AD1D18">
        <w:rPr>
          <w:rFonts w:ascii="Arial" w:hAnsi="Arial" w:cs="Arial"/>
          <w:kern w:val="3"/>
        </w:rPr>
        <w:t>Husted</w:t>
      </w:r>
      <w:proofErr w:type="spellEnd"/>
      <w:r w:rsidRPr="00AD1D18">
        <w:rPr>
          <w:rFonts w:ascii="Arial" w:hAnsi="Arial" w:cs="Arial"/>
          <w:kern w:val="3"/>
        </w:rPr>
        <w:t xml:space="preserve"> S, James S, </w:t>
      </w:r>
      <w:proofErr w:type="spellStart"/>
      <w:r w:rsidRPr="00AD1D18">
        <w:rPr>
          <w:rFonts w:ascii="Arial" w:hAnsi="Arial" w:cs="Arial"/>
          <w:kern w:val="3"/>
        </w:rPr>
        <w:t>Katus</w:t>
      </w:r>
      <w:proofErr w:type="spellEnd"/>
      <w:r w:rsidRPr="00AD1D18">
        <w:rPr>
          <w:rFonts w:ascii="Arial" w:hAnsi="Arial" w:cs="Arial"/>
          <w:kern w:val="3"/>
        </w:rPr>
        <w:t xml:space="preserve"> H, </w:t>
      </w:r>
      <w:proofErr w:type="spellStart"/>
      <w:r w:rsidRPr="00AD1D18">
        <w:rPr>
          <w:rFonts w:ascii="Arial" w:hAnsi="Arial" w:cs="Arial"/>
          <w:kern w:val="3"/>
        </w:rPr>
        <w:t>Mahaffey</w:t>
      </w:r>
      <w:proofErr w:type="spellEnd"/>
      <w:r w:rsidRPr="00AD1D18">
        <w:rPr>
          <w:rFonts w:ascii="Arial" w:hAnsi="Arial" w:cs="Arial"/>
          <w:kern w:val="3"/>
        </w:rPr>
        <w:t xml:space="preserve"> KW, </w:t>
      </w:r>
      <w:proofErr w:type="spellStart"/>
      <w:r w:rsidRPr="00AD1D18">
        <w:rPr>
          <w:rFonts w:ascii="Arial" w:hAnsi="Arial" w:cs="Arial"/>
          <w:kern w:val="3"/>
        </w:rPr>
        <w:t>Scirica</w:t>
      </w:r>
      <w:proofErr w:type="spellEnd"/>
      <w:r w:rsidRPr="00AD1D18">
        <w:rPr>
          <w:rFonts w:ascii="Arial" w:hAnsi="Arial" w:cs="Arial"/>
          <w:kern w:val="3"/>
        </w:rPr>
        <w:t xml:space="preserve"> BM, </w:t>
      </w:r>
      <w:proofErr w:type="spellStart"/>
      <w:r w:rsidRPr="00AD1D18">
        <w:rPr>
          <w:rFonts w:ascii="Arial" w:hAnsi="Arial" w:cs="Arial"/>
          <w:kern w:val="3"/>
        </w:rPr>
        <w:t>Skene</w:t>
      </w:r>
      <w:proofErr w:type="spellEnd"/>
      <w:r w:rsidRPr="00AD1D18">
        <w:rPr>
          <w:rFonts w:ascii="Arial" w:hAnsi="Arial" w:cs="Arial"/>
          <w:kern w:val="3"/>
        </w:rPr>
        <w:t xml:space="preserve"> A, </w:t>
      </w:r>
      <w:proofErr w:type="spellStart"/>
      <w:r w:rsidRPr="00AD1D18">
        <w:rPr>
          <w:rFonts w:ascii="Arial" w:hAnsi="Arial" w:cs="Arial"/>
          <w:kern w:val="3"/>
        </w:rPr>
        <w:t>Steg</w:t>
      </w:r>
      <w:proofErr w:type="spellEnd"/>
      <w:r w:rsidRPr="00AD1D18">
        <w:rPr>
          <w:rFonts w:ascii="Arial" w:hAnsi="Arial" w:cs="Arial"/>
          <w:kern w:val="3"/>
        </w:rPr>
        <w:t xml:space="preserve"> PG, </w:t>
      </w:r>
      <w:proofErr w:type="spellStart"/>
      <w:r w:rsidRPr="00AD1D18">
        <w:rPr>
          <w:rFonts w:ascii="Arial" w:hAnsi="Arial" w:cs="Arial"/>
          <w:kern w:val="3"/>
        </w:rPr>
        <w:t>Storey</w:t>
      </w:r>
      <w:proofErr w:type="spellEnd"/>
      <w:r w:rsidRPr="00AD1D18">
        <w:rPr>
          <w:rFonts w:ascii="Arial" w:hAnsi="Arial" w:cs="Arial"/>
          <w:kern w:val="3"/>
        </w:rPr>
        <w:t xml:space="preserve"> RF, </w:t>
      </w:r>
      <w:proofErr w:type="spellStart"/>
      <w:r w:rsidRPr="00AD1D18">
        <w:rPr>
          <w:rFonts w:ascii="Arial" w:hAnsi="Arial" w:cs="Arial"/>
          <w:kern w:val="3"/>
        </w:rPr>
        <w:t>Harrington</w:t>
      </w:r>
      <w:proofErr w:type="spellEnd"/>
      <w:r w:rsidRPr="00AD1D18">
        <w:rPr>
          <w:rFonts w:ascii="Arial" w:hAnsi="Arial" w:cs="Arial"/>
          <w:kern w:val="3"/>
        </w:rPr>
        <w:t xml:space="preserve"> RA, </w:t>
      </w:r>
      <w:proofErr w:type="spellStart"/>
      <w:r w:rsidRPr="00AD1D18">
        <w:rPr>
          <w:rFonts w:ascii="Arial" w:hAnsi="Arial" w:cs="Arial"/>
          <w:kern w:val="3"/>
        </w:rPr>
        <w:t>Investigators</w:t>
      </w:r>
      <w:proofErr w:type="spellEnd"/>
      <w:r w:rsidRPr="00AD1D18">
        <w:rPr>
          <w:rFonts w:ascii="Arial" w:hAnsi="Arial" w:cs="Arial"/>
          <w:kern w:val="3"/>
        </w:rPr>
        <w:t xml:space="preserve"> PLATO. </w:t>
      </w:r>
      <w:proofErr w:type="spellStart"/>
      <w:r w:rsidRPr="00AD1D18">
        <w:rPr>
          <w:rFonts w:ascii="Arial" w:hAnsi="Arial" w:cs="Arial"/>
          <w:kern w:val="3"/>
        </w:rPr>
        <w:t>Ticagrelor</w:t>
      </w:r>
      <w:proofErr w:type="spellEnd"/>
      <w:r w:rsidRPr="00AD1D18">
        <w:rPr>
          <w:rFonts w:ascii="Arial" w:hAnsi="Arial" w:cs="Arial"/>
          <w:kern w:val="3"/>
        </w:rPr>
        <w:t xml:space="preserve"> </w:t>
      </w:r>
      <w:proofErr w:type="spellStart"/>
      <w:r w:rsidRPr="00AD1D18">
        <w:rPr>
          <w:rFonts w:ascii="Arial" w:hAnsi="Arial" w:cs="Arial"/>
          <w:kern w:val="3"/>
        </w:rPr>
        <w:t>versus</w:t>
      </w:r>
      <w:proofErr w:type="spellEnd"/>
      <w:r w:rsidRPr="00AD1D18">
        <w:rPr>
          <w:rFonts w:ascii="Arial" w:hAnsi="Arial" w:cs="Arial"/>
          <w:kern w:val="3"/>
        </w:rPr>
        <w:t xml:space="preserve"> </w:t>
      </w:r>
      <w:proofErr w:type="spellStart"/>
      <w:r w:rsidRPr="00AD1D18">
        <w:rPr>
          <w:rFonts w:ascii="Arial" w:hAnsi="Arial" w:cs="Arial"/>
          <w:kern w:val="3"/>
        </w:rPr>
        <w:t>clopidogrel</w:t>
      </w:r>
      <w:proofErr w:type="spellEnd"/>
      <w:r w:rsidRPr="00AD1D18">
        <w:rPr>
          <w:rFonts w:ascii="Arial" w:hAnsi="Arial" w:cs="Arial"/>
          <w:kern w:val="3"/>
        </w:rPr>
        <w:t xml:space="preserve"> in </w:t>
      </w:r>
      <w:proofErr w:type="spellStart"/>
      <w:r w:rsidRPr="00AD1D18">
        <w:rPr>
          <w:rFonts w:ascii="Arial" w:hAnsi="Arial" w:cs="Arial"/>
          <w:kern w:val="3"/>
        </w:rPr>
        <w:t>patients</w:t>
      </w:r>
      <w:proofErr w:type="spellEnd"/>
      <w:r w:rsidRPr="00AD1D18">
        <w:rPr>
          <w:rFonts w:ascii="Arial" w:hAnsi="Arial" w:cs="Arial"/>
          <w:kern w:val="3"/>
        </w:rPr>
        <w:t xml:space="preserve"> </w:t>
      </w:r>
      <w:proofErr w:type="spellStart"/>
      <w:r w:rsidRPr="00AD1D18">
        <w:rPr>
          <w:rFonts w:ascii="Arial" w:hAnsi="Arial" w:cs="Arial"/>
          <w:kern w:val="3"/>
        </w:rPr>
        <w:t>with</w:t>
      </w:r>
      <w:proofErr w:type="spellEnd"/>
      <w:r w:rsidRPr="00AD1D18">
        <w:rPr>
          <w:rFonts w:ascii="Arial" w:hAnsi="Arial" w:cs="Arial"/>
          <w:kern w:val="3"/>
        </w:rPr>
        <w:t xml:space="preserve"> </w:t>
      </w:r>
      <w:proofErr w:type="spellStart"/>
      <w:r w:rsidRPr="00AD1D18">
        <w:rPr>
          <w:rFonts w:ascii="Arial" w:hAnsi="Arial" w:cs="Arial"/>
          <w:kern w:val="3"/>
        </w:rPr>
        <w:t>acute</w:t>
      </w:r>
      <w:proofErr w:type="spellEnd"/>
      <w:r w:rsidRPr="00AD1D18">
        <w:rPr>
          <w:rFonts w:ascii="Arial" w:hAnsi="Arial" w:cs="Arial"/>
          <w:kern w:val="3"/>
        </w:rPr>
        <w:t xml:space="preserve"> </w:t>
      </w:r>
      <w:proofErr w:type="spellStart"/>
      <w:r w:rsidRPr="00AD1D18">
        <w:rPr>
          <w:rFonts w:ascii="Arial" w:hAnsi="Arial" w:cs="Arial"/>
          <w:kern w:val="3"/>
        </w:rPr>
        <w:t>coronary</w:t>
      </w:r>
      <w:proofErr w:type="spellEnd"/>
      <w:r w:rsidRPr="00AD1D18">
        <w:rPr>
          <w:rFonts w:ascii="Arial" w:hAnsi="Arial" w:cs="Arial"/>
          <w:kern w:val="3"/>
        </w:rPr>
        <w:t xml:space="preserve"> </w:t>
      </w:r>
      <w:proofErr w:type="spellStart"/>
      <w:r w:rsidRPr="00AD1D18">
        <w:rPr>
          <w:rFonts w:ascii="Arial" w:hAnsi="Arial" w:cs="Arial"/>
          <w:kern w:val="3"/>
        </w:rPr>
        <w:t>syndromes</w:t>
      </w:r>
      <w:proofErr w:type="spellEnd"/>
      <w:r w:rsidRPr="00AD1D18">
        <w:rPr>
          <w:rFonts w:ascii="Arial" w:hAnsi="Arial" w:cs="Arial"/>
          <w:kern w:val="3"/>
        </w:rPr>
        <w:t xml:space="preserve">. N </w:t>
      </w:r>
      <w:proofErr w:type="spellStart"/>
      <w:r w:rsidRPr="00AD1D18">
        <w:rPr>
          <w:rFonts w:ascii="Arial" w:hAnsi="Arial" w:cs="Arial"/>
          <w:kern w:val="3"/>
        </w:rPr>
        <w:t>Engl</w:t>
      </w:r>
      <w:proofErr w:type="spellEnd"/>
      <w:r w:rsidRPr="00AD1D18">
        <w:rPr>
          <w:rFonts w:ascii="Arial" w:hAnsi="Arial" w:cs="Arial"/>
          <w:kern w:val="3"/>
        </w:rPr>
        <w:t xml:space="preserve"> J Med 2009;361:10451057.</w:t>
      </w:r>
    </w:p>
    <w:p w14:paraId="4D1373E7" w14:textId="77777777" w:rsidR="00C66599" w:rsidRPr="00AD1D18" w:rsidRDefault="00C66599">
      <w:pPr>
        <w:pStyle w:val="Odstavekseznama"/>
        <w:numPr>
          <w:ilvl w:val="0"/>
          <w:numId w:val="25"/>
        </w:numPr>
        <w:spacing w:after="0"/>
        <w:jc w:val="both"/>
        <w:rPr>
          <w:rFonts w:ascii="Arial" w:hAnsi="Arial" w:cs="Arial"/>
          <w:kern w:val="3"/>
        </w:rPr>
      </w:pPr>
      <w:proofErr w:type="spellStart"/>
      <w:r w:rsidRPr="00AD1D18">
        <w:rPr>
          <w:rFonts w:ascii="Arial" w:hAnsi="Arial" w:cs="Arial"/>
          <w:kern w:val="3"/>
        </w:rPr>
        <w:t>Yusuf</w:t>
      </w:r>
      <w:proofErr w:type="spellEnd"/>
      <w:r w:rsidRPr="00AD1D18">
        <w:rPr>
          <w:rFonts w:ascii="Arial" w:hAnsi="Arial" w:cs="Arial"/>
          <w:kern w:val="3"/>
        </w:rPr>
        <w:t xml:space="preserve"> S, </w:t>
      </w:r>
      <w:proofErr w:type="spellStart"/>
      <w:r w:rsidRPr="00AD1D18">
        <w:rPr>
          <w:rFonts w:ascii="Arial" w:hAnsi="Arial" w:cs="Arial"/>
          <w:kern w:val="3"/>
        </w:rPr>
        <w:t>Zhao</w:t>
      </w:r>
      <w:proofErr w:type="spellEnd"/>
      <w:r w:rsidRPr="00AD1D18">
        <w:rPr>
          <w:rFonts w:ascii="Arial" w:hAnsi="Arial" w:cs="Arial"/>
          <w:kern w:val="3"/>
        </w:rPr>
        <w:t xml:space="preserve"> F, </w:t>
      </w:r>
      <w:proofErr w:type="spellStart"/>
      <w:r w:rsidRPr="00AD1D18">
        <w:rPr>
          <w:rFonts w:ascii="Arial" w:hAnsi="Arial" w:cs="Arial"/>
          <w:kern w:val="3"/>
        </w:rPr>
        <w:t>Mehta</w:t>
      </w:r>
      <w:proofErr w:type="spellEnd"/>
      <w:r w:rsidRPr="00AD1D18">
        <w:rPr>
          <w:rFonts w:ascii="Arial" w:hAnsi="Arial" w:cs="Arial"/>
          <w:kern w:val="3"/>
        </w:rPr>
        <w:t xml:space="preserve"> SR, </w:t>
      </w:r>
      <w:proofErr w:type="spellStart"/>
      <w:r w:rsidRPr="00AD1D18">
        <w:rPr>
          <w:rFonts w:ascii="Arial" w:hAnsi="Arial" w:cs="Arial"/>
          <w:kern w:val="3"/>
        </w:rPr>
        <w:t>Chrolavicius</w:t>
      </w:r>
      <w:proofErr w:type="spellEnd"/>
      <w:r w:rsidRPr="00AD1D18">
        <w:rPr>
          <w:rFonts w:ascii="Arial" w:hAnsi="Arial" w:cs="Arial"/>
          <w:kern w:val="3"/>
        </w:rPr>
        <w:t xml:space="preserve"> S, </w:t>
      </w:r>
      <w:proofErr w:type="spellStart"/>
      <w:r w:rsidRPr="00AD1D18">
        <w:rPr>
          <w:rFonts w:ascii="Arial" w:hAnsi="Arial" w:cs="Arial"/>
          <w:kern w:val="3"/>
        </w:rPr>
        <w:t>Tognoni</w:t>
      </w:r>
      <w:proofErr w:type="spellEnd"/>
      <w:r w:rsidRPr="00AD1D18">
        <w:rPr>
          <w:rFonts w:ascii="Arial" w:hAnsi="Arial" w:cs="Arial"/>
          <w:kern w:val="3"/>
        </w:rPr>
        <w:t xml:space="preserve"> G, </w:t>
      </w:r>
      <w:proofErr w:type="spellStart"/>
      <w:r w:rsidRPr="00AD1D18">
        <w:rPr>
          <w:rFonts w:ascii="Arial" w:hAnsi="Arial" w:cs="Arial"/>
          <w:kern w:val="3"/>
        </w:rPr>
        <w:t>Fox</w:t>
      </w:r>
      <w:proofErr w:type="spellEnd"/>
      <w:r w:rsidRPr="00AD1D18">
        <w:rPr>
          <w:rFonts w:ascii="Arial" w:hAnsi="Arial" w:cs="Arial"/>
          <w:kern w:val="3"/>
        </w:rPr>
        <w:t xml:space="preserve"> KK, </w:t>
      </w:r>
      <w:proofErr w:type="spellStart"/>
      <w:r w:rsidRPr="00AD1D18">
        <w:rPr>
          <w:rFonts w:ascii="Arial" w:hAnsi="Arial" w:cs="Arial"/>
          <w:kern w:val="3"/>
        </w:rPr>
        <w:t>Clopidogrel</w:t>
      </w:r>
      <w:proofErr w:type="spellEnd"/>
      <w:r w:rsidRPr="00AD1D18">
        <w:rPr>
          <w:rFonts w:ascii="Arial" w:hAnsi="Arial" w:cs="Arial"/>
          <w:kern w:val="3"/>
        </w:rPr>
        <w:t xml:space="preserve"> in </w:t>
      </w:r>
      <w:proofErr w:type="spellStart"/>
      <w:r w:rsidRPr="00AD1D18">
        <w:rPr>
          <w:rFonts w:ascii="Arial" w:hAnsi="Arial" w:cs="Arial"/>
          <w:kern w:val="3"/>
        </w:rPr>
        <w:t>Unstable</w:t>
      </w:r>
      <w:proofErr w:type="spellEnd"/>
      <w:r w:rsidRPr="00AD1D18">
        <w:rPr>
          <w:rFonts w:ascii="Arial" w:hAnsi="Arial" w:cs="Arial"/>
          <w:kern w:val="3"/>
        </w:rPr>
        <w:t xml:space="preserve"> Angina to Prevent </w:t>
      </w:r>
      <w:proofErr w:type="spellStart"/>
      <w:r w:rsidRPr="00AD1D18">
        <w:rPr>
          <w:rFonts w:ascii="Arial" w:hAnsi="Arial" w:cs="Arial"/>
          <w:kern w:val="3"/>
        </w:rPr>
        <w:t>Recurrent</w:t>
      </w:r>
      <w:proofErr w:type="spellEnd"/>
      <w:r w:rsidRPr="00AD1D18">
        <w:rPr>
          <w:rFonts w:ascii="Arial" w:hAnsi="Arial" w:cs="Arial"/>
          <w:kern w:val="3"/>
        </w:rPr>
        <w:t xml:space="preserve"> </w:t>
      </w:r>
      <w:proofErr w:type="spellStart"/>
      <w:r w:rsidRPr="00AD1D18">
        <w:rPr>
          <w:rFonts w:ascii="Arial" w:hAnsi="Arial" w:cs="Arial"/>
          <w:kern w:val="3"/>
        </w:rPr>
        <w:t>Events</w:t>
      </w:r>
      <w:proofErr w:type="spellEnd"/>
      <w:r w:rsidRPr="00AD1D18">
        <w:rPr>
          <w:rFonts w:ascii="Arial" w:hAnsi="Arial" w:cs="Arial"/>
          <w:kern w:val="3"/>
        </w:rPr>
        <w:t xml:space="preserve"> </w:t>
      </w:r>
      <w:proofErr w:type="spellStart"/>
      <w:r w:rsidRPr="00AD1D18">
        <w:rPr>
          <w:rFonts w:ascii="Arial" w:hAnsi="Arial" w:cs="Arial"/>
          <w:kern w:val="3"/>
        </w:rPr>
        <w:t>Trial</w:t>
      </w:r>
      <w:proofErr w:type="spellEnd"/>
      <w:r w:rsidRPr="00AD1D18">
        <w:rPr>
          <w:rFonts w:ascii="Arial" w:hAnsi="Arial" w:cs="Arial"/>
          <w:kern w:val="3"/>
        </w:rPr>
        <w:t xml:space="preserve"> </w:t>
      </w:r>
      <w:proofErr w:type="spellStart"/>
      <w:r w:rsidRPr="00AD1D18">
        <w:rPr>
          <w:rFonts w:ascii="Arial" w:hAnsi="Arial" w:cs="Arial"/>
          <w:kern w:val="3"/>
        </w:rPr>
        <w:t>Investigators</w:t>
      </w:r>
      <w:proofErr w:type="spellEnd"/>
      <w:r w:rsidRPr="00AD1D18">
        <w:rPr>
          <w:rFonts w:ascii="Arial" w:hAnsi="Arial" w:cs="Arial"/>
          <w:kern w:val="3"/>
        </w:rPr>
        <w:t xml:space="preserve">. </w:t>
      </w:r>
      <w:proofErr w:type="spellStart"/>
      <w:r w:rsidRPr="00AD1D18">
        <w:rPr>
          <w:rFonts w:ascii="Arial" w:hAnsi="Arial" w:cs="Arial"/>
          <w:kern w:val="3"/>
        </w:rPr>
        <w:t>Effects</w:t>
      </w:r>
      <w:proofErr w:type="spellEnd"/>
      <w:r w:rsidRPr="00AD1D18">
        <w:rPr>
          <w:rFonts w:ascii="Arial" w:hAnsi="Arial" w:cs="Arial"/>
          <w:kern w:val="3"/>
        </w:rPr>
        <w:t xml:space="preserve"> </w:t>
      </w:r>
      <w:proofErr w:type="spellStart"/>
      <w:r w:rsidRPr="00AD1D18">
        <w:rPr>
          <w:rFonts w:ascii="Arial" w:hAnsi="Arial" w:cs="Arial"/>
          <w:kern w:val="3"/>
        </w:rPr>
        <w:t>of</w:t>
      </w:r>
      <w:proofErr w:type="spellEnd"/>
      <w:r w:rsidRPr="00AD1D18">
        <w:rPr>
          <w:rFonts w:ascii="Arial" w:hAnsi="Arial" w:cs="Arial"/>
          <w:kern w:val="3"/>
        </w:rPr>
        <w:t xml:space="preserve"> </w:t>
      </w:r>
      <w:proofErr w:type="spellStart"/>
      <w:r w:rsidRPr="00AD1D18">
        <w:rPr>
          <w:rFonts w:ascii="Arial" w:hAnsi="Arial" w:cs="Arial"/>
          <w:kern w:val="3"/>
        </w:rPr>
        <w:t>clopidogrel</w:t>
      </w:r>
      <w:proofErr w:type="spellEnd"/>
      <w:r w:rsidRPr="00AD1D18">
        <w:rPr>
          <w:rFonts w:ascii="Arial" w:hAnsi="Arial" w:cs="Arial"/>
          <w:kern w:val="3"/>
        </w:rPr>
        <w:t xml:space="preserve"> in </w:t>
      </w:r>
      <w:proofErr w:type="spellStart"/>
      <w:r w:rsidRPr="00AD1D18">
        <w:rPr>
          <w:rFonts w:ascii="Arial" w:hAnsi="Arial" w:cs="Arial"/>
          <w:kern w:val="3"/>
        </w:rPr>
        <w:t>addition</w:t>
      </w:r>
      <w:proofErr w:type="spellEnd"/>
      <w:r w:rsidRPr="00AD1D18">
        <w:rPr>
          <w:rFonts w:ascii="Arial" w:hAnsi="Arial" w:cs="Arial"/>
          <w:kern w:val="3"/>
        </w:rPr>
        <w:t xml:space="preserve"> to aspirin in </w:t>
      </w:r>
      <w:proofErr w:type="spellStart"/>
      <w:r w:rsidRPr="00AD1D18">
        <w:rPr>
          <w:rFonts w:ascii="Arial" w:hAnsi="Arial" w:cs="Arial"/>
          <w:kern w:val="3"/>
        </w:rPr>
        <w:t>patients</w:t>
      </w:r>
      <w:proofErr w:type="spellEnd"/>
      <w:r w:rsidRPr="00AD1D18">
        <w:rPr>
          <w:rFonts w:ascii="Arial" w:hAnsi="Arial" w:cs="Arial"/>
          <w:kern w:val="3"/>
        </w:rPr>
        <w:t xml:space="preserve"> </w:t>
      </w:r>
      <w:proofErr w:type="spellStart"/>
      <w:r w:rsidRPr="00AD1D18">
        <w:rPr>
          <w:rFonts w:ascii="Arial" w:hAnsi="Arial" w:cs="Arial"/>
          <w:kern w:val="3"/>
        </w:rPr>
        <w:t>with</w:t>
      </w:r>
      <w:proofErr w:type="spellEnd"/>
      <w:r w:rsidRPr="00AD1D18">
        <w:rPr>
          <w:rFonts w:ascii="Arial" w:hAnsi="Arial" w:cs="Arial"/>
          <w:kern w:val="3"/>
        </w:rPr>
        <w:t xml:space="preserve"> </w:t>
      </w:r>
      <w:proofErr w:type="spellStart"/>
      <w:r w:rsidRPr="00AD1D18">
        <w:rPr>
          <w:rFonts w:ascii="Arial" w:hAnsi="Arial" w:cs="Arial"/>
          <w:kern w:val="3"/>
        </w:rPr>
        <w:t>acute</w:t>
      </w:r>
      <w:proofErr w:type="spellEnd"/>
      <w:r w:rsidRPr="00AD1D18">
        <w:rPr>
          <w:rFonts w:ascii="Arial" w:hAnsi="Arial" w:cs="Arial"/>
          <w:kern w:val="3"/>
        </w:rPr>
        <w:t xml:space="preserve"> </w:t>
      </w:r>
      <w:proofErr w:type="spellStart"/>
      <w:r w:rsidRPr="00AD1D18">
        <w:rPr>
          <w:rFonts w:ascii="Arial" w:hAnsi="Arial" w:cs="Arial"/>
          <w:kern w:val="3"/>
        </w:rPr>
        <w:t>coronary</w:t>
      </w:r>
      <w:proofErr w:type="spellEnd"/>
      <w:r w:rsidRPr="00AD1D18">
        <w:rPr>
          <w:rFonts w:ascii="Arial" w:hAnsi="Arial" w:cs="Arial"/>
          <w:kern w:val="3"/>
        </w:rPr>
        <w:t xml:space="preserve"> </w:t>
      </w:r>
      <w:proofErr w:type="spellStart"/>
      <w:r w:rsidRPr="00AD1D18">
        <w:rPr>
          <w:rFonts w:ascii="Arial" w:hAnsi="Arial" w:cs="Arial"/>
          <w:kern w:val="3"/>
        </w:rPr>
        <w:t>syndromes</w:t>
      </w:r>
      <w:proofErr w:type="spellEnd"/>
      <w:r w:rsidRPr="00AD1D18">
        <w:rPr>
          <w:rFonts w:ascii="Arial" w:hAnsi="Arial" w:cs="Arial"/>
          <w:kern w:val="3"/>
        </w:rPr>
        <w:t xml:space="preserve"> </w:t>
      </w:r>
      <w:proofErr w:type="spellStart"/>
      <w:r w:rsidRPr="00AD1D18">
        <w:rPr>
          <w:rFonts w:ascii="Arial" w:hAnsi="Arial" w:cs="Arial"/>
          <w:kern w:val="3"/>
        </w:rPr>
        <w:t>without</w:t>
      </w:r>
      <w:proofErr w:type="spellEnd"/>
      <w:r w:rsidRPr="00AD1D18">
        <w:rPr>
          <w:rFonts w:ascii="Arial" w:hAnsi="Arial" w:cs="Arial"/>
          <w:kern w:val="3"/>
        </w:rPr>
        <w:t xml:space="preserve"> ST-segment </w:t>
      </w:r>
      <w:proofErr w:type="spellStart"/>
      <w:r w:rsidRPr="00AD1D18">
        <w:rPr>
          <w:rFonts w:ascii="Arial" w:hAnsi="Arial" w:cs="Arial"/>
          <w:kern w:val="3"/>
        </w:rPr>
        <w:t>elevation</w:t>
      </w:r>
      <w:proofErr w:type="spellEnd"/>
      <w:r w:rsidRPr="00AD1D18">
        <w:rPr>
          <w:rFonts w:ascii="Arial" w:hAnsi="Arial" w:cs="Arial"/>
          <w:kern w:val="3"/>
        </w:rPr>
        <w:t xml:space="preserve">. N </w:t>
      </w:r>
      <w:proofErr w:type="spellStart"/>
      <w:r w:rsidRPr="00AD1D18">
        <w:rPr>
          <w:rFonts w:ascii="Arial" w:hAnsi="Arial" w:cs="Arial"/>
          <w:kern w:val="3"/>
        </w:rPr>
        <w:t>Engl</w:t>
      </w:r>
      <w:proofErr w:type="spellEnd"/>
      <w:r w:rsidRPr="00AD1D18">
        <w:rPr>
          <w:rFonts w:ascii="Arial" w:hAnsi="Arial" w:cs="Arial"/>
          <w:kern w:val="3"/>
        </w:rPr>
        <w:t xml:space="preserve"> J Med 2001;345:4945.</w:t>
      </w:r>
    </w:p>
    <w:p w14:paraId="7E52413A" w14:textId="77777777" w:rsidR="00C66599" w:rsidRPr="00AD1D18" w:rsidRDefault="00C66599">
      <w:pPr>
        <w:pStyle w:val="Odstavekseznama"/>
        <w:numPr>
          <w:ilvl w:val="0"/>
          <w:numId w:val="25"/>
        </w:numPr>
        <w:spacing w:after="0"/>
        <w:jc w:val="both"/>
        <w:rPr>
          <w:rFonts w:ascii="Arial" w:hAnsi="Arial" w:cs="Arial"/>
          <w:kern w:val="3"/>
        </w:rPr>
      </w:pPr>
      <w:r w:rsidRPr="00AD1D18">
        <w:rPr>
          <w:rFonts w:ascii="Arial" w:hAnsi="Arial" w:cs="Arial"/>
          <w:kern w:val="3"/>
        </w:rPr>
        <w:t xml:space="preserve">De </w:t>
      </w:r>
      <w:proofErr w:type="spellStart"/>
      <w:r w:rsidRPr="00AD1D18">
        <w:rPr>
          <w:rFonts w:ascii="Arial" w:hAnsi="Arial" w:cs="Arial"/>
          <w:kern w:val="3"/>
        </w:rPr>
        <w:t>Luca</w:t>
      </w:r>
      <w:proofErr w:type="spellEnd"/>
      <w:r w:rsidRPr="00AD1D18">
        <w:rPr>
          <w:rFonts w:ascii="Arial" w:hAnsi="Arial" w:cs="Arial"/>
          <w:kern w:val="3"/>
        </w:rPr>
        <w:t xml:space="preserve"> L, Leonardi S, </w:t>
      </w:r>
      <w:proofErr w:type="spellStart"/>
      <w:r w:rsidRPr="00AD1D18">
        <w:rPr>
          <w:rFonts w:ascii="Arial" w:hAnsi="Arial" w:cs="Arial"/>
          <w:kern w:val="3"/>
        </w:rPr>
        <w:t>Cavallini</w:t>
      </w:r>
      <w:proofErr w:type="spellEnd"/>
      <w:r w:rsidRPr="00AD1D18">
        <w:rPr>
          <w:rFonts w:ascii="Arial" w:hAnsi="Arial" w:cs="Arial"/>
          <w:kern w:val="3"/>
        </w:rPr>
        <w:t xml:space="preserve"> C, </w:t>
      </w:r>
      <w:proofErr w:type="spellStart"/>
      <w:r w:rsidRPr="00AD1D18">
        <w:rPr>
          <w:rFonts w:ascii="Arial" w:hAnsi="Arial" w:cs="Arial"/>
          <w:kern w:val="3"/>
        </w:rPr>
        <w:t>Lucci</w:t>
      </w:r>
      <w:proofErr w:type="spellEnd"/>
      <w:r w:rsidRPr="00AD1D18">
        <w:rPr>
          <w:rFonts w:ascii="Arial" w:hAnsi="Arial" w:cs="Arial"/>
          <w:kern w:val="3"/>
        </w:rPr>
        <w:t xml:space="preserve"> D, </w:t>
      </w:r>
      <w:proofErr w:type="spellStart"/>
      <w:r w:rsidRPr="00AD1D18">
        <w:rPr>
          <w:rFonts w:ascii="Arial" w:hAnsi="Arial" w:cs="Arial"/>
          <w:kern w:val="3"/>
        </w:rPr>
        <w:t>Musumeci</w:t>
      </w:r>
      <w:proofErr w:type="spellEnd"/>
      <w:r w:rsidRPr="00AD1D18">
        <w:rPr>
          <w:rFonts w:ascii="Arial" w:hAnsi="Arial" w:cs="Arial"/>
          <w:kern w:val="3"/>
        </w:rPr>
        <w:t xml:space="preserve"> G, </w:t>
      </w:r>
      <w:proofErr w:type="spellStart"/>
      <w:r w:rsidRPr="00AD1D18">
        <w:rPr>
          <w:rFonts w:ascii="Arial" w:hAnsi="Arial" w:cs="Arial"/>
          <w:kern w:val="3"/>
        </w:rPr>
        <w:t>Caporale</w:t>
      </w:r>
      <w:proofErr w:type="spellEnd"/>
      <w:r w:rsidRPr="00AD1D18">
        <w:rPr>
          <w:rFonts w:ascii="Arial" w:hAnsi="Arial" w:cs="Arial"/>
          <w:kern w:val="3"/>
        </w:rPr>
        <w:t xml:space="preserve"> R, </w:t>
      </w:r>
      <w:proofErr w:type="spellStart"/>
      <w:r w:rsidRPr="00AD1D18">
        <w:rPr>
          <w:rFonts w:ascii="Arial" w:hAnsi="Arial" w:cs="Arial"/>
          <w:kern w:val="3"/>
        </w:rPr>
        <w:t>Abrignani</w:t>
      </w:r>
      <w:proofErr w:type="spellEnd"/>
      <w:r w:rsidRPr="00AD1D18">
        <w:rPr>
          <w:rFonts w:ascii="Arial" w:hAnsi="Arial" w:cs="Arial"/>
          <w:kern w:val="3"/>
        </w:rPr>
        <w:t xml:space="preserve"> MG, Lupi A, Rakar S, </w:t>
      </w:r>
      <w:proofErr w:type="spellStart"/>
      <w:r w:rsidRPr="00AD1D18">
        <w:rPr>
          <w:rFonts w:ascii="Arial" w:hAnsi="Arial" w:cs="Arial"/>
          <w:kern w:val="3"/>
        </w:rPr>
        <w:t>Gulizia</w:t>
      </w:r>
      <w:proofErr w:type="spellEnd"/>
      <w:r w:rsidRPr="00AD1D18">
        <w:rPr>
          <w:rFonts w:ascii="Arial" w:hAnsi="Arial" w:cs="Arial"/>
          <w:kern w:val="3"/>
        </w:rPr>
        <w:t xml:space="preserve"> MM, </w:t>
      </w:r>
      <w:proofErr w:type="spellStart"/>
      <w:r w:rsidRPr="00AD1D18">
        <w:rPr>
          <w:rFonts w:ascii="Arial" w:hAnsi="Arial" w:cs="Arial"/>
          <w:kern w:val="3"/>
        </w:rPr>
        <w:t>Bovenzi</w:t>
      </w:r>
      <w:proofErr w:type="spellEnd"/>
      <w:r w:rsidRPr="00AD1D18">
        <w:rPr>
          <w:rFonts w:ascii="Arial" w:hAnsi="Arial" w:cs="Arial"/>
          <w:kern w:val="3"/>
        </w:rPr>
        <w:t xml:space="preserve"> FM, De </w:t>
      </w:r>
      <w:proofErr w:type="spellStart"/>
      <w:r w:rsidRPr="00AD1D18">
        <w:rPr>
          <w:rFonts w:ascii="Arial" w:hAnsi="Arial" w:cs="Arial"/>
          <w:kern w:val="3"/>
        </w:rPr>
        <w:t>Servi</w:t>
      </w:r>
      <w:proofErr w:type="spellEnd"/>
      <w:r w:rsidRPr="00AD1D18">
        <w:rPr>
          <w:rFonts w:ascii="Arial" w:hAnsi="Arial" w:cs="Arial"/>
          <w:kern w:val="3"/>
        </w:rPr>
        <w:t xml:space="preserve"> S, EYESHOT </w:t>
      </w:r>
      <w:proofErr w:type="spellStart"/>
      <w:r w:rsidRPr="00AD1D18">
        <w:rPr>
          <w:rFonts w:ascii="Arial" w:hAnsi="Arial" w:cs="Arial"/>
          <w:kern w:val="3"/>
        </w:rPr>
        <w:t>Investigators</w:t>
      </w:r>
      <w:proofErr w:type="spellEnd"/>
      <w:r w:rsidRPr="00AD1D18">
        <w:rPr>
          <w:rFonts w:ascii="Arial" w:hAnsi="Arial" w:cs="Arial"/>
          <w:kern w:val="3"/>
        </w:rPr>
        <w:t xml:space="preserve">. </w:t>
      </w:r>
      <w:proofErr w:type="spellStart"/>
      <w:r w:rsidRPr="00AD1D18">
        <w:rPr>
          <w:rFonts w:ascii="Arial" w:hAnsi="Arial" w:cs="Arial"/>
          <w:kern w:val="3"/>
        </w:rPr>
        <w:t>Contemporary</w:t>
      </w:r>
      <w:proofErr w:type="spellEnd"/>
      <w:r w:rsidRPr="00AD1D18">
        <w:rPr>
          <w:rFonts w:ascii="Arial" w:hAnsi="Arial" w:cs="Arial"/>
          <w:kern w:val="3"/>
        </w:rPr>
        <w:t xml:space="preserve"> </w:t>
      </w:r>
      <w:proofErr w:type="spellStart"/>
      <w:r w:rsidRPr="00AD1D18">
        <w:rPr>
          <w:rFonts w:ascii="Arial" w:hAnsi="Arial" w:cs="Arial"/>
          <w:kern w:val="3"/>
        </w:rPr>
        <w:t>antithrombotic</w:t>
      </w:r>
      <w:proofErr w:type="spellEnd"/>
      <w:r w:rsidRPr="00AD1D18">
        <w:rPr>
          <w:rFonts w:ascii="Arial" w:hAnsi="Arial" w:cs="Arial"/>
          <w:kern w:val="3"/>
        </w:rPr>
        <w:t xml:space="preserve"> </w:t>
      </w:r>
      <w:proofErr w:type="spellStart"/>
      <w:r w:rsidRPr="00AD1D18">
        <w:rPr>
          <w:rFonts w:ascii="Arial" w:hAnsi="Arial" w:cs="Arial"/>
          <w:kern w:val="3"/>
        </w:rPr>
        <w:t>strategies</w:t>
      </w:r>
      <w:proofErr w:type="spellEnd"/>
      <w:r w:rsidRPr="00AD1D18">
        <w:rPr>
          <w:rFonts w:ascii="Arial" w:hAnsi="Arial" w:cs="Arial"/>
          <w:kern w:val="3"/>
        </w:rPr>
        <w:t xml:space="preserve"> in </w:t>
      </w:r>
      <w:proofErr w:type="spellStart"/>
      <w:r w:rsidRPr="00AD1D18">
        <w:rPr>
          <w:rFonts w:ascii="Arial" w:hAnsi="Arial" w:cs="Arial"/>
          <w:kern w:val="3"/>
        </w:rPr>
        <w:t>patients</w:t>
      </w:r>
      <w:proofErr w:type="spellEnd"/>
      <w:r w:rsidRPr="00AD1D18">
        <w:rPr>
          <w:rFonts w:ascii="Arial" w:hAnsi="Arial" w:cs="Arial"/>
          <w:kern w:val="3"/>
        </w:rPr>
        <w:t xml:space="preserve"> </w:t>
      </w:r>
      <w:proofErr w:type="spellStart"/>
      <w:r w:rsidRPr="00AD1D18">
        <w:rPr>
          <w:rFonts w:ascii="Arial" w:hAnsi="Arial" w:cs="Arial"/>
          <w:kern w:val="3"/>
        </w:rPr>
        <w:t>with</w:t>
      </w:r>
      <w:proofErr w:type="spellEnd"/>
      <w:r w:rsidRPr="00AD1D18">
        <w:rPr>
          <w:rFonts w:ascii="Arial" w:hAnsi="Arial" w:cs="Arial"/>
          <w:kern w:val="3"/>
        </w:rPr>
        <w:t xml:space="preserve"> </w:t>
      </w:r>
      <w:proofErr w:type="spellStart"/>
      <w:r w:rsidRPr="00AD1D18">
        <w:rPr>
          <w:rFonts w:ascii="Arial" w:hAnsi="Arial" w:cs="Arial"/>
          <w:kern w:val="3"/>
        </w:rPr>
        <w:t>acute</w:t>
      </w:r>
      <w:proofErr w:type="spellEnd"/>
      <w:r w:rsidRPr="00AD1D18">
        <w:rPr>
          <w:rFonts w:ascii="Arial" w:hAnsi="Arial" w:cs="Arial"/>
          <w:kern w:val="3"/>
        </w:rPr>
        <w:t xml:space="preserve"> </w:t>
      </w:r>
      <w:proofErr w:type="spellStart"/>
      <w:r w:rsidRPr="00AD1D18">
        <w:rPr>
          <w:rFonts w:ascii="Arial" w:hAnsi="Arial" w:cs="Arial"/>
          <w:kern w:val="3"/>
        </w:rPr>
        <w:t>coronary</w:t>
      </w:r>
      <w:proofErr w:type="spellEnd"/>
      <w:r w:rsidRPr="00AD1D18">
        <w:rPr>
          <w:rFonts w:ascii="Arial" w:hAnsi="Arial" w:cs="Arial"/>
          <w:kern w:val="3"/>
        </w:rPr>
        <w:t xml:space="preserve"> </w:t>
      </w:r>
      <w:proofErr w:type="spellStart"/>
      <w:r w:rsidRPr="00AD1D18">
        <w:rPr>
          <w:rFonts w:ascii="Arial" w:hAnsi="Arial" w:cs="Arial"/>
          <w:kern w:val="3"/>
        </w:rPr>
        <w:t>syndrome</w:t>
      </w:r>
      <w:proofErr w:type="spellEnd"/>
      <w:r w:rsidRPr="00AD1D18">
        <w:rPr>
          <w:rFonts w:ascii="Arial" w:hAnsi="Arial" w:cs="Arial"/>
          <w:kern w:val="3"/>
        </w:rPr>
        <w:t xml:space="preserve"> </w:t>
      </w:r>
      <w:proofErr w:type="spellStart"/>
      <w:r w:rsidRPr="00AD1D18">
        <w:rPr>
          <w:rFonts w:ascii="Arial" w:hAnsi="Arial" w:cs="Arial"/>
          <w:kern w:val="3"/>
        </w:rPr>
        <w:t>admitted</w:t>
      </w:r>
      <w:proofErr w:type="spellEnd"/>
      <w:r w:rsidRPr="00AD1D18">
        <w:rPr>
          <w:rFonts w:ascii="Arial" w:hAnsi="Arial" w:cs="Arial"/>
          <w:kern w:val="3"/>
        </w:rPr>
        <w:t xml:space="preserve"> to </w:t>
      </w:r>
      <w:proofErr w:type="spellStart"/>
      <w:r w:rsidRPr="00AD1D18">
        <w:rPr>
          <w:rFonts w:ascii="Arial" w:hAnsi="Arial" w:cs="Arial"/>
          <w:kern w:val="3"/>
        </w:rPr>
        <w:t>cardiac</w:t>
      </w:r>
      <w:proofErr w:type="spellEnd"/>
      <w:r w:rsidRPr="00AD1D18">
        <w:rPr>
          <w:rFonts w:ascii="Arial" w:hAnsi="Arial" w:cs="Arial"/>
          <w:kern w:val="3"/>
        </w:rPr>
        <w:t xml:space="preserve"> </w:t>
      </w:r>
      <w:proofErr w:type="spellStart"/>
      <w:r w:rsidRPr="00AD1D18">
        <w:rPr>
          <w:rFonts w:ascii="Arial" w:hAnsi="Arial" w:cs="Arial"/>
          <w:kern w:val="3"/>
        </w:rPr>
        <w:t>care</w:t>
      </w:r>
      <w:proofErr w:type="spellEnd"/>
      <w:r w:rsidRPr="00AD1D18">
        <w:rPr>
          <w:rFonts w:ascii="Arial" w:hAnsi="Arial" w:cs="Arial"/>
          <w:kern w:val="3"/>
        </w:rPr>
        <w:t xml:space="preserve"> </w:t>
      </w:r>
      <w:proofErr w:type="spellStart"/>
      <w:r w:rsidRPr="00AD1D18">
        <w:rPr>
          <w:rFonts w:ascii="Arial" w:hAnsi="Arial" w:cs="Arial"/>
          <w:kern w:val="3"/>
        </w:rPr>
        <w:t>units</w:t>
      </w:r>
      <w:proofErr w:type="spellEnd"/>
      <w:r w:rsidRPr="00AD1D18">
        <w:rPr>
          <w:rFonts w:ascii="Arial" w:hAnsi="Arial" w:cs="Arial"/>
          <w:kern w:val="3"/>
        </w:rPr>
        <w:t xml:space="preserve"> in </w:t>
      </w:r>
      <w:proofErr w:type="spellStart"/>
      <w:r w:rsidRPr="00AD1D18">
        <w:rPr>
          <w:rFonts w:ascii="Arial" w:hAnsi="Arial" w:cs="Arial"/>
          <w:kern w:val="3"/>
        </w:rPr>
        <w:t>Italy</w:t>
      </w:r>
      <w:proofErr w:type="spellEnd"/>
      <w:r w:rsidRPr="00AD1D18">
        <w:rPr>
          <w:rFonts w:ascii="Arial" w:hAnsi="Arial" w:cs="Arial"/>
          <w:kern w:val="3"/>
        </w:rPr>
        <w:t xml:space="preserve">: </w:t>
      </w:r>
      <w:proofErr w:type="spellStart"/>
      <w:r w:rsidRPr="00AD1D18">
        <w:rPr>
          <w:rFonts w:ascii="Arial" w:hAnsi="Arial" w:cs="Arial"/>
          <w:kern w:val="3"/>
        </w:rPr>
        <w:t>the</w:t>
      </w:r>
      <w:proofErr w:type="spellEnd"/>
      <w:r w:rsidRPr="00AD1D18">
        <w:rPr>
          <w:rFonts w:ascii="Arial" w:hAnsi="Arial" w:cs="Arial"/>
          <w:kern w:val="3"/>
        </w:rPr>
        <w:t xml:space="preserve"> EYESHOT </w:t>
      </w:r>
      <w:proofErr w:type="spellStart"/>
      <w:r w:rsidRPr="00AD1D18">
        <w:rPr>
          <w:rFonts w:ascii="Arial" w:hAnsi="Arial" w:cs="Arial"/>
          <w:kern w:val="3"/>
        </w:rPr>
        <w:t>Study</w:t>
      </w:r>
      <w:proofErr w:type="spellEnd"/>
      <w:r w:rsidRPr="00AD1D18">
        <w:rPr>
          <w:rFonts w:ascii="Arial" w:hAnsi="Arial" w:cs="Arial"/>
          <w:kern w:val="3"/>
        </w:rPr>
        <w:t xml:space="preserve">. Eur </w:t>
      </w:r>
      <w:proofErr w:type="spellStart"/>
      <w:r w:rsidRPr="00AD1D18">
        <w:rPr>
          <w:rFonts w:ascii="Arial" w:hAnsi="Arial" w:cs="Arial"/>
          <w:kern w:val="3"/>
        </w:rPr>
        <w:t>Heart</w:t>
      </w:r>
      <w:proofErr w:type="spellEnd"/>
      <w:r w:rsidRPr="00AD1D18">
        <w:rPr>
          <w:rFonts w:ascii="Arial" w:hAnsi="Arial" w:cs="Arial"/>
          <w:kern w:val="3"/>
        </w:rPr>
        <w:t xml:space="preserve"> J </w:t>
      </w:r>
      <w:proofErr w:type="spellStart"/>
      <w:r w:rsidRPr="00AD1D18">
        <w:rPr>
          <w:rFonts w:ascii="Arial" w:hAnsi="Arial" w:cs="Arial"/>
          <w:kern w:val="3"/>
        </w:rPr>
        <w:t>Acute</w:t>
      </w:r>
      <w:proofErr w:type="spellEnd"/>
      <w:r w:rsidRPr="00AD1D18">
        <w:rPr>
          <w:rFonts w:ascii="Arial" w:hAnsi="Arial" w:cs="Arial"/>
          <w:kern w:val="3"/>
        </w:rPr>
        <w:t xml:space="preserve"> </w:t>
      </w:r>
      <w:proofErr w:type="spellStart"/>
      <w:r w:rsidRPr="00AD1D18">
        <w:rPr>
          <w:rFonts w:ascii="Arial" w:hAnsi="Arial" w:cs="Arial"/>
          <w:kern w:val="3"/>
        </w:rPr>
        <w:t>Cardiovasc</w:t>
      </w:r>
      <w:proofErr w:type="spellEnd"/>
      <w:r w:rsidRPr="00AD1D18">
        <w:rPr>
          <w:rFonts w:ascii="Arial" w:hAnsi="Arial" w:cs="Arial"/>
          <w:kern w:val="3"/>
        </w:rPr>
        <w:t xml:space="preserve"> </w:t>
      </w:r>
      <w:proofErr w:type="spellStart"/>
      <w:r w:rsidRPr="00AD1D18">
        <w:rPr>
          <w:rFonts w:ascii="Arial" w:hAnsi="Arial" w:cs="Arial"/>
          <w:kern w:val="3"/>
        </w:rPr>
        <w:t>Care</w:t>
      </w:r>
      <w:proofErr w:type="spellEnd"/>
      <w:r w:rsidRPr="00AD1D18">
        <w:rPr>
          <w:rFonts w:ascii="Arial" w:hAnsi="Arial" w:cs="Arial"/>
          <w:kern w:val="3"/>
        </w:rPr>
        <w:t xml:space="preserve"> 2015;4:441452.</w:t>
      </w:r>
    </w:p>
    <w:p w14:paraId="349D45E2" w14:textId="77777777" w:rsidR="00C66599" w:rsidRPr="00AD1D18" w:rsidRDefault="00C66599">
      <w:pPr>
        <w:pStyle w:val="Odstavekseznama"/>
        <w:numPr>
          <w:ilvl w:val="0"/>
          <w:numId w:val="25"/>
        </w:numPr>
        <w:spacing w:after="0"/>
        <w:jc w:val="both"/>
        <w:rPr>
          <w:rFonts w:ascii="Arial" w:hAnsi="Arial" w:cs="Arial"/>
          <w:kern w:val="3"/>
        </w:rPr>
      </w:pPr>
      <w:proofErr w:type="spellStart"/>
      <w:r w:rsidRPr="00AD1D18">
        <w:rPr>
          <w:rFonts w:ascii="Arial" w:hAnsi="Arial" w:cs="Arial"/>
          <w:kern w:val="3"/>
        </w:rPr>
        <w:t>Puymirat</w:t>
      </w:r>
      <w:proofErr w:type="spellEnd"/>
      <w:r w:rsidRPr="00AD1D18">
        <w:rPr>
          <w:rFonts w:ascii="Arial" w:hAnsi="Arial" w:cs="Arial"/>
          <w:kern w:val="3"/>
        </w:rPr>
        <w:t xml:space="preserve"> E, </w:t>
      </w:r>
      <w:proofErr w:type="spellStart"/>
      <w:r w:rsidRPr="00AD1D18">
        <w:rPr>
          <w:rFonts w:ascii="Arial" w:hAnsi="Arial" w:cs="Arial"/>
          <w:kern w:val="3"/>
        </w:rPr>
        <w:t>Taldir</w:t>
      </w:r>
      <w:proofErr w:type="spellEnd"/>
      <w:r w:rsidRPr="00AD1D18">
        <w:rPr>
          <w:rFonts w:ascii="Arial" w:hAnsi="Arial" w:cs="Arial"/>
          <w:kern w:val="3"/>
        </w:rPr>
        <w:t xml:space="preserve"> G, </w:t>
      </w:r>
      <w:proofErr w:type="spellStart"/>
      <w:r w:rsidRPr="00AD1D18">
        <w:rPr>
          <w:rFonts w:ascii="Arial" w:hAnsi="Arial" w:cs="Arial"/>
          <w:kern w:val="3"/>
        </w:rPr>
        <w:t>Aissaoui</w:t>
      </w:r>
      <w:proofErr w:type="spellEnd"/>
      <w:r w:rsidRPr="00AD1D18">
        <w:rPr>
          <w:rFonts w:ascii="Arial" w:hAnsi="Arial" w:cs="Arial"/>
          <w:kern w:val="3"/>
        </w:rPr>
        <w:t xml:space="preserve"> N, </w:t>
      </w:r>
      <w:proofErr w:type="spellStart"/>
      <w:r w:rsidRPr="00AD1D18">
        <w:rPr>
          <w:rFonts w:ascii="Arial" w:hAnsi="Arial" w:cs="Arial"/>
          <w:kern w:val="3"/>
        </w:rPr>
        <w:t>Lemesle</w:t>
      </w:r>
      <w:proofErr w:type="spellEnd"/>
      <w:r w:rsidRPr="00AD1D18">
        <w:rPr>
          <w:rFonts w:ascii="Arial" w:hAnsi="Arial" w:cs="Arial"/>
          <w:kern w:val="3"/>
        </w:rPr>
        <w:t xml:space="preserve"> G, </w:t>
      </w:r>
      <w:proofErr w:type="spellStart"/>
      <w:r w:rsidRPr="00AD1D18">
        <w:rPr>
          <w:rFonts w:ascii="Arial" w:hAnsi="Arial" w:cs="Arial"/>
          <w:kern w:val="3"/>
        </w:rPr>
        <w:t>Lorgis</w:t>
      </w:r>
      <w:proofErr w:type="spellEnd"/>
      <w:r w:rsidRPr="00AD1D18">
        <w:rPr>
          <w:rFonts w:ascii="Arial" w:hAnsi="Arial" w:cs="Arial"/>
          <w:kern w:val="3"/>
        </w:rPr>
        <w:t xml:space="preserve"> L, </w:t>
      </w:r>
      <w:proofErr w:type="spellStart"/>
      <w:r w:rsidRPr="00AD1D18">
        <w:rPr>
          <w:rFonts w:ascii="Arial" w:hAnsi="Arial" w:cs="Arial"/>
          <w:kern w:val="3"/>
        </w:rPr>
        <w:t>Cuisset</w:t>
      </w:r>
      <w:proofErr w:type="spellEnd"/>
      <w:r w:rsidRPr="00AD1D18">
        <w:rPr>
          <w:rFonts w:ascii="Arial" w:hAnsi="Arial" w:cs="Arial"/>
          <w:kern w:val="3"/>
        </w:rPr>
        <w:t xml:space="preserve"> T, </w:t>
      </w:r>
      <w:proofErr w:type="spellStart"/>
      <w:r w:rsidRPr="00AD1D18">
        <w:rPr>
          <w:rFonts w:ascii="Arial" w:hAnsi="Arial" w:cs="Arial"/>
          <w:kern w:val="3"/>
        </w:rPr>
        <w:t>Bourlard</w:t>
      </w:r>
      <w:proofErr w:type="spellEnd"/>
      <w:r w:rsidRPr="00AD1D18">
        <w:rPr>
          <w:rFonts w:ascii="Arial" w:hAnsi="Arial" w:cs="Arial"/>
          <w:kern w:val="3"/>
        </w:rPr>
        <w:t xml:space="preserve"> P, </w:t>
      </w:r>
      <w:proofErr w:type="spellStart"/>
      <w:r w:rsidRPr="00AD1D18">
        <w:rPr>
          <w:rFonts w:ascii="Arial" w:hAnsi="Arial" w:cs="Arial"/>
          <w:kern w:val="3"/>
        </w:rPr>
        <w:t>Maillier</w:t>
      </w:r>
      <w:proofErr w:type="spellEnd"/>
      <w:r w:rsidRPr="00AD1D18">
        <w:rPr>
          <w:rFonts w:ascii="Arial" w:hAnsi="Arial" w:cs="Arial"/>
          <w:kern w:val="3"/>
        </w:rPr>
        <w:t xml:space="preserve"> B, </w:t>
      </w:r>
      <w:proofErr w:type="spellStart"/>
      <w:r w:rsidRPr="00AD1D18">
        <w:rPr>
          <w:rFonts w:ascii="Arial" w:hAnsi="Arial" w:cs="Arial"/>
          <w:kern w:val="3"/>
        </w:rPr>
        <w:t>Ducrocq</w:t>
      </w:r>
      <w:proofErr w:type="spellEnd"/>
      <w:r w:rsidRPr="00AD1D18">
        <w:rPr>
          <w:rFonts w:ascii="Arial" w:hAnsi="Arial" w:cs="Arial"/>
          <w:kern w:val="3"/>
        </w:rPr>
        <w:t xml:space="preserve"> G, </w:t>
      </w:r>
      <w:proofErr w:type="spellStart"/>
      <w:r w:rsidRPr="00AD1D18">
        <w:rPr>
          <w:rFonts w:ascii="Arial" w:hAnsi="Arial" w:cs="Arial"/>
          <w:kern w:val="3"/>
        </w:rPr>
        <w:t>Ferrieres</w:t>
      </w:r>
      <w:proofErr w:type="spellEnd"/>
      <w:r w:rsidRPr="00AD1D18">
        <w:rPr>
          <w:rFonts w:ascii="Arial" w:hAnsi="Arial" w:cs="Arial"/>
          <w:kern w:val="3"/>
        </w:rPr>
        <w:t xml:space="preserve"> J, Simon T, </w:t>
      </w:r>
      <w:proofErr w:type="spellStart"/>
      <w:r w:rsidRPr="00AD1D18">
        <w:rPr>
          <w:rFonts w:ascii="Arial" w:hAnsi="Arial" w:cs="Arial"/>
          <w:kern w:val="3"/>
        </w:rPr>
        <w:t>Danchin</w:t>
      </w:r>
      <w:proofErr w:type="spellEnd"/>
      <w:r w:rsidRPr="00AD1D18">
        <w:rPr>
          <w:rFonts w:ascii="Arial" w:hAnsi="Arial" w:cs="Arial"/>
          <w:kern w:val="3"/>
        </w:rPr>
        <w:t xml:space="preserve"> N. Use </w:t>
      </w:r>
      <w:proofErr w:type="spellStart"/>
      <w:r w:rsidRPr="00AD1D18">
        <w:rPr>
          <w:rFonts w:ascii="Arial" w:hAnsi="Arial" w:cs="Arial"/>
          <w:kern w:val="3"/>
        </w:rPr>
        <w:t>of</w:t>
      </w:r>
      <w:proofErr w:type="spellEnd"/>
      <w:r w:rsidRPr="00AD1D18">
        <w:rPr>
          <w:rFonts w:ascii="Arial" w:hAnsi="Arial" w:cs="Arial"/>
          <w:kern w:val="3"/>
        </w:rPr>
        <w:t xml:space="preserve"> </w:t>
      </w:r>
      <w:proofErr w:type="spellStart"/>
      <w:r w:rsidRPr="00AD1D18">
        <w:rPr>
          <w:rFonts w:ascii="Arial" w:hAnsi="Arial" w:cs="Arial"/>
          <w:kern w:val="3"/>
        </w:rPr>
        <w:t>invasive</w:t>
      </w:r>
      <w:proofErr w:type="spellEnd"/>
      <w:r w:rsidRPr="00AD1D18">
        <w:rPr>
          <w:rFonts w:ascii="Arial" w:hAnsi="Arial" w:cs="Arial"/>
          <w:kern w:val="3"/>
        </w:rPr>
        <w:t xml:space="preserve"> </w:t>
      </w:r>
      <w:proofErr w:type="spellStart"/>
      <w:r w:rsidRPr="00AD1D18">
        <w:rPr>
          <w:rFonts w:ascii="Arial" w:hAnsi="Arial" w:cs="Arial"/>
          <w:kern w:val="3"/>
        </w:rPr>
        <w:t>strategy</w:t>
      </w:r>
      <w:proofErr w:type="spellEnd"/>
      <w:r w:rsidRPr="00AD1D18">
        <w:rPr>
          <w:rFonts w:ascii="Arial" w:hAnsi="Arial" w:cs="Arial"/>
          <w:kern w:val="3"/>
        </w:rPr>
        <w:t xml:space="preserve"> in non-ST-segment </w:t>
      </w:r>
      <w:proofErr w:type="spellStart"/>
      <w:r w:rsidRPr="00AD1D18">
        <w:rPr>
          <w:rFonts w:ascii="Arial" w:hAnsi="Arial" w:cs="Arial"/>
          <w:kern w:val="3"/>
        </w:rPr>
        <w:t>elevation</w:t>
      </w:r>
      <w:proofErr w:type="spellEnd"/>
      <w:r w:rsidRPr="00AD1D18">
        <w:rPr>
          <w:rFonts w:ascii="Arial" w:hAnsi="Arial" w:cs="Arial"/>
          <w:kern w:val="3"/>
        </w:rPr>
        <w:t xml:space="preserve"> </w:t>
      </w:r>
      <w:proofErr w:type="spellStart"/>
      <w:r w:rsidRPr="00AD1D18">
        <w:rPr>
          <w:rFonts w:ascii="Arial" w:hAnsi="Arial" w:cs="Arial"/>
          <w:kern w:val="3"/>
        </w:rPr>
        <w:t>myocardial</w:t>
      </w:r>
      <w:proofErr w:type="spellEnd"/>
      <w:r w:rsidRPr="00AD1D18">
        <w:rPr>
          <w:rFonts w:ascii="Arial" w:hAnsi="Arial" w:cs="Arial"/>
          <w:kern w:val="3"/>
        </w:rPr>
        <w:t xml:space="preserve"> </w:t>
      </w:r>
      <w:proofErr w:type="spellStart"/>
      <w:r w:rsidRPr="00AD1D18">
        <w:rPr>
          <w:rFonts w:ascii="Arial" w:hAnsi="Arial" w:cs="Arial"/>
          <w:kern w:val="3"/>
        </w:rPr>
        <w:t>infarction</w:t>
      </w:r>
      <w:proofErr w:type="spellEnd"/>
      <w:r w:rsidRPr="00AD1D18">
        <w:rPr>
          <w:rFonts w:ascii="Arial" w:hAnsi="Arial" w:cs="Arial"/>
          <w:kern w:val="3"/>
        </w:rPr>
        <w:t xml:space="preserve"> is a major determinant </w:t>
      </w:r>
      <w:proofErr w:type="spellStart"/>
      <w:r w:rsidRPr="00AD1D18">
        <w:rPr>
          <w:rFonts w:ascii="Arial" w:hAnsi="Arial" w:cs="Arial"/>
          <w:kern w:val="3"/>
        </w:rPr>
        <w:t>of</w:t>
      </w:r>
      <w:proofErr w:type="spellEnd"/>
      <w:r w:rsidRPr="00AD1D18">
        <w:rPr>
          <w:rFonts w:ascii="Arial" w:hAnsi="Arial" w:cs="Arial"/>
          <w:kern w:val="3"/>
        </w:rPr>
        <w:t xml:space="preserve"> </w:t>
      </w:r>
      <w:proofErr w:type="spellStart"/>
      <w:r w:rsidRPr="00AD1D18">
        <w:rPr>
          <w:rFonts w:ascii="Arial" w:hAnsi="Arial" w:cs="Arial"/>
          <w:kern w:val="3"/>
        </w:rPr>
        <w:t>improved</w:t>
      </w:r>
      <w:proofErr w:type="spellEnd"/>
      <w:r w:rsidRPr="00AD1D18">
        <w:rPr>
          <w:rFonts w:ascii="Arial" w:hAnsi="Arial" w:cs="Arial"/>
          <w:kern w:val="3"/>
        </w:rPr>
        <w:t xml:space="preserve"> </w:t>
      </w:r>
      <w:proofErr w:type="spellStart"/>
      <w:r w:rsidRPr="00AD1D18">
        <w:rPr>
          <w:rFonts w:ascii="Arial" w:hAnsi="Arial" w:cs="Arial"/>
          <w:kern w:val="3"/>
        </w:rPr>
        <w:t>long</w:t>
      </w:r>
      <w:proofErr w:type="spellEnd"/>
      <w:r w:rsidRPr="00AD1D18">
        <w:rPr>
          <w:rFonts w:ascii="Arial" w:hAnsi="Arial" w:cs="Arial"/>
          <w:kern w:val="3"/>
        </w:rPr>
        <w:t xml:space="preserve">-term </w:t>
      </w:r>
      <w:proofErr w:type="spellStart"/>
      <w:r w:rsidRPr="00AD1D18">
        <w:rPr>
          <w:rFonts w:ascii="Arial" w:hAnsi="Arial" w:cs="Arial"/>
          <w:kern w:val="3"/>
        </w:rPr>
        <w:t>survival</w:t>
      </w:r>
      <w:proofErr w:type="spellEnd"/>
      <w:r w:rsidRPr="00AD1D18">
        <w:rPr>
          <w:rFonts w:ascii="Arial" w:hAnsi="Arial" w:cs="Arial"/>
          <w:kern w:val="3"/>
        </w:rPr>
        <w:t>: FAST-MI (</w:t>
      </w:r>
      <w:proofErr w:type="spellStart"/>
      <w:r w:rsidRPr="00AD1D18">
        <w:rPr>
          <w:rFonts w:ascii="Arial" w:hAnsi="Arial" w:cs="Arial"/>
          <w:kern w:val="3"/>
        </w:rPr>
        <w:t>French</w:t>
      </w:r>
      <w:proofErr w:type="spellEnd"/>
      <w:r w:rsidRPr="00AD1D18">
        <w:rPr>
          <w:rFonts w:ascii="Arial" w:hAnsi="Arial" w:cs="Arial"/>
          <w:kern w:val="3"/>
        </w:rPr>
        <w:t xml:space="preserve"> </w:t>
      </w:r>
      <w:proofErr w:type="spellStart"/>
      <w:r w:rsidRPr="00AD1D18">
        <w:rPr>
          <w:rFonts w:ascii="Arial" w:hAnsi="Arial" w:cs="Arial"/>
          <w:kern w:val="3"/>
        </w:rPr>
        <w:t>Registry</w:t>
      </w:r>
      <w:proofErr w:type="spellEnd"/>
      <w:r w:rsidRPr="00AD1D18">
        <w:rPr>
          <w:rFonts w:ascii="Arial" w:hAnsi="Arial" w:cs="Arial"/>
          <w:kern w:val="3"/>
        </w:rPr>
        <w:t xml:space="preserve"> </w:t>
      </w:r>
      <w:proofErr w:type="spellStart"/>
      <w:r w:rsidRPr="00AD1D18">
        <w:rPr>
          <w:rFonts w:ascii="Arial" w:hAnsi="Arial" w:cs="Arial"/>
          <w:kern w:val="3"/>
        </w:rPr>
        <w:t>of</w:t>
      </w:r>
      <w:proofErr w:type="spellEnd"/>
      <w:r w:rsidRPr="00AD1D18">
        <w:rPr>
          <w:rFonts w:ascii="Arial" w:hAnsi="Arial" w:cs="Arial"/>
          <w:kern w:val="3"/>
        </w:rPr>
        <w:t xml:space="preserve"> </w:t>
      </w:r>
      <w:proofErr w:type="spellStart"/>
      <w:r w:rsidRPr="00AD1D18">
        <w:rPr>
          <w:rFonts w:ascii="Arial" w:hAnsi="Arial" w:cs="Arial"/>
          <w:kern w:val="3"/>
        </w:rPr>
        <w:t>Acute</w:t>
      </w:r>
      <w:proofErr w:type="spellEnd"/>
      <w:r w:rsidRPr="00AD1D18">
        <w:rPr>
          <w:rFonts w:ascii="Arial" w:hAnsi="Arial" w:cs="Arial"/>
          <w:kern w:val="3"/>
        </w:rPr>
        <w:t xml:space="preserve"> </w:t>
      </w:r>
      <w:proofErr w:type="spellStart"/>
      <w:r w:rsidRPr="00AD1D18">
        <w:rPr>
          <w:rFonts w:ascii="Arial" w:hAnsi="Arial" w:cs="Arial"/>
          <w:kern w:val="3"/>
        </w:rPr>
        <w:t>Coronary</w:t>
      </w:r>
      <w:proofErr w:type="spellEnd"/>
      <w:r w:rsidRPr="00AD1D18">
        <w:rPr>
          <w:rFonts w:ascii="Arial" w:hAnsi="Arial" w:cs="Arial"/>
          <w:kern w:val="3"/>
        </w:rPr>
        <w:t xml:space="preserve"> </w:t>
      </w:r>
      <w:proofErr w:type="spellStart"/>
      <w:r w:rsidRPr="00AD1D18">
        <w:rPr>
          <w:rFonts w:ascii="Arial" w:hAnsi="Arial" w:cs="Arial"/>
          <w:kern w:val="3"/>
        </w:rPr>
        <w:t>Syndrome</w:t>
      </w:r>
      <w:proofErr w:type="spellEnd"/>
      <w:r w:rsidRPr="00AD1D18">
        <w:rPr>
          <w:rFonts w:ascii="Arial" w:hAnsi="Arial" w:cs="Arial"/>
          <w:kern w:val="3"/>
        </w:rPr>
        <w:t xml:space="preserve">). JACC </w:t>
      </w:r>
      <w:proofErr w:type="spellStart"/>
      <w:r w:rsidRPr="00AD1D18">
        <w:rPr>
          <w:rFonts w:ascii="Arial" w:hAnsi="Arial" w:cs="Arial"/>
          <w:kern w:val="3"/>
        </w:rPr>
        <w:t>Cardiovasc</w:t>
      </w:r>
      <w:proofErr w:type="spellEnd"/>
      <w:r w:rsidRPr="00AD1D18">
        <w:rPr>
          <w:rFonts w:ascii="Arial" w:hAnsi="Arial" w:cs="Arial"/>
          <w:kern w:val="3"/>
        </w:rPr>
        <w:t xml:space="preserve"> </w:t>
      </w:r>
      <w:proofErr w:type="spellStart"/>
      <w:r w:rsidRPr="00AD1D18">
        <w:rPr>
          <w:rFonts w:ascii="Arial" w:hAnsi="Arial" w:cs="Arial"/>
          <w:kern w:val="3"/>
        </w:rPr>
        <w:t>Interv</w:t>
      </w:r>
      <w:proofErr w:type="spellEnd"/>
      <w:r w:rsidRPr="00AD1D18">
        <w:rPr>
          <w:rFonts w:ascii="Arial" w:hAnsi="Arial" w:cs="Arial"/>
          <w:kern w:val="3"/>
        </w:rPr>
        <w:t xml:space="preserve"> 2012;5:893902.</w:t>
      </w:r>
    </w:p>
    <w:p w14:paraId="108EB3AA" w14:textId="77777777" w:rsidR="00C66599" w:rsidRPr="00AD1D18" w:rsidRDefault="00C66599">
      <w:pPr>
        <w:pStyle w:val="Odstavekseznama"/>
        <w:numPr>
          <w:ilvl w:val="0"/>
          <w:numId w:val="25"/>
        </w:numPr>
        <w:spacing w:after="0"/>
        <w:jc w:val="both"/>
        <w:rPr>
          <w:rFonts w:ascii="Arial" w:hAnsi="Arial" w:cs="Arial"/>
          <w:kern w:val="3"/>
        </w:rPr>
      </w:pPr>
      <w:proofErr w:type="spellStart"/>
      <w:r w:rsidRPr="00AD1D18">
        <w:rPr>
          <w:rFonts w:ascii="Arial" w:hAnsi="Arial" w:cs="Arial"/>
          <w:kern w:val="3"/>
        </w:rPr>
        <w:t>Bueno</w:t>
      </w:r>
      <w:proofErr w:type="spellEnd"/>
      <w:r w:rsidRPr="00AD1D18">
        <w:rPr>
          <w:rFonts w:ascii="Arial" w:hAnsi="Arial" w:cs="Arial"/>
          <w:kern w:val="3"/>
        </w:rPr>
        <w:t xml:space="preserve"> H, </w:t>
      </w:r>
      <w:proofErr w:type="spellStart"/>
      <w:r w:rsidRPr="00AD1D18">
        <w:rPr>
          <w:rFonts w:ascii="Arial" w:hAnsi="Arial" w:cs="Arial"/>
          <w:kern w:val="3"/>
        </w:rPr>
        <w:t>Rossello</w:t>
      </w:r>
      <w:proofErr w:type="spellEnd"/>
      <w:r w:rsidRPr="00AD1D18">
        <w:rPr>
          <w:rFonts w:ascii="Arial" w:hAnsi="Arial" w:cs="Arial"/>
          <w:kern w:val="3"/>
        </w:rPr>
        <w:t xml:space="preserve"> X, </w:t>
      </w:r>
      <w:proofErr w:type="spellStart"/>
      <w:r w:rsidRPr="00AD1D18">
        <w:rPr>
          <w:rFonts w:ascii="Arial" w:hAnsi="Arial" w:cs="Arial"/>
          <w:kern w:val="3"/>
        </w:rPr>
        <w:t>Pocock</w:t>
      </w:r>
      <w:proofErr w:type="spellEnd"/>
      <w:r w:rsidRPr="00AD1D18">
        <w:rPr>
          <w:rFonts w:ascii="Arial" w:hAnsi="Arial" w:cs="Arial"/>
          <w:kern w:val="3"/>
        </w:rPr>
        <w:t xml:space="preserve"> SJ, Van de </w:t>
      </w:r>
      <w:proofErr w:type="spellStart"/>
      <w:r w:rsidRPr="00AD1D18">
        <w:rPr>
          <w:rFonts w:ascii="Arial" w:hAnsi="Arial" w:cs="Arial"/>
          <w:kern w:val="3"/>
        </w:rPr>
        <w:t>Werf</w:t>
      </w:r>
      <w:proofErr w:type="spellEnd"/>
      <w:r w:rsidRPr="00AD1D18">
        <w:rPr>
          <w:rFonts w:ascii="Arial" w:hAnsi="Arial" w:cs="Arial"/>
          <w:kern w:val="3"/>
        </w:rPr>
        <w:t xml:space="preserve"> F, </w:t>
      </w:r>
      <w:proofErr w:type="spellStart"/>
      <w:r w:rsidRPr="00AD1D18">
        <w:rPr>
          <w:rFonts w:ascii="Arial" w:hAnsi="Arial" w:cs="Arial"/>
          <w:kern w:val="3"/>
        </w:rPr>
        <w:t>Chin</w:t>
      </w:r>
      <w:proofErr w:type="spellEnd"/>
      <w:r w:rsidRPr="00AD1D18">
        <w:rPr>
          <w:rFonts w:ascii="Arial" w:hAnsi="Arial" w:cs="Arial"/>
          <w:kern w:val="3"/>
        </w:rPr>
        <w:t xml:space="preserve"> CT, </w:t>
      </w:r>
      <w:proofErr w:type="spellStart"/>
      <w:r w:rsidRPr="00AD1D18">
        <w:rPr>
          <w:rFonts w:ascii="Arial" w:hAnsi="Arial" w:cs="Arial"/>
          <w:kern w:val="3"/>
        </w:rPr>
        <w:t>Danchin</w:t>
      </w:r>
      <w:proofErr w:type="spellEnd"/>
      <w:r w:rsidRPr="00AD1D18">
        <w:rPr>
          <w:rFonts w:ascii="Arial" w:hAnsi="Arial" w:cs="Arial"/>
          <w:kern w:val="3"/>
        </w:rPr>
        <w:t xml:space="preserve"> N, Lee SW, Medina J, </w:t>
      </w:r>
      <w:proofErr w:type="spellStart"/>
      <w:r w:rsidRPr="00AD1D18">
        <w:rPr>
          <w:rFonts w:ascii="Arial" w:hAnsi="Arial" w:cs="Arial"/>
          <w:kern w:val="3"/>
        </w:rPr>
        <w:t>Huo</w:t>
      </w:r>
      <w:proofErr w:type="spellEnd"/>
      <w:r w:rsidRPr="00AD1D18">
        <w:rPr>
          <w:rFonts w:ascii="Arial" w:hAnsi="Arial" w:cs="Arial"/>
          <w:kern w:val="3"/>
        </w:rPr>
        <w:t xml:space="preserve"> Y. In-hospital </w:t>
      </w:r>
      <w:proofErr w:type="spellStart"/>
      <w:r w:rsidRPr="00AD1D18">
        <w:rPr>
          <w:rFonts w:ascii="Arial" w:hAnsi="Arial" w:cs="Arial"/>
          <w:kern w:val="3"/>
        </w:rPr>
        <w:t>coronary</w:t>
      </w:r>
      <w:proofErr w:type="spellEnd"/>
      <w:r w:rsidRPr="00AD1D18">
        <w:rPr>
          <w:rFonts w:ascii="Arial" w:hAnsi="Arial" w:cs="Arial"/>
          <w:kern w:val="3"/>
        </w:rPr>
        <w:t xml:space="preserve"> </w:t>
      </w:r>
      <w:proofErr w:type="spellStart"/>
      <w:r w:rsidRPr="00AD1D18">
        <w:rPr>
          <w:rFonts w:ascii="Arial" w:hAnsi="Arial" w:cs="Arial"/>
          <w:kern w:val="3"/>
        </w:rPr>
        <w:t>revascularization</w:t>
      </w:r>
      <w:proofErr w:type="spellEnd"/>
      <w:r w:rsidRPr="00AD1D18">
        <w:rPr>
          <w:rFonts w:ascii="Arial" w:hAnsi="Arial" w:cs="Arial"/>
          <w:kern w:val="3"/>
        </w:rPr>
        <w:t xml:space="preserve"> </w:t>
      </w:r>
      <w:proofErr w:type="spellStart"/>
      <w:r w:rsidRPr="00AD1D18">
        <w:rPr>
          <w:rFonts w:ascii="Arial" w:hAnsi="Arial" w:cs="Arial"/>
          <w:kern w:val="3"/>
        </w:rPr>
        <w:t>rates</w:t>
      </w:r>
      <w:proofErr w:type="spellEnd"/>
      <w:r w:rsidRPr="00AD1D18">
        <w:rPr>
          <w:rFonts w:ascii="Arial" w:hAnsi="Arial" w:cs="Arial"/>
          <w:kern w:val="3"/>
        </w:rPr>
        <w:t xml:space="preserve"> </w:t>
      </w:r>
      <w:proofErr w:type="spellStart"/>
      <w:r w:rsidRPr="00AD1D18">
        <w:rPr>
          <w:rFonts w:ascii="Arial" w:hAnsi="Arial" w:cs="Arial"/>
          <w:kern w:val="3"/>
        </w:rPr>
        <w:t>and</w:t>
      </w:r>
      <w:proofErr w:type="spellEnd"/>
      <w:r w:rsidRPr="00AD1D18">
        <w:rPr>
          <w:rFonts w:ascii="Arial" w:hAnsi="Arial" w:cs="Arial"/>
          <w:kern w:val="3"/>
        </w:rPr>
        <w:t xml:space="preserve"> </w:t>
      </w:r>
      <w:proofErr w:type="spellStart"/>
      <w:r w:rsidRPr="00AD1D18">
        <w:rPr>
          <w:rFonts w:ascii="Arial" w:hAnsi="Arial" w:cs="Arial"/>
          <w:kern w:val="3"/>
        </w:rPr>
        <w:t>postdischarge</w:t>
      </w:r>
      <w:proofErr w:type="spellEnd"/>
      <w:r w:rsidRPr="00AD1D18">
        <w:rPr>
          <w:rFonts w:ascii="Arial" w:hAnsi="Arial" w:cs="Arial"/>
          <w:kern w:val="3"/>
        </w:rPr>
        <w:t xml:space="preserve"> </w:t>
      </w:r>
      <w:proofErr w:type="spellStart"/>
      <w:r w:rsidRPr="00AD1D18">
        <w:rPr>
          <w:rFonts w:ascii="Arial" w:hAnsi="Arial" w:cs="Arial"/>
          <w:kern w:val="3"/>
        </w:rPr>
        <w:t>mortality</w:t>
      </w:r>
      <w:proofErr w:type="spellEnd"/>
      <w:r w:rsidRPr="00AD1D18">
        <w:rPr>
          <w:rFonts w:ascii="Arial" w:hAnsi="Arial" w:cs="Arial"/>
          <w:kern w:val="3"/>
        </w:rPr>
        <w:t xml:space="preserve"> </w:t>
      </w:r>
      <w:proofErr w:type="spellStart"/>
      <w:r w:rsidRPr="00AD1D18">
        <w:rPr>
          <w:rFonts w:ascii="Arial" w:hAnsi="Arial" w:cs="Arial"/>
          <w:kern w:val="3"/>
        </w:rPr>
        <w:t>risk</w:t>
      </w:r>
      <w:proofErr w:type="spellEnd"/>
      <w:r w:rsidRPr="00AD1D18">
        <w:rPr>
          <w:rFonts w:ascii="Arial" w:hAnsi="Arial" w:cs="Arial"/>
          <w:kern w:val="3"/>
        </w:rPr>
        <w:t xml:space="preserve"> in non-ST-segment </w:t>
      </w:r>
      <w:proofErr w:type="spellStart"/>
      <w:r w:rsidRPr="00AD1D18">
        <w:rPr>
          <w:rFonts w:ascii="Arial" w:hAnsi="Arial" w:cs="Arial"/>
          <w:kern w:val="3"/>
        </w:rPr>
        <w:t>elevation</w:t>
      </w:r>
      <w:proofErr w:type="spellEnd"/>
      <w:r w:rsidRPr="00AD1D18">
        <w:rPr>
          <w:rFonts w:ascii="Arial" w:hAnsi="Arial" w:cs="Arial"/>
          <w:kern w:val="3"/>
        </w:rPr>
        <w:t xml:space="preserve"> </w:t>
      </w:r>
      <w:proofErr w:type="spellStart"/>
      <w:r w:rsidRPr="00AD1D18">
        <w:rPr>
          <w:rFonts w:ascii="Arial" w:hAnsi="Arial" w:cs="Arial"/>
          <w:kern w:val="3"/>
        </w:rPr>
        <w:t>acute</w:t>
      </w:r>
      <w:proofErr w:type="spellEnd"/>
      <w:r w:rsidRPr="00AD1D18">
        <w:rPr>
          <w:rFonts w:ascii="Arial" w:hAnsi="Arial" w:cs="Arial"/>
          <w:kern w:val="3"/>
        </w:rPr>
        <w:t xml:space="preserve"> </w:t>
      </w:r>
      <w:proofErr w:type="spellStart"/>
      <w:r w:rsidRPr="00AD1D18">
        <w:rPr>
          <w:rFonts w:ascii="Arial" w:hAnsi="Arial" w:cs="Arial"/>
          <w:kern w:val="3"/>
        </w:rPr>
        <w:t>coronary</w:t>
      </w:r>
      <w:proofErr w:type="spellEnd"/>
      <w:r w:rsidRPr="00AD1D18">
        <w:rPr>
          <w:rFonts w:ascii="Arial" w:hAnsi="Arial" w:cs="Arial"/>
          <w:kern w:val="3"/>
        </w:rPr>
        <w:t xml:space="preserve"> </w:t>
      </w:r>
      <w:proofErr w:type="spellStart"/>
      <w:r w:rsidRPr="00AD1D18">
        <w:rPr>
          <w:rFonts w:ascii="Arial" w:hAnsi="Arial" w:cs="Arial"/>
          <w:kern w:val="3"/>
        </w:rPr>
        <w:t>syndrome</w:t>
      </w:r>
      <w:proofErr w:type="spellEnd"/>
      <w:r w:rsidRPr="00AD1D18">
        <w:rPr>
          <w:rFonts w:ascii="Arial" w:hAnsi="Arial" w:cs="Arial"/>
          <w:kern w:val="3"/>
        </w:rPr>
        <w:t xml:space="preserve">. J Am </w:t>
      </w:r>
      <w:proofErr w:type="spellStart"/>
      <w:r w:rsidRPr="00AD1D18">
        <w:rPr>
          <w:rFonts w:ascii="Arial" w:hAnsi="Arial" w:cs="Arial"/>
          <w:kern w:val="3"/>
        </w:rPr>
        <w:t>Coll</w:t>
      </w:r>
      <w:proofErr w:type="spellEnd"/>
      <w:r w:rsidRPr="00AD1D18">
        <w:rPr>
          <w:rFonts w:ascii="Arial" w:hAnsi="Arial" w:cs="Arial"/>
          <w:kern w:val="3"/>
        </w:rPr>
        <w:t xml:space="preserve"> </w:t>
      </w:r>
      <w:proofErr w:type="spellStart"/>
      <w:r w:rsidRPr="00AD1D18">
        <w:rPr>
          <w:rFonts w:ascii="Arial" w:hAnsi="Arial" w:cs="Arial"/>
          <w:kern w:val="3"/>
        </w:rPr>
        <w:t>Cardiol</w:t>
      </w:r>
      <w:proofErr w:type="spellEnd"/>
      <w:r w:rsidRPr="00AD1D18">
        <w:rPr>
          <w:rFonts w:ascii="Arial" w:hAnsi="Arial" w:cs="Arial"/>
          <w:kern w:val="3"/>
        </w:rPr>
        <w:t xml:space="preserve"> 2019;74:14541461.</w:t>
      </w:r>
    </w:p>
    <w:p w14:paraId="4D8F3BF3" w14:textId="77777777" w:rsidR="00C66599" w:rsidRPr="00AD1D18" w:rsidRDefault="00C66599">
      <w:pPr>
        <w:pStyle w:val="Odstavekseznama"/>
        <w:numPr>
          <w:ilvl w:val="0"/>
          <w:numId w:val="25"/>
        </w:numPr>
        <w:spacing w:after="0"/>
        <w:jc w:val="both"/>
        <w:rPr>
          <w:rFonts w:ascii="Arial" w:hAnsi="Arial" w:cs="Arial"/>
          <w:kern w:val="3"/>
        </w:rPr>
      </w:pPr>
      <w:proofErr w:type="spellStart"/>
      <w:r w:rsidRPr="00AD1D18">
        <w:rPr>
          <w:rFonts w:ascii="Arial" w:hAnsi="Arial" w:cs="Arial"/>
          <w:kern w:val="3"/>
        </w:rPr>
        <w:t>Roe</w:t>
      </w:r>
      <w:proofErr w:type="spellEnd"/>
      <w:r w:rsidRPr="00AD1D18">
        <w:rPr>
          <w:rFonts w:ascii="Arial" w:hAnsi="Arial" w:cs="Arial"/>
          <w:kern w:val="3"/>
        </w:rPr>
        <w:t xml:space="preserve"> MT, Armstrong PW, </w:t>
      </w:r>
      <w:proofErr w:type="spellStart"/>
      <w:r w:rsidRPr="00AD1D18">
        <w:rPr>
          <w:rFonts w:ascii="Arial" w:hAnsi="Arial" w:cs="Arial"/>
          <w:kern w:val="3"/>
        </w:rPr>
        <w:t>Fox</w:t>
      </w:r>
      <w:proofErr w:type="spellEnd"/>
      <w:r w:rsidRPr="00AD1D18">
        <w:rPr>
          <w:rFonts w:ascii="Arial" w:hAnsi="Arial" w:cs="Arial"/>
          <w:kern w:val="3"/>
        </w:rPr>
        <w:t xml:space="preserve"> KA, White HD, </w:t>
      </w:r>
      <w:proofErr w:type="spellStart"/>
      <w:r w:rsidRPr="00AD1D18">
        <w:rPr>
          <w:rFonts w:ascii="Arial" w:hAnsi="Arial" w:cs="Arial"/>
          <w:kern w:val="3"/>
        </w:rPr>
        <w:t>Prabhakaran</w:t>
      </w:r>
      <w:proofErr w:type="spellEnd"/>
      <w:r w:rsidRPr="00AD1D18">
        <w:rPr>
          <w:rFonts w:ascii="Arial" w:hAnsi="Arial" w:cs="Arial"/>
          <w:kern w:val="3"/>
        </w:rPr>
        <w:t xml:space="preserve"> D, Goodman SG, </w:t>
      </w:r>
      <w:proofErr w:type="spellStart"/>
      <w:r w:rsidRPr="00AD1D18">
        <w:rPr>
          <w:rFonts w:ascii="Arial" w:hAnsi="Arial" w:cs="Arial"/>
          <w:kern w:val="3"/>
        </w:rPr>
        <w:t>Cornel</w:t>
      </w:r>
      <w:proofErr w:type="spellEnd"/>
      <w:r w:rsidRPr="00AD1D18">
        <w:rPr>
          <w:rFonts w:ascii="Arial" w:hAnsi="Arial" w:cs="Arial"/>
          <w:kern w:val="3"/>
        </w:rPr>
        <w:t xml:space="preserve"> JH, </w:t>
      </w:r>
      <w:proofErr w:type="spellStart"/>
      <w:r w:rsidRPr="00AD1D18">
        <w:rPr>
          <w:rFonts w:ascii="Arial" w:hAnsi="Arial" w:cs="Arial"/>
          <w:kern w:val="3"/>
        </w:rPr>
        <w:t>Bhatt</w:t>
      </w:r>
      <w:proofErr w:type="spellEnd"/>
      <w:r w:rsidRPr="00AD1D18">
        <w:rPr>
          <w:rFonts w:ascii="Arial" w:hAnsi="Arial" w:cs="Arial"/>
          <w:kern w:val="3"/>
        </w:rPr>
        <w:t xml:space="preserve"> DL, </w:t>
      </w:r>
      <w:proofErr w:type="spellStart"/>
      <w:r w:rsidRPr="00AD1D18">
        <w:rPr>
          <w:rFonts w:ascii="Arial" w:hAnsi="Arial" w:cs="Arial"/>
          <w:kern w:val="3"/>
        </w:rPr>
        <w:t>Clemmensen</w:t>
      </w:r>
      <w:proofErr w:type="spellEnd"/>
      <w:r w:rsidRPr="00AD1D18">
        <w:rPr>
          <w:rFonts w:ascii="Arial" w:hAnsi="Arial" w:cs="Arial"/>
          <w:kern w:val="3"/>
        </w:rPr>
        <w:t xml:space="preserve"> P, Martinez F, </w:t>
      </w:r>
      <w:proofErr w:type="spellStart"/>
      <w:r w:rsidRPr="00AD1D18">
        <w:rPr>
          <w:rFonts w:ascii="Arial" w:hAnsi="Arial" w:cs="Arial"/>
          <w:kern w:val="3"/>
        </w:rPr>
        <w:t>Ardissino</w:t>
      </w:r>
      <w:proofErr w:type="spellEnd"/>
      <w:r w:rsidRPr="00AD1D18">
        <w:rPr>
          <w:rFonts w:ascii="Arial" w:hAnsi="Arial" w:cs="Arial"/>
          <w:kern w:val="3"/>
        </w:rPr>
        <w:t xml:space="preserve"> D, </w:t>
      </w:r>
      <w:proofErr w:type="spellStart"/>
      <w:r w:rsidRPr="00AD1D18">
        <w:rPr>
          <w:rFonts w:ascii="Arial" w:hAnsi="Arial" w:cs="Arial"/>
          <w:kern w:val="3"/>
        </w:rPr>
        <w:t>Nicolau</w:t>
      </w:r>
      <w:proofErr w:type="spellEnd"/>
      <w:r w:rsidRPr="00AD1D18">
        <w:rPr>
          <w:rFonts w:ascii="Arial" w:hAnsi="Arial" w:cs="Arial"/>
          <w:kern w:val="3"/>
        </w:rPr>
        <w:t xml:space="preserve"> JC, Boden WE, </w:t>
      </w:r>
      <w:proofErr w:type="spellStart"/>
      <w:r w:rsidRPr="00AD1D18">
        <w:rPr>
          <w:rFonts w:ascii="Arial" w:hAnsi="Arial" w:cs="Arial"/>
          <w:kern w:val="3"/>
        </w:rPr>
        <w:t>Gurbel</w:t>
      </w:r>
      <w:proofErr w:type="spellEnd"/>
      <w:r w:rsidRPr="00AD1D18">
        <w:rPr>
          <w:rFonts w:ascii="Arial" w:hAnsi="Arial" w:cs="Arial"/>
          <w:kern w:val="3"/>
        </w:rPr>
        <w:t xml:space="preserve"> PA, </w:t>
      </w:r>
      <w:proofErr w:type="spellStart"/>
      <w:r w:rsidRPr="00AD1D18">
        <w:rPr>
          <w:rFonts w:ascii="Arial" w:hAnsi="Arial" w:cs="Arial"/>
          <w:kern w:val="3"/>
        </w:rPr>
        <w:t>Ruzyllo</w:t>
      </w:r>
      <w:proofErr w:type="spellEnd"/>
      <w:r w:rsidRPr="00AD1D18">
        <w:rPr>
          <w:rFonts w:ascii="Arial" w:hAnsi="Arial" w:cs="Arial"/>
          <w:kern w:val="3"/>
        </w:rPr>
        <w:t xml:space="preserve"> W, </w:t>
      </w:r>
      <w:proofErr w:type="spellStart"/>
      <w:r w:rsidRPr="00AD1D18">
        <w:rPr>
          <w:rFonts w:ascii="Arial" w:hAnsi="Arial" w:cs="Arial"/>
          <w:kern w:val="3"/>
        </w:rPr>
        <w:t>Dalby</w:t>
      </w:r>
      <w:proofErr w:type="spellEnd"/>
      <w:r w:rsidRPr="00AD1D18">
        <w:rPr>
          <w:rFonts w:ascii="Arial" w:hAnsi="Arial" w:cs="Arial"/>
          <w:kern w:val="3"/>
        </w:rPr>
        <w:t xml:space="preserve"> AJ, </w:t>
      </w:r>
      <w:proofErr w:type="spellStart"/>
      <w:r w:rsidRPr="00AD1D18">
        <w:rPr>
          <w:rFonts w:ascii="Arial" w:hAnsi="Arial" w:cs="Arial"/>
          <w:kern w:val="3"/>
        </w:rPr>
        <w:t>McGuire</w:t>
      </w:r>
      <w:proofErr w:type="spellEnd"/>
      <w:r w:rsidRPr="00AD1D18">
        <w:rPr>
          <w:rFonts w:ascii="Arial" w:hAnsi="Arial" w:cs="Arial"/>
          <w:kern w:val="3"/>
        </w:rPr>
        <w:t xml:space="preserve"> DK, </w:t>
      </w:r>
      <w:proofErr w:type="spellStart"/>
      <w:r w:rsidRPr="00AD1D18">
        <w:rPr>
          <w:rFonts w:ascii="Arial" w:hAnsi="Arial" w:cs="Arial"/>
          <w:kern w:val="3"/>
        </w:rPr>
        <w:t>Leiva-Pons</w:t>
      </w:r>
      <w:proofErr w:type="spellEnd"/>
      <w:r w:rsidRPr="00AD1D18">
        <w:rPr>
          <w:rFonts w:ascii="Arial" w:hAnsi="Arial" w:cs="Arial"/>
          <w:kern w:val="3"/>
        </w:rPr>
        <w:t xml:space="preserve"> JL, </w:t>
      </w:r>
      <w:proofErr w:type="spellStart"/>
      <w:r w:rsidRPr="00AD1D18">
        <w:rPr>
          <w:rFonts w:ascii="Arial" w:hAnsi="Arial" w:cs="Arial"/>
          <w:kern w:val="3"/>
        </w:rPr>
        <w:t>Parkhomenko</w:t>
      </w:r>
      <w:proofErr w:type="spellEnd"/>
      <w:r w:rsidRPr="00AD1D18">
        <w:rPr>
          <w:rFonts w:ascii="Arial" w:hAnsi="Arial" w:cs="Arial"/>
          <w:kern w:val="3"/>
        </w:rPr>
        <w:t xml:space="preserve"> A, </w:t>
      </w:r>
      <w:proofErr w:type="spellStart"/>
      <w:r w:rsidRPr="00AD1D18">
        <w:rPr>
          <w:rFonts w:ascii="Arial" w:hAnsi="Arial" w:cs="Arial"/>
          <w:kern w:val="3"/>
        </w:rPr>
        <w:t>Gottlieb</w:t>
      </w:r>
      <w:proofErr w:type="spellEnd"/>
      <w:r w:rsidRPr="00AD1D18">
        <w:rPr>
          <w:rFonts w:ascii="Arial" w:hAnsi="Arial" w:cs="Arial"/>
          <w:kern w:val="3"/>
        </w:rPr>
        <w:t xml:space="preserve"> S, </w:t>
      </w:r>
      <w:proofErr w:type="spellStart"/>
      <w:r w:rsidRPr="00AD1D18">
        <w:rPr>
          <w:rFonts w:ascii="Arial" w:hAnsi="Arial" w:cs="Arial"/>
          <w:kern w:val="3"/>
        </w:rPr>
        <w:t>Topacio</w:t>
      </w:r>
      <w:proofErr w:type="spellEnd"/>
      <w:r w:rsidRPr="00AD1D18">
        <w:rPr>
          <w:rFonts w:ascii="Arial" w:hAnsi="Arial" w:cs="Arial"/>
          <w:kern w:val="3"/>
        </w:rPr>
        <w:t xml:space="preserve"> GO, </w:t>
      </w:r>
      <w:proofErr w:type="spellStart"/>
      <w:r w:rsidRPr="00AD1D18">
        <w:rPr>
          <w:rFonts w:ascii="Arial" w:hAnsi="Arial" w:cs="Arial"/>
          <w:kern w:val="3"/>
        </w:rPr>
        <w:t>Hamm</w:t>
      </w:r>
      <w:proofErr w:type="spellEnd"/>
      <w:r w:rsidRPr="00AD1D18">
        <w:rPr>
          <w:rFonts w:ascii="Arial" w:hAnsi="Arial" w:cs="Arial"/>
          <w:kern w:val="3"/>
        </w:rPr>
        <w:t xml:space="preserve"> C, </w:t>
      </w:r>
      <w:proofErr w:type="spellStart"/>
      <w:r w:rsidRPr="00AD1D18">
        <w:rPr>
          <w:rFonts w:ascii="Arial" w:hAnsi="Arial" w:cs="Arial"/>
          <w:kern w:val="3"/>
        </w:rPr>
        <w:t>Pavlides</w:t>
      </w:r>
      <w:proofErr w:type="spellEnd"/>
      <w:r w:rsidRPr="00AD1D18">
        <w:rPr>
          <w:rFonts w:ascii="Arial" w:hAnsi="Arial" w:cs="Arial"/>
          <w:kern w:val="3"/>
        </w:rPr>
        <w:t xml:space="preserve"> G, </w:t>
      </w:r>
      <w:proofErr w:type="spellStart"/>
      <w:r w:rsidRPr="00AD1D18">
        <w:rPr>
          <w:rFonts w:ascii="Arial" w:hAnsi="Arial" w:cs="Arial"/>
          <w:kern w:val="3"/>
        </w:rPr>
        <w:t>Goudev</w:t>
      </w:r>
      <w:proofErr w:type="spellEnd"/>
      <w:r w:rsidRPr="00AD1D18">
        <w:rPr>
          <w:rFonts w:ascii="Arial" w:hAnsi="Arial" w:cs="Arial"/>
          <w:kern w:val="3"/>
        </w:rPr>
        <w:t xml:space="preserve"> AR, Oto A, </w:t>
      </w:r>
      <w:proofErr w:type="spellStart"/>
      <w:r w:rsidRPr="00AD1D18">
        <w:rPr>
          <w:rFonts w:ascii="Arial" w:hAnsi="Arial" w:cs="Arial"/>
          <w:kern w:val="3"/>
        </w:rPr>
        <w:t>Tseng</w:t>
      </w:r>
      <w:proofErr w:type="spellEnd"/>
      <w:r w:rsidRPr="00AD1D18">
        <w:rPr>
          <w:rFonts w:ascii="Arial" w:hAnsi="Arial" w:cs="Arial"/>
          <w:kern w:val="3"/>
        </w:rPr>
        <w:t xml:space="preserve"> CD, </w:t>
      </w:r>
      <w:proofErr w:type="spellStart"/>
      <w:r w:rsidRPr="00AD1D18">
        <w:rPr>
          <w:rFonts w:ascii="Arial" w:hAnsi="Arial" w:cs="Arial"/>
          <w:kern w:val="3"/>
        </w:rPr>
        <w:t>Merkely</w:t>
      </w:r>
      <w:proofErr w:type="spellEnd"/>
      <w:r w:rsidRPr="00AD1D18">
        <w:rPr>
          <w:rFonts w:ascii="Arial" w:hAnsi="Arial" w:cs="Arial"/>
          <w:kern w:val="3"/>
        </w:rPr>
        <w:t xml:space="preserve"> B, </w:t>
      </w:r>
      <w:proofErr w:type="spellStart"/>
      <w:r w:rsidRPr="00AD1D18">
        <w:rPr>
          <w:rFonts w:ascii="Arial" w:hAnsi="Arial" w:cs="Arial"/>
          <w:kern w:val="3"/>
        </w:rPr>
        <w:t>Gasparovic</w:t>
      </w:r>
      <w:proofErr w:type="spellEnd"/>
      <w:r w:rsidRPr="00AD1D18">
        <w:rPr>
          <w:rFonts w:ascii="Arial" w:hAnsi="Arial" w:cs="Arial"/>
          <w:kern w:val="3"/>
        </w:rPr>
        <w:t xml:space="preserve"> V, </w:t>
      </w:r>
      <w:proofErr w:type="spellStart"/>
      <w:r w:rsidRPr="00AD1D18">
        <w:rPr>
          <w:rFonts w:ascii="Arial" w:hAnsi="Arial" w:cs="Arial"/>
          <w:kern w:val="3"/>
        </w:rPr>
        <w:t>Corbalan</w:t>
      </w:r>
      <w:proofErr w:type="spellEnd"/>
      <w:r w:rsidRPr="00AD1D18">
        <w:rPr>
          <w:rFonts w:ascii="Arial" w:hAnsi="Arial" w:cs="Arial"/>
          <w:kern w:val="3"/>
        </w:rPr>
        <w:t xml:space="preserve"> R, </w:t>
      </w:r>
      <w:proofErr w:type="spellStart"/>
      <w:r w:rsidRPr="00AD1D18">
        <w:rPr>
          <w:rFonts w:ascii="Arial" w:hAnsi="Arial" w:cs="Arial"/>
          <w:kern w:val="3"/>
        </w:rPr>
        <w:t>Cinteza</w:t>
      </w:r>
      <w:proofErr w:type="spellEnd"/>
      <w:r w:rsidRPr="00AD1D18">
        <w:rPr>
          <w:rFonts w:ascii="Arial" w:hAnsi="Arial" w:cs="Arial"/>
          <w:kern w:val="3"/>
        </w:rPr>
        <w:t xml:space="preserve"> M, </w:t>
      </w:r>
      <w:proofErr w:type="spellStart"/>
      <w:r w:rsidRPr="00AD1D18">
        <w:rPr>
          <w:rFonts w:ascii="Arial" w:hAnsi="Arial" w:cs="Arial"/>
          <w:kern w:val="3"/>
        </w:rPr>
        <w:t>McLendon</w:t>
      </w:r>
      <w:proofErr w:type="spellEnd"/>
      <w:r w:rsidRPr="00AD1D18">
        <w:rPr>
          <w:rFonts w:ascii="Arial" w:hAnsi="Arial" w:cs="Arial"/>
          <w:kern w:val="3"/>
        </w:rPr>
        <w:t xml:space="preserve"> RC, </w:t>
      </w:r>
      <w:proofErr w:type="spellStart"/>
      <w:r w:rsidRPr="00AD1D18">
        <w:rPr>
          <w:rFonts w:ascii="Arial" w:hAnsi="Arial" w:cs="Arial"/>
          <w:kern w:val="3"/>
        </w:rPr>
        <w:t>Winters</w:t>
      </w:r>
      <w:proofErr w:type="spellEnd"/>
      <w:r w:rsidRPr="00AD1D18">
        <w:rPr>
          <w:rFonts w:ascii="Arial" w:hAnsi="Arial" w:cs="Arial"/>
          <w:kern w:val="3"/>
        </w:rPr>
        <w:t xml:space="preserve"> KJ, Brown EB, </w:t>
      </w:r>
      <w:proofErr w:type="spellStart"/>
      <w:r w:rsidRPr="00AD1D18">
        <w:rPr>
          <w:rFonts w:ascii="Arial" w:hAnsi="Arial" w:cs="Arial"/>
          <w:kern w:val="3"/>
        </w:rPr>
        <w:t>Lokhnygina</w:t>
      </w:r>
      <w:proofErr w:type="spellEnd"/>
      <w:r w:rsidRPr="00AD1D18">
        <w:rPr>
          <w:rFonts w:ascii="Arial" w:hAnsi="Arial" w:cs="Arial"/>
          <w:kern w:val="3"/>
        </w:rPr>
        <w:t xml:space="preserve"> Y, </w:t>
      </w:r>
      <w:proofErr w:type="spellStart"/>
      <w:r w:rsidRPr="00AD1D18">
        <w:rPr>
          <w:rFonts w:ascii="Arial" w:hAnsi="Arial" w:cs="Arial"/>
          <w:kern w:val="3"/>
        </w:rPr>
        <w:t>Aylward</w:t>
      </w:r>
      <w:proofErr w:type="spellEnd"/>
      <w:r w:rsidRPr="00AD1D18">
        <w:rPr>
          <w:rFonts w:ascii="Arial" w:hAnsi="Arial" w:cs="Arial"/>
          <w:kern w:val="3"/>
        </w:rPr>
        <w:t xml:space="preserve"> PE, Huber K, </w:t>
      </w:r>
      <w:proofErr w:type="spellStart"/>
      <w:r w:rsidRPr="00AD1D18">
        <w:rPr>
          <w:rFonts w:ascii="Arial" w:hAnsi="Arial" w:cs="Arial"/>
          <w:kern w:val="3"/>
        </w:rPr>
        <w:t>Hochman</w:t>
      </w:r>
      <w:proofErr w:type="spellEnd"/>
      <w:r w:rsidRPr="00AD1D18">
        <w:rPr>
          <w:rFonts w:ascii="Arial" w:hAnsi="Arial" w:cs="Arial"/>
          <w:kern w:val="3"/>
        </w:rPr>
        <w:t xml:space="preserve"> JS, </w:t>
      </w:r>
      <w:proofErr w:type="spellStart"/>
      <w:r w:rsidRPr="00AD1D18">
        <w:rPr>
          <w:rFonts w:ascii="Arial" w:hAnsi="Arial" w:cs="Arial"/>
          <w:kern w:val="3"/>
        </w:rPr>
        <w:t>Ohman</w:t>
      </w:r>
      <w:proofErr w:type="spellEnd"/>
      <w:r w:rsidRPr="00AD1D18">
        <w:rPr>
          <w:rFonts w:ascii="Arial" w:hAnsi="Arial" w:cs="Arial"/>
          <w:kern w:val="3"/>
        </w:rPr>
        <w:t xml:space="preserve"> EM, TRILOGY ACS </w:t>
      </w:r>
      <w:proofErr w:type="spellStart"/>
      <w:r w:rsidRPr="00AD1D18">
        <w:rPr>
          <w:rFonts w:ascii="Arial" w:hAnsi="Arial" w:cs="Arial"/>
          <w:kern w:val="3"/>
        </w:rPr>
        <w:t>Investigators</w:t>
      </w:r>
      <w:proofErr w:type="spellEnd"/>
      <w:r w:rsidRPr="00AD1D18">
        <w:rPr>
          <w:rFonts w:ascii="Arial" w:hAnsi="Arial" w:cs="Arial"/>
          <w:kern w:val="3"/>
        </w:rPr>
        <w:t xml:space="preserve">. </w:t>
      </w:r>
      <w:proofErr w:type="spellStart"/>
      <w:r w:rsidRPr="00AD1D18">
        <w:rPr>
          <w:rFonts w:ascii="Arial" w:hAnsi="Arial" w:cs="Arial"/>
          <w:kern w:val="3"/>
        </w:rPr>
        <w:t>Prasugrel</w:t>
      </w:r>
      <w:proofErr w:type="spellEnd"/>
      <w:r w:rsidRPr="00AD1D18">
        <w:rPr>
          <w:rFonts w:ascii="Arial" w:hAnsi="Arial" w:cs="Arial"/>
          <w:kern w:val="3"/>
        </w:rPr>
        <w:t xml:space="preserve"> </w:t>
      </w:r>
      <w:proofErr w:type="spellStart"/>
      <w:r w:rsidRPr="00AD1D18">
        <w:rPr>
          <w:rFonts w:ascii="Arial" w:hAnsi="Arial" w:cs="Arial"/>
          <w:kern w:val="3"/>
        </w:rPr>
        <w:t>versus</w:t>
      </w:r>
      <w:proofErr w:type="spellEnd"/>
      <w:r w:rsidRPr="00AD1D18">
        <w:rPr>
          <w:rFonts w:ascii="Arial" w:hAnsi="Arial" w:cs="Arial"/>
          <w:kern w:val="3"/>
        </w:rPr>
        <w:t xml:space="preserve"> </w:t>
      </w:r>
      <w:proofErr w:type="spellStart"/>
      <w:r w:rsidRPr="00AD1D18">
        <w:rPr>
          <w:rFonts w:ascii="Arial" w:hAnsi="Arial" w:cs="Arial"/>
          <w:kern w:val="3"/>
        </w:rPr>
        <w:t>clopidogrel</w:t>
      </w:r>
      <w:proofErr w:type="spellEnd"/>
      <w:r w:rsidRPr="00AD1D18">
        <w:rPr>
          <w:rFonts w:ascii="Arial" w:hAnsi="Arial" w:cs="Arial"/>
          <w:kern w:val="3"/>
        </w:rPr>
        <w:t xml:space="preserve"> </w:t>
      </w:r>
      <w:proofErr w:type="spellStart"/>
      <w:r w:rsidRPr="00AD1D18">
        <w:rPr>
          <w:rFonts w:ascii="Arial" w:hAnsi="Arial" w:cs="Arial"/>
          <w:kern w:val="3"/>
        </w:rPr>
        <w:t>for</w:t>
      </w:r>
      <w:proofErr w:type="spellEnd"/>
      <w:r w:rsidRPr="00AD1D18">
        <w:rPr>
          <w:rFonts w:ascii="Arial" w:hAnsi="Arial" w:cs="Arial"/>
          <w:kern w:val="3"/>
        </w:rPr>
        <w:t xml:space="preserve"> </w:t>
      </w:r>
      <w:proofErr w:type="spellStart"/>
      <w:r w:rsidRPr="00AD1D18">
        <w:rPr>
          <w:rFonts w:ascii="Arial" w:hAnsi="Arial" w:cs="Arial"/>
          <w:kern w:val="3"/>
        </w:rPr>
        <w:t>acute</w:t>
      </w:r>
      <w:proofErr w:type="spellEnd"/>
      <w:r w:rsidRPr="00AD1D18">
        <w:rPr>
          <w:rFonts w:ascii="Arial" w:hAnsi="Arial" w:cs="Arial"/>
          <w:kern w:val="3"/>
        </w:rPr>
        <w:t xml:space="preserve"> </w:t>
      </w:r>
      <w:proofErr w:type="spellStart"/>
      <w:r w:rsidRPr="00AD1D18">
        <w:rPr>
          <w:rFonts w:ascii="Arial" w:hAnsi="Arial" w:cs="Arial"/>
          <w:kern w:val="3"/>
        </w:rPr>
        <w:t>coronary</w:t>
      </w:r>
      <w:proofErr w:type="spellEnd"/>
      <w:r w:rsidRPr="00AD1D18">
        <w:rPr>
          <w:rFonts w:ascii="Arial" w:hAnsi="Arial" w:cs="Arial"/>
          <w:kern w:val="3"/>
        </w:rPr>
        <w:t xml:space="preserve"> </w:t>
      </w:r>
      <w:proofErr w:type="spellStart"/>
      <w:r w:rsidRPr="00AD1D18">
        <w:rPr>
          <w:rFonts w:ascii="Arial" w:hAnsi="Arial" w:cs="Arial"/>
          <w:kern w:val="3"/>
        </w:rPr>
        <w:t>syndromes</w:t>
      </w:r>
      <w:proofErr w:type="spellEnd"/>
      <w:r w:rsidRPr="00AD1D18">
        <w:rPr>
          <w:rFonts w:ascii="Arial" w:hAnsi="Arial" w:cs="Arial"/>
          <w:kern w:val="3"/>
        </w:rPr>
        <w:t xml:space="preserve"> </w:t>
      </w:r>
      <w:proofErr w:type="spellStart"/>
      <w:r w:rsidRPr="00AD1D18">
        <w:rPr>
          <w:rFonts w:ascii="Arial" w:hAnsi="Arial" w:cs="Arial"/>
          <w:kern w:val="3"/>
        </w:rPr>
        <w:t>without</w:t>
      </w:r>
      <w:proofErr w:type="spellEnd"/>
      <w:r w:rsidRPr="00AD1D18">
        <w:rPr>
          <w:rFonts w:ascii="Arial" w:hAnsi="Arial" w:cs="Arial"/>
          <w:kern w:val="3"/>
        </w:rPr>
        <w:t xml:space="preserve"> </w:t>
      </w:r>
      <w:proofErr w:type="spellStart"/>
      <w:r w:rsidRPr="00AD1D18">
        <w:rPr>
          <w:rFonts w:ascii="Arial" w:hAnsi="Arial" w:cs="Arial"/>
          <w:kern w:val="3"/>
        </w:rPr>
        <w:t>revascularization</w:t>
      </w:r>
      <w:proofErr w:type="spellEnd"/>
      <w:r w:rsidRPr="00AD1D18">
        <w:rPr>
          <w:rFonts w:ascii="Arial" w:hAnsi="Arial" w:cs="Arial"/>
          <w:kern w:val="3"/>
        </w:rPr>
        <w:t xml:space="preserve">. N </w:t>
      </w:r>
      <w:proofErr w:type="spellStart"/>
      <w:r w:rsidRPr="00AD1D18">
        <w:rPr>
          <w:rFonts w:ascii="Arial" w:hAnsi="Arial" w:cs="Arial"/>
          <w:kern w:val="3"/>
        </w:rPr>
        <w:t>Engl</w:t>
      </w:r>
      <w:proofErr w:type="spellEnd"/>
      <w:r w:rsidRPr="00AD1D18">
        <w:rPr>
          <w:rFonts w:ascii="Arial" w:hAnsi="Arial" w:cs="Arial"/>
          <w:kern w:val="3"/>
        </w:rPr>
        <w:t xml:space="preserve"> J Med 2012;367:12971309.</w:t>
      </w:r>
    </w:p>
    <w:p w14:paraId="0AFBC627" w14:textId="77777777" w:rsidR="00C66599" w:rsidRPr="00AD1D18" w:rsidRDefault="00C66599">
      <w:pPr>
        <w:pStyle w:val="Odstavekseznama"/>
        <w:numPr>
          <w:ilvl w:val="0"/>
          <w:numId w:val="25"/>
        </w:numPr>
        <w:spacing w:after="0"/>
        <w:jc w:val="both"/>
        <w:rPr>
          <w:rFonts w:ascii="Arial" w:hAnsi="Arial" w:cs="Arial"/>
          <w:kern w:val="3"/>
        </w:rPr>
      </w:pPr>
      <w:proofErr w:type="spellStart"/>
      <w:r w:rsidRPr="00AD1D18">
        <w:rPr>
          <w:rFonts w:ascii="Arial" w:hAnsi="Arial" w:cs="Arial"/>
          <w:kern w:val="3"/>
        </w:rPr>
        <w:t>Olivari</w:t>
      </w:r>
      <w:proofErr w:type="spellEnd"/>
      <w:r w:rsidRPr="00AD1D18">
        <w:rPr>
          <w:rFonts w:ascii="Arial" w:hAnsi="Arial" w:cs="Arial"/>
          <w:kern w:val="3"/>
        </w:rPr>
        <w:t xml:space="preserve"> Z, </w:t>
      </w:r>
      <w:proofErr w:type="spellStart"/>
      <w:r w:rsidRPr="00AD1D18">
        <w:rPr>
          <w:rFonts w:ascii="Arial" w:hAnsi="Arial" w:cs="Arial"/>
          <w:kern w:val="3"/>
        </w:rPr>
        <w:t>Chinaglia</w:t>
      </w:r>
      <w:proofErr w:type="spellEnd"/>
      <w:r w:rsidRPr="00AD1D18">
        <w:rPr>
          <w:rFonts w:ascii="Arial" w:hAnsi="Arial" w:cs="Arial"/>
          <w:kern w:val="3"/>
        </w:rPr>
        <w:t xml:space="preserve"> A, </w:t>
      </w:r>
      <w:proofErr w:type="spellStart"/>
      <w:r w:rsidRPr="00AD1D18">
        <w:rPr>
          <w:rFonts w:ascii="Arial" w:hAnsi="Arial" w:cs="Arial"/>
          <w:kern w:val="3"/>
        </w:rPr>
        <w:t>Gonzini</w:t>
      </w:r>
      <w:proofErr w:type="spellEnd"/>
      <w:r w:rsidRPr="00AD1D18">
        <w:rPr>
          <w:rFonts w:ascii="Arial" w:hAnsi="Arial" w:cs="Arial"/>
          <w:kern w:val="3"/>
        </w:rPr>
        <w:t xml:space="preserve"> L, </w:t>
      </w:r>
      <w:proofErr w:type="spellStart"/>
      <w:r w:rsidRPr="00AD1D18">
        <w:rPr>
          <w:rFonts w:ascii="Arial" w:hAnsi="Arial" w:cs="Arial"/>
          <w:kern w:val="3"/>
        </w:rPr>
        <w:t>Falsini</w:t>
      </w:r>
      <w:proofErr w:type="spellEnd"/>
      <w:r w:rsidRPr="00AD1D18">
        <w:rPr>
          <w:rFonts w:ascii="Arial" w:hAnsi="Arial" w:cs="Arial"/>
          <w:kern w:val="3"/>
        </w:rPr>
        <w:t xml:space="preserve"> G, </w:t>
      </w:r>
      <w:proofErr w:type="spellStart"/>
      <w:r w:rsidRPr="00AD1D18">
        <w:rPr>
          <w:rFonts w:ascii="Arial" w:hAnsi="Arial" w:cs="Arial"/>
          <w:kern w:val="3"/>
        </w:rPr>
        <w:t>Pilleri</w:t>
      </w:r>
      <w:proofErr w:type="spellEnd"/>
      <w:r w:rsidRPr="00AD1D18">
        <w:rPr>
          <w:rFonts w:ascii="Arial" w:hAnsi="Arial" w:cs="Arial"/>
          <w:kern w:val="3"/>
        </w:rPr>
        <w:t xml:space="preserve"> A, Valente S, </w:t>
      </w:r>
      <w:proofErr w:type="spellStart"/>
      <w:r w:rsidRPr="00AD1D18">
        <w:rPr>
          <w:rFonts w:ascii="Arial" w:hAnsi="Arial" w:cs="Arial"/>
          <w:kern w:val="3"/>
        </w:rPr>
        <w:t>Gregori</w:t>
      </w:r>
      <w:proofErr w:type="spellEnd"/>
      <w:r w:rsidRPr="00AD1D18">
        <w:rPr>
          <w:rFonts w:ascii="Arial" w:hAnsi="Arial" w:cs="Arial"/>
          <w:kern w:val="3"/>
        </w:rPr>
        <w:t xml:space="preserve"> G, </w:t>
      </w:r>
      <w:proofErr w:type="spellStart"/>
      <w:r w:rsidRPr="00AD1D18">
        <w:rPr>
          <w:rFonts w:ascii="Arial" w:hAnsi="Arial" w:cs="Arial"/>
          <w:kern w:val="3"/>
        </w:rPr>
        <w:t>Rollo</w:t>
      </w:r>
      <w:proofErr w:type="spellEnd"/>
      <w:r w:rsidRPr="00AD1D18">
        <w:rPr>
          <w:rFonts w:ascii="Arial" w:hAnsi="Arial" w:cs="Arial"/>
          <w:kern w:val="3"/>
        </w:rPr>
        <w:t xml:space="preserve"> R, </w:t>
      </w:r>
      <w:proofErr w:type="spellStart"/>
      <w:r w:rsidRPr="00AD1D18">
        <w:rPr>
          <w:rFonts w:ascii="Arial" w:hAnsi="Arial" w:cs="Arial"/>
          <w:kern w:val="3"/>
        </w:rPr>
        <w:t>My</w:t>
      </w:r>
      <w:proofErr w:type="spellEnd"/>
      <w:r w:rsidRPr="00AD1D18">
        <w:rPr>
          <w:rFonts w:ascii="Arial" w:hAnsi="Arial" w:cs="Arial"/>
          <w:kern w:val="3"/>
        </w:rPr>
        <w:t xml:space="preserve"> L, </w:t>
      </w:r>
      <w:proofErr w:type="spellStart"/>
      <w:r w:rsidRPr="00AD1D18">
        <w:rPr>
          <w:rFonts w:ascii="Arial" w:hAnsi="Arial" w:cs="Arial"/>
          <w:kern w:val="3"/>
        </w:rPr>
        <w:t>Scrimieri</w:t>
      </w:r>
      <w:proofErr w:type="spellEnd"/>
      <w:r w:rsidRPr="00AD1D18">
        <w:rPr>
          <w:rFonts w:ascii="Arial" w:hAnsi="Arial" w:cs="Arial"/>
          <w:kern w:val="3"/>
        </w:rPr>
        <w:t xml:space="preserve"> P, </w:t>
      </w:r>
      <w:proofErr w:type="spellStart"/>
      <w:r w:rsidRPr="00AD1D18">
        <w:rPr>
          <w:rFonts w:ascii="Arial" w:hAnsi="Arial" w:cs="Arial"/>
          <w:kern w:val="3"/>
        </w:rPr>
        <w:t>Lanzillo</w:t>
      </w:r>
      <w:proofErr w:type="spellEnd"/>
      <w:r w:rsidRPr="00AD1D18">
        <w:rPr>
          <w:rFonts w:ascii="Arial" w:hAnsi="Arial" w:cs="Arial"/>
          <w:kern w:val="3"/>
        </w:rPr>
        <w:t xml:space="preserve"> T, </w:t>
      </w:r>
      <w:proofErr w:type="spellStart"/>
      <w:r w:rsidRPr="00AD1D18">
        <w:rPr>
          <w:rFonts w:ascii="Arial" w:hAnsi="Arial" w:cs="Arial"/>
          <w:kern w:val="3"/>
        </w:rPr>
        <w:t>Corrado</w:t>
      </w:r>
      <w:proofErr w:type="spellEnd"/>
      <w:r w:rsidRPr="00AD1D18">
        <w:rPr>
          <w:rFonts w:ascii="Arial" w:hAnsi="Arial" w:cs="Arial"/>
          <w:kern w:val="3"/>
        </w:rPr>
        <w:t xml:space="preserve"> L, </w:t>
      </w:r>
      <w:proofErr w:type="spellStart"/>
      <w:r w:rsidRPr="00AD1D18">
        <w:rPr>
          <w:rFonts w:ascii="Arial" w:hAnsi="Arial" w:cs="Arial"/>
          <w:kern w:val="3"/>
        </w:rPr>
        <w:t>Chiti</w:t>
      </w:r>
      <w:proofErr w:type="spellEnd"/>
      <w:r w:rsidRPr="00AD1D18">
        <w:rPr>
          <w:rFonts w:ascii="Arial" w:hAnsi="Arial" w:cs="Arial"/>
          <w:kern w:val="3"/>
        </w:rPr>
        <w:t xml:space="preserve"> M, </w:t>
      </w:r>
      <w:proofErr w:type="spellStart"/>
      <w:r w:rsidRPr="00AD1D18">
        <w:rPr>
          <w:rFonts w:ascii="Arial" w:hAnsi="Arial" w:cs="Arial"/>
          <w:kern w:val="3"/>
        </w:rPr>
        <w:t>Picardi</w:t>
      </w:r>
      <w:proofErr w:type="spellEnd"/>
      <w:r w:rsidRPr="00AD1D18">
        <w:rPr>
          <w:rFonts w:ascii="Arial" w:hAnsi="Arial" w:cs="Arial"/>
          <w:kern w:val="3"/>
        </w:rPr>
        <w:t xml:space="preserve"> E, BLITZ 4 </w:t>
      </w:r>
      <w:proofErr w:type="spellStart"/>
      <w:r w:rsidRPr="00AD1D18">
        <w:rPr>
          <w:rFonts w:ascii="Arial" w:hAnsi="Arial" w:cs="Arial"/>
          <w:kern w:val="3"/>
        </w:rPr>
        <w:t>Investigators</w:t>
      </w:r>
      <w:proofErr w:type="spellEnd"/>
      <w:r w:rsidRPr="00AD1D18">
        <w:rPr>
          <w:rFonts w:ascii="Arial" w:hAnsi="Arial" w:cs="Arial"/>
          <w:kern w:val="3"/>
        </w:rPr>
        <w:t xml:space="preserve">. </w:t>
      </w:r>
      <w:proofErr w:type="spellStart"/>
      <w:r w:rsidRPr="00AD1D18">
        <w:rPr>
          <w:rFonts w:ascii="Arial" w:hAnsi="Arial" w:cs="Arial"/>
          <w:kern w:val="3"/>
        </w:rPr>
        <w:t>Invasive</w:t>
      </w:r>
      <w:proofErr w:type="spellEnd"/>
      <w:r w:rsidRPr="00AD1D18">
        <w:rPr>
          <w:rFonts w:ascii="Arial" w:hAnsi="Arial" w:cs="Arial"/>
          <w:kern w:val="3"/>
        </w:rPr>
        <w:t xml:space="preserve"> </w:t>
      </w:r>
      <w:proofErr w:type="spellStart"/>
      <w:r w:rsidRPr="00AD1D18">
        <w:rPr>
          <w:rFonts w:ascii="Arial" w:hAnsi="Arial" w:cs="Arial"/>
          <w:kern w:val="3"/>
        </w:rPr>
        <w:t>strategy</w:t>
      </w:r>
      <w:proofErr w:type="spellEnd"/>
      <w:r w:rsidRPr="00AD1D18">
        <w:rPr>
          <w:rFonts w:ascii="Arial" w:hAnsi="Arial" w:cs="Arial"/>
          <w:kern w:val="3"/>
        </w:rPr>
        <w:t xml:space="preserve"> in non-ST-segment </w:t>
      </w:r>
      <w:proofErr w:type="spellStart"/>
      <w:r w:rsidRPr="00AD1D18">
        <w:rPr>
          <w:rFonts w:ascii="Arial" w:hAnsi="Arial" w:cs="Arial"/>
          <w:kern w:val="3"/>
        </w:rPr>
        <w:t>elevation</w:t>
      </w:r>
      <w:proofErr w:type="spellEnd"/>
      <w:r w:rsidRPr="00AD1D18">
        <w:rPr>
          <w:rFonts w:ascii="Arial" w:hAnsi="Arial" w:cs="Arial"/>
          <w:kern w:val="3"/>
        </w:rPr>
        <w:t xml:space="preserve"> </w:t>
      </w:r>
      <w:proofErr w:type="spellStart"/>
      <w:r w:rsidRPr="00AD1D18">
        <w:rPr>
          <w:rFonts w:ascii="Arial" w:hAnsi="Arial" w:cs="Arial"/>
          <w:kern w:val="3"/>
        </w:rPr>
        <w:t>acute</w:t>
      </w:r>
      <w:proofErr w:type="spellEnd"/>
      <w:r w:rsidRPr="00AD1D18">
        <w:rPr>
          <w:rFonts w:ascii="Arial" w:hAnsi="Arial" w:cs="Arial"/>
          <w:kern w:val="3"/>
        </w:rPr>
        <w:t xml:space="preserve"> </w:t>
      </w:r>
      <w:proofErr w:type="spellStart"/>
      <w:r w:rsidRPr="00AD1D18">
        <w:rPr>
          <w:rFonts w:ascii="Arial" w:hAnsi="Arial" w:cs="Arial"/>
          <w:kern w:val="3"/>
        </w:rPr>
        <w:t>coronary</w:t>
      </w:r>
      <w:proofErr w:type="spellEnd"/>
      <w:r w:rsidRPr="00AD1D18">
        <w:rPr>
          <w:rFonts w:ascii="Arial" w:hAnsi="Arial" w:cs="Arial"/>
          <w:kern w:val="3"/>
        </w:rPr>
        <w:t xml:space="preserve"> </w:t>
      </w:r>
      <w:proofErr w:type="spellStart"/>
      <w:r w:rsidRPr="00AD1D18">
        <w:rPr>
          <w:rFonts w:ascii="Arial" w:hAnsi="Arial" w:cs="Arial"/>
          <w:kern w:val="3"/>
        </w:rPr>
        <w:t>syndrome</w:t>
      </w:r>
      <w:proofErr w:type="spellEnd"/>
      <w:r w:rsidRPr="00AD1D18">
        <w:rPr>
          <w:rFonts w:ascii="Arial" w:hAnsi="Arial" w:cs="Arial"/>
          <w:kern w:val="3"/>
        </w:rPr>
        <w:t xml:space="preserve">: </w:t>
      </w:r>
      <w:proofErr w:type="spellStart"/>
      <w:r w:rsidRPr="00AD1D18">
        <w:rPr>
          <w:rFonts w:ascii="Arial" w:hAnsi="Arial" w:cs="Arial"/>
          <w:kern w:val="3"/>
        </w:rPr>
        <w:t>what</w:t>
      </w:r>
      <w:proofErr w:type="spellEnd"/>
      <w:r w:rsidRPr="00AD1D18">
        <w:rPr>
          <w:rFonts w:ascii="Arial" w:hAnsi="Arial" w:cs="Arial"/>
          <w:kern w:val="3"/>
        </w:rPr>
        <w:t xml:space="preserve"> </w:t>
      </w:r>
      <w:proofErr w:type="spellStart"/>
      <w:r w:rsidRPr="00AD1D18">
        <w:rPr>
          <w:rFonts w:ascii="Arial" w:hAnsi="Arial" w:cs="Arial"/>
          <w:kern w:val="3"/>
        </w:rPr>
        <w:t>should</w:t>
      </w:r>
      <w:proofErr w:type="spellEnd"/>
      <w:r w:rsidRPr="00AD1D18">
        <w:rPr>
          <w:rFonts w:ascii="Arial" w:hAnsi="Arial" w:cs="Arial"/>
          <w:kern w:val="3"/>
        </w:rPr>
        <w:t xml:space="preserve"> be </w:t>
      </w:r>
      <w:proofErr w:type="spellStart"/>
      <w:r w:rsidRPr="00AD1D18">
        <w:rPr>
          <w:rFonts w:ascii="Arial" w:hAnsi="Arial" w:cs="Arial"/>
          <w:kern w:val="3"/>
        </w:rPr>
        <w:t>the</w:t>
      </w:r>
      <w:proofErr w:type="spellEnd"/>
      <w:r w:rsidRPr="00AD1D18">
        <w:rPr>
          <w:rFonts w:ascii="Arial" w:hAnsi="Arial" w:cs="Arial"/>
          <w:kern w:val="3"/>
        </w:rPr>
        <w:t xml:space="preserve"> </w:t>
      </w:r>
      <w:proofErr w:type="spellStart"/>
      <w:r w:rsidRPr="00AD1D18">
        <w:rPr>
          <w:rFonts w:ascii="Arial" w:hAnsi="Arial" w:cs="Arial"/>
          <w:kern w:val="3"/>
        </w:rPr>
        <w:t>benchmark</w:t>
      </w:r>
      <w:proofErr w:type="spellEnd"/>
      <w:r w:rsidRPr="00AD1D18">
        <w:rPr>
          <w:rFonts w:ascii="Arial" w:hAnsi="Arial" w:cs="Arial"/>
          <w:kern w:val="3"/>
        </w:rPr>
        <w:t xml:space="preserve"> </w:t>
      </w:r>
      <w:proofErr w:type="spellStart"/>
      <w:r w:rsidRPr="00AD1D18">
        <w:rPr>
          <w:rFonts w:ascii="Arial" w:hAnsi="Arial" w:cs="Arial"/>
          <w:kern w:val="3"/>
        </w:rPr>
        <w:t>target</w:t>
      </w:r>
      <w:proofErr w:type="spellEnd"/>
      <w:r w:rsidRPr="00AD1D18">
        <w:rPr>
          <w:rFonts w:ascii="Arial" w:hAnsi="Arial" w:cs="Arial"/>
          <w:kern w:val="3"/>
        </w:rPr>
        <w:t xml:space="preserve"> in </w:t>
      </w:r>
      <w:proofErr w:type="spellStart"/>
      <w:r w:rsidRPr="00AD1D18">
        <w:rPr>
          <w:rFonts w:ascii="Arial" w:hAnsi="Arial" w:cs="Arial"/>
          <w:kern w:val="3"/>
        </w:rPr>
        <w:t>the</w:t>
      </w:r>
      <w:proofErr w:type="spellEnd"/>
      <w:r w:rsidRPr="00AD1D18">
        <w:rPr>
          <w:rFonts w:ascii="Arial" w:hAnsi="Arial" w:cs="Arial"/>
          <w:kern w:val="3"/>
        </w:rPr>
        <w:t xml:space="preserve"> real </w:t>
      </w:r>
      <w:proofErr w:type="spellStart"/>
      <w:r w:rsidRPr="00AD1D18">
        <w:rPr>
          <w:rFonts w:ascii="Arial" w:hAnsi="Arial" w:cs="Arial"/>
          <w:kern w:val="3"/>
        </w:rPr>
        <w:t>world</w:t>
      </w:r>
      <w:proofErr w:type="spellEnd"/>
      <w:r w:rsidRPr="00AD1D18">
        <w:rPr>
          <w:rFonts w:ascii="Arial" w:hAnsi="Arial" w:cs="Arial"/>
          <w:kern w:val="3"/>
        </w:rPr>
        <w:t xml:space="preserve"> </w:t>
      </w:r>
      <w:proofErr w:type="spellStart"/>
      <w:r w:rsidRPr="00AD1D18">
        <w:rPr>
          <w:rFonts w:ascii="Arial" w:hAnsi="Arial" w:cs="Arial"/>
          <w:kern w:val="3"/>
        </w:rPr>
        <w:t>patients</w:t>
      </w:r>
      <w:proofErr w:type="spellEnd"/>
      <w:r w:rsidRPr="00AD1D18">
        <w:rPr>
          <w:rFonts w:ascii="Arial" w:hAnsi="Arial" w:cs="Arial"/>
          <w:kern w:val="3"/>
        </w:rPr>
        <w:t xml:space="preserve">? </w:t>
      </w:r>
      <w:proofErr w:type="spellStart"/>
      <w:r w:rsidRPr="00AD1D18">
        <w:rPr>
          <w:rFonts w:ascii="Arial" w:hAnsi="Arial" w:cs="Arial"/>
          <w:kern w:val="3"/>
        </w:rPr>
        <w:t>Insights</w:t>
      </w:r>
      <w:proofErr w:type="spellEnd"/>
      <w:r w:rsidRPr="00AD1D18">
        <w:rPr>
          <w:rFonts w:ascii="Arial" w:hAnsi="Arial" w:cs="Arial"/>
          <w:kern w:val="3"/>
        </w:rPr>
        <w:t xml:space="preserve"> </w:t>
      </w:r>
      <w:proofErr w:type="spellStart"/>
      <w:r w:rsidRPr="00AD1D18">
        <w:rPr>
          <w:rFonts w:ascii="Arial" w:hAnsi="Arial" w:cs="Arial"/>
          <w:kern w:val="3"/>
        </w:rPr>
        <w:t>from</w:t>
      </w:r>
      <w:proofErr w:type="spellEnd"/>
      <w:r w:rsidRPr="00AD1D18">
        <w:rPr>
          <w:rFonts w:ascii="Arial" w:hAnsi="Arial" w:cs="Arial"/>
          <w:kern w:val="3"/>
        </w:rPr>
        <w:t xml:space="preserve"> BLITZ-4 </w:t>
      </w:r>
      <w:proofErr w:type="spellStart"/>
      <w:r w:rsidRPr="00AD1D18">
        <w:rPr>
          <w:rFonts w:ascii="Arial" w:hAnsi="Arial" w:cs="Arial"/>
          <w:kern w:val="3"/>
        </w:rPr>
        <w:t>Quality</w:t>
      </w:r>
      <w:proofErr w:type="spellEnd"/>
      <w:r w:rsidRPr="00AD1D18">
        <w:rPr>
          <w:rFonts w:ascii="Arial" w:hAnsi="Arial" w:cs="Arial"/>
          <w:kern w:val="3"/>
        </w:rPr>
        <w:t xml:space="preserve"> </w:t>
      </w:r>
      <w:proofErr w:type="spellStart"/>
      <w:r w:rsidRPr="00AD1D18">
        <w:rPr>
          <w:rFonts w:ascii="Arial" w:hAnsi="Arial" w:cs="Arial"/>
          <w:kern w:val="3"/>
        </w:rPr>
        <w:t>Campaign</w:t>
      </w:r>
      <w:proofErr w:type="spellEnd"/>
      <w:r w:rsidRPr="00AD1D18">
        <w:rPr>
          <w:rFonts w:ascii="Arial" w:hAnsi="Arial" w:cs="Arial"/>
          <w:kern w:val="3"/>
        </w:rPr>
        <w:t xml:space="preserve">. </w:t>
      </w:r>
      <w:proofErr w:type="spellStart"/>
      <w:r w:rsidRPr="00AD1D18">
        <w:rPr>
          <w:rFonts w:ascii="Arial" w:hAnsi="Arial" w:cs="Arial"/>
          <w:kern w:val="3"/>
        </w:rPr>
        <w:t>Int</w:t>
      </w:r>
      <w:proofErr w:type="spellEnd"/>
      <w:r w:rsidRPr="00AD1D18">
        <w:rPr>
          <w:rFonts w:ascii="Arial" w:hAnsi="Arial" w:cs="Arial"/>
          <w:kern w:val="3"/>
        </w:rPr>
        <w:t xml:space="preserve"> J </w:t>
      </w:r>
      <w:proofErr w:type="spellStart"/>
      <w:r w:rsidRPr="00AD1D18">
        <w:rPr>
          <w:rFonts w:ascii="Arial" w:hAnsi="Arial" w:cs="Arial"/>
          <w:kern w:val="3"/>
        </w:rPr>
        <w:t>Cardiol</w:t>
      </w:r>
      <w:proofErr w:type="spellEnd"/>
      <w:r w:rsidRPr="00AD1D18">
        <w:rPr>
          <w:rFonts w:ascii="Arial" w:hAnsi="Arial" w:cs="Arial"/>
          <w:kern w:val="3"/>
        </w:rPr>
        <w:t xml:space="preserve"> 2016;220:761767. </w:t>
      </w:r>
    </w:p>
    <w:p w14:paraId="77ED76B8" w14:textId="281FF579" w:rsidR="00A859DA" w:rsidRPr="00AD1D18" w:rsidRDefault="00C66599">
      <w:pPr>
        <w:pStyle w:val="Odstavekseznama"/>
        <w:numPr>
          <w:ilvl w:val="0"/>
          <w:numId w:val="25"/>
        </w:numPr>
        <w:spacing w:after="0"/>
        <w:jc w:val="both"/>
        <w:rPr>
          <w:rFonts w:ascii="Arial" w:hAnsi="Arial" w:cs="Arial"/>
          <w:kern w:val="3"/>
        </w:rPr>
      </w:pPr>
      <w:r w:rsidRPr="00AD1D18">
        <w:rPr>
          <w:rFonts w:ascii="Arial" w:hAnsi="Arial" w:cs="Arial"/>
          <w:kern w:val="3"/>
        </w:rPr>
        <w:t xml:space="preserve">Van de </w:t>
      </w:r>
      <w:proofErr w:type="spellStart"/>
      <w:r w:rsidRPr="00AD1D18">
        <w:rPr>
          <w:rFonts w:ascii="Arial" w:hAnsi="Arial" w:cs="Arial"/>
          <w:kern w:val="3"/>
        </w:rPr>
        <w:t>Werf</w:t>
      </w:r>
      <w:proofErr w:type="spellEnd"/>
      <w:r w:rsidRPr="00AD1D18">
        <w:rPr>
          <w:rFonts w:ascii="Arial" w:hAnsi="Arial" w:cs="Arial"/>
          <w:kern w:val="3"/>
        </w:rPr>
        <w:t xml:space="preserve"> F, Gore JM, </w:t>
      </w:r>
      <w:proofErr w:type="spellStart"/>
      <w:r w:rsidRPr="00AD1D18">
        <w:rPr>
          <w:rFonts w:ascii="Arial" w:hAnsi="Arial" w:cs="Arial"/>
          <w:kern w:val="3"/>
        </w:rPr>
        <w:t>Avezum</w:t>
      </w:r>
      <w:proofErr w:type="spellEnd"/>
      <w:r w:rsidRPr="00AD1D18">
        <w:rPr>
          <w:rFonts w:ascii="Arial" w:hAnsi="Arial" w:cs="Arial"/>
          <w:kern w:val="3"/>
        </w:rPr>
        <w:t xml:space="preserve"> A, </w:t>
      </w:r>
      <w:proofErr w:type="spellStart"/>
      <w:r w:rsidRPr="00AD1D18">
        <w:rPr>
          <w:rFonts w:ascii="Arial" w:hAnsi="Arial" w:cs="Arial"/>
          <w:kern w:val="3"/>
        </w:rPr>
        <w:t>Gulba</w:t>
      </w:r>
      <w:proofErr w:type="spellEnd"/>
      <w:r w:rsidRPr="00AD1D18">
        <w:rPr>
          <w:rFonts w:ascii="Arial" w:hAnsi="Arial" w:cs="Arial"/>
          <w:kern w:val="3"/>
        </w:rPr>
        <w:t xml:space="preserve"> DC, Goodman SG, </w:t>
      </w:r>
      <w:proofErr w:type="spellStart"/>
      <w:r w:rsidRPr="00AD1D18">
        <w:rPr>
          <w:rFonts w:ascii="Arial" w:hAnsi="Arial" w:cs="Arial"/>
          <w:kern w:val="3"/>
        </w:rPr>
        <w:t>Budaj</w:t>
      </w:r>
      <w:proofErr w:type="spellEnd"/>
      <w:r w:rsidRPr="00AD1D18">
        <w:rPr>
          <w:rFonts w:ascii="Arial" w:hAnsi="Arial" w:cs="Arial"/>
          <w:kern w:val="3"/>
        </w:rPr>
        <w:t xml:space="preserve"> A, </w:t>
      </w:r>
      <w:proofErr w:type="spellStart"/>
      <w:r w:rsidRPr="00AD1D18">
        <w:rPr>
          <w:rFonts w:ascii="Arial" w:hAnsi="Arial" w:cs="Arial"/>
          <w:kern w:val="3"/>
        </w:rPr>
        <w:t>Brieger</w:t>
      </w:r>
      <w:proofErr w:type="spellEnd"/>
      <w:r w:rsidRPr="00AD1D18">
        <w:rPr>
          <w:rFonts w:ascii="Arial" w:hAnsi="Arial" w:cs="Arial"/>
          <w:kern w:val="3"/>
        </w:rPr>
        <w:t xml:space="preserve"> D, White K, </w:t>
      </w:r>
      <w:proofErr w:type="spellStart"/>
      <w:r w:rsidRPr="00AD1D18">
        <w:rPr>
          <w:rFonts w:ascii="Arial" w:hAnsi="Arial" w:cs="Arial"/>
          <w:kern w:val="3"/>
        </w:rPr>
        <w:t>Fox</w:t>
      </w:r>
      <w:proofErr w:type="spellEnd"/>
      <w:r w:rsidRPr="00AD1D18">
        <w:rPr>
          <w:rFonts w:ascii="Arial" w:hAnsi="Arial" w:cs="Arial"/>
          <w:kern w:val="3"/>
        </w:rPr>
        <w:t xml:space="preserve"> KA, </w:t>
      </w:r>
      <w:proofErr w:type="spellStart"/>
      <w:r w:rsidRPr="00AD1D18">
        <w:rPr>
          <w:rFonts w:ascii="Arial" w:hAnsi="Arial" w:cs="Arial"/>
          <w:kern w:val="3"/>
        </w:rPr>
        <w:t>Eagle</w:t>
      </w:r>
      <w:proofErr w:type="spellEnd"/>
      <w:r w:rsidRPr="00AD1D18">
        <w:rPr>
          <w:rFonts w:ascii="Arial" w:hAnsi="Arial" w:cs="Arial"/>
          <w:kern w:val="3"/>
        </w:rPr>
        <w:t xml:space="preserve"> KA, </w:t>
      </w:r>
      <w:proofErr w:type="spellStart"/>
      <w:r w:rsidRPr="00AD1D18">
        <w:rPr>
          <w:rFonts w:ascii="Arial" w:hAnsi="Arial" w:cs="Arial"/>
          <w:kern w:val="3"/>
        </w:rPr>
        <w:t>Kennelly</w:t>
      </w:r>
      <w:proofErr w:type="spellEnd"/>
      <w:r w:rsidRPr="00AD1D18">
        <w:rPr>
          <w:rFonts w:ascii="Arial" w:hAnsi="Arial" w:cs="Arial"/>
          <w:kern w:val="3"/>
        </w:rPr>
        <w:t xml:space="preserve"> BM, </w:t>
      </w:r>
      <w:proofErr w:type="spellStart"/>
      <w:r w:rsidRPr="00AD1D18">
        <w:rPr>
          <w:rFonts w:ascii="Arial" w:hAnsi="Arial" w:cs="Arial"/>
          <w:kern w:val="3"/>
        </w:rPr>
        <w:t>Investigators</w:t>
      </w:r>
      <w:proofErr w:type="spellEnd"/>
      <w:r w:rsidRPr="00AD1D18">
        <w:rPr>
          <w:rFonts w:ascii="Arial" w:hAnsi="Arial" w:cs="Arial"/>
          <w:kern w:val="3"/>
        </w:rPr>
        <w:t xml:space="preserve"> GRACE. Access to </w:t>
      </w:r>
      <w:proofErr w:type="spellStart"/>
      <w:r w:rsidRPr="00AD1D18">
        <w:rPr>
          <w:rFonts w:ascii="Arial" w:hAnsi="Arial" w:cs="Arial"/>
          <w:kern w:val="3"/>
        </w:rPr>
        <w:t>catheterisation</w:t>
      </w:r>
      <w:proofErr w:type="spellEnd"/>
      <w:r w:rsidRPr="00AD1D18">
        <w:rPr>
          <w:rFonts w:ascii="Arial" w:hAnsi="Arial" w:cs="Arial"/>
          <w:kern w:val="3"/>
        </w:rPr>
        <w:t xml:space="preserve"> </w:t>
      </w:r>
      <w:proofErr w:type="spellStart"/>
      <w:r w:rsidRPr="00AD1D18">
        <w:rPr>
          <w:rFonts w:ascii="Arial" w:hAnsi="Arial" w:cs="Arial"/>
          <w:kern w:val="3"/>
        </w:rPr>
        <w:t>facilities</w:t>
      </w:r>
      <w:proofErr w:type="spellEnd"/>
      <w:r w:rsidRPr="00AD1D18">
        <w:rPr>
          <w:rFonts w:ascii="Arial" w:hAnsi="Arial" w:cs="Arial"/>
          <w:kern w:val="3"/>
        </w:rPr>
        <w:t xml:space="preserve"> in </w:t>
      </w:r>
      <w:proofErr w:type="spellStart"/>
      <w:r w:rsidRPr="00AD1D18">
        <w:rPr>
          <w:rFonts w:ascii="Arial" w:hAnsi="Arial" w:cs="Arial"/>
          <w:kern w:val="3"/>
        </w:rPr>
        <w:t>patients</w:t>
      </w:r>
      <w:proofErr w:type="spellEnd"/>
      <w:r w:rsidRPr="00AD1D18">
        <w:rPr>
          <w:rFonts w:ascii="Arial" w:hAnsi="Arial" w:cs="Arial"/>
          <w:kern w:val="3"/>
        </w:rPr>
        <w:t xml:space="preserve"> </w:t>
      </w:r>
      <w:proofErr w:type="spellStart"/>
      <w:r w:rsidRPr="00AD1D18">
        <w:rPr>
          <w:rFonts w:ascii="Arial" w:hAnsi="Arial" w:cs="Arial"/>
          <w:kern w:val="3"/>
        </w:rPr>
        <w:t>admitted</w:t>
      </w:r>
      <w:proofErr w:type="spellEnd"/>
      <w:r w:rsidRPr="00AD1D18">
        <w:rPr>
          <w:rFonts w:ascii="Arial" w:hAnsi="Arial" w:cs="Arial"/>
          <w:kern w:val="3"/>
        </w:rPr>
        <w:t xml:space="preserve"> </w:t>
      </w:r>
      <w:proofErr w:type="spellStart"/>
      <w:r w:rsidRPr="00AD1D18">
        <w:rPr>
          <w:rFonts w:ascii="Arial" w:hAnsi="Arial" w:cs="Arial"/>
          <w:kern w:val="3"/>
        </w:rPr>
        <w:t>with</w:t>
      </w:r>
      <w:proofErr w:type="spellEnd"/>
      <w:r w:rsidRPr="00AD1D18">
        <w:rPr>
          <w:rFonts w:ascii="Arial" w:hAnsi="Arial" w:cs="Arial"/>
          <w:kern w:val="3"/>
        </w:rPr>
        <w:t xml:space="preserve"> </w:t>
      </w:r>
      <w:proofErr w:type="spellStart"/>
      <w:r w:rsidRPr="00AD1D18">
        <w:rPr>
          <w:rFonts w:ascii="Arial" w:hAnsi="Arial" w:cs="Arial"/>
          <w:kern w:val="3"/>
        </w:rPr>
        <w:t>acute</w:t>
      </w:r>
      <w:proofErr w:type="spellEnd"/>
      <w:r w:rsidRPr="00AD1D18">
        <w:rPr>
          <w:rFonts w:ascii="Arial" w:hAnsi="Arial" w:cs="Arial"/>
          <w:kern w:val="3"/>
        </w:rPr>
        <w:t xml:space="preserve"> </w:t>
      </w:r>
      <w:proofErr w:type="spellStart"/>
      <w:r w:rsidRPr="00AD1D18">
        <w:rPr>
          <w:rFonts w:ascii="Arial" w:hAnsi="Arial" w:cs="Arial"/>
          <w:kern w:val="3"/>
        </w:rPr>
        <w:t>coronary</w:t>
      </w:r>
      <w:proofErr w:type="spellEnd"/>
      <w:r w:rsidRPr="00AD1D18">
        <w:rPr>
          <w:rFonts w:ascii="Arial" w:hAnsi="Arial" w:cs="Arial"/>
          <w:kern w:val="3"/>
        </w:rPr>
        <w:t xml:space="preserve"> </w:t>
      </w:r>
      <w:proofErr w:type="spellStart"/>
      <w:r w:rsidRPr="00AD1D18">
        <w:rPr>
          <w:rFonts w:ascii="Arial" w:hAnsi="Arial" w:cs="Arial"/>
          <w:kern w:val="3"/>
        </w:rPr>
        <w:t>syndrome</w:t>
      </w:r>
      <w:proofErr w:type="spellEnd"/>
      <w:r w:rsidRPr="00AD1D18">
        <w:rPr>
          <w:rFonts w:ascii="Arial" w:hAnsi="Arial" w:cs="Arial"/>
          <w:kern w:val="3"/>
        </w:rPr>
        <w:t xml:space="preserve">: </w:t>
      </w:r>
      <w:proofErr w:type="spellStart"/>
      <w:r w:rsidRPr="00AD1D18">
        <w:rPr>
          <w:rFonts w:ascii="Arial" w:hAnsi="Arial" w:cs="Arial"/>
          <w:kern w:val="3"/>
        </w:rPr>
        <w:t>multinational</w:t>
      </w:r>
      <w:proofErr w:type="spellEnd"/>
      <w:r w:rsidRPr="00AD1D18">
        <w:rPr>
          <w:rFonts w:ascii="Arial" w:hAnsi="Arial" w:cs="Arial"/>
          <w:kern w:val="3"/>
        </w:rPr>
        <w:t xml:space="preserve"> </w:t>
      </w:r>
      <w:proofErr w:type="spellStart"/>
      <w:r w:rsidRPr="00AD1D18">
        <w:rPr>
          <w:rFonts w:ascii="Arial" w:hAnsi="Arial" w:cs="Arial"/>
          <w:kern w:val="3"/>
        </w:rPr>
        <w:t>registry</w:t>
      </w:r>
      <w:proofErr w:type="spellEnd"/>
      <w:r w:rsidRPr="00AD1D18">
        <w:rPr>
          <w:rFonts w:ascii="Arial" w:hAnsi="Arial" w:cs="Arial"/>
          <w:kern w:val="3"/>
        </w:rPr>
        <w:t xml:space="preserve"> </w:t>
      </w:r>
      <w:proofErr w:type="spellStart"/>
      <w:r w:rsidRPr="00AD1D18">
        <w:rPr>
          <w:rFonts w:ascii="Arial" w:hAnsi="Arial" w:cs="Arial"/>
          <w:kern w:val="3"/>
        </w:rPr>
        <w:t>study</w:t>
      </w:r>
      <w:proofErr w:type="spellEnd"/>
      <w:r w:rsidRPr="00AD1D18">
        <w:rPr>
          <w:rFonts w:ascii="Arial" w:hAnsi="Arial" w:cs="Arial"/>
          <w:kern w:val="3"/>
        </w:rPr>
        <w:t>. BMJ 2005;330:441.</w:t>
      </w:r>
    </w:p>
    <w:p w14:paraId="6D18F0F4" w14:textId="77777777" w:rsidR="00A859DA" w:rsidRPr="00AD1D18" w:rsidRDefault="00A859DA">
      <w:pPr>
        <w:suppressAutoHyphens w:val="0"/>
        <w:overflowPunct/>
        <w:autoSpaceDE/>
        <w:spacing w:after="160" w:line="256" w:lineRule="auto"/>
        <w:jc w:val="left"/>
        <w:rPr>
          <w:rFonts w:eastAsia="Calibri" w:cs="Arial"/>
          <w:kern w:val="3"/>
          <w:sz w:val="22"/>
          <w:szCs w:val="22"/>
          <w:lang w:eastAsia="en-US"/>
        </w:rPr>
      </w:pPr>
      <w:r w:rsidRPr="00AD1D18">
        <w:rPr>
          <w:rFonts w:cs="Arial"/>
          <w:kern w:val="3"/>
        </w:rPr>
        <w:br w:type="page"/>
      </w:r>
    </w:p>
    <w:p w14:paraId="160DCFE3" w14:textId="180388AC" w:rsidR="009A6146" w:rsidRPr="00AD1D18" w:rsidRDefault="009A6146" w:rsidP="005A5678">
      <w:pPr>
        <w:pStyle w:val="Odstavekseznama"/>
        <w:numPr>
          <w:ilvl w:val="1"/>
          <w:numId w:val="3"/>
        </w:numPr>
        <w:spacing w:after="0"/>
        <w:jc w:val="both"/>
        <w:rPr>
          <w:rFonts w:ascii="Arial" w:hAnsi="Arial" w:cs="Arial"/>
          <w:b/>
          <w:bCs/>
          <w:color w:val="000000"/>
        </w:rPr>
      </w:pPr>
      <w:r w:rsidRPr="00AD1D18">
        <w:rPr>
          <w:rFonts w:ascii="Arial" w:hAnsi="Arial" w:cs="Arial"/>
          <w:b/>
          <w:bCs/>
          <w:color w:val="000000"/>
        </w:rPr>
        <w:lastRenderedPageBreak/>
        <w:t xml:space="preserve">Odstotek bolnikov z AKS zdravljenih z novimi </w:t>
      </w:r>
      <w:proofErr w:type="spellStart"/>
      <w:r w:rsidRPr="00AD1D18">
        <w:rPr>
          <w:rFonts w:ascii="Arial" w:hAnsi="Arial" w:cs="Arial"/>
          <w:b/>
          <w:bCs/>
          <w:color w:val="000000"/>
        </w:rPr>
        <w:t>antiagregacijskimi</w:t>
      </w:r>
      <w:proofErr w:type="spellEnd"/>
      <w:r w:rsidRPr="00AD1D18">
        <w:rPr>
          <w:rFonts w:ascii="Arial" w:hAnsi="Arial" w:cs="Arial"/>
          <w:b/>
          <w:bCs/>
          <w:color w:val="000000"/>
        </w:rPr>
        <w:t xml:space="preserve"> zdravili</w:t>
      </w:r>
    </w:p>
    <w:p w14:paraId="5A9EE5EE" w14:textId="77777777" w:rsidR="005A5678" w:rsidRPr="00AD1D18" w:rsidRDefault="005A5678" w:rsidP="005A5678">
      <w:pPr>
        <w:pStyle w:val="Odstavekseznama"/>
        <w:spacing w:after="0"/>
        <w:ind w:left="792"/>
        <w:jc w:val="both"/>
        <w:rPr>
          <w:rFonts w:ascii="Arial" w:hAnsi="Arial" w:cs="Arial"/>
          <w:b/>
          <w:bCs/>
          <w:color w:val="000000"/>
        </w:rPr>
      </w:pPr>
    </w:p>
    <w:p w14:paraId="75165013" w14:textId="305E7027" w:rsidR="00A35290" w:rsidRPr="00AD1D18" w:rsidRDefault="00A35290" w:rsidP="005A5678">
      <w:pPr>
        <w:rPr>
          <w:rFonts w:cs="Arial"/>
          <w:bCs/>
          <w:sz w:val="22"/>
          <w:szCs w:val="22"/>
        </w:rPr>
      </w:pPr>
      <w:r w:rsidRPr="00AD1D18">
        <w:rPr>
          <w:rFonts w:cs="Arial"/>
          <w:b/>
          <w:sz w:val="22"/>
          <w:szCs w:val="22"/>
        </w:rPr>
        <w:t xml:space="preserve">Krajši naziv: </w:t>
      </w:r>
      <w:r w:rsidRPr="00AD1D18">
        <w:rPr>
          <w:rFonts w:cs="Arial"/>
          <w:bCs/>
          <w:sz w:val="22"/>
          <w:szCs w:val="22"/>
        </w:rPr>
        <w:t xml:space="preserve">Novejša </w:t>
      </w:r>
      <w:proofErr w:type="spellStart"/>
      <w:r w:rsidRPr="00AD1D18">
        <w:rPr>
          <w:rFonts w:cs="Arial"/>
          <w:bCs/>
          <w:sz w:val="22"/>
          <w:szCs w:val="22"/>
        </w:rPr>
        <w:t>antiagregacijska</w:t>
      </w:r>
      <w:proofErr w:type="spellEnd"/>
      <w:r w:rsidRPr="00AD1D18">
        <w:rPr>
          <w:rFonts w:cs="Arial"/>
          <w:bCs/>
          <w:sz w:val="22"/>
          <w:szCs w:val="22"/>
        </w:rPr>
        <w:t xml:space="preserve"> zdravila pri bolnikih z akutnim koronarnim sindromom  (AKS)</w:t>
      </w:r>
    </w:p>
    <w:p w14:paraId="32015918" w14:textId="77777777" w:rsidR="005A5678" w:rsidRPr="00AD1D18" w:rsidRDefault="005A5678" w:rsidP="005A5678">
      <w:pPr>
        <w:rPr>
          <w:rFonts w:cs="Arial"/>
          <w:b/>
          <w:bCs/>
          <w:color w:val="000000"/>
          <w:sz w:val="22"/>
          <w:szCs w:val="22"/>
        </w:rPr>
      </w:pPr>
    </w:p>
    <w:p w14:paraId="740AEDD3" w14:textId="1CE7C530" w:rsidR="00A35290" w:rsidRPr="00AD1D18" w:rsidRDefault="00A35290" w:rsidP="005A5678">
      <w:pPr>
        <w:rPr>
          <w:rFonts w:cs="Arial"/>
          <w:bCs/>
          <w:sz w:val="22"/>
          <w:szCs w:val="22"/>
        </w:rPr>
      </w:pPr>
      <w:r w:rsidRPr="00AD1D18">
        <w:rPr>
          <w:rFonts w:cs="Arial"/>
          <w:b/>
          <w:sz w:val="22"/>
          <w:szCs w:val="22"/>
        </w:rPr>
        <w:t xml:space="preserve">Polni naziv: </w:t>
      </w:r>
      <w:r w:rsidRPr="00AD1D18">
        <w:rPr>
          <w:rFonts w:cs="Arial"/>
          <w:bCs/>
          <w:sz w:val="22"/>
          <w:szCs w:val="22"/>
        </w:rPr>
        <w:t xml:space="preserve">Odstotek bolnikov z AKS zdravljenih z novimi </w:t>
      </w:r>
      <w:proofErr w:type="spellStart"/>
      <w:r w:rsidRPr="00AD1D18">
        <w:rPr>
          <w:rFonts w:cs="Arial"/>
          <w:bCs/>
          <w:sz w:val="22"/>
          <w:szCs w:val="22"/>
        </w:rPr>
        <w:t>antiagregacijskimi</w:t>
      </w:r>
      <w:proofErr w:type="spellEnd"/>
      <w:r w:rsidRPr="00AD1D18">
        <w:rPr>
          <w:rFonts w:cs="Arial"/>
          <w:bCs/>
          <w:sz w:val="22"/>
          <w:szCs w:val="22"/>
        </w:rPr>
        <w:t xml:space="preserve"> zdravili</w:t>
      </w:r>
    </w:p>
    <w:p w14:paraId="0284813B" w14:textId="77777777" w:rsidR="005A5678" w:rsidRPr="00AD1D18" w:rsidRDefault="005A5678" w:rsidP="005A5678">
      <w:pPr>
        <w:rPr>
          <w:rFonts w:cs="Arial"/>
          <w:b/>
          <w:sz w:val="22"/>
          <w:szCs w:val="22"/>
        </w:rPr>
      </w:pPr>
    </w:p>
    <w:p w14:paraId="0B0E2830" w14:textId="77777777" w:rsidR="00A35290" w:rsidRPr="00AD1D18" w:rsidRDefault="00A35290" w:rsidP="005A5678">
      <w:pPr>
        <w:rPr>
          <w:rFonts w:cs="Arial"/>
          <w:sz w:val="22"/>
          <w:szCs w:val="22"/>
        </w:rPr>
      </w:pPr>
      <w:r w:rsidRPr="00AD1D18">
        <w:rPr>
          <w:rFonts w:cs="Arial"/>
          <w:b/>
          <w:sz w:val="22"/>
          <w:szCs w:val="22"/>
        </w:rPr>
        <w:t xml:space="preserve">Utemeljitev (vključuje obrazložitev, prednosti in omejitve, namen): </w:t>
      </w:r>
      <w:r w:rsidRPr="00AD1D18">
        <w:rPr>
          <w:rFonts w:cs="Arial"/>
          <w:bCs/>
          <w:sz w:val="22"/>
          <w:szCs w:val="22"/>
        </w:rPr>
        <w:t>AKS je glavni vzrok morbiditete</w:t>
      </w:r>
      <w:r w:rsidRPr="00AD1D18">
        <w:rPr>
          <w:rFonts w:cs="Arial"/>
          <w:sz w:val="22"/>
          <w:szCs w:val="22"/>
        </w:rPr>
        <w:t xml:space="preserve"> in mortalitete v razvitem svetu (1). Najpogostejši v literaturi predlagani mehanizem za nastanek AKS je </w:t>
      </w:r>
      <w:proofErr w:type="spellStart"/>
      <w:r w:rsidRPr="00AD1D18">
        <w:rPr>
          <w:rFonts w:cs="Arial"/>
          <w:sz w:val="22"/>
          <w:szCs w:val="22"/>
        </w:rPr>
        <w:t>ruptura</w:t>
      </w:r>
      <w:proofErr w:type="spellEnd"/>
      <w:r w:rsidRPr="00AD1D18">
        <w:rPr>
          <w:rFonts w:cs="Arial"/>
          <w:sz w:val="22"/>
          <w:szCs w:val="22"/>
        </w:rPr>
        <w:t xml:space="preserve"> arterijskega plaka, aktivacija, adhezija in agregacija trombocitov (2). Dvojna </w:t>
      </w:r>
      <w:proofErr w:type="spellStart"/>
      <w:r w:rsidRPr="00AD1D18">
        <w:rPr>
          <w:rFonts w:cs="Arial"/>
          <w:sz w:val="22"/>
          <w:szCs w:val="22"/>
        </w:rPr>
        <w:t>antiagregacijska</w:t>
      </w:r>
      <w:proofErr w:type="spellEnd"/>
      <w:r w:rsidRPr="00AD1D18">
        <w:rPr>
          <w:rFonts w:cs="Arial"/>
          <w:sz w:val="22"/>
          <w:szCs w:val="22"/>
        </w:rPr>
        <w:t xml:space="preserve"> terapija je od objave raziskave CURE (3) obravnave bolnika z AKS, vendar pri bolnikih ob kombinaciji acetilsalicilne kisline in </w:t>
      </w:r>
      <w:proofErr w:type="spellStart"/>
      <w:r w:rsidRPr="00AD1D18">
        <w:rPr>
          <w:rFonts w:cs="Arial"/>
          <w:sz w:val="22"/>
          <w:szCs w:val="22"/>
        </w:rPr>
        <w:t>klopidogrela</w:t>
      </w:r>
      <w:proofErr w:type="spellEnd"/>
      <w:r w:rsidRPr="00AD1D18">
        <w:rPr>
          <w:rFonts w:cs="Arial"/>
          <w:sz w:val="22"/>
          <w:szCs w:val="22"/>
        </w:rPr>
        <w:t xml:space="preserve"> še vedno prihaja do </w:t>
      </w:r>
      <w:proofErr w:type="spellStart"/>
      <w:r w:rsidRPr="00AD1D18">
        <w:rPr>
          <w:rFonts w:cs="Arial"/>
          <w:sz w:val="22"/>
          <w:szCs w:val="22"/>
        </w:rPr>
        <w:t>trombotičnih</w:t>
      </w:r>
      <w:proofErr w:type="spellEnd"/>
      <w:r w:rsidRPr="00AD1D18">
        <w:rPr>
          <w:rFonts w:cs="Arial"/>
          <w:sz w:val="22"/>
          <w:szCs w:val="22"/>
        </w:rPr>
        <w:t xml:space="preserve"> dogodkov. Čeprav je večina primerov odpovedi učinkovitosti </w:t>
      </w:r>
      <w:proofErr w:type="spellStart"/>
      <w:r w:rsidRPr="00AD1D18">
        <w:rPr>
          <w:rFonts w:cs="Arial"/>
          <w:sz w:val="22"/>
          <w:szCs w:val="22"/>
        </w:rPr>
        <w:t>klopidogrela</w:t>
      </w:r>
      <w:proofErr w:type="spellEnd"/>
      <w:r w:rsidRPr="00AD1D18">
        <w:rPr>
          <w:rFonts w:cs="Arial"/>
          <w:sz w:val="22"/>
          <w:szCs w:val="22"/>
        </w:rPr>
        <w:t xml:space="preserve"> posledica terapevtske </w:t>
      </w:r>
      <w:proofErr w:type="spellStart"/>
      <w:r w:rsidRPr="00AD1D18">
        <w:rPr>
          <w:rFonts w:cs="Arial"/>
          <w:sz w:val="22"/>
          <w:szCs w:val="22"/>
        </w:rPr>
        <w:t>neadherence</w:t>
      </w:r>
      <w:proofErr w:type="spellEnd"/>
      <w:r w:rsidRPr="00AD1D18">
        <w:rPr>
          <w:rFonts w:cs="Arial"/>
          <w:sz w:val="22"/>
          <w:szCs w:val="22"/>
        </w:rPr>
        <w:t xml:space="preserve"> (4), je možen vzrok za visoko rezidualno reaktivnost trombocitov tudi rezistenca na aspirin ali </w:t>
      </w:r>
      <w:proofErr w:type="spellStart"/>
      <w:r w:rsidRPr="00AD1D18">
        <w:rPr>
          <w:rFonts w:cs="Arial"/>
          <w:sz w:val="22"/>
          <w:szCs w:val="22"/>
        </w:rPr>
        <w:t>klopidogrel</w:t>
      </w:r>
      <w:proofErr w:type="spellEnd"/>
      <w:r w:rsidRPr="00AD1D18">
        <w:rPr>
          <w:rFonts w:cs="Arial"/>
          <w:sz w:val="22"/>
          <w:szCs w:val="22"/>
        </w:rPr>
        <w:t xml:space="preserve"> (5). </w:t>
      </w:r>
      <w:proofErr w:type="spellStart"/>
      <w:r w:rsidRPr="00AD1D18">
        <w:rPr>
          <w:rFonts w:cs="Arial"/>
          <w:sz w:val="22"/>
          <w:szCs w:val="22"/>
        </w:rPr>
        <w:t>Interindividualna</w:t>
      </w:r>
      <w:proofErr w:type="spellEnd"/>
      <w:r w:rsidRPr="00AD1D18">
        <w:rPr>
          <w:rFonts w:cs="Arial"/>
          <w:sz w:val="22"/>
          <w:szCs w:val="22"/>
        </w:rPr>
        <w:t xml:space="preserve"> variabilnost v učinku </w:t>
      </w:r>
      <w:proofErr w:type="spellStart"/>
      <w:r w:rsidRPr="00AD1D18">
        <w:rPr>
          <w:rFonts w:cs="Arial"/>
          <w:sz w:val="22"/>
          <w:szCs w:val="22"/>
        </w:rPr>
        <w:t>klopidogrela</w:t>
      </w:r>
      <w:proofErr w:type="spellEnd"/>
      <w:r w:rsidRPr="00AD1D18">
        <w:rPr>
          <w:rFonts w:cs="Arial"/>
          <w:sz w:val="22"/>
          <w:szCs w:val="22"/>
        </w:rPr>
        <w:t xml:space="preserve"> je lahko posledica genetskih polimorfizmov, interakcij med zdravili in v poteh signalizacije, ki dovoljujejo </w:t>
      </w:r>
      <w:proofErr w:type="spellStart"/>
      <w:r w:rsidRPr="00AD1D18">
        <w:rPr>
          <w:rFonts w:cs="Arial"/>
          <w:sz w:val="22"/>
          <w:szCs w:val="22"/>
        </w:rPr>
        <w:t>perzistentno</w:t>
      </w:r>
      <w:proofErr w:type="spellEnd"/>
      <w:r w:rsidRPr="00AD1D18">
        <w:rPr>
          <w:rFonts w:cs="Arial"/>
          <w:sz w:val="22"/>
          <w:szCs w:val="22"/>
        </w:rPr>
        <w:t xml:space="preserve"> trombocitno aktivnost. Novejši </w:t>
      </w:r>
      <w:proofErr w:type="spellStart"/>
      <w:r w:rsidRPr="00AD1D18">
        <w:rPr>
          <w:rFonts w:cs="Arial"/>
          <w:sz w:val="22"/>
          <w:szCs w:val="22"/>
        </w:rPr>
        <w:t>antiagregacijski</w:t>
      </w:r>
      <w:proofErr w:type="spellEnd"/>
      <w:r w:rsidRPr="00AD1D18">
        <w:rPr>
          <w:rFonts w:cs="Arial"/>
          <w:sz w:val="22"/>
          <w:szCs w:val="22"/>
        </w:rPr>
        <w:t xml:space="preserve"> preparati s svojimi lastnostmi presegajo težave zdravljenja s </w:t>
      </w:r>
      <w:proofErr w:type="spellStart"/>
      <w:r w:rsidRPr="00AD1D18">
        <w:rPr>
          <w:rFonts w:cs="Arial"/>
          <w:sz w:val="22"/>
          <w:szCs w:val="22"/>
        </w:rPr>
        <w:t>klopidogrelom</w:t>
      </w:r>
      <w:proofErr w:type="spellEnd"/>
      <w:r w:rsidRPr="00AD1D18">
        <w:rPr>
          <w:rFonts w:cs="Arial"/>
          <w:sz w:val="22"/>
          <w:szCs w:val="22"/>
        </w:rPr>
        <w:t xml:space="preserve"> zlasti v smislu manjše ali neobstoječe rezistence, </w:t>
      </w:r>
      <w:proofErr w:type="spellStart"/>
      <w:r w:rsidRPr="00AD1D18">
        <w:rPr>
          <w:rFonts w:cs="Arial"/>
          <w:sz w:val="22"/>
          <w:szCs w:val="22"/>
        </w:rPr>
        <w:t>potentnejše</w:t>
      </w:r>
      <w:proofErr w:type="spellEnd"/>
      <w:r w:rsidRPr="00AD1D18">
        <w:rPr>
          <w:rFonts w:cs="Arial"/>
          <w:sz w:val="22"/>
          <w:szCs w:val="22"/>
        </w:rPr>
        <w:t xml:space="preserve"> </w:t>
      </w:r>
      <w:proofErr w:type="spellStart"/>
      <w:r w:rsidRPr="00AD1D18">
        <w:rPr>
          <w:rFonts w:cs="Arial"/>
          <w:sz w:val="22"/>
          <w:szCs w:val="22"/>
        </w:rPr>
        <w:t>antiagregacije</w:t>
      </w:r>
      <w:proofErr w:type="spellEnd"/>
      <w:r w:rsidRPr="00AD1D18">
        <w:rPr>
          <w:rFonts w:cs="Arial"/>
          <w:sz w:val="22"/>
          <w:szCs w:val="22"/>
        </w:rPr>
        <w:t xml:space="preserve">, v primeru intravenskega </w:t>
      </w:r>
      <w:proofErr w:type="spellStart"/>
      <w:r w:rsidRPr="00AD1D18">
        <w:rPr>
          <w:rFonts w:cs="Arial"/>
          <w:sz w:val="22"/>
          <w:szCs w:val="22"/>
        </w:rPr>
        <w:t>kangrelorja</w:t>
      </w:r>
      <w:proofErr w:type="spellEnd"/>
      <w:r w:rsidRPr="00AD1D18">
        <w:rPr>
          <w:rFonts w:cs="Arial"/>
          <w:sz w:val="22"/>
          <w:szCs w:val="22"/>
        </w:rPr>
        <w:t xml:space="preserve"> tudi v smislu odstranitve variabilnosti pri črevesni </w:t>
      </w:r>
      <w:proofErr w:type="spellStart"/>
      <w:r w:rsidRPr="00AD1D18">
        <w:rPr>
          <w:rFonts w:cs="Arial"/>
          <w:sz w:val="22"/>
          <w:szCs w:val="22"/>
        </w:rPr>
        <w:t>absorbciji</w:t>
      </w:r>
      <w:proofErr w:type="spellEnd"/>
      <w:r w:rsidRPr="00AD1D18">
        <w:rPr>
          <w:rFonts w:cs="Arial"/>
          <w:sz w:val="22"/>
          <w:szCs w:val="22"/>
        </w:rPr>
        <w:t xml:space="preserve"> zdravila. V primerjavi s </w:t>
      </w:r>
      <w:proofErr w:type="spellStart"/>
      <w:r w:rsidRPr="00AD1D18">
        <w:rPr>
          <w:rFonts w:cs="Arial"/>
          <w:sz w:val="22"/>
          <w:szCs w:val="22"/>
        </w:rPr>
        <w:t>klopidogrelom</w:t>
      </w:r>
      <w:proofErr w:type="spellEnd"/>
      <w:r w:rsidRPr="00AD1D18">
        <w:rPr>
          <w:rFonts w:cs="Arial"/>
          <w:sz w:val="22"/>
          <w:szCs w:val="22"/>
        </w:rPr>
        <w:t xml:space="preserve"> so novejša </w:t>
      </w:r>
      <w:proofErr w:type="spellStart"/>
      <w:r w:rsidRPr="00AD1D18">
        <w:rPr>
          <w:rFonts w:cs="Arial"/>
          <w:sz w:val="22"/>
          <w:szCs w:val="22"/>
        </w:rPr>
        <w:t>antiagregacijska</w:t>
      </w:r>
      <w:proofErr w:type="spellEnd"/>
      <w:r w:rsidRPr="00AD1D18">
        <w:rPr>
          <w:rFonts w:cs="Arial"/>
          <w:sz w:val="22"/>
          <w:szCs w:val="22"/>
        </w:rPr>
        <w:t xml:space="preserve"> zdravila </w:t>
      </w:r>
      <w:proofErr w:type="spellStart"/>
      <w:r w:rsidRPr="00AD1D18">
        <w:rPr>
          <w:rFonts w:cs="Arial"/>
          <w:sz w:val="22"/>
          <w:szCs w:val="22"/>
        </w:rPr>
        <w:t>potentnejša</w:t>
      </w:r>
      <w:proofErr w:type="spellEnd"/>
      <w:r w:rsidRPr="00AD1D18">
        <w:rPr>
          <w:rFonts w:cs="Arial"/>
          <w:sz w:val="22"/>
          <w:szCs w:val="22"/>
        </w:rPr>
        <w:t xml:space="preserve"> pri </w:t>
      </w:r>
      <w:proofErr w:type="spellStart"/>
      <w:r w:rsidRPr="00AD1D18">
        <w:rPr>
          <w:rFonts w:cs="Arial"/>
          <w:sz w:val="22"/>
          <w:szCs w:val="22"/>
        </w:rPr>
        <w:t>prečevanju</w:t>
      </w:r>
      <w:proofErr w:type="spellEnd"/>
      <w:r w:rsidRPr="00AD1D18">
        <w:rPr>
          <w:rFonts w:cs="Arial"/>
          <w:sz w:val="22"/>
          <w:szCs w:val="22"/>
        </w:rPr>
        <w:t xml:space="preserve"> ponovnih </w:t>
      </w:r>
      <w:proofErr w:type="spellStart"/>
      <w:r w:rsidRPr="00AD1D18">
        <w:rPr>
          <w:rFonts w:cs="Arial"/>
          <w:sz w:val="22"/>
          <w:szCs w:val="22"/>
        </w:rPr>
        <w:t>srčnožilnih</w:t>
      </w:r>
      <w:proofErr w:type="spellEnd"/>
      <w:r w:rsidRPr="00AD1D18">
        <w:rPr>
          <w:rFonts w:cs="Arial"/>
          <w:sz w:val="22"/>
          <w:szCs w:val="22"/>
        </w:rPr>
        <w:t xml:space="preserve"> dogodkov, kar je za </w:t>
      </w:r>
      <w:proofErr w:type="spellStart"/>
      <w:r w:rsidRPr="00AD1D18">
        <w:rPr>
          <w:rFonts w:cs="Arial"/>
          <w:sz w:val="22"/>
          <w:szCs w:val="22"/>
        </w:rPr>
        <w:t>prasugrel</w:t>
      </w:r>
      <w:proofErr w:type="spellEnd"/>
      <w:r w:rsidRPr="00AD1D18">
        <w:rPr>
          <w:rFonts w:cs="Arial"/>
          <w:sz w:val="22"/>
          <w:szCs w:val="22"/>
        </w:rPr>
        <w:t xml:space="preserve"> pokazala raziskava TRITON-TIMI 38 (6), za </w:t>
      </w:r>
      <w:proofErr w:type="spellStart"/>
      <w:r w:rsidRPr="00AD1D18">
        <w:rPr>
          <w:rFonts w:cs="Arial"/>
          <w:sz w:val="22"/>
          <w:szCs w:val="22"/>
        </w:rPr>
        <w:t>tikagrelor</w:t>
      </w:r>
      <w:proofErr w:type="spellEnd"/>
      <w:r w:rsidRPr="00AD1D18">
        <w:rPr>
          <w:rFonts w:cs="Arial"/>
          <w:sz w:val="22"/>
          <w:szCs w:val="22"/>
        </w:rPr>
        <w:t xml:space="preserve"> pa raziskava PLATO (7), medtem ko je pri </w:t>
      </w:r>
      <w:proofErr w:type="spellStart"/>
      <w:r w:rsidRPr="00AD1D18">
        <w:rPr>
          <w:rFonts w:cs="Arial"/>
          <w:sz w:val="22"/>
          <w:szCs w:val="22"/>
        </w:rPr>
        <w:t>kangrelorju</w:t>
      </w:r>
      <w:proofErr w:type="spellEnd"/>
      <w:r w:rsidRPr="00AD1D18">
        <w:rPr>
          <w:rFonts w:cs="Arial"/>
          <w:sz w:val="22"/>
          <w:szCs w:val="22"/>
        </w:rPr>
        <w:t xml:space="preserve"> raziskovalni program CHAMPION pokazal redukcijo tromboz neposredno po zdravljenju AKS s PCI, pomembne razlike v pojavnosti </w:t>
      </w:r>
      <w:proofErr w:type="spellStart"/>
      <w:r w:rsidRPr="00AD1D18">
        <w:rPr>
          <w:rFonts w:cs="Arial"/>
          <w:sz w:val="22"/>
          <w:szCs w:val="22"/>
        </w:rPr>
        <w:t>srčnožilnih</w:t>
      </w:r>
      <w:proofErr w:type="spellEnd"/>
      <w:r w:rsidRPr="00AD1D18">
        <w:rPr>
          <w:rFonts w:cs="Arial"/>
          <w:sz w:val="22"/>
          <w:szCs w:val="22"/>
        </w:rPr>
        <w:t xml:space="preserve"> dogodkov pa niso bile potrjene (8). </w:t>
      </w:r>
    </w:p>
    <w:p w14:paraId="2C9C4951" w14:textId="7085BA81" w:rsidR="00A35290" w:rsidRPr="00AD1D18" w:rsidRDefault="00A35290" w:rsidP="005A5678">
      <w:pPr>
        <w:rPr>
          <w:rFonts w:cs="Arial"/>
          <w:sz w:val="22"/>
          <w:szCs w:val="22"/>
        </w:rPr>
      </w:pPr>
      <w:r w:rsidRPr="00AD1D18">
        <w:rPr>
          <w:rFonts w:cs="Arial"/>
          <w:sz w:val="22"/>
          <w:szCs w:val="22"/>
        </w:rPr>
        <w:t xml:space="preserve">Odstotek bolnikov po AKS zdravljenih z novejšimi </w:t>
      </w:r>
      <w:proofErr w:type="spellStart"/>
      <w:r w:rsidRPr="00AD1D18">
        <w:rPr>
          <w:rFonts w:cs="Arial"/>
          <w:sz w:val="22"/>
          <w:szCs w:val="22"/>
        </w:rPr>
        <w:t>antiagregacijskimi</w:t>
      </w:r>
      <w:proofErr w:type="spellEnd"/>
      <w:r w:rsidRPr="00AD1D18">
        <w:rPr>
          <w:rFonts w:cs="Arial"/>
          <w:sz w:val="22"/>
          <w:szCs w:val="22"/>
        </w:rPr>
        <w:t xml:space="preserve"> zdravili predstavlja kazalnik, ki je indikator uvajanja novih spoznanj v vsakodnevno klinično prakso na eni in indikator dostopnosti do najsodobnejših zdravil na drugi strani.</w:t>
      </w:r>
    </w:p>
    <w:p w14:paraId="5550E80A" w14:textId="77777777" w:rsidR="00984FE9" w:rsidRPr="00AD1D18" w:rsidRDefault="00984FE9" w:rsidP="005A5678">
      <w:pPr>
        <w:rPr>
          <w:rFonts w:cs="Arial"/>
          <w:sz w:val="22"/>
          <w:szCs w:val="22"/>
        </w:rPr>
      </w:pPr>
    </w:p>
    <w:p w14:paraId="31AB04CF" w14:textId="6133E6CC" w:rsidR="00A35290" w:rsidRPr="00AD1D18" w:rsidRDefault="00A35290" w:rsidP="005A5678">
      <w:pPr>
        <w:rPr>
          <w:rFonts w:cs="Arial"/>
          <w:sz w:val="22"/>
          <w:szCs w:val="22"/>
        </w:rPr>
      </w:pPr>
      <w:r w:rsidRPr="00AD1D18">
        <w:rPr>
          <w:rFonts w:cs="Arial"/>
          <w:b/>
          <w:bCs/>
          <w:sz w:val="22"/>
          <w:szCs w:val="22"/>
        </w:rPr>
        <w:t>Kratka definicija:</w:t>
      </w:r>
      <w:r w:rsidRPr="00AD1D18">
        <w:rPr>
          <w:rFonts w:cs="Arial"/>
          <w:sz w:val="22"/>
          <w:szCs w:val="22"/>
        </w:rPr>
        <w:t xml:space="preserve"> Odstotek bolnikov z AKS zdravljenih z novejšimi </w:t>
      </w:r>
      <w:proofErr w:type="spellStart"/>
      <w:r w:rsidRPr="00AD1D18">
        <w:rPr>
          <w:rFonts w:cs="Arial"/>
          <w:sz w:val="22"/>
          <w:szCs w:val="22"/>
        </w:rPr>
        <w:t>antiagregacijskimi</w:t>
      </w:r>
      <w:proofErr w:type="spellEnd"/>
      <w:r w:rsidRPr="00AD1D18">
        <w:rPr>
          <w:rFonts w:cs="Arial"/>
          <w:sz w:val="22"/>
          <w:szCs w:val="22"/>
        </w:rPr>
        <w:t xml:space="preserve"> zdravili</w:t>
      </w:r>
      <w:r w:rsidR="00984FE9" w:rsidRPr="00AD1D18">
        <w:rPr>
          <w:rFonts w:cs="Arial"/>
          <w:sz w:val="22"/>
          <w:szCs w:val="22"/>
        </w:rPr>
        <w:t>.</w:t>
      </w:r>
    </w:p>
    <w:p w14:paraId="1F2A1992" w14:textId="77777777" w:rsidR="00984FE9" w:rsidRPr="00AD1D18" w:rsidRDefault="00984FE9" w:rsidP="005A5678">
      <w:pPr>
        <w:rPr>
          <w:rFonts w:cs="Arial"/>
          <w:sz w:val="22"/>
          <w:szCs w:val="22"/>
        </w:rPr>
      </w:pPr>
    </w:p>
    <w:p w14:paraId="0CCF4696" w14:textId="4EB1C187" w:rsidR="00A35290" w:rsidRPr="00AD1D18" w:rsidRDefault="00A35290" w:rsidP="005A5678">
      <w:pPr>
        <w:rPr>
          <w:rFonts w:cs="Arial"/>
          <w:sz w:val="22"/>
          <w:szCs w:val="22"/>
        </w:rPr>
      </w:pPr>
      <w:r w:rsidRPr="00AD1D18">
        <w:rPr>
          <w:rFonts w:cs="Arial"/>
          <w:b/>
          <w:bCs/>
          <w:sz w:val="22"/>
          <w:szCs w:val="22"/>
        </w:rPr>
        <w:t>Operativna definicija: zapis za kazalnik števec/imenovalec</w:t>
      </w:r>
      <w:r w:rsidRPr="00AD1D18">
        <w:rPr>
          <w:rFonts w:cs="Arial"/>
          <w:sz w:val="22"/>
          <w:szCs w:val="22"/>
        </w:rPr>
        <w:t xml:space="preserve">: </w:t>
      </w:r>
      <w:r w:rsidRPr="00AD1D18">
        <w:rPr>
          <w:rFonts w:cs="Arial"/>
          <w:b/>
          <w:bCs/>
          <w:sz w:val="22"/>
          <w:szCs w:val="22"/>
        </w:rPr>
        <w:t>Števec:</w:t>
      </w:r>
      <w:r w:rsidRPr="00AD1D18">
        <w:rPr>
          <w:rFonts w:cs="Arial"/>
          <w:sz w:val="22"/>
          <w:szCs w:val="22"/>
        </w:rPr>
        <w:t xml:space="preserve"> število bolnikov z AKS zdravljenih z novejšimi </w:t>
      </w:r>
      <w:proofErr w:type="spellStart"/>
      <w:r w:rsidRPr="00AD1D18">
        <w:rPr>
          <w:rFonts w:cs="Arial"/>
          <w:sz w:val="22"/>
          <w:szCs w:val="22"/>
        </w:rPr>
        <w:t>antiagregacijskimi</w:t>
      </w:r>
      <w:proofErr w:type="spellEnd"/>
      <w:r w:rsidRPr="00AD1D18">
        <w:rPr>
          <w:rFonts w:cs="Arial"/>
          <w:sz w:val="22"/>
          <w:szCs w:val="22"/>
        </w:rPr>
        <w:t xml:space="preserve"> zdravili (</w:t>
      </w:r>
      <w:proofErr w:type="spellStart"/>
      <w:r w:rsidRPr="00AD1D18">
        <w:rPr>
          <w:rFonts w:cs="Arial"/>
          <w:sz w:val="22"/>
          <w:szCs w:val="22"/>
        </w:rPr>
        <w:t>tikagrelor</w:t>
      </w:r>
      <w:proofErr w:type="spellEnd"/>
      <w:r w:rsidRPr="00AD1D18">
        <w:rPr>
          <w:rFonts w:cs="Arial"/>
          <w:sz w:val="22"/>
          <w:szCs w:val="22"/>
        </w:rPr>
        <w:t xml:space="preserve">, </w:t>
      </w:r>
      <w:proofErr w:type="spellStart"/>
      <w:r w:rsidRPr="00AD1D18">
        <w:rPr>
          <w:rFonts w:cs="Arial"/>
          <w:sz w:val="22"/>
          <w:szCs w:val="22"/>
        </w:rPr>
        <w:t>prasugrel</w:t>
      </w:r>
      <w:proofErr w:type="spellEnd"/>
      <w:r w:rsidRPr="00AD1D18">
        <w:rPr>
          <w:rFonts w:cs="Arial"/>
          <w:sz w:val="22"/>
          <w:szCs w:val="22"/>
        </w:rPr>
        <w:t xml:space="preserve">, </w:t>
      </w:r>
      <w:proofErr w:type="spellStart"/>
      <w:r w:rsidRPr="00AD1D18">
        <w:rPr>
          <w:rFonts w:cs="Arial"/>
          <w:sz w:val="22"/>
          <w:szCs w:val="22"/>
        </w:rPr>
        <w:t>kangrelor</w:t>
      </w:r>
      <w:proofErr w:type="spellEnd"/>
      <w:r w:rsidRPr="00AD1D18">
        <w:rPr>
          <w:rFonts w:cs="Arial"/>
          <w:sz w:val="22"/>
          <w:szCs w:val="22"/>
        </w:rPr>
        <w:t>)/</w:t>
      </w:r>
      <w:r w:rsidRPr="00AD1D18">
        <w:rPr>
          <w:rFonts w:cs="Arial"/>
          <w:b/>
          <w:bCs/>
          <w:sz w:val="22"/>
          <w:szCs w:val="22"/>
        </w:rPr>
        <w:t>Imenovalec:</w:t>
      </w:r>
      <w:r w:rsidRPr="00AD1D18">
        <w:rPr>
          <w:rFonts w:cs="Arial"/>
          <w:sz w:val="22"/>
          <w:szCs w:val="22"/>
        </w:rPr>
        <w:t xml:space="preserve"> število vseh bolnikov z AKS</w:t>
      </w:r>
      <w:r w:rsidR="00984FE9" w:rsidRPr="00AD1D18">
        <w:rPr>
          <w:rFonts w:cs="Arial"/>
          <w:sz w:val="22"/>
          <w:szCs w:val="22"/>
        </w:rPr>
        <w:t>.</w:t>
      </w:r>
    </w:p>
    <w:p w14:paraId="145A2AEB" w14:textId="77777777" w:rsidR="00984FE9" w:rsidRPr="00AD1D18" w:rsidRDefault="00984FE9" w:rsidP="005A5678">
      <w:pPr>
        <w:rPr>
          <w:rFonts w:cs="Arial"/>
          <w:sz w:val="22"/>
          <w:szCs w:val="22"/>
        </w:rPr>
      </w:pPr>
    </w:p>
    <w:p w14:paraId="670871DB" w14:textId="622D28CD" w:rsidR="00A35290" w:rsidRPr="00AD1D18" w:rsidRDefault="00A35290" w:rsidP="005A5678">
      <w:pPr>
        <w:rPr>
          <w:rFonts w:cs="Arial"/>
          <w:sz w:val="22"/>
          <w:szCs w:val="22"/>
        </w:rPr>
      </w:pPr>
      <w:r w:rsidRPr="00AD1D18">
        <w:rPr>
          <w:rFonts w:cs="Arial"/>
          <w:b/>
          <w:bCs/>
          <w:sz w:val="22"/>
          <w:szCs w:val="22"/>
        </w:rPr>
        <w:t>Viri podatkov:</w:t>
      </w:r>
      <w:r w:rsidRPr="00AD1D18">
        <w:rPr>
          <w:rFonts w:cs="Arial"/>
          <w:sz w:val="22"/>
          <w:szCs w:val="22"/>
        </w:rPr>
        <w:t xml:space="preserve"> bolnišnični informacijski sistemi Odstotek bolnikov po AKS zdravljenih z novejšimi </w:t>
      </w:r>
      <w:proofErr w:type="spellStart"/>
      <w:r w:rsidRPr="00AD1D18">
        <w:rPr>
          <w:rFonts w:cs="Arial"/>
          <w:sz w:val="22"/>
          <w:szCs w:val="22"/>
        </w:rPr>
        <w:t>antiagregacijskimi</w:t>
      </w:r>
      <w:proofErr w:type="spellEnd"/>
      <w:r w:rsidRPr="00AD1D18">
        <w:rPr>
          <w:rFonts w:cs="Arial"/>
          <w:sz w:val="22"/>
          <w:szCs w:val="22"/>
        </w:rPr>
        <w:t xml:space="preserve"> zdravili predstavlja kazalnik, ki govori o stopnji uvajanja novih spoznanj v vsakodnevno klinično prakso na eni in obenem indikator dostopnosti do najsodobnejših zdravil.</w:t>
      </w:r>
    </w:p>
    <w:p w14:paraId="7983197C" w14:textId="77777777" w:rsidR="00984FE9" w:rsidRPr="00AD1D18" w:rsidRDefault="00984FE9" w:rsidP="005A5678">
      <w:pPr>
        <w:rPr>
          <w:rFonts w:cs="Arial"/>
          <w:sz w:val="22"/>
          <w:szCs w:val="22"/>
        </w:rPr>
      </w:pPr>
    </w:p>
    <w:p w14:paraId="7EE6D60A" w14:textId="3C5B411E" w:rsidR="00A35290" w:rsidRPr="00AD1D18" w:rsidRDefault="00A35290" w:rsidP="005A5678">
      <w:pPr>
        <w:rPr>
          <w:rFonts w:cs="Arial"/>
          <w:sz w:val="22"/>
          <w:szCs w:val="22"/>
        </w:rPr>
      </w:pPr>
      <w:r w:rsidRPr="00AD1D18">
        <w:rPr>
          <w:rFonts w:cs="Arial"/>
          <w:b/>
          <w:bCs/>
          <w:sz w:val="22"/>
          <w:szCs w:val="22"/>
        </w:rPr>
        <w:t>Vrsta kazalnika:</w:t>
      </w:r>
      <w:r w:rsidRPr="00AD1D18">
        <w:rPr>
          <w:rFonts w:cs="Arial"/>
          <w:sz w:val="22"/>
          <w:szCs w:val="22"/>
        </w:rPr>
        <w:t xml:space="preserve"> </w:t>
      </w:r>
      <w:r w:rsidR="00984FE9" w:rsidRPr="00AD1D18">
        <w:rPr>
          <w:rFonts w:cs="Arial"/>
          <w:sz w:val="22"/>
          <w:szCs w:val="22"/>
        </w:rPr>
        <w:t>R</w:t>
      </w:r>
      <w:r w:rsidRPr="00AD1D18">
        <w:rPr>
          <w:rFonts w:cs="Arial"/>
          <w:sz w:val="22"/>
          <w:szCs w:val="22"/>
        </w:rPr>
        <w:t>ezultat</w:t>
      </w:r>
      <w:r w:rsidR="00984FE9" w:rsidRPr="00AD1D18">
        <w:rPr>
          <w:rFonts w:cs="Arial"/>
          <w:sz w:val="22"/>
          <w:szCs w:val="22"/>
        </w:rPr>
        <w:t>.</w:t>
      </w:r>
    </w:p>
    <w:p w14:paraId="6DF6ACCD" w14:textId="77777777" w:rsidR="00984FE9" w:rsidRPr="00AD1D18" w:rsidRDefault="00984FE9" w:rsidP="005A5678">
      <w:pPr>
        <w:rPr>
          <w:rFonts w:cs="Arial"/>
          <w:sz w:val="22"/>
          <w:szCs w:val="22"/>
        </w:rPr>
      </w:pPr>
    </w:p>
    <w:p w14:paraId="77D01239" w14:textId="4268E504" w:rsidR="00A35290" w:rsidRPr="00AD1D18" w:rsidRDefault="00A35290" w:rsidP="005A5678">
      <w:pPr>
        <w:rPr>
          <w:rFonts w:cs="Arial"/>
          <w:sz w:val="22"/>
          <w:szCs w:val="22"/>
        </w:rPr>
      </w:pPr>
      <w:r w:rsidRPr="00AD1D18">
        <w:rPr>
          <w:rFonts w:cs="Arial"/>
          <w:b/>
          <w:bCs/>
          <w:sz w:val="22"/>
          <w:szCs w:val="22"/>
        </w:rPr>
        <w:t>Ali se kazalnik uporablja mednarodno:</w:t>
      </w:r>
      <w:r w:rsidRPr="00AD1D18">
        <w:rPr>
          <w:rFonts w:cs="Arial"/>
          <w:sz w:val="22"/>
          <w:szCs w:val="22"/>
        </w:rPr>
        <w:t xml:space="preserve"> Ne</w:t>
      </w:r>
      <w:r w:rsidR="00984FE9" w:rsidRPr="00AD1D18">
        <w:rPr>
          <w:rFonts w:cs="Arial"/>
          <w:sz w:val="22"/>
          <w:szCs w:val="22"/>
        </w:rPr>
        <w:t>.</w:t>
      </w:r>
    </w:p>
    <w:p w14:paraId="4D26B00E" w14:textId="77777777" w:rsidR="00984FE9" w:rsidRPr="00AD1D18" w:rsidRDefault="00984FE9" w:rsidP="005A5678">
      <w:pPr>
        <w:rPr>
          <w:rFonts w:cs="Arial"/>
          <w:sz w:val="22"/>
          <w:szCs w:val="22"/>
        </w:rPr>
      </w:pPr>
    </w:p>
    <w:p w14:paraId="7F0352AA" w14:textId="6A164BEE" w:rsidR="00A35290" w:rsidRPr="00AD1D18" w:rsidRDefault="00A35290" w:rsidP="005A5678">
      <w:pPr>
        <w:rPr>
          <w:rFonts w:cs="Arial"/>
          <w:sz w:val="22"/>
          <w:szCs w:val="22"/>
        </w:rPr>
      </w:pPr>
      <w:r w:rsidRPr="00AD1D18">
        <w:rPr>
          <w:rFonts w:cs="Arial"/>
          <w:b/>
          <w:bCs/>
          <w:sz w:val="22"/>
          <w:szCs w:val="22"/>
        </w:rPr>
        <w:t>Povezani kazalniki:</w:t>
      </w:r>
      <w:r w:rsidRPr="00AD1D18">
        <w:rPr>
          <w:rFonts w:cs="Arial"/>
          <w:sz w:val="22"/>
          <w:szCs w:val="22"/>
        </w:rPr>
        <w:t xml:space="preserve"> </w:t>
      </w:r>
      <w:r w:rsidR="00984FE9" w:rsidRPr="00AD1D18">
        <w:rPr>
          <w:rFonts w:cs="Arial"/>
          <w:sz w:val="22"/>
          <w:szCs w:val="22"/>
        </w:rPr>
        <w:t>In</w:t>
      </w:r>
      <w:r w:rsidRPr="00AD1D18">
        <w:rPr>
          <w:rFonts w:cs="Arial"/>
          <w:sz w:val="22"/>
          <w:szCs w:val="22"/>
        </w:rPr>
        <w:t>cidenca akutnega koronarnega sindroma (AKS)</w:t>
      </w:r>
      <w:r w:rsidR="00984FE9" w:rsidRPr="00AD1D18">
        <w:rPr>
          <w:rFonts w:cs="Arial"/>
          <w:sz w:val="22"/>
          <w:szCs w:val="22"/>
        </w:rPr>
        <w:t>.</w:t>
      </w:r>
    </w:p>
    <w:p w14:paraId="34C6DBE5" w14:textId="77777777" w:rsidR="00984FE9" w:rsidRPr="00AD1D18" w:rsidRDefault="00984FE9" w:rsidP="005A5678">
      <w:pPr>
        <w:rPr>
          <w:rFonts w:cs="Arial"/>
          <w:sz w:val="22"/>
          <w:szCs w:val="22"/>
        </w:rPr>
      </w:pPr>
    </w:p>
    <w:p w14:paraId="367EB86A" w14:textId="746BD4E8" w:rsidR="00A35290" w:rsidRPr="00AD1D18" w:rsidRDefault="00A35290" w:rsidP="005A5678">
      <w:pPr>
        <w:rPr>
          <w:rFonts w:cs="Arial"/>
          <w:sz w:val="22"/>
          <w:szCs w:val="22"/>
        </w:rPr>
      </w:pPr>
      <w:r w:rsidRPr="00AD1D18">
        <w:rPr>
          <w:rFonts w:cs="Arial"/>
          <w:b/>
          <w:bCs/>
          <w:sz w:val="22"/>
          <w:szCs w:val="22"/>
        </w:rPr>
        <w:t>Razlaga:</w:t>
      </w:r>
      <w:r w:rsidRPr="00AD1D18">
        <w:rPr>
          <w:rFonts w:cs="Arial"/>
          <w:sz w:val="22"/>
          <w:szCs w:val="22"/>
        </w:rPr>
        <w:t xml:space="preserve"> Odstotek bolnikov po AKS zdravljenih z novejšimi </w:t>
      </w:r>
      <w:proofErr w:type="spellStart"/>
      <w:r w:rsidRPr="00AD1D18">
        <w:rPr>
          <w:rFonts w:cs="Arial"/>
          <w:sz w:val="22"/>
          <w:szCs w:val="22"/>
        </w:rPr>
        <w:t>antiagregacijskimi</w:t>
      </w:r>
      <w:proofErr w:type="spellEnd"/>
      <w:r w:rsidRPr="00AD1D18">
        <w:rPr>
          <w:rFonts w:cs="Arial"/>
          <w:sz w:val="22"/>
          <w:szCs w:val="22"/>
        </w:rPr>
        <w:t xml:space="preserve"> zdravili predstavlja kazalnik, ki je indikator uvajanja novih spoznanj v vsakodnevno klinično prakso na eni in indikator dostopnosti do najsodobnejših zdravil na drugi strani.</w:t>
      </w:r>
    </w:p>
    <w:p w14:paraId="67D3B440" w14:textId="77777777" w:rsidR="00984FE9" w:rsidRPr="00AD1D18" w:rsidRDefault="00984FE9" w:rsidP="005A5678">
      <w:pPr>
        <w:rPr>
          <w:rFonts w:cs="Arial"/>
          <w:sz w:val="22"/>
          <w:szCs w:val="22"/>
        </w:rPr>
      </w:pPr>
    </w:p>
    <w:p w14:paraId="7B78CE60" w14:textId="46CABD9B" w:rsidR="00A35290" w:rsidRPr="00AD1D18" w:rsidRDefault="00A35290" w:rsidP="005A5678">
      <w:pPr>
        <w:rPr>
          <w:rFonts w:cs="Arial"/>
          <w:sz w:val="22"/>
          <w:szCs w:val="22"/>
        </w:rPr>
      </w:pPr>
      <w:r w:rsidRPr="00AD1D18">
        <w:rPr>
          <w:rFonts w:cs="Arial"/>
          <w:b/>
          <w:bCs/>
          <w:sz w:val="22"/>
          <w:szCs w:val="22"/>
        </w:rPr>
        <w:t>Ciljna vrednost ali pričakovana vrednost:</w:t>
      </w:r>
      <w:r w:rsidRPr="00AD1D18">
        <w:rPr>
          <w:rFonts w:cs="Arial"/>
          <w:sz w:val="22"/>
          <w:szCs w:val="22"/>
        </w:rPr>
        <w:t xml:space="preserve"> Pričakovana vrednost</w:t>
      </w:r>
      <w:r w:rsidR="001B7F36">
        <w:rPr>
          <w:rFonts w:cs="Arial"/>
          <w:sz w:val="22"/>
          <w:szCs w:val="22"/>
        </w:rPr>
        <w:t xml:space="preserve"> </w:t>
      </w:r>
      <w:r w:rsidRPr="00AD1D18">
        <w:rPr>
          <w:rFonts w:cs="Arial"/>
          <w:sz w:val="22"/>
          <w:szCs w:val="22"/>
        </w:rPr>
        <w:t>&gt; 70%</w:t>
      </w:r>
      <w:r w:rsidR="00984FE9" w:rsidRPr="00AD1D18">
        <w:rPr>
          <w:rFonts w:cs="Arial"/>
          <w:sz w:val="22"/>
          <w:szCs w:val="22"/>
        </w:rPr>
        <w:t>.</w:t>
      </w:r>
    </w:p>
    <w:p w14:paraId="53EED92A" w14:textId="77777777" w:rsidR="00984FE9" w:rsidRPr="00AD1D18" w:rsidRDefault="00984FE9" w:rsidP="005A5678">
      <w:pPr>
        <w:rPr>
          <w:rFonts w:cs="Arial"/>
          <w:sz w:val="22"/>
          <w:szCs w:val="22"/>
        </w:rPr>
      </w:pPr>
    </w:p>
    <w:p w14:paraId="55B82623" w14:textId="77777777" w:rsidR="00A35290" w:rsidRPr="00AD1D18" w:rsidRDefault="00A35290" w:rsidP="005A5678">
      <w:pPr>
        <w:rPr>
          <w:rFonts w:cs="Arial"/>
          <w:sz w:val="22"/>
          <w:szCs w:val="22"/>
        </w:rPr>
      </w:pPr>
      <w:r w:rsidRPr="00AD1D18">
        <w:rPr>
          <w:rFonts w:cs="Arial"/>
          <w:b/>
          <w:bCs/>
          <w:sz w:val="22"/>
          <w:szCs w:val="22"/>
        </w:rPr>
        <w:t>Smernice:</w:t>
      </w:r>
      <w:r w:rsidRPr="00AD1D18">
        <w:rPr>
          <w:rFonts w:cs="Arial"/>
          <w:sz w:val="22"/>
          <w:szCs w:val="22"/>
        </w:rPr>
        <w:t xml:space="preserve"> </w:t>
      </w:r>
    </w:p>
    <w:p w14:paraId="7159C886" w14:textId="77777777" w:rsidR="00A35290" w:rsidRPr="00AD1D18" w:rsidRDefault="00A35290">
      <w:pPr>
        <w:pStyle w:val="Odstavekseznama"/>
        <w:numPr>
          <w:ilvl w:val="0"/>
          <w:numId w:val="23"/>
        </w:numPr>
        <w:spacing w:after="0"/>
        <w:jc w:val="both"/>
        <w:rPr>
          <w:rFonts w:ascii="Arial" w:hAnsi="Arial" w:cs="Arial"/>
        </w:rPr>
      </w:pPr>
      <w:proofErr w:type="spellStart"/>
      <w:r w:rsidRPr="00AD1D18">
        <w:rPr>
          <w:rFonts w:ascii="Arial" w:hAnsi="Arial" w:cs="Arial"/>
        </w:rPr>
        <w:lastRenderedPageBreak/>
        <w:t>Valgimigli</w:t>
      </w:r>
      <w:proofErr w:type="spellEnd"/>
      <w:r w:rsidRPr="00AD1D18">
        <w:rPr>
          <w:rFonts w:ascii="Arial" w:hAnsi="Arial" w:cs="Arial"/>
        </w:rPr>
        <w:t xml:space="preserve"> M, et </w:t>
      </w:r>
      <w:proofErr w:type="spellStart"/>
      <w:r w:rsidRPr="00AD1D18">
        <w:rPr>
          <w:rFonts w:ascii="Arial" w:hAnsi="Arial" w:cs="Arial"/>
        </w:rPr>
        <w:t>al</w:t>
      </w:r>
      <w:proofErr w:type="spellEnd"/>
      <w:r w:rsidRPr="00AD1D18">
        <w:rPr>
          <w:rFonts w:ascii="Arial" w:hAnsi="Arial" w:cs="Arial"/>
        </w:rPr>
        <w:t xml:space="preserve">. </w:t>
      </w:r>
      <w:r w:rsidRPr="00AD1D18">
        <w:rPr>
          <w:rFonts w:ascii="Arial" w:hAnsi="Arial" w:cs="Arial"/>
          <w:color w:val="2A2A2A"/>
          <w:shd w:val="clear" w:color="auto" w:fill="FFFFFF"/>
        </w:rPr>
        <w:t xml:space="preserve">2017 ESC </w:t>
      </w:r>
      <w:proofErr w:type="spellStart"/>
      <w:r w:rsidRPr="00AD1D18">
        <w:rPr>
          <w:rFonts w:ascii="Arial" w:hAnsi="Arial" w:cs="Arial"/>
          <w:color w:val="2A2A2A"/>
          <w:shd w:val="clear" w:color="auto" w:fill="FFFFFF"/>
        </w:rPr>
        <w:t>focused</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update</w:t>
      </w:r>
      <w:proofErr w:type="spellEnd"/>
      <w:r w:rsidRPr="00AD1D18">
        <w:rPr>
          <w:rFonts w:ascii="Arial" w:hAnsi="Arial" w:cs="Arial"/>
          <w:color w:val="2A2A2A"/>
          <w:shd w:val="clear" w:color="auto" w:fill="FFFFFF"/>
        </w:rPr>
        <w:t xml:space="preserve"> on dual </w:t>
      </w:r>
      <w:proofErr w:type="spellStart"/>
      <w:r w:rsidRPr="00AD1D18">
        <w:rPr>
          <w:rFonts w:ascii="Arial" w:hAnsi="Arial" w:cs="Arial"/>
          <w:color w:val="2A2A2A"/>
          <w:shd w:val="clear" w:color="auto" w:fill="FFFFFF"/>
        </w:rPr>
        <w:t>antiplatelet</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therapy</w:t>
      </w:r>
      <w:proofErr w:type="spellEnd"/>
      <w:r w:rsidRPr="00AD1D18">
        <w:rPr>
          <w:rFonts w:ascii="Arial" w:hAnsi="Arial" w:cs="Arial"/>
          <w:color w:val="2A2A2A"/>
          <w:shd w:val="clear" w:color="auto" w:fill="FFFFFF"/>
        </w:rPr>
        <w:t xml:space="preserve"> in </w:t>
      </w:r>
      <w:proofErr w:type="spellStart"/>
      <w:r w:rsidRPr="00AD1D18">
        <w:rPr>
          <w:rFonts w:ascii="Arial" w:hAnsi="Arial" w:cs="Arial"/>
          <w:color w:val="2A2A2A"/>
          <w:shd w:val="clear" w:color="auto" w:fill="FFFFFF"/>
        </w:rPr>
        <w:t>coronary</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artery</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disease</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developed</w:t>
      </w:r>
      <w:proofErr w:type="spellEnd"/>
      <w:r w:rsidRPr="00AD1D18">
        <w:rPr>
          <w:rFonts w:ascii="Arial" w:hAnsi="Arial" w:cs="Arial"/>
          <w:color w:val="2A2A2A"/>
          <w:shd w:val="clear" w:color="auto" w:fill="FFFFFF"/>
        </w:rPr>
        <w:t xml:space="preserve"> in </w:t>
      </w:r>
      <w:proofErr w:type="spellStart"/>
      <w:r w:rsidRPr="00AD1D18">
        <w:rPr>
          <w:rFonts w:ascii="Arial" w:hAnsi="Arial" w:cs="Arial"/>
          <w:color w:val="2A2A2A"/>
          <w:shd w:val="clear" w:color="auto" w:fill="FFFFFF"/>
        </w:rPr>
        <w:t>collaboration</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with</w:t>
      </w:r>
      <w:proofErr w:type="spellEnd"/>
      <w:r w:rsidRPr="00AD1D18">
        <w:rPr>
          <w:rFonts w:ascii="Arial" w:hAnsi="Arial" w:cs="Arial"/>
          <w:color w:val="2A2A2A"/>
          <w:shd w:val="clear" w:color="auto" w:fill="FFFFFF"/>
        </w:rPr>
        <w:t xml:space="preserve"> EACTS: </w:t>
      </w:r>
      <w:proofErr w:type="spellStart"/>
      <w:r w:rsidRPr="00AD1D18">
        <w:rPr>
          <w:rFonts w:ascii="Arial" w:hAnsi="Arial" w:cs="Arial"/>
          <w:color w:val="2A2A2A"/>
          <w:shd w:val="clear" w:color="auto" w:fill="FFFFFF"/>
        </w:rPr>
        <w:t>The</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Task</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Force</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for</w:t>
      </w:r>
      <w:proofErr w:type="spellEnd"/>
      <w:r w:rsidRPr="00AD1D18">
        <w:rPr>
          <w:rFonts w:ascii="Arial" w:hAnsi="Arial" w:cs="Arial"/>
          <w:color w:val="2A2A2A"/>
          <w:shd w:val="clear" w:color="auto" w:fill="FFFFFF"/>
        </w:rPr>
        <w:t xml:space="preserve"> dual </w:t>
      </w:r>
      <w:proofErr w:type="spellStart"/>
      <w:r w:rsidRPr="00AD1D18">
        <w:rPr>
          <w:rFonts w:ascii="Arial" w:hAnsi="Arial" w:cs="Arial"/>
          <w:color w:val="2A2A2A"/>
          <w:shd w:val="clear" w:color="auto" w:fill="FFFFFF"/>
        </w:rPr>
        <w:t>antiplatelet</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therapy</w:t>
      </w:r>
      <w:proofErr w:type="spellEnd"/>
      <w:r w:rsidRPr="00AD1D18">
        <w:rPr>
          <w:rFonts w:ascii="Arial" w:hAnsi="Arial" w:cs="Arial"/>
          <w:color w:val="2A2A2A"/>
          <w:shd w:val="clear" w:color="auto" w:fill="FFFFFF"/>
        </w:rPr>
        <w:t xml:space="preserve"> in </w:t>
      </w:r>
      <w:proofErr w:type="spellStart"/>
      <w:r w:rsidRPr="00AD1D18">
        <w:rPr>
          <w:rFonts w:ascii="Arial" w:hAnsi="Arial" w:cs="Arial"/>
          <w:color w:val="2A2A2A"/>
          <w:shd w:val="clear" w:color="auto" w:fill="FFFFFF"/>
        </w:rPr>
        <w:t>coronary</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artery</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disease</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of</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the</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European</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Society</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of</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Cardiology</w:t>
      </w:r>
      <w:proofErr w:type="spellEnd"/>
      <w:r w:rsidRPr="00AD1D18">
        <w:rPr>
          <w:rFonts w:ascii="Arial" w:hAnsi="Arial" w:cs="Arial"/>
          <w:color w:val="2A2A2A"/>
          <w:shd w:val="clear" w:color="auto" w:fill="FFFFFF"/>
        </w:rPr>
        <w:t xml:space="preserve"> (ESC) </w:t>
      </w:r>
      <w:proofErr w:type="spellStart"/>
      <w:r w:rsidRPr="00AD1D18">
        <w:rPr>
          <w:rFonts w:ascii="Arial" w:hAnsi="Arial" w:cs="Arial"/>
          <w:color w:val="2A2A2A"/>
          <w:shd w:val="clear" w:color="auto" w:fill="FFFFFF"/>
        </w:rPr>
        <w:t>and</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of</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the</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European</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Association</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for</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Cardio-Thoracic</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Surgery</w:t>
      </w:r>
      <w:proofErr w:type="spellEnd"/>
      <w:r w:rsidRPr="00AD1D18">
        <w:rPr>
          <w:rFonts w:ascii="Arial" w:hAnsi="Arial" w:cs="Arial"/>
          <w:color w:val="2A2A2A"/>
          <w:shd w:val="clear" w:color="auto" w:fill="FFFFFF"/>
        </w:rPr>
        <w:t xml:space="preserve"> (EACTS)</w:t>
      </w:r>
      <w:r w:rsidRPr="00AD1D18">
        <w:rPr>
          <w:rFonts w:ascii="Arial" w:hAnsi="Arial" w:cs="Arial"/>
        </w:rPr>
        <w:t xml:space="preserve"> . </w:t>
      </w:r>
      <w:proofErr w:type="spellStart"/>
      <w:r w:rsidRPr="00AD1D18">
        <w:rPr>
          <w:rStyle w:val="Poudarek"/>
          <w:rFonts w:ascii="Arial" w:hAnsi="Arial" w:cs="Arial"/>
          <w:color w:val="2A2A2A"/>
          <w:shd w:val="clear" w:color="auto" w:fill="FFFFFF"/>
        </w:rPr>
        <w:t>European</w:t>
      </w:r>
      <w:proofErr w:type="spellEnd"/>
      <w:r w:rsidRPr="00AD1D18">
        <w:rPr>
          <w:rStyle w:val="Poudarek"/>
          <w:rFonts w:ascii="Arial" w:hAnsi="Arial" w:cs="Arial"/>
          <w:color w:val="2A2A2A"/>
          <w:shd w:val="clear" w:color="auto" w:fill="FFFFFF"/>
        </w:rPr>
        <w:t xml:space="preserve"> </w:t>
      </w:r>
      <w:proofErr w:type="spellStart"/>
      <w:r w:rsidRPr="00AD1D18">
        <w:rPr>
          <w:rStyle w:val="Poudarek"/>
          <w:rFonts w:ascii="Arial" w:hAnsi="Arial" w:cs="Arial"/>
          <w:color w:val="2A2A2A"/>
          <w:shd w:val="clear" w:color="auto" w:fill="FFFFFF"/>
        </w:rPr>
        <w:t>Heart</w:t>
      </w:r>
      <w:proofErr w:type="spellEnd"/>
      <w:r w:rsidRPr="00AD1D18">
        <w:rPr>
          <w:rStyle w:val="Poudarek"/>
          <w:rFonts w:ascii="Arial" w:hAnsi="Arial" w:cs="Arial"/>
          <w:color w:val="2A2A2A"/>
          <w:shd w:val="clear" w:color="auto" w:fill="FFFFFF"/>
        </w:rPr>
        <w:t xml:space="preserve"> </w:t>
      </w:r>
      <w:proofErr w:type="spellStart"/>
      <w:r w:rsidRPr="00AD1D18">
        <w:rPr>
          <w:rStyle w:val="Poudarek"/>
          <w:rFonts w:ascii="Arial" w:hAnsi="Arial" w:cs="Arial"/>
          <w:color w:val="2A2A2A"/>
          <w:shd w:val="clear" w:color="auto" w:fill="FFFFFF"/>
        </w:rPr>
        <w:t>Journal</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Volume</w:t>
      </w:r>
      <w:proofErr w:type="spellEnd"/>
      <w:r w:rsidRPr="00AD1D18">
        <w:rPr>
          <w:rFonts w:ascii="Arial" w:hAnsi="Arial" w:cs="Arial"/>
          <w:color w:val="2A2A2A"/>
          <w:shd w:val="clear" w:color="auto" w:fill="FFFFFF"/>
        </w:rPr>
        <w:t xml:space="preserve"> 39, </w:t>
      </w:r>
      <w:proofErr w:type="spellStart"/>
      <w:r w:rsidRPr="00AD1D18">
        <w:rPr>
          <w:rFonts w:ascii="Arial" w:hAnsi="Arial" w:cs="Arial"/>
          <w:color w:val="2A2A2A"/>
          <w:shd w:val="clear" w:color="auto" w:fill="FFFFFF"/>
        </w:rPr>
        <w:t>Issue</w:t>
      </w:r>
      <w:proofErr w:type="spellEnd"/>
      <w:r w:rsidRPr="00AD1D18">
        <w:rPr>
          <w:rFonts w:ascii="Arial" w:hAnsi="Arial" w:cs="Arial"/>
          <w:color w:val="2A2A2A"/>
          <w:shd w:val="clear" w:color="auto" w:fill="FFFFFF"/>
        </w:rPr>
        <w:t xml:space="preserve"> 3, 14 </w:t>
      </w:r>
      <w:proofErr w:type="spellStart"/>
      <w:r w:rsidRPr="00AD1D18">
        <w:rPr>
          <w:rFonts w:ascii="Arial" w:hAnsi="Arial" w:cs="Arial"/>
          <w:color w:val="2A2A2A"/>
          <w:shd w:val="clear" w:color="auto" w:fill="FFFFFF"/>
        </w:rPr>
        <w:t>January</w:t>
      </w:r>
      <w:proofErr w:type="spellEnd"/>
      <w:r w:rsidRPr="00AD1D18">
        <w:rPr>
          <w:rFonts w:ascii="Arial" w:hAnsi="Arial" w:cs="Arial"/>
          <w:color w:val="2A2A2A"/>
          <w:shd w:val="clear" w:color="auto" w:fill="FFFFFF"/>
        </w:rPr>
        <w:t xml:space="preserve"> 2018, </w:t>
      </w:r>
      <w:proofErr w:type="spellStart"/>
      <w:r w:rsidRPr="00AD1D18">
        <w:rPr>
          <w:rFonts w:ascii="Arial" w:hAnsi="Arial" w:cs="Arial"/>
          <w:color w:val="2A2A2A"/>
          <w:shd w:val="clear" w:color="auto" w:fill="FFFFFF"/>
        </w:rPr>
        <w:t>Pages</w:t>
      </w:r>
      <w:proofErr w:type="spellEnd"/>
      <w:r w:rsidRPr="00AD1D18">
        <w:rPr>
          <w:rFonts w:ascii="Arial" w:hAnsi="Arial" w:cs="Arial"/>
          <w:color w:val="2A2A2A"/>
          <w:shd w:val="clear" w:color="auto" w:fill="FFFFFF"/>
        </w:rPr>
        <w:t xml:space="preserve"> 213–260.</w:t>
      </w:r>
    </w:p>
    <w:p w14:paraId="7D771C84" w14:textId="06366F55" w:rsidR="00A35290" w:rsidRPr="00AD1D18" w:rsidRDefault="00A35290">
      <w:pPr>
        <w:pStyle w:val="Odstavekseznama"/>
        <w:numPr>
          <w:ilvl w:val="0"/>
          <w:numId w:val="23"/>
        </w:numPr>
        <w:spacing w:after="0"/>
        <w:jc w:val="both"/>
        <w:rPr>
          <w:rFonts w:ascii="Arial" w:hAnsi="Arial" w:cs="Arial"/>
          <w:color w:val="2A2A2A"/>
          <w:shd w:val="clear" w:color="auto" w:fill="FFFFFF"/>
        </w:rPr>
      </w:pPr>
      <w:proofErr w:type="spellStart"/>
      <w:r w:rsidRPr="00AD1D18">
        <w:rPr>
          <w:rFonts w:ascii="Arial" w:hAnsi="Arial" w:cs="Arial"/>
          <w:color w:val="2A2A2A"/>
          <w:shd w:val="clear" w:color="auto" w:fill="FFFFFF"/>
        </w:rPr>
        <w:t>Ibanez</w:t>
      </w:r>
      <w:proofErr w:type="spellEnd"/>
      <w:r w:rsidRPr="00AD1D18">
        <w:rPr>
          <w:rFonts w:ascii="Arial" w:hAnsi="Arial" w:cs="Arial"/>
          <w:color w:val="2A2A2A"/>
          <w:shd w:val="clear" w:color="auto" w:fill="FFFFFF"/>
        </w:rPr>
        <w:t xml:space="preserve"> B, et </w:t>
      </w:r>
      <w:proofErr w:type="spellStart"/>
      <w:r w:rsidRPr="00AD1D18">
        <w:rPr>
          <w:rFonts w:ascii="Arial" w:hAnsi="Arial" w:cs="Arial"/>
          <w:color w:val="2A2A2A"/>
          <w:shd w:val="clear" w:color="auto" w:fill="FFFFFF"/>
        </w:rPr>
        <w:t>al</w:t>
      </w:r>
      <w:proofErr w:type="spellEnd"/>
      <w:r w:rsidRPr="00AD1D18">
        <w:rPr>
          <w:rFonts w:ascii="Arial" w:hAnsi="Arial" w:cs="Arial"/>
          <w:color w:val="2A2A2A"/>
          <w:shd w:val="clear" w:color="auto" w:fill="FFFFFF"/>
        </w:rPr>
        <w:t xml:space="preserve">. 2017 ESC </w:t>
      </w:r>
      <w:proofErr w:type="spellStart"/>
      <w:r w:rsidRPr="00AD1D18">
        <w:rPr>
          <w:rFonts w:ascii="Arial" w:hAnsi="Arial" w:cs="Arial"/>
          <w:color w:val="2A2A2A"/>
          <w:shd w:val="clear" w:color="auto" w:fill="FFFFFF"/>
        </w:rPr>
        <w:t>Guidelines</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for</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the</w:t>
      </w:r>
      <w:proofErr w:type="spellEnd"/>
      <w:r w:rsidRPr="00AD1D18">
        <w:rPr>
          <w:rFonts w:ascii="Arial" w:hAnsi="Arial" w:cs="Arial"/>
          <w:color w:val="2A2A2A"/>
          <w:shd w:val="clear" w:color="auto" w:fill="FFFFFF"/>
        </w:rPr>
        <w:t xml:space="preserve"> management </w:t>
      </w:r>
      <w:proofErr w:type="spellStart"/>
      <w:r w:rsidRPr="00AD1D18">
        <w:rPr>
          <w:rFonts w:ascii="Arial" w:hAnsi="Arial" w:cs="Arial"/>
          <w:color w:val="2A2A2A"/>
          <w:shd w:val="clear" w:color="auto" w:fill="FFFFFF"/>
        </w:rPr>
        <w:t>of</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acute</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myocardial</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infarction</w:t>
      </w:r>
      <w:proofErr w:type="spellEnd"/>
      <w:r w:rsidRPr="00AD1D18">
        <w:rPr>
          <w:rFonts w:ascii="Arial" w:hAnsi="Arial" w:cs="Arial"/>
          <w:color w:val="2A2A2A"/>
          <w:shd w:val="clear" w:color="auto" w:fill="FFFFFF"/>
        </w:rPr>
        <w:t xml:space="preserve"> in </w:t>
      </w:r>
      <w:proofErr w:type="spellStart"/>
      <w:r w:rsidRPr="00AD1D18">
        <w:rPr>
          <w:rFonts w:ascii="Arial" w:hAnsi="Arial" w:cs="Arial"/>
          <w:color w:val="2A2A2A"/>
          <w:shd w:val="clear" w:color="auto" w:fill="FFFFFF"/>
        </w:rPr>
        <w:t>patients</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presenting</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with</w:t>
      </w:r>
      <w:proofErr w:type="spellEnd"/>
      <w:r w:rsidRPr="00AD1D18">
        <w:rPr>
          <w:rFonts w:ascii="Arial" w:hAnsi="Arial" w:cs="Arial"/>
          <w:color w:val="2A2A2A"/>
          <w:shd w:val="clear" w:color="auto" w:fill="FFFFFF"/>
        </w:rPr>
        <w:t xml:space="preserve"> ST-segment </w:t>
      </w:r>
      <w:proofErr w:type="spellStart"/>
      <w:r w:rsidRPr="00AD1D18">
        <w:rPr>
          <w:rFonts w:ascii="Arial" w:hAnsi="Arial" w:cs="Arial"/>
          <w:color w:val="2A2A2A"/>
          <w:shd w:val="clear" w:color="auto" w:fill="FFFFFF"/>
        </w:rPr>
        <w:t>elevation</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The</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Task</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Force</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for</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the</w:t>
      </w:r>
      <w:proofErr w:type="spellEnd"/>
      <w:r w:rsidRPr="00AD1D18">
        <w:rPr>
          <w:rFonts w:ascii="Arial" w:hAnsi="Arial" w:cs="Arial"/>
          <w:color w:val="2A2A2A"/>
          <w:shd w:val="clear" w:color="auto" w:fill="FFFFFF"/>
        </w:rPr>
        <w:t xml:space="preserve"> management </w:t>
      </w:r>
      <w:proofErr w:type="spellStart"/>
      <w:r w:rsidRPr="00AD1D18">
        <w:rPr>
          <w:rFonts w:ascii="Arial" w:hAnsi="Arial" w:cs="Arial"/>
          <w:color w:val="2A2A2A"/>
          <w:shd w:val="clear" w:color="auto" w:fill="FFFFFF"/>
        </w:rPr>
        <w:t>of</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acute</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myocardial</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infarction</w:t>
      </w:r>
      <w:proofErr w:type="spellEnd"/>
      <w:r w:rsidRPr="00AD1D18">
        <w:rPr>
          <w:rFonts w:ascii="Arial" w:hAnsi="Arial" w:cs="Arial"/>
          <w:color w:val="2A2A2A"/>
          <w:shd w:val="clear" w:color="auto" w:fill="FFFFFF"/>
        </w:rPr>
        <w:t xml:space="preserve"> in </w:t>
      </w:r>
      <w:proofErr w:type="spellStart"/>
      <w:r w:rsidRPr="00AD1D18">
        <w:rPr>
          <w:rFonts w:ascii="Arial" w:hAnsi="Arial" w:cs="Arial"/>
          <w:color w:val="2A2A2A"/>
          <w:shd w:val="clear" w:color="auto" w:fill="FFFFFF"/>
        </w:rPr>
        <w:t>patients</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presenting</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with</w:t>
      </w:r>
      <w:proofErr w:type="spellEnd"/>
      <w:r w:rsidRPr="00AD1D18">
        <w:rPr>
          <w:rFonts w:ascii="Arial" w:hAnsi="Arial" w:cs="Arial"/>
          <w:color w:val="2A2A2A"/>
          <w:shd w:val="clear" w:color="auto" w:fill="FFFFFF"/>
        </w:rPr>
        <w:t xml:space="preserve"> ST-segment </w:t>
      </w:r>
      <w:proofErr w:type="spellStart"/>
      <w:r w:rsidRPr="00AD1D18">
        <w:rPr>
          <w:rFonts w:ascii="Arial" w:hAnsi="Arial" w:cs="Arial"/>
          <w:color w:val="2A2A2A"/>
          <w:shd w:val="clear" w:color="auto" w:fill="FFFFFF"/>
        </w:rPr>
        <w:t>elevation</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of</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the</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European</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Society</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of</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Cardiology</w:t>
      </w:r>
      <w:proofErr w:type="spellEnd"/>
      <w:r w:rsidRPr="00AD1D18">
        <w:rPr>
          <w:rFonts w:ascii="Arial" w:hAnsi="Arial" w:cs="Arial"/>
          <w:color w:val="2A2A2A"/>
          <w:shd w:val="clear" w:color="auto" w:fill="FFFFFF"/>
        </w:rPr>
        <w:t xml:space="preserve"> (ESC). </w:t>
      </w:r>
      <w:proofErr w:type="spellStart"/>
      <w:r w:rsidRPr="00AD1D18">
        <w:rPr>
          <w:rFonts w:ascii="Arial" w:hAnsi="Arial" w:cs="Arial"/>
          <w:i/>
          <w:iCs/>
        </w:rPr>
        <w:t>European</w:t>
      </w:r>
      <w:proofErr w:type="spellEnd"/>
      <w:r w:rsidRPr="00AD1D18">
        <w:rPr>
          <w:rFonts w:ascii="Arial" w:hAnsi="Arial" w:cs="Arial"/>
          <w:i/>
          <w:iCs/>
        </w:rPr>
        <w:t xml:space="preserve"> </w:t>
      </w:r>
      <w:proofErr w:type="spellStart"/>
      <w:r w:rsidRPr="00AD1D18">
        <w:rPr>
          <w:rFonts w:ascii="Arial" w:hAnsi="Arial" w:cs="Arial"/>
          <w:i/>
          <w:iCs/>
        </w:rPr>
        <w:t>Heart</w:t>
      </w:r>
      <w:proofErr w:type="spellEnd"/>
      <w:r w:rsidRPr="00AD1D18">
        <w:rPr>
          <w:rFonts w:ascii="Arial" w:hAnsi="Arial" w:cs="Arial"/>
          <w:i/>
          <w:iCs/>
        </w:rPr>
        <w:t xml:space="preserve"> </w:t>
      </w:r>
      <w:proofErr w:type="spellStart"/>
      <w:r w:rsidRPr="00AD1D18">
        <w:rPr>
          <w:rFonts w:ascii="Arial" w:hAnsi="Arial" w:cs="Arial"/>
          <w:i/>
          <w:iCs/>
        </w:rPr>
        <w:t>Journal</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Volume</w:t>
      </w:r>
      <w:proofErr w:type="spellEnd"/>
      <w:r w:rsidRPr="00AD1D18">
        <w:rPr>
          <w:rFonts w:ascii="Arial" w:hAnsi="Arial" w:cs="Arial"/>
          <w:color w:val="2A2A2A"/>
          <w:shd w:val="clear" w:color="auto" w:fill="FFFFFF"/>
        </w:rPr>
        <w:t xml:space="preserve"> 39, </w:t>
      </w:r>
      <w:proofErr w:type="spellStart"/>
      <w:r w:rsidRPr="00AD1D18">
        <w:rPr>
          <w:rFonts w:ascii="Arial" w:hAnsi="Arial" w:cs="Arial"/>
          <w:color w:val="2A2A2A"/>
          <w:shd w:val="clear" w:color="auto" w:fill="FFFFFF"/>
        </w:rPr>
        <w:t>Issue</w:t>
      </w:r>
      <w:proofErr w:type="spellEnd"/>
      <w:r w:rsidRPr="00AD1D18">
        <w:rPr>
          <w:rFonts w:ascii="Arial" w:hAnsi="Arial" w:cs="Arial"/>
          <w:color w:val="2A2A2A"/>
          <w:shd w:val="clear" w:color="auto" w:fill="FFFFFF"/>
        </w:rPr>
        <w:t xml:space="preserve"> 2, 07 </w:t>
      </w:r>
      <w:proofErr w:type="spellStart"/>
      <w:r w:rsidRPr="00AD1D18">
        <w:rPr>
          <w:rFonts w:ascii="Arial" w:hAnsi="Arial" w:cs="Arial"/>
          <w:color w:val="2A2A2A"/>
          <w:shd w:val="clear" w:color="auto" w:fill="FFFFFF"/>
        </w:rPr>
        <w:t>January</w:t>
      </w:r>
      <w:proofErr w:type="spellEnd"/>
      <w:r w:rsidRPr="00AD1D18">
        <w:rPr>
          <w:rFonts w:ascii="Arial" w:hAnsi="Arial" w:cs="Arial"/>
          <w:color w:val="2A2A2A"/>
          <w:shd w:val="clear" w:color="auto" w:fill="FFFFFF"/>
        </w:rPr>
        <w:t xml:space="preserve"> 2018, </w:t>
      </w:r>
      <w:proofErr w:type="spellStart"/>
      <w:r w:rsidRPr="00AD1D18">
        <w:rPr>
          <w:rFonts w:ascii="Arial" w:hAnsi="Arial" w:cs="Arial"/>
          <w:color w:val="2A2A2A"/>
          <w:shd w:val="clear" w:color="auto" w:fill="FFFFFF"/>
        </w:rPr>
        <w:t>Pages</w:t>
      </w:r>
      <w:proofErr w:type="spellEnd"/>
      <w:r w:rsidRPr="00AD1D18">
        <w:rPr>
          <w:rFonts w:ascii="Arial" w:hAnsi="Arial" w:cs="Arial"/>
          <w:color w:val="2A2A2A"/>
          <w:shd w:val="clear" w:color="auto" w:fill="FFFFFF"/>
        </w:rPr>
        <w:t xml:space="preserve"> 119–177. </w:t>
      </w:r>
    </w:p>
    <w:p w14:paraId="5D8DF8A6" w14:textId="0D0E0A82" w:rsidR="00A35290" w:rsidRPr="00AD1D18" w:rsidRDefault="00A35290">
      <w:pPr>
        <w:pStyle w:val="Odstavekseznama"/>
        <w:numPr>
          <w:ilvl w:val="0"/>
          <w:numId w:val="23"/>
        </w:numPr>
        <w:spacing w:after="0"/>
        <w:jc w:val="both"/>
        <w:rPr>
          <w:rFonts w:ascii="Arial" w:hAnsi="Arial" w:cs="Arial"/>
          <w:color w:val="2A2A2A"/>
          <w:shd w:val="clear" w:color="auto" w:fill="FFFFFF"/>
        </w:rPr>
      </w:pPr>
      <w:proofErr w:type="spellStart"/>
      <w:r w:rsidRPr="00AD1D18">
        <w:rPr>
          <w:rFonts w:ascii="Arial" w:hAnsi="Arial" w:cs="Arial"/>
          <w:color w:val="2A2A2A"/>
          <w:shd w:val="clear" w:color="auto" w:fill="FFFFFF"/>
        </w:rPr>
        <w:t>Collet</w:t>
      </w:r>
      <w:proofErr w:type="spellEnd"/>
      <w:r w:rsidRPr="00AD1D18">
        <w:rPr>
          <w:rFonts w:ascii="Arial" w:hAnsi="Arial" w:cs="Arial"/>
          <w:color w:val="2A2A2A"/>
          <w:shd w:val="clear" w:color="auto" w:fill="FFFFFF"/>
        </w:rPr>
        <w:t xml:space="preserve"> JP, et </w:t>
      </w:r>
      <w:proofErr w:type="spellStart"/>
      <w:r w:rsidRPr="00AD1D18">
        <w:rPr>
          <w:rFonts w:ascii="Arial" w:hAnsi="Arial" w:cs="Arial"/>
          <w:color w:val="2A2A2A"/>
          <w:shd w:val="clear" w:color="auto" w:fill="FFFFFF"/>
        </w:rPr>
        <w:t>al</w:t>
      </w:r>
      <w:proofErr w:type="spellEnd"/>
      <w:r w:rsidRPr="00AD1D18">
        <w:rPr>
          <w:rFonts w:ascii="Arial" w:hAnsi="Arial" w:cs="Arial"/>
          <w:color w:val="2A2A2A"/>
          <w:shd w:val="clear" w:color="auto" w:fill="FFFFFF"/>
        </w:rPr>
        <w:t xml:space="preserve">. 2020 ESC </w:t>
      </w:r>
      <w:proofErr w:type="spellStart"/>
      <w:r w:rsidRPr="00AD1D18">
        <w:rPr>
          <w:rFonts w:ascii="Arial" w:hAnsi="Arial" w:cs="Arial"/>
          <w:color w:val="2A2A2A"/>
          <w:shd w:val="clear" w:color="auto" w:fill="FFFFFF"/>
        </w:rPr>
        <w:t>Guidelines</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for</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the</w:t>
      </w:r>
      <w:proofErr w:type="spellEnd"/>
      <w:r w:rsidRPr="00AD1D18">
        <w:rPr>
          <w:rFonts w:ascii="Arial" w:hAnsi="Arial" w:cs="Arial"/>
          <w:color w:val="2A2A2A"/>
          <w:shd w:val="clear" w:color="auto" w:fill="FFFFFF"/>
        </w:rPr>
        <w:t xml:space="preserve"> management </w:t>
      </w:r>
      <w:proofErr w:type="spellStart"/>
      <w:r w:rsidRPr="00AD1D18">
        <w:rPr>
          <w:rFonts w:ascii="Arial" w:hAnsi="Arial" w:cs="Arial"/>
          <w:color w:val="2A2A2A"/>
          <w:shd w:val="clear" w:color="auto" w:fill="FFFFFF"/>
        </w:rPr>
        <w:t>of</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acute</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coronary</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syndromes</w:t>
      </w:r>
      <w:proofErr w:type="spellEnd"/>
      <w:r w:rsidRPr="00AD1D18">
        <w:rPr>
          <w:rFonts w:ascii="Arial" w:hAnsi="Arial" w:cs="Arial"/>
          <w:color w:val="2A2A2A"/>
          <w:shd w:val="clear" w:color="auto" w:fill="FFFFFF"/>
        </w:rPr>
        <w:t xml:space="preserve"> in </w:t>
      </w:r>
      <w:proofErr w:type="spellStart"/>
      <w:r w:rsidRPr="00AD1D18">
        <w:rPr>
          <w:rFonts w:ascii="Arial" w:hAnsi="Arial" w:cs="Arial"/>
          <w:color w:val="2A2A2A"/>
          <w:shd w:val="clear" w:color="auto" w:fill="FFFFFF"/>
        </w:rPr>
        <w:t>patients</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presenting</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without</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persistent</w:t>
      </w:r>
      <w:proofErr w:type="spellEnd"/>
      <w:r w:rsidRPr="00AD1D18">
        <w:rPr>
          <w:rFonts w:ascii="Arial" w:hAnsi="Arial" w:cs="Arial"/>
          <w:color w:val="2A2A2A"/>
          <w:shd w:val="clear" w:color="auto" w:fill="FFFFFF"/>
        </w:rPr>
        <w:t xml:space="preserve"> ST-segment </w:t>
      </w:r>
      <w:proofErr w:type="spellStart"/>
      <w:r w:rsidRPr="00AD1D18">
        <w:rPr>
          <w:rFonts w:ascii="Arial" w:hAnsi="Arial" w:cs="Arial"/>
          <w:color w:val="2A2A2A"/>
          <w:shd w:val="clear" w:color="auto" w:fill="FFFFFF"/>
        </w:rPr>
        <w:t>elevation</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The</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Task</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Force</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for</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the</w:t>
      </w:r>
      <w:proofErr w:type="spellEnd"/>
      <w:r w:rsidRPr="00AD1D18">
        <w:rPr>
          <w:rFonts w:ascii="Arial" w:hAnsi="Arial" w:cs="Arial"/>
          <w:color w:val="2A2A2A"/>
          <w:shd w:val="clear" w:color="auto" w:fill="FFFFFF"/>
        </w:rPr>
        <w:t xml:space="preserve"> management </w:t>
      </w:r>
      <w:proofErr w:type="spellStart"/>
      <w:r w:rsidRPr="00AD1D18">
        <w:rPr>
          <w:rFonts w:ascii="Arial" w:hAnsi="Arial" w:cs="Arial"/>
          <w:color w:val="2A2A2A"/>
          <w:shd w:val="clear" w:color="auto" w:fill="FFFFFF"/>
        </w:rPr>
        <w:t>of</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acute</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coronary</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syndromes</w:t>
      </w:r>
      <w:proofErr w:type="spellEnd"/>
      <w:r w:rsidRPr="00AD1D18">
        <w:rPr>
          <w:rFonts w:ascii="Arial" w:hAnsi="Arial" w:cs="Arial"/>
          <w:color w:val="2A2A2A"/>
          <w:shd w:val="clear" w:color="auto" w:fill="FFFFFF"/>
        </w:rPr>
        <w:t xml:space="preserve"> in </w:t>
      </w:r>
      <w:proofErr w:type="spellStart"/>
      <w:r w:rsidRPr="00AD1D18">
        <w:rPr>
          <w:rFonts w:ascii="Arial" w:hAnsi="Arial" w:cs="Arial"/>
          <w:color w:val="2A2A2A"/>
          <w:shd w:val="clear" w:color="auto" w:fill="FFFFFF"/>
        </w:rPr>
        <w:t>patients</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presenting</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without</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persistent</w:t>
      </w:r>
      <w:proofErr w:type="spellEnd"/>
      <w:r w:rsidRPr="00AD1D18">
        <w:rPr>
          <w:rFonts w:ascii="Arial" w:hAnsi="Arial" w:cs="Arial"/>
          <w:color w:val="2A2A2A"/>
          <w:shd w:val="clear" w:color="auto" w:fill="FFFFFF"/>
        </w:rPr>
        <w:t xml:space="preserve"> ST-segment </w:t>
      </w:r>
      <w:proofErr w:type="spellStart"/>
      <w:r w:rsidRPr="00AD1D18">
        <w:rPr>
          <w:rFonts w:ascii="Arial" w:hAnsi="Arial" w:cs="Arial"/>
          <w:color w:val="2A2A2A"/>
          <w:shd w:val="clear" w:color="auto" w:fill="FFFFFF"/>
        </w:rPr>
        <w:t>elevation</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of</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the</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European</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Society</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of</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Cardiology</w:t>
      </w:r>
      <w:proofErr w:type="spellEnd"/>
      <w:r w:rsidRPr="00AD1D18">
        <w:rPr>
          <w:rFonts w:ascii="Arial" w:hAnsi="Arial" w:cs="Arial"/>
          <w:color w:val="2A2A2A"/>
          <w:shd w:val="clear" w:color="auto" w:fill="FFFFFF"/>
        </w:rPr>
        <w:t xml:space="preserve"> (ESC). </w:t>
      </w:r>
      <w:proofErr w:type="spellStart"/>
      <w:r w:rsidRPr="00AD1D18">
        <w:rPr>
          <w:rFonts w:ascii="Arial" w:hAnsi="Arial" w:cs="Arial"/>
          <w:i/>
          <w:iCs/>
        </w:rPr>
        <w:t>European</w:t>
      </w:r>
      <w:proofErr w:type="spellEnd"/>
      <w:r w:rsidRPr="00AD1D18">
        <w:rPr>
          <w:rFonts w:ascii="Arial" w:hAnsi="Arial" w:cs="Arial"/>
          <w:i/>
          <w:iCs/>
        </w:rPr>
        <w:t xml:space="preserve"> </w:t>
      </w:r>
      <w:proofErr w:type="spellStart"/>
      <w:r w:rsidRPr="00AD1D18">
        <w:rPr>
          <w:rFonts w:ascii="Arial" w:hAnsi="Arial" w:cs="Arial"/>
          <w:i/>
          <w:iCs/>
        </w:rPr>
        <w:t>Heart</w:t>
      </w:r>
      <w:proofErr w:type="spellEnd"/>
      <w:r w:rsidRPr="00AD1D18">
        <w:rPr>
          <w:rFonts w:ascii="Arial" w:hAnsi="Arial" w:cs="Arial"/>
          <w:i/>
          <w:iCs/>
        </w:rPr>
        <w:t xml:space="preserve"> </w:t>
      </w:r>
      <w:proofErr w:type="spellStart"/>
      <w:r w:rsidRPr="00AD1D18">
        <w:rPr>
          <w:rFonts w:ascii="Arial" w:hAnsi="Arial" w:cs="Arial"/>
          <w:i/>
          <w:iCs/>
        </w:rPr>
        <w:t>Journal</w:t>
      </w:r>
      <w:proofErr w:type="spellEnd"/>
      <w:r w:rsidRPr="00AD1D18">
        <w:rPr>
          <w:rFonts w:ascii="Arial" w:hAnsi="Arial" w:cs="Arial"/>
          <w:color w:val="2A2A2A"/>
          <w:shd w:val="clear" w:color="auto" w:fill="FFFFFF"/>
        </w:rPr>
        <w:t xml:space="preserve">, </w:t>
      </w:r>
      <w:proofErr w:type="spellStart"/>
      <w:r w:rsidRPr="00AD1D18">
        <w:rPr>
          <w:rFonts w:ascii="Arial" w:hAnsi="Arial" w:cs="Arial"/>
          <w:color w:val="2A2A2A"/>
          <w:shd w:val="clear" w:color="auto" w:fill="FFFFFF"/>
        </w:rPr>
        <w:t>Volume</w:t>
      </w:r>
      <w:proofErr w:type="spellEnd"/>
      <w:r w:rsidRPr="00AD1D18">
        <w:rPr>
          <w:rFonts w:ascii="Arial" w:hAnsi="Arial" w:cs="Arial"/>
          <w:color w:val="2A2A2A"/>
          <w:shd w:val="clear" w:color="auto" w:fill="FFFFFF"/>
        </w:rPr>
        <w:t xml:space="preserve"> 42, </w:t>
      </w:r>
      <w:proofErr w:type="spellStart"/>
      <w:r w:rsidRPr="00AD1D18">
        <w:rPr>
          <w:rFonts w:ascii="Arial" w:hAnsi="Arial" w:cs="Arial"/>
          <w:color w:val="2A2A2A"/>
          <w:shd w:val="clear" w:color="auto" w:fill="FFFFFF"/>
        </w:rPr>
        <w:t>Issue</w:t>
      </w:r>
      <w:proofErr w:type="spellEnd"/>
      <w:r w:rsidRPr="00AD1D18">
        <w:rPr>
          <w:rFonts w:ascii="Arial" w:hAnsi="Arial" w:cs="Arial"/>
          <w:color w:val="2A2A2A"/>
          <w:shd w:val="clear" w:color="auto" w:fill="FFFFFF"/>
        </w:rPr>
        <w:t xml:space="preserve"> 14, 7 April 2021, </w:t>
      </w:r>
      <w:proofErr w:type="spellStart"/>
      <w:r w:rsidRPr="00AD1D18">
        <w:rPr>
          <w:rFonts w:ascii="Arial" w:hAnsi="Arial" w:cs="Arial"/>
          <w:color w:val="2A2A2A"/>
          <w:shd w:val="clear" w:color="auto" w:fill="FFFFFF"/>
        </w:rPr>
        <w:t>Pages</w:t>
      </w:r>
      <w:proofErr w:type="spellEnd"/>
      <w:r w:rsidRPr="00AD1D18">
        <w:rPr>
          <w:rFonts w:ascii="Arial" w:hAnsi="Arial" w:cs="Arial"/>
          <w:color w:val="2A2A2A"/>
          <w:shd w:val="clear" w:color="auto" w:fill="FFFFFF"/>
        </w:rPr>
        <w:t xml:space="preserve"> 1289–1367.</w:t>
      </w:r>
    </w:p>
    <w:p w14:paraId="6EB5E66E" w14:textId="77777777" w:rsidR="00984FE9" w:rsidRPr="00AD1D18" w:rsidRDefault="00984FE9" w:rsidP="00984FE9">
      <w:pPr>
        <w:pStyle w:val="Odstavekseznama"/>
        <w:spacing w:after="0"/>
        <w:ind w:left="360"/>
        <w:jc w:val="both"/>
        <w:rPr>
          <w:rFonts w:ascii="Arial" w:hAnsi="Arial" w:cs="Arial"/>
          <w:color w:val="2A2A2A"/>
          <w:shd w:val="clear" w:color="auto" w:fill="FFFFFF"/>
        </w:rPr>
      </w:pPr>
    </w:p>
    <w:p w14:paraId="087385B3" w14:textId="5355F58F" w:rsidR="00A35290" w:rsidRPr="00AD1D18" w:rsidRDefault="00A35290" w:rsidP="005A5678">
      <w:pPr>
        <w:rPr>
          <w:rFonts w:cs="Arial"/>
          <w:sz w:val="22"/>
          <w:szCs w:val="22"/>
        </w:rPr>
      </w:pPr>
      <w:r w:rsidRPr="00AD1D18">
        <w:rPr>
          <w:rFonts w:cs="Arial"/>
          <w:b/>
          <w:bCs/>
          <w:sz w:val="22"/>
          <w:szCs w:val="22"/>
        </w:rPr>
        <w:t>Kriteriji vključitve ali izključitev pacientov:</w:t>
      </w:r>
      <w:r w:rsidRPr="00AD1D18">
        <w:rPr>
          <w:rFonts w:cs="Arial"/>
          <w:sz w:val="22"/>
          <w:szCs w:val="22"/>
        </w:rPr>
        <w:t xml:space="preserve"> vključeni so vsi bolniki z AKS</w:t>
      </w:r>
      <w:r w:rsidR="00984FE9" w:rsidRPr="00AD1D18">
        <w:rPr>
          <w:rFonts w:cs="Arial"/>
          <w:sz w:val="22"/>
          <w:szCs w:val="22"/>
        </w:rPr>
        <w:t>.</w:t>
      </w:r>
    </w:p>
    <w:p w14:paraId="52DCE3CA" w14:textId="77777777" w:rsidR="00A35290" w:rsidRPr="00AD1D18" w:rsidRDefault="00A35290" w:rsidP="005A5678">
      <w:pPr>
        <w:rPr>
          <w:rFonts w:cs="Arial"/>
          <w:sz w:val="22"/>
          <w:szCs w:val="22"/>
        </w:rPr>
      </w:pPr>
    </w:p>
    <w:p w14:paraId="7F1BAC52" w14:textId="7C7016A8" w:rsidR="00A35290" w:rsidRPr="00AD1D18" w:rsidRDefault="00A35290" w:rsidP="005A5678">
      <w:pPr>
        <w:rPr>
          <w:rFonts w:cs="Arial"/>
          <w:sz w:val="22"/>
          <w:szCs w:val="22"/>
        </w:rPr>
      </w:pPr>
      <w:r w:rsidRPr="00AD1D18">
        <w:rPr>
          <w:rFonts w:cs="Arial"/>
          <w:b/>
          <w:bCs/>
          <w:sz w:val="22"/>
          <w:szCs w:val="22"/>
        </w:rPr>
        <w:t>Skrbnik:</w:t>
      </w:r>
      <w:r w:rsidRPr="00AD1D18">
        <w:rPr>
          <w:rFonts w:cs="Arial"/>
          <w:sz w:val="22"/>
          <w:szCs w:val="22"/>
        </w:rPr>
        <w:t xml:space="preserve"> </w:t>
      </w:r>
      <w:r w:rsidR="00984FE9" w:rsidRPr="00AD1D18">
        <w:rPr>
          <w:rFonts w:cs="Arial"/>
          <w:sz w:val="22"/>
          <w:szCs w:val="22"/>
        </w:rPr>
        <w:t>J</w:t>
      </w:r>
      <w:r w:rsidRPr="00AD1D18">
        <w:rPr>
          <w:rFonts w:cs="Arial"/>
          <w:sz w:val="22"/>
          <w:szCs w:val="22"/>
        </w:rPr>
        <w:t>avni zdravstveni zavodi v katerih so hospitalizirani bolniki z AKS, NIJZ</w:t>
      </w:r>
      <w:r w:rsidR="00984FE9" w:rsidRPr="00AD1D18">
        <w:rPr>
          <w:rFonts w:cs="Arial"/>
          <w:sz w:val="22"/>
          <w:szCs w:val="22"/>
        </w:rPr>
        <w:t>.</w:t>
      </w:r>
    </w:p>
    <w:p w14:paraId="63AED43A" w14:textId="77777777" w:rsidR="00A35290" w:rsidRPr="00AD1D18" w:rsidRDefault="00A35290" w:rsidP="005A5678">
      <w:pPr>
        <w:rPr>
          <w:rFonts w:cs="Arial"/>
          <w:sz w:val="22"/>
          <w:szCs w:val="22"/>
        </w:rPr>
      </w:pPr>
    </w:p>
    <w:p w14:paraId="002C569F" w14:textId="77777777" w:rsidR="00984FE9" w:rsidRPr="00AD1D18" w:rsidRDefault="00984FE9">
      <w:pPr>
        <w:suppressAutoHyphens w:val="0"/>
        <w:overflowPunct/>
        <w:autoSpaceDE/>
        <w:spacing w:after="160" w:line="256" w:lineRule="auto"/>
        <w:jc w:val="left"/>
        <w:rPr>
          <w:rFonts w:cs="Arial"/>
          <w:b/>
          <w:bCs/>
          <w:sz w:val="22"/>
          <w:szCs w:val="22"/>
        </w:rPr>
      </w:pPr>
      <w:r w:rsidRPr="00AD1D18">
        <w:rPr>
          <w:rFonts w:cs="Arial"/>
          <w:b/>
          <w:bCs/>
          <w:sz w:val="22"/>
          <w:szCs w:val="22"/>
        </w:rPr>
        <w:br w:type="page"/>
      </w:r>
    </w:p>
    <w:p w14:paraId="5CD9810F" w14:textId="4003BBF2" w:rsidR="008E1C29" w:rsidRPr="00AD1D18" w:rsidRDefault="00A35290" w:rsidP="005A5678">
      <w:pPr>
        <w:rPr>
          <w:rFonts w:cs="Arial"/>
          <w:b/>
          <w:bCs/>
          <w:sz w:val="22"/>
          <w:szCs w:val="22"/>
        </w:rPr>
      </w:pPr>
      <w:r w:rsidRPr="00AD1D18">
        <w:rPr>
          <w:rFonts w:cs="Arial"/>
          <w:b/>
          <w:bCs/>
          <w:sz w:val="22"/>
          <w:szCs w:val="22"/>
        </w:rPr>
        <w:lastRenderedPageBreak/>
        <w:t xml:space="preserve">Reference: </w:t>
      </w:r>
    </w:p>
    <w:p w14:paraId="6A4E16DE" w14:textId="77777777" w:rsidR="00984FE9" w:rsidRPr="00AD1D18" w:rsidRDefault="00984FE9" w:rsidP="005A5678">
      <w:pPr>
        <w:rPr>
          <w:rFonts w:cs="Arial"/>
          <w:b/>
          <w:bCs/>
          <w:sz w:val="22"/>
          <w:szCs w:val="22"/>
        </w:rPr>
      </w:pPr>
    </w:p>
    <w:p w14:paraId="2901FE67" w14:textId="4118509D" w:rsidR="00A35290" w:rsidRPr="00AD1D18" w:rsidRDefault="00A35290">
      <w:pPr>
        <w:pStyle w:val="Odstavekseznama"/>
        <w:numPr>
          <w:ilvl w:val="0"/>
          <w:numId w:val="24"/>
        </w:numPr>
        <w:spacing w:after="0"/>
        <w:jc w:val="both"/>
        <w:rPr>
          <w:rFonts w:ascii="Arial" w:hAnsi="Arial" w:cs="Arial"/>
        </w:rPr>
      </w:pPr>
      <w:r w:rsidRPr="00AD1D18">
        <w:rPr>
          <w:rFonts w:ascii="Arial" w:hAnsi="Arial" w:cs="Arial"/>
        </w:rPr>
        <w:t xml:space="preserve">Go AS, </w:t>
      </w:r>
      <w:proofErr w:type="spellStart"/>
      <w:r w:rsidRPr="00AD1D18">
        <w:rPr>
          <w:rFonts w:ascii="Arial" w:hAnsi="Arial" w:cs="Arial"/>
        </w:rPr>
        <w:t>Mozaffarian</w:t>
      </w:r>
      <w:proofErr w:type="spellEnd"/>
      <w:r w:rsidRPr="00AD1D18">
        <w:rPr>
          <w:rFonts w:ascii="Arial" w:hAnsi="Arial" w:cs="Arial"/>
        </w:rPr>
        <w:t xml:space="preserve"> D, </w:t>
      </w:r>
      <w:proofErr w:type="spellStart"/>
      <w:r w:rsidRPr="00AD1D18">
        <w:rPr>
          <w:rFonts w:ascii="Arial" w:hAnsi="Arial" w:cs="Arial"/>
        </w:rPr>
        <w:t>Roger</w:t>
      </w:r>
      <w:proofErr w:type="spellEnd"/>
      <w:r w:rsidRPr="00AD1D18">
        <w:rPr>
          <w:rFonts w:ascii="Arial" w:hAnsi="Arial" w:cs="Arial"/>
        </w:rPr>
        <w:t xml:space="preserve"> VL, Benjamin EJ, Berry JD, </w:t>
      </w:r>
      <w:proofErr w:type="spellStart"/>
      <w:r w:rsidRPr="00AD1D18">
        <w:rPr>
          <w:rFonts w:ascii="Arial" w:hAnsi="Arial" w:cs="Arial"/>
        </w:rPr>
        <w:t>Blaha</w:t>
      </w:r>
      <w:proofErr w:type="spellEnd"/>
      <w:r w:rsidRPr="00AD1D18">
        <w:rPr>
          <w:rFonts w:ascii="Arial" w:hAnsi="Arial" w:cs="Arial"/>
        </w:rPr>
        <w:t xml:space="preserve"> MJ, et </w:t>
      </w:r>
      <w:proofErr w:type="spellStart"/>
      <w:r w:rsidRPr="00AD1D18">
        <w:rPr>
          <w:rFonts w:ascii="Arial" w:hAnsi="Arial" w:cs="Arial"/>
        </w:rPr>
        <w:t>al</w:t>
      </w:r>
      <w:proofErr w:type="spellEnd"/>
      <w:r w:rsidRPr="00AD1D18">
        <w:rPr>
          <w:rFonts w:ascii="Arial" w:hAnsi="Arial" w:cs="Arial"/>
        </w:rPr>
        <w:t xml:space="preserve">. </w:t>
      </w:r>
      <w:proofErr w:type="spellStart"/>
      <w:r w:rsidRPr="00AD1D18">
        <w:rPr>
          <w:rFonts w:ascii="Arial" w:hAnsi="Arial" w:cs="Arial"/>
        </w:rPr>
        <w:t>Heart</w:t>
      </w:r>
      <w:proofErr w:type="spellEnd"/>
      <w:r w:rsidRPr="00AD1D18">
        <w:rPr>
          <w:rFonts w:ascii="Arial" w:hAnsi="Arial" w:cs="Arial"/>
        </w:rPr>
        <w:t xml:space="preserve"> </w:t>
      </w:r>
      <w:proofErr w:type="spellStart"/>
      <w:r w:rsidRPr="00AD1D18">
        <w:rPr>
          <w:rFonts w:ascii="Arial" w:hAnsi="Arial" w:cs="Arial"/>
        </w:rPr>
        <w:t>disease</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stroke </w:t>
      </w:r>
      <w:proofErr w:type="spellStart"/>
      <w:r w:rsidRPr="00AD1D18">
        <w:rPr>
          <w:rFonts w:ascii="Arial" w:hAnsi="Arial" w:cs="Arial"/>
        </w:rPr>
        <w:t>statistics</w:t>
      </w:r>
      <w:proofErr w:type="spellEnd"/>
      <w:r w:rsidRPr="00AD1D18">
        <w:rPr>
          <w:rFonts w:ascii="Arial" w:hAnsi="Arial" w:cs="Arial"/>
        </w:rPr>
        <w:t xml:space="preserve">—2014 </w:t>
      </w:r>
      <w:proofErr w:type="spellStart"/>
      <w:r w:rsidRPr="00AD1D18">
        <w:rPr>
          <w:rFonts w:ascii="Arial" w:hAnsi="Arial" w:cs="Arial"/>
        </w:rPr>
        <w:t>update</w:t>
      </w:r>
      <w:proofErr w:type="spellEnd"/>
      <w:r w:rsidRPr="00AD1D18">
        <w:rPr>
          <w:rFonts w:ascii="Arial" w:hAnsi="Arial" w:cs="Arial"/>
        </w:rPr>
        <w:t xml:space="preserve">: a </w:t>
      </w:r>
      <w:proofErr w:type="spellStart"/>
      <w:r w:rsidRPr="00AD1D18">
        <w:rPr>
          <w:rFonts w:ascii="Arial" w:hAnsi="Arial" w:cs="Arial"/>
        </w:rPr>
        <w:t>report</w:t>
      </w:r>
      <w:proofErr w:type="spellEnd"/>
      <w:r w:rsidRPr="00AD1D18">
        <w:rPr>
          <w:rFonts w:ascii="Arial" w:hAnsi="Arial" w:cs="Arial"/>
        </w:rPr>
        <w:t xml:space="preserve"> </w:t>
      </w:r>
      <w:proofErr w:type="spellStart"/>
      <w:r w:rsidRPr="00AD1D18">
        <w:rPr>
          <w:rFonts w:ascii="Arial" w:hAnsi="Arial" w:cs="Arial"/>
        </w:rPr>
        <w:t>from</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American</w:t>
      </w:r>
      <w:proofErr w:type="spellEnd"/>
      <w:r w:rsidRPr="00AD1D18">
        <w:rPr>
          <w:rFonts w:ascii="Arial" w:hAnsi="Arial" w:cs="Arial"/>
        </w:rPr>
        <w:t xml:space="preserve"> </w:t>
      </w:r>
      <w:proofErr w:type="spellStart"/>
      <w:r w:rsidRPr="00AD1D18">
        <w:rPr>
          <w:rFonts w:ascii="Arial" w:hAnsi="Arial" w:cs="Arial"/>
        </w:rPr>
        <w:t>Heart</w:t>
      </w:r>
      <w:proofErr w:type="spellEnd"/>
      <w:r w:rsidRPr="00AD1D18">
        <w:rPr>
          <w:rFonts w:ascii="Arial" w:hAnsi="Arial" w:cs="Arial"/>
        </w:rPr>
        <w:t xml:space="preserve"> </w:t>
      </w:r>
      <w:proofErr w:type="spellStart"/>
      <w:r w:rsidRPr="00AD1D18">
        <w:rPr>
          <w:rFonts w:ascii="Arial" w:hAnsi="Arial" w:cs="Arial"/>
        </w:rPr>
        <w:t>Association</w:t>
      </w:r>
      <w:proofErr w:type="spellEnd"/>
      <w:r w:rsidRPr="00AD1D18">
        <w:rPr>
          <w:rFonts w:ascii="Arial" w:hAnsi="Arial" w:cs="Arial"/>
        </w:rPr>
        <w:t xml:space="preserve">. </w:t>
      </w:r>
      <w:proofErr w:type="spellStart"/>
      <w:r w:rsidRPr="00AD1D18">
        <w:rPr>
          <w:rFonts w:ascii="Arial" w:hAnsi="Arial" w:cs="Arial"/>
        </w:rPr>
        <w:t>Circulation</w:t>
      </w:r>
      <w:proofErr w:type="spellEnd"/>
      <w:r w:rsidRPr="00AD1D18">
        <w:rPr>
          <w:rFonts w:ascii="Arial" w:hAnsi="Arial" w:cs="Arial"/>
        </w:rPr>
        <w:t xml:space="preserve">. 2014;129:e28– 292. </w:t>
      </w:r>
    </w:p>
    <w:p w14:paraId="4C8979FA" w14:textId="77777777" w:rsidR="00A35290" w:rsidRPr="00AD1D18" w:rsidRDefault="00A35290">
      <w:pPr>
        <w:pStyle w:val="Odstavekseznama"/>
        <w:numPr>
          <w:ilvl w:val="0"/>
          <w:numId w:val="24"/>
        </w:numPr>
        <w:spacing w:after="0"/>
        <w:jc w:val="both"/>
        <w:rPr>
          <w:rFonts w:ascii="Arial" w:hAnsi="Arial" w:cs="Arial"/>
        </w:rPr>
      </w:pPr>
      <w:proofErr w:type="spellStart"/>
      <w:r w:rsidRPr="00AD1D18">
        <w:rPr>
          <w:rFonts w:ascii="Arial" w:hAnsi="Arial" w:cs="Arial"/>
        </w:rPr>
        <w:t>Antman</w:t>
      </w:r>
      <w:proofErr w:type="spellEnd"/>
      <w:r w:rsidRPr="00AD1D18">
        <w:rPr>
          <w:rFonts w:ascii="Arial" w:hAnsi="Arial" w:cs="Arial"/>
        </w:rPr>
        <w:t xml:space="preserve"> EM, </w:t>
      </w:r>
      <w:proofErr w:type="spellStart"/>
      <w:r w:rsidRPr="00AD1D18">
        <w:rPr>
          <w:rFonts w:ascii="Arial" w:hAnsi="Arial" w:cs="Arial"/>
        </w:rPr>
        <w:t>Selwyn</w:t>
      </w:r>
      <w:proofErr w:type="spellEnd"/>
      <w:r w:rsidRPr="00AD1D18">
        <w:rPr>
          <w:rFonts w:ascii="Arial" w:hAnsi="Arial" w:cs="Arial"/>
        </w:rPr>
        <w:t xml:space="preserve"> AP, </w:t>
      </w:r>
      <w:proofErr w:type="spellStart"/>
      <w:r w:rsidRPr="00AD1D18">
        <w:rPr>
          <w:rFonts w:ascii="Arial" w:hAnsi="Arial" w:cs="Arial"/>
        </w:rPr>
        <w:t>Loscalzo</w:t>
      </w:r>
      <w:proofErr w:type="spellEnd"/>
      <w:r w:rsidRPr="00AD1D18">
        <w:rPr>
          <w:rFonts w:ascii="Arial" w:hAnsi="Arial" w:cs="Arial"/>
        </w:rPr>
        <w:t xml:space="preserve"> J. </w:t>
      </w:r>
      <w:proofErr w:type="spellStart"/>
      <w:r w:rsidRPr="00AD1D18">
        <w:rPr>
          <w:rFonts w:ascii="Arial" w:hAnsi="Arial" w:cs="Arial"/>
        </w:rPr>
        <w:t>Chapter</w:t>
      </w:r>
      <w:proofErr w:type="spellEnd"/>
      <w:r w:rsidRPr="00AD1D18">
        <w:rPr>
          <w:rFonts w:ascii="Arial" w:hAnsi="Arial" w:cs="Arial"/>
        </w:rPr>
        <w:t xml:space="preserve"> 243: </w:t>
      </w:r>
      <w:proofErr w:type="spellStart"/>
      <w:r w:rsidRPr="00AD1D18">
        <w:rPr>
          <w:rFonts w:ascii="Arial" w:hAnsi="Arial" w:cs="Arial"/>
        </w:rPr>
        <w:t>ischemic</w:t>
      </w:r>
      <w:proofErr w:type="spellEnd"/>
      <w:r w:rsidRPr="00AD1D18">
        <w:rPr>
          <w:rFonts w:ascii="Arial" w:hAnsi="Arial" w:cs="Arial"/>
        </w:rPr>
        <w:t xml:space="preserve"> </w:t>
      </w:r>
      <w:proofErr w:type="spellStart"/>
      <w:r w:rsidRPr="00AD1D18">
        <w:rPr>
          <w:rFonts w:ascii="Arial" w:hAnsi="Arial" w:cs="Arial"/>
        </w:rPr>
        <w:t>heart</w:t>
      </w:r>
      <w:proofErr w:type="spellEnd"/>
      <w:r w:rsidRPr="00AD1D18">
        <w:rPr>
          <w:rFonts w:ascii="Arial" w:hAnsi="Arial" w:cs="Arial"/>
        </w:rPr>
        <w:t xml:space="preserve"> </w:t>
      </w:r>
      <w:proofErr w:type="spellStart"/>
      <w:r w:rsidRPr="00AD1D18">
        <w:rPr>
          <w:rFonts w:ascii="Arial" w:hAnsi="Arial" w:cs="Arial"/>
        </w:rPr>
        <w:t>disease</w:t>
      </w:r>
      <w:proofErr w:type="spellEnd"/>
      <w:r w:rsidRPr="00AD1D18">
        <w:rPr>
          <w:rFonts w:ascii="Arial" w:hAnsi="Arial" w:cs="Arial"/>
        </w:rPr>
        <w:t xml:space="preserve">. In: </w:t>
      </w:r>
      <w:proofErr w:type="spellStart"/>
      <w:r w:rsidRPr="00AD1D18">
        <w:rPr>
          <w:rFonts w:ascii="Arial" w:hAnsi="Arial" w:cs="Arial"/>
        </w:rPr>
        <w:t>Longo</w:t>
      </w:r>
      <w:proofErr w:type="spellEnd"/>
      <w:r w:rsidRPr="00AD1D18">
        <w:rPr>
          <w:rFonts w:ascii="Arial" w:hAnsi="Arial" w:cs="Arial"/>
        </w:rPr>
        <w:t xml:space="preserve"> DL et </w:t>
      </w:r>
      <w:proofErr w:type="spellStart"/>
      <w:r w:rsidRPr="00AD1D18">
        <w:rPr>
          <w:rFonts w:ascii="Arial" w:hAnsi="Arial" w:cs="Arial"/>
        </w:rPr>
        <w:t>al</w:t>
      </w:r>
      <w:proofErr w:type="spellEnd"/>
      <w:r w:rsidRPr="00AD1D18">
        <w:rPr>
          <w:rFonts w:ascii="Arial" w:hAnsi="Arial" w:cs="Arial"/>
        </w:rPr>
        <w:t xml:space="preserve">., </w:t>
      </w:r>
      <w:proofErr w:type="spellStart"/>
      <w:r w:rsidRPr="00AD1D18">
        <w:rPr>
          <w:rFonts w:ascii="Arial" w:hAnsi="Arial" w:cs="Arial"/>
        </w:rPr>
        <w:t>editors</w:t>
      </w:r>
      <w:proofErr w:type="spellEnd"/>
      <w:r w:rsidRPr="00AD1D18">
        <w:rPr>
          <w:rFonts w:ascii="Arial" w:hAnsi="Arial" w:cs="Arial"/>
        </w:rPr>
        <w:t xml:space="preserve">. </w:t>
      </w:r>
      <w:proofErr w:type="spellStart"/>
      <w:r w:rsidRPr="00AD1D18">
        <w:rPr>
          <w:rFonts w:ascii="Arial" w:hAnsi="Arial" w:cs="Arial"/>
        </w:rPr>
        <w:t>Harrison’s</w:t>
      </w:r>
      <w:proofErr w:type="spellEnd"/>
      <w:r w:rsidRPr="00AD1D18">
        <w:rPr>
          <w:rFonts w:ascii="Arial" w:hAnsi="Arial" w:cs="Arial"/>
        </w:rPr>
        <w:t xml:space="preserve"> </w:t>
      </w:r>
      <w:proofErr w:type="spellStart"/>
      <w:r w:rsidRPr="00AD1D18">
        <w:rPr>
          <w:rFonts w:ascii="Arial" w:hAnsi="Arial" w:cs="Arial"/>
        </w:rPr>
        <w:t>principles</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internal</w:t>
      </w:r>
      <w:proofErr w:type="spellEnd"/>
      <w:r w:rsidRPr="00AD1D18">
        <w:rPr>
          <w:rFonts w:ascii="Arial" w:hAnsi="Arial" w:cs="Arial"/>
        </w:rPr>
        <w:t xml:space="preserve"> medicine. 18th </w:t>
      </w:r>
      <w:proofErr w:type="spellStart"/>
      <w:r w:rsidRPr="00AD1D18">
        <w:rPr>
          <w:rFonts w:ascii="Arial" w:hAnsi="Arial" w:cs="Arial"/>
        </w:rPr>
        <w:t>ed</w:t>
      </w:r>
      <w:proofErr w:type="spellEnd"/>
      <w:r w:rsidRPr="00AD1D18">
        <w:rPr>
          <w:rFonts w:ascii="Arial" w:hAnsi="Arial" w:cs="Arial"/>
        </w:rPr>
        <w:t xml:space="preserve">. New York: </w:t>
      </w:r>
      <w:proofErr w:type="spellStart"/>
      <w:r w:rsidRPr="00AD1D18">
        <w:rPr>
          <w:rFonts w:ascii="Arial" w:hAnsi="Arial" w:cs="Arial"/>
        </w:rPr>
        <w:t>McGraw</w:t>
      </w:r>
      <w:proofErr w:type="spellEnd"/>
      <w:r w:rsidRPr="00AD1D18">
        <w:rPr>
          <w:rFonts w:ascii="Arial" w:hAnsi="Arial" w:cs="Arial"/>
        </w:rPr>
        <w:t xml:space="preserve"> H.</w:t>
      </w:r>
    </w:p>
    <w:p w14:paraId="51194D60" w14:textId="77777777" w:rsidR="00A35290" w:rsidRPr="00AD1D18" w:rsidRDefault="00A35290">
      <w:pPr>
        <w:pStyle w:val="Odstavekseznama"/>
        <w:numPr>
          <w:ilvl w:val="0"/>
          <w:numId w:val="24"/>
        </w:numPr>
        <w:spacing w:after="0"/>
        <w:jc w:val="both"/>
        <w:rPr>
          <w:rFonts w:ascii="Arial" w:hAnsi="Arial" w:cs="Arial"/>
        </w:rPr>
      </w:pPr>
      <w:proofErr w:type="spellStart"/>
      <w:r w:rsidRPr="00AD1D18">
        <w:rPr>
          <w:rFonts w:ascii="Arial" w:hAnsi="Arial" w:cs="Arial"/>
        </w:rPr>
        <w:t>Yusuf</w:t>
      </w:r>
      <w:proofErr w:type="spellEnd"/>
      <w:r w:rsidRPr="00AD1D18">
        <w:rPr>
          <w:rFonts w:ascii="Arial" w:hAnsi="Arial" w:cs="Arial"/>
        </w:rPr>
        <w:t xml:space="preserve"> S, </w:t>
      </w:r>
      <w:proofErr w:type="spellStart"/>
      <w:r w:rsidRPr="00AD1D18">
        <w:rPr>
          <w:rFonts w:ascii="Arial" w:hAnsi="Arial" w:cs="Arial"/>
        </w:rPr>
        <w:t>Zhao</w:t>
      </w:r>
      <w:proofErr w:type="spellEnd"/>
      <w:r w:rsidRPr="00AD1D18">
        <w:rPr>
          <w:rFonts w:ascii="Arial" w:hAnsi="Arial" w:cs="Arial"/>
        </w:rPr>
        <w:t xml:space="preserve"> F, </w:t>
      </w:r>
      <w:proofErr w:type="spellStart"/>
      <w:r w:rsidRPr="00AD1D18">
        <w:rPr>
          <w:rFonts w:ascii="Arial" w:hAnsi="Arial" w:cs="Arial"/>
        </w:rPr>
        <w:t>Mehta</w:t>
      </w:r>
      <w:proofErr w:type="spellEnd"/>
      <w:r w:rsidRPr="00AD1D18">
        <w:rPr>
          <w:rFonts w:ascii="Arial" w:hAnsi="Arial" w:cs="Arial"/>
        </w:rPr>
        <w:t xml:space="preserve"> SR, </w:t>
      </w:r>
      <w:proofErr w:type="spellStart"/>
      <w:r w:rsidRPr="00AD1D18">
        <w:rPr>
          <w:rFonts w:ascii="Arial" w:hAnsi="Arial" w:cs="Arial"/>
        </w:rPr>
        <w:t>Chrolavicius</w:t>
      </w:r>
      <w:proofErr w:type="spellEnd"/>
      <w:r w:rsidRPr="00AD1D18">
        <w:rPr>
          <w:rFonts w:ascii="Arial" w:hAnsi="Arial" w:cs="Arial"/>
        </w:rPr>
        <w:t xml:space="preserve"> S, </w:t>
      </w:r>
      <w:proofErr w:type="spellStart"/>
      <w:r w:rsidRPr="00AD1D18">
        <w:rPr>
          <w:rFonts w:ascii="Arial" w:hAnsi="Arial" w:cs="Arial"/>
        </w:rPr>
        <w:t>Tognoni</w:t>
      </w:r>
      <w:proofErr w:type="spellEnd"/>
      <w:r w:rsidRPr="00AD1D18">
        <w:rPr>
          <w:rFonts w:ascii="Arial" w:hAnsi="Arial" w:cs="Arial"/>
        </w:rPr>
        <w:t xml:space="preserve"> G, </w:t>
      </w:r>
      <w:proofErr w:type="spellStart"/>
      <w:r w:rsidRPr="00AD1D18">
        <w:rPr>
          <w:rFonts w:ascii="Arial" w:hAnsi="Arial" w:cs="Arial"/>
        </w:rPr>
        <w:t>Fox</w:t>
      </w:r>
      <w:proofErr w:type="spellEnd"/>
      <w:r w:rsidRPr="00AD1D18">
        <w:rPr>
          <w:rFonts w:ascii="Arial" w:hAnsi="Arial" w:cs="Arial"/>
        </w:rPr>
        <w:t xml:space="preserve"> KK. </w:t>
      </w:r>
      <w:proofErr w:type="spellStart"/>
      <w:r w:rsidRPr="00AD1D18">
        <w:rPr>
          <w:rFonts w:ascii="Arial" w:hAnsi="Arial" w:cs="Arial"/>
        </w:rPr>
        <w:t>Clopidogrel</w:t>
      </w:r>
      <w:proofErr w:type="spellEnd"/>
      <w:r w:rsidRPr="00AD1D18">
        <w:rPr>
          <w:rFonts w:ascii="Arial" w:hAnsi="Arial" w:cs="Arial"/>
        </w:rPr>
        <w:t xml:space="preserve"> in </w:t>
      </w:r>
      <w:proofErr w:type="spellStart"/>
      <w:r w:rsidRPr="00AD1D18">
        <w:rPr>
          <w:rFonts w:ascii="Arial" w:hAnsi="Arial" w:cs="Arial"/>
        </w:rPr>
        <w:t>unstable</w:t>
      </w:r>
      <w:proofErr w:type="spellEnd"/>
      <w:r w:rsidRPr="00AD1D18">
        <w:rPr>
          <w:rFonts w:ascii="Arial" w:hAnsi="Arial" w:cs="Arial"/>
        </w:rPr>
        <w:t xml:space="preserve"> angina to </w:t>
      </w:r>
      <w:proofErr w:type="spellStart"/>
      <w:r w:rsidRPr="00AD1D18">
        <w:rPr>
          <w:rFonts w:ascii="Arial" w:hAnsi="Arial" w:cs="Arial"/>
        </w:rPr>
        <w:t>prevent</w:t>
      </w:r>
      <w:proofErr w:type="spellEnd"/>
      <w:r w:rsidRPr="00AD1D18">
        <w:rPr>
          <w:rFonts w:ascii="Arial" w:hAnsi="Arial" w:cs="Arial"/>
        </w:rPr>
        <w:t xml:space="preserve"> </w:t>
      </w:r>
      <w:proofErr w:type="spellStart"/>
      <w:r w:rsidRPr="00AD1D18">
        <w:rPr>
          <w:rFonts w:ascii="Arial" w:hAnsi="Arial" w:cs="Arial"/>
        </w:rPr>
        <w:t>recurrent</w:t>
      </w:r>
      <w:proofErr w:type="spellEnd"/>
      <w:r w:rsidRPr="00AD1D18">
        <w:rPr>
          <w:rFonts w:ascii="Arial" w:hAnsi="Arial" w:cs="Arial"/>
        </w:rPr>
        <w:t xml:space="preserve"> </w:t>
      </w:r>
      <w:proofErr w:type="spellStart"/>
      <w:r w:rsidRPr="00AD1D18">
        <w:rPr>
          <w:rFonts w:ascii="Arial" w:hAnsi="Arial" w:cs="Arial"/>
        </w:rPr>
        <w:t>events</w:t>
      </w:r>
      <w:proofErr w:type="spellEnd"/>
      <w:r w:rsidRPr="00AD1D18">
        <w:rPr>
          <w:rFonts w:ascii="Arial" w:hAnsi="Arial" w:cs="Arial"/>
        </w:rPr>
        <w:t xml:space="preserve"> </w:t>
      </w:r>
      <w:proofErr w:type="spellStart"/>
      <w:r w:rsidRPr="00AD1D18">
        <w:rPr>
          <w:rFonts w:ascii="Arial" w:hAnsi="Arial" w:cs="Arial"/>
        </w:rPr>
        <w:t>trial</w:t>
      </w:r>
      <w:proofErr w:type="spellEnd"/>
      <w:r w:rsidRPr="00AD1D18">
        <w:rPr>
          <w:rFonts w:ascii="Arial" w:hAnsi="Arial" w:cs="Arial"/>
        </w:rPr>
        <w:t xml:space="preserve"> </w:t>
      </w:r>
      <w:proofErr w:type="spellStart"/>
      <w:r w:rsidRPr="00AD1D18">
        <w:rPr>
          <w:rFonts w:ascii="Arial" w:hAnsi="Arial" w:cs="Arial"/>
        </w:rPr>
        <w:t>investigators</w:t>
      </w:r>
      <w:proofErr w:type="spellEnd"/>
      <w:r w:rsidRPr="00AD1D18">
        <w:rPr>
          <w:rFonts w:ascii="Arial" w:hAnsi="Arial" w:cs="Arial"/>
        </w:rPr>
        <w:t xml:space="preserve">: </w:t>
      </w:r>
      <w:proofErr w:type="spellStart"/>
      <w:r w:rsidRPr="00AD1D18">
        <w:rPr>
          <w:rFonts w:ascii="Arial" w:hAnsi="Arial" w:cs="Arial"/>
        </w:rPr>
        <w:t>effects</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clopidogrel</w:t>
      </w:r>
      <w:proofErr w:type="spellEnd"/>
      <w:r w:rsidRPr="00AD1D18">
        <w:rPr>
          <w:rFonts w:ascii="Arial" w:hAnsi="Arial" w:cs="Arial"/>
        </w:rPr>
        <w:t xml:space="preserve"> in </w:t>
      </w:r>
      <w:proofErr w:type="spellStart"/>
      <w:r w:rsidRPr="00AD1D18">
        <w:rPr>
          <w:rFonts w:ascii="Arial" w:hAnsi="Arial" w:cs="Arial"/>
        </w:rPr>
        <w:t>addition</w:t>
      </w:r>
      <w:proofErr w:type="spellEnd"/>
      <w:r w:rsidRPr="00AD1D18">
        <w:rPr>
          <w:rFonts w:ascii="Arial" w:hAnsi="Arial" w:cs="Arial"/>
        </w:rPr>
        <w:t xml:space="preserve"> to aspirin in </w:t>
      </w:r>
      <w:proofErr w:type="spellStart"/>
      <w:r w:rsidRPr="00AD1D18">
        <w:rPr>
          <w:rFonts w:ascii="Arial" w:hAnsi="Arial" w:cs="Arial"/>
        </w:rPr>
        <w:t>patients</w:t>
      </w:r>
      <w:proofErr w:type="spellEnd"/>
      <w:r w:rsidRPr="00AD1D18">
        <w:rPr>
          <w:rFonts w:ascii="Arial" w:hAnsi="Arial" w:cs="Arial"/>
        </w:rPr>
        <w:t xml:space="preserve"> </w:t>
      </w:r>
      <w:proofErr w:type="spellStart"/>
      <w:r w:rsidRPr="00AD1D18">
        <w:rPr>
          <w:rFonts w:ascii="Arial" w:hAnsi="Arial" w:cs="Arial"/>
        </w:rPr>
        <w:t>with</w:t>
      </w:r>
      <w:proofErr w:type="spellEnd"/>
      <w:r w:rsidRPr="00AD1D18">
        <w:rPr>
          <w:rFonts w:ascii="Arial" w:hAnsi="Arial" w:cs="Arial"/>
        </w:rPr>
        <w:t xml:space="preserve"> </w:t>
      </w:r>
      <w:proofErr w:type="spellStart"/>
      <w:r w:rsidRPr="00AD1D18">
        <w:rPr>
          <w:rFonts w:ascii="Arial" w:hAnsi="Arial" w:cs="Arial"/>
        </w:rPr>
        <w:t>acute</w:t>
      </w:r>
      <w:proofErr w:type="spellEnd"/>
      <w:r w:rsidRPr="00AD1D18">
        <w:rPr>
          <w:rFonts w:ascii="Arial" w:hAnsi="Arial" w:cs="Arial"/>
        </w:rPr>
        <w:t xml:space="preserve"> </w:t>
      </w:r>
      <w:proofErr w:type="spellStart"/>
      <w:r w:rsidRPr="00AD1D18">
        <w:rPr>
          <w:rFonts w:ascii="Arial" w:hAnsi="Arial" w:cs="Arial"/>
        </w:rPr>
        <w:t>coronary</w:t>
      </w:r>
      <w:proofErr w:type="spellEnd"/>
      <w:r w:rsidRPr="00AD1D18">
        <w:rPr>
          <w:rFonts w:ascii="Arial" w:hAnsi="Arial" w:cs="Arial"/>
        </w:rPr>
        <w:t xml:space="preserve"> </w:t>
      </w:r>
      <w:proofErr w:type="spellStart"/>
      <w:r w:rsidRPr="00AD1D18">
        <w:rPr>
          <w:rFonts w:ascii="Arial" w:hAnsi="Arial" w:cs="Arial"/>
        </w:rPr>
        <w:t>syndromes</w:t>
      </w:r>
      <w:proofErr w:type="spellEnd"/>
      <w:r w:rsidRPr="00AD1D18">
        <w:rPr>
          <w:rFonts w:ascii="Arial" w:hAnsi="Arial" w:cs="Arial"/>
        </w:rPr>
        <w:t xml:space="preserve"> </w:t>
      </w:r>
      <w:proofErr w:type="spellStart"/>
      <w:r w:rsidRPr="00AD1D18">
        <w:rPr>
          <w:rFonts w:ascii="Arial" w:hAnsi="Arial" w:cs="Arial"/>
        </w:rPr>
        <w:t>without</w:t>
      </w:r>
      <w:proofErr w:type="spellEnd"/>
      <w:r w:rsidRPr="00AD1D18">
        <w:rPr>
          <w:rFonts w:ascii="Arial" w:hAnsi="Arial" w:cs="Arial"/>
        </w:rPr>
        <w:t xml:space="preserve"> ST-segment </w:t>
      </w:r>
      <w:proofErr w:type="spellStart"/>
      <w:r w:rsidRPr="00AD1D18">
        <w:rPr>
          <w:rFonts w:ascii="Arial" w:hAnsi="Arial" w:cs="Arial"/>
        </w:rPr>
        <w:t>elevation</w:t>
      </w:r>
      <w:proofErr w:type="spellEnd"/>
      <w:r w:rsidRPr="00AD1D18">
        <w:rPr>
          <w:rFonts w:ascii="Arial" w:hAnsi="Arial" w:cs="Arial"/>
        </w:rPr>
        <w:t xml:space="preserve">. N </w:t>
      </w:r>
      <w:proofErr w:type="spellStart"/>
      <w:r w:rsidRPr="00AD1D18">
        <w:rPr>
          <w:rFonts w:ascii="Arial" w:hAnsi="Arial" w:cs="Arial"/>
        </w:rPr>
        <w:t>Engl</w:t>
      </w:r>
      <w:proofErr w:type="spellEnd"/>
      <w:r w:rsidRPr="00AD1D18">
        <w:rPr>
          <w:rFonts w:ascii="Arial" w:hAnsi="Arial" w:cs="Arial"/>
        </w:rPr>
        <w:t xml:space="preserve"> J Med. 2001;345:494–502.</w:t>
      </w:r>
    </w:p>
    <w:p w14:paraId="52BA48BF" w14:textId="77777777" w:rsidR="00A35290" w:rsidRPr="00AD1D18" w:rsidRDefault="00A35290">
      <w:pPr>
        <w:pStyle w:val="Odstavekseznama"/>
        <w:numPr>
          <w:ilvl w:val="0"/>
          <w:numId w:val="24"/>
        </w:numPr>
        <w:spacing w:after="0"/>
        <w:jc w:val="both"/>
        <w:rPr>
          <w:rFonts w:ascii="Arial" w:hAnsi="Arial" w:cs="Arial"/>
        </w:rPr>
      </w:pPr>
      <w:proofErr w:type="spellStart"/>
      <w:r w:rsidRPr="00AD1D18">
        <w:rPr>
          <w:rFonts w:ascii="Arial" w:hAnsi="Arial" w:cs="Arial"/>
        </w:rPr>
        <w:t>Serebruany</w:t>
      </w:r>
      <w:proofErr w:type="spellEnd"/>
      <w:r w:rsidRPr="00AD1D18">
        <w:rPr>
          <w:rFonts w:ascii="Arial" w:hAnsi="Arial" w:cs="Arial"/>
        </w:rPr>
        <w:t xml:space="preserve"> V, </w:t>
      </w:r>
      <w:proofErr w:type="spellStart"/>
      <w:r w:rsidRPr="00AD1D18">
        <w:rPr>
          <w:rFonts w:ascii="Arial" w:hAnsi="Arial" w:cs="Arial"/>
        </w:rPr>
        <w:t>Cherala</w:t>
      </w:r>
      <w:proofErr w:type="spellEnd"/>
      <w:r w:rsidRPr="00AD1D18">
        <w:rPr>
          <w:rFonts w:ascii="Arial" w:hAnsi="Arial" w:cs="Arial"/>
        </w:rPr>
        <w:t xml:space="preserve"> G, Williams C, </w:t>
      </w:r>
      <w:proofErr w:type="spellStart"/>
      <w:r w:rsidRPr="00AD1D18">
        <w:rPr>
          <w:rFonts w:ascii="Arial" w:hAnsi="Arial" w:cs="Arial"/>
        </w:rPr>
        <w:t>Surigin</w:t>
      </w:r>
      <w:proofErr w:type="spellEnd"/>
      <w:r w:rsidRPr="00AD1D18">
        <w:rPr>
          <w:rFonts w:ascii="Arial" w:hAnsi="Arial" w:cs="Arial"/>
        </w:rPr>
        <w:t xml:space="preserve"> S, </w:t>
      </w:r>
      <w:proofErr w:type="spellStart"/>
      <w:r w:rsidRPr="00AD1D18">
        <w:rPr>
          <w:rFonts w:ascii="Arial" w:hAnsi="Arial" w:cs="Arial"/>
        </w:rPr>
        <w:t>Booze</w:t>
      </w:r>
      <w:proofErr w:type="spellEnd"/>
      <w:r w:rsidRPr="00AD1D18">
        <w:rPr>
          <w:rFonts w:ascii="Arial" w:hAnsi="Arial" w:cs="Arial"/>
        </w:rPr>
        <w:t xml:space="preserve"> C, </w:t>
      </w:r>
      <w:proofErr w:type="spellStart"/>
      <w:r w:rsidRPr="00AD1D18">
        <w:rPr>
          <w:rFonts w:ascii="Arial" w:hAnsi="Arial" w:cs="Arial"/>
        </w:rPr>
        <w:t>Kuliczkowski</w:t>
      </w:r>
      <w:proofErr w:type="spellEnd"/>
      <w:r w:rsidRPr="00AD1D18">
        <w:rPr>
          <w:rFonts w:ascii="Arial" w:hAnsi="Arial" w:cs="Arial"/>
        </w:rPr>
        <w:t xml:space="preserve"> W, et </w:t>
      </w:r>
      <w:proofErr w:type="spellStart"/>
      <w:r w:rsidRPr="00AD1D18">
        <w:rPr>
          <w:rFonts w:ascii="Arial" w:hAnsi="Arial" w:cs="Arial"/>
        </w:rPr>
        <w:t>al</w:t>
      </w:r>
      <w:proofErr w:type="spellEnd"/>
      <w:r w:rsidRPr="00AD1D18">
        <w:rPr>
          <w:rFonts w:ascii="Arial" w:hAnsi="Arial" w:cs="Arial"/>
        </w:rPr>
        <w:t xml:space="preserve">. </w:t>
      </w:r>
      <w:proofErr w:type="spellStart"/>
      <w:r w:rsidRPr="00AD1D18">
        <w:rPr>
          <w:rFonts w:ascii="Arial" w:hAnsi="Arial" w:cs="Arial"/>
        </w:rPr>
        <w:t>Association</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platelet</w:t>
      </w:r>
      <w:proofErr w:type="spellEnd"/>
      <w:r w:rsidRPr="00AD1D18">
        <w:rPr>
          <w:rFonts w:ascii="Arial" w:hAnsi="Arial" w:cs="Arial"/>
        </w:rPr>
        <w:t xml:space="preserve"> </w:t>
      </w:r>
      <w:proofErr w:type="spellStart"/>
      <w:r w:rsidRPr="00AD1D18">
        <w:rPr>
          <w:rFonts w:ascii="Arial" w:hAnsi="Arial" w:cs="Arial"/>
        </w:rPr>
        <w:t>responsiveness</w:t>
      </w:r>
      <w:proofErr w:type="spellEnd"/>
      <w:r w:rsidRPr="00AD1D18">
        <w:rPr>
          <w:rFonts w:ascii="Arial" w:hAnsi="Arial" w:cs="Arial"/>
        </w:rPr>
        <w:t xml:space="preserve"> </w:t>
      </w:r>
      <w:proofErr w:type="spellStart"/>
      <w:r w:rsidRPr="00AD1D18">
        <w:rPr>
          <w:rFonts w:ascii="Arial" w:hAnsi="Arial" w:cs="Arial"/>
        </w:rPr>
        <w:t>with</w:t>
      </w:r>
      <w:proofErr w:type="spellEnd"/>
      <w:r w:rsidRPr="00AD1D18">
        <w:rPr>
          <w:rFonts w:ascii="Arial" w:hAnsi="Arial" w:cs="Arial"/>
        </w:rPr>
        <w:t xml:space="preserve"> </w:t>
      </w:r>
      <w:proofErr w:type="spellStart"/>
      <w:r w:rsidRPr="00AD1D18">
        <w:rPr>
          <w:rFonts w:ascii="Arial" w:hAnsi="Arial" w:cs="Arial"/>
        </w:rPr>
        <w:t>clopidogrel</w:t>
      </w:r>
      <w:proofErr w:type="spellEnd"/>
      <w:r w:rsidRPr="00AD1D18">
        <w:rPr>
          <w:rFonts w:ascii="Arial" w:hAnsi="Arial" w:cs="Arial"/>
        </w:rPr>
        <w:t xml:space="preserve"> </w:t>
      </w:r>
      <w:proofErr w:type="spellStart"/>
      <w:r w:rsidRPr="00AD1D18">
        <w:rPr>
          <w:rFonts w:ascii="Arial" w:hAnsi="Arial" w:cs="Arial"/>
        </w:rPr>
        <w:t>metabolism</w:t>
      </w:r>
      <w:proofErr w:type="spellEnd"/>
      <w:r w:rsidRPr="00AD1D18">
        <w:rPr>
          <w:rFonts w:ascii="Arial" w:hAnsi="Arial" w:cs="Arial"/>
        </w:rPr>
        <w:t xml:space="preserve">: role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compliance</w:t>
      </w:r>
      <w:proofErr w:type="spellEnd"/>
      <w:r w:rsidRPr="00AD1D18">
        <w:rPr>
          <w:rFonts w:ascii="Arial" w:hAnsi="Arial" w:cs="Arial"/>
        </w:rPr>
        <w:t xml:space="preserve"> in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assessment</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Bresistance</w:t>
      </w:r>
      <w:proofErr w:type="spellEnd"/>
      <w:r w:rsidRPr="00AD1D18">
        <w:rPr>
          <w:rFonts w:ascii="Arial" w:hAnsi="Arial" w:cs="Arial"/>
        </w:rPr>
        <w:t xml:space="preserve">. Am </w:t>
      </w:r>
      <w:proofErr w:type="spellStart"/>
      <w:r w:rsidRPr="00AD1D18">
        <w:rPr>
          <w:rFonts w:ascii="Arial" w:hAnsi="Arial" w:cs="Arial"/>
        </w:rPr>
        <w:t>Heart</w:t>
      </w:r>
      <w:proofErr w:type="spellEnd"/>
      <w:r w:rsidRPr="00AD1D18">
        <w:rPr>
          <w:rFonts w:ascii="Arial" w:hAnsi="Arial" w:cs="Arial"/>
        </w:rPr>
        <w:t xml:space="preserve"> J. 2009;158:925–32.</w:t>
      </w:r>
    </w:p>
    <w:p w14:paraId="4F859E4E" w14:textId="77777777" w:rsidR="00A35290" w:rsidRPr="00AD1D18" w:rsidRDefault="00A35290">
      <w:pPr>
        <w:pStyle w:val="Odstavekseznama"/>
        <w:numPr>
          <w:ilvl w:val="0"/>
          <w:numId w:val="24"/>
        </w:numPr>
        <w:spacing w:after="0"/>
        <w:jc w:val="both"/>
        <w:rPr>
          <w:rFonts w:ascii="Arial" w:hAnsi="Arial" w:cs="Arial"/>
        </w:rPr>
      </w:pPr>
      <w:proofErr w:type="spellStart"/>
      <w:r w:rsidRPr="00AD1D18">
        <w:rPr>
          <w:rFonts w:ascii="Arial" w:hAnsi="Arial" w:cs="Arial"/>
        </w:rPr>
        <w:t>Krishna</w:t>
      </w:r>
      <w:proofErr w:type="spellEnd"/>
      <w:r w:rsidRPr="00AD1D18">
        <w:rPr>
          <w:rFonts w:ascii="Arial" w:hAnsi="Arial" w:cs="Arial"/>
        </w:rPr>
        <w:t xml:space="preserve"> V, </w:t>
      </w:r>
      <w:proofErr w:type="spellStart"/>
      <w:r w:rsidRPr="00AD1D18">
        <w:rPr>
          <w:rFonts w:ascii="Arial" w:hAnsi="Arial" w:cs="Arial"/>
        </w:rPr>
        <w:t>Diamond</w:t>
      </w:r>
      <w:proofErr w:type="spellEnd"/>
      <w:r w:rsidRPr="00AD1D18">
        <w:rPr>
          <w:rFonts w:ascii="Arial" w:hAnsi="Arial" w:cs="Arial"/>
        </w:rPr>
        <w:t xml:space="preserve"> GA, </w:t>
      </w:r>
      <w:proofErr w:type="spellStart"/>
      <w:r w:rsidRPr="00AD1D18">
        <w:rPr>
          <w:rFonts w:ascii="Arial" w:hAnsi="Arial" w:cs="Arial"/>
        </w:rPr>
        <w:t>Kaul</w:t>
      </w:r>
      <w:proofErr w:type="spellEnd"/>
      <w:r w:rsidRPr="00AD1D18">
        <w:rPr>
          <w:rFonts w:ascii="Arial" w:hAnsi="Arial" w:cs="Arial"/>
        </w:rPr>
        <w:t xml:space="preserve"> S. Do </w:t>
      </w:r>
      <w:proofErr w:type="spellStart"/>
      <w:r w:rsidRPr="00AD1D18">
        <w:rPr>
          <w:rFonts w:ascii="Arial" w:hAnsi="Arial" w:cs="Arial"/>
        </w:rPr>
        <w:t>platelet</w:t>
      </w:r>
      <w:proofErr w:type="spellEnd"/>
      <w:r w:rsidRPr="00AD1D18">
        <w:rPr>
          <w:rFonts w:ascii="Arial" w:hAnsi="Arial" w:cs="Arial"/>
        </w:rPr>
        <w:t xml:space="preserve"> </w:t>
      </w:r>
      <w:proofErr w:type="spellStart"/>
      <w:r w:rsidRPr="00AD1D18">
        <w:rPr>
          <w:rFonts w:ascii="Arial" w:hAnsi="Arial" w:cs="Arial"/>
        </w:rPr>
        <w:t>function</w:t>
      </w:r>
      <w:proofErr w:type="spellEnd"/>
      <w:r w:rsidRPr="00AD1D18">
        <w:rPr>
          <w:rFonts w:ascii="Arial" w:hAnsi="Arial" w:cs="Arial"/>
        </w:rPr>
        <w:t xml:space="preserve"> </w:t>
      </w:r>
      <w:proofErr w:type="spellStart"/>
      <w:r w:rsidRPr="00AD1D18">
        <w:rPr>
          <w:rFonts w:ascii="Arial" w:hAnsi="Arial" w:cs="Arial"/>
        </w:rPr>
        <w:t>testing</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genotyping</w:t>
      </w:r>
      <w:proofErr w:type="spellEnd"/>
      <w:r w:rsidRPr="00AD1D18">
        <w:rPr>
          <w:rFonts w:ascii="Arial" w:hAnsi="Arial" w:cs="Arial"/>
        </w:rPr>
        <w:t xml:space="preserve"> </w:t>
      </w:r>
      <w:proofErr w:type="spellStart"/>
      <w:r w:rsidRPr="00AD1D18">
        <w:rPr>
          <w:rFonts w:ascii="Arial" w:hAnsi="Arial" w:cs="Arial"/>
        </w:rPr>
        <w:t>improve</w:t>
      </w:r>
      <w:proofErr w:type="spellEnd"/>
      <w:r w:rsidRPr="00AD1D18">
        <w:rPr>
          <w:rFonts w:ascii="Arial" w:hAnsi="Arial" w:cs="Arial"/>
        </w:rPr>
        <w:t xml:space="preserve"> </w:t>
      </w:r>
      <w:proofErr w:type="spellStart"/>
      <w:r w:rsidRPr="00AD1D18">
        <w:rPr>
          <w:rFonts w:ascii="Arial" w:hAnsi="Arial" w:cs="Arial"/>
        </w:rPr>
        <w:t>outcome</w:t>
      </w:r>
      <w:proofErr w:type="spellEnd"/>
      <w:r w:rsidRPr="00AD1D18">
        <w:rPr>
          <w:rFonts w:ascii="Arial" w:hAnsi="Arial" w:cs="Arial"/>
        </w:rPr>
        <w:t xml:space="preserve"> in </w:t>
      </w:r>
      <w:proofErr w:type="spellStart"/>
      <w:r w:rsidRPr="00AD1D18">
        <w:rPr>
          <w:rFonts w:ascii="Arial" w:hAnsi="Arial" w:cs="Arial"/>
        </w:rPr>
        <w:t>patients</w:t>
      </w:r>
      <w:proofErr w:type="spellEnd"/>
      <w:r w:rsidRPr="00AD1D18">
        <w:rPr>
          <w:rFonts w:ascii="Arial" w:hAnsi="Arial" w:cs="Arial"/>
        </w:rPr>
        <w:t xml:space="preserve"> </w:t>
      </w:r>
      <w:proofErr w:type="spellStart"/>
      <w:r w:rsidRPr="00AD1D18">
        <w:rPr>
          <w:rFonts w:ascii="Arial" w:hAnsi="Arial" w:cs="Arial"/>
        </w:rPr>
        <w:t>treated</w:t>
      </w:r>
      <w:proofErr w:type="spellEnd"/>
      <w:r w:rsidRPr="00AD1D18">
        <w:rPr>
          <w:rFonts w:ascii="Arial" w:hAnsi="Arial" w:cs="Arial"/>
        </w:rPr>
        <w:t xml:space="preserve"> </w:t>
      </w:r>
      <w:proofErr w:type="spellStart"/>
      <w:r w:rsidRPr="00AD1D18">
        <w:rPr>
          <w:rFonts w:ascii="Arial" w:hAnsi="Arial" w:cs="Arial"/>
        </w:rPr>
        <w:t>with</w:t>
      </w:r>
      <w:proofErr w:type="spellEnd"/>
      <w:r w:rsidRPr="00AD1D18">
        <w:rPr>
          <w:rFonts w:ascii="Arial" w:hAnsi="Arial" w:cs="Arial"/>
        </w:rPr>
        <w:t xml:space="preserve"> </w:t>
      </w:r>
      <w:proofErr w:type="spellStart"/>
      <w:r w:rsidRPr="00AD1D18">
        <w:rPr>
          <w:rFonts w:ascii="Arial" w:hAnsi="Arial" w:cs="Arial"/>
        </w:rPr>
        <w:t>antithrombotic</w:t>
      </w:r>
      <w:proofErr w:type="spellEnd"/>
      <w:r w:rsidRPr="00AD1D18">
        <w:rPr>
          <w:rFonts w:ascii="Arial" w:hAnsi="Arial" w:cs="Arial"/>
        </w:rPr>
        <w:t xml:space="preserve"> </w:t>
      </w:r>
      <w:proofErr w:type="spellStart"/>
      <w:r w:rsidRPr="00AD1D18">
        <w:rPr>
          <w:rFonts w:ascii="Arial" w:hAnsi="Arial" w:cs="Arial"/>
        </w:rPr>
        <w:t>agents</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role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platelet</w:t>
      </w:r>
      <w:proofErr w:type="spellEnd"/>
      <w:r w:rsidRPr="00AD1D18">
        <w:rPr>
          <w:rFonts w:ascii="Arial" w:hAnsi="Arial" w:cs="Arial"/>
        </w:rPr>
        <w:t xml:space="preserve"> </w:t>
      </w:r>
      <w:proofErr w:type="spellStart"/>
      <w:r w:rsidRPr="00AD1D18">
        <w:rPr>
          <w:rFonts w:ascii="Arial" w:hAnsi="Arial" w:cs="Arial"/>
        </w:rPr>
        <w:t>reactivity</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genotype</w:t>
      </w:r>
      <w:proofErr w:type="spellEnd"/>
      <w:r w:rsidRPr="00AD1D18">
        <w:rPr>
          <w:rFonts w:ascii="Arial" w:hAnsi="Arial" w:cs="Arial"/>
        </w:rPr>
        <w:t xml:space="preserve"> </w:t>
      </w:r>
      <w:proofErr w:type="spellStart"/>
      <w:r w:rsidRPr="00AD1D18">
        <w:rPr>
          <w:rFonts w:ascii="Arial" w:hAnsi="Arial" w:cs="Arial"/>
        </w:rPr>
        <w:t>testing</w:t>
      </w:r>
      <w:proofErr w:type="spellEnd"/>
      <w:r w:rsidRPr="00AD1D18">
        <w:rPr>
          <w:rFonts w:ascii="Arial" w:hAnsi="Arial" w:cs="Arial"/>
        </w:rPr>
        <w:t xml:space="preserve"> in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prevention</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atherothrombotic</w:t>
      </w:r>
      <w:proofErr w:type="spellEnd"/>
      <w:r w:rsidRPr="00AD1D18">
        <w:rPr>
          <w:rFonts w:ascii="Arial" w:hAnsi="Arial" w:cs="Arial"/>
        </w:rPr>
        <w:t xml:space="preserve"> </w:t>
      </w:r>
      <w:proofErr w:type="spellStart"/>
      <w:r w:rsidRPr="00AD1D18">
        <w:rPr>
          <w:rFonts w:ascii="Arial" w:hAnsi="Arial" w:cs="Arial"/>
        </w:rPr>
        <w:t>cardiovascular</w:t>
      </w:r>
      <w:proofErr w:type="spellEnd"/>
      <w:r w:rsidRPr="00AD1D18">
        <w:rPr>
          <w:rFonts w:ascii="Arial" w:hAnsi="Arial" w:cs="Arial"/>
        </w:rPr>
        <w:t xml:space="preserve"> </w:t>
      </w:r>
      <w:proofErr w:type="spellStart"/>
      <w:r w:rsidRPr="00AD1D18">
        <w:rPr>
          <w:rFonts w:ascii="Arial" w:hAnsi="Arial" w:cs="Arial"/>
        </w:rPr>
        <w:t>events</w:t>
      </w:r>
      <w:proofErr w:type="spellEnd"/>
      <w:r w:rsidRPr="00AD1D18">
        <w:rPr>
          <w:rFonts w:ascii="Arial" w:hAnsi="Arial" w:cs="Arial"/>
        </w:rPr>
        <w:t xml:space="preserve"> </w:t>
      </w:r>
      <w:proofErr w:type="spellStart"/>
      <w:r w:rsidRPr="00AD1D18">
        <w:rPr>
          <w:rFonts w:ascii="Arial" w:hAnsi="Arial" w:cs="Arial"/>
        </w:rPr>
        <w:t>remains</w:t>
      </w:r>
      <w:proofErr w:type="spellEnd"/>
      <w:r w:rsidRPr="00AD1D18">
        <w:rPr>
          <w:rFonts w:ascii="Arial" w:hAnsi="Arial" w:cs="Arial"/>
        </w:rPr>
        <w:t xml:space="preserve"> </w:t>
      </w:r>
      <w:proofErr w:type="spellStart"/>
      <w:r w:rsidRPr="00AD1D18">
        <w:rPr>
          <w:rFonts w:ascii="Arial" w:hAnsi="Arial" w:cs="Arial"/>
        </w:rPr>
        <w:t>unproven</w:t>
      </w:r>
      <w:proofErr w:type="spellEnd"/>
      <w:r w:rsidRPr="00AD1D18">
        <w:rPr>
          <w:rFonts w:ascii="Arial" w:hAnsi="Arial" w:cs="Arial"/>
        </w:rPr>
        <w:t xml:space="preserve">. </w:t>
      </w:r>
      <w:proofErr w:type="spellStart"/>
      <w:r w:rsidRPr="00AD1D18">
        <w:rPr>
          <w:rFonts w:ascii="Arial" w:hAnsi="Arial" w:cs="Arial"/>
        </w:rPr>
        <w:t>Circulation</w:t>
      </w:r>
      <w:proofErr w:type="spellEnd"/>
      <w:r w:rsidRPr="00AD1D18">
        <w:rPr>
          <w:rFonts w:ascii="Arial" w:hAnsi="Arial" w:cs="Arial"/>
        </w:rPr>
        <w:t xml:space="preserve">. 2012;125:1288–303. </w:t>
      </w:r>
      <w:proofErr w:type="spellStart"/>
      <w:r w:rsidRPr="00AD1D18">
        <w:rPr>
          <w:rFonts w:ascii="Arial" w:hAnsi="Arial" w:cs="Arial"/>
        </w:rPr>
        <w:t>discussion</w:t>
      </w:r>
      <w:proofErr w:type="spellEnd"/>
      <w:r w:rsidRPr="00AD1D18">
        <w:rPr>
          <w:rFonts w:ascii="Arial" w:hAnsi="Arial" w:cs="Arial"/>
        </w:rPr>
        <w:t xml:space="preserve"> 1303.</w:t>
      </w:r>
    </w:p>
    <w:p w14:paraId="5416E4C9" w14:textId="77777777" w:rsidR="00A35290" w:rsidRPr="00AD1D18" w:rsidRDefault="00A35290">
      <w:pPr>
        <w:pStyle w:val="Odstavekseznama"/>
        <w:numPr>
          <w:ilvl w:val="0"/>
          <w:numId w:val="24"/>
        </w:numPr>
        <w:spacing w:after="0"/>
        <w:jc w:val="both"/>
        <w:rPr>
          <w:rFonts w:ascii="Arial" w:hAnsi="Arial" w:cs="Arial"/>
        </w:rPr>
      </w:pPr>
      <w:proofErr w:type="spellStart"/>
      <w:r w:rsidRPr="00AD1D18">
        <w:rPr>
          <w:rFonts w:ascii="Arial" w:hAnsi="Arial" w:cs="Arial"/>
        </w:rPr>
        <w:t>Wiviott</w:t>
      </w:r>
      <w:proofErr w:type="spellEnd"/>
      <w:r w:rsidRPr="00AD1D18">
        <w:rPr>
          <w:rFonts w:ascii="Arial" w:hAnsi="Arial" w:cs="Arial"/>
        </w:rPr>
        <w:t xml:space="preserve"> SD, </w:t>
      </w:r>
      <w:proofErr w:type="spellStart"/>
      <w:r w:rsidRPr="00AD1D18">
        <w:rPr>
          <w:rFonts w:ascii="Arial" w:hAnsi="Arial" w:cs="Arial"/>
        </w:rPr>
        <w:t>Braunwald</w:t>
      </w:r>
      <w:proofErr w:type="spellEnd"/>
      <w:r w:rsidRPr="00AD1D18">
        <w:rPr>
          <w:rFonts w:ascii="Arial" w:hAnsi="Arial" w:cs="Arial"/>
        </w:rPr>
        <w:t xml:space="preserve"> E, </w:t>
      </w:r>
      <w:proofErr w:type="spellStart"/>
      <w:r w:rsidRPr="00AD1D18">
        <w:rPr>
          <w:rFonts w:ascii="Arial" w:hAnsi="Arial" w:cs="Arial"/>
        </w:rPr>
        <w:t>McCabe</w:t>
      </w:r>
      <w:proofErr w:type="spellEnd"/>
      <w:r w:rsidRPr="00AD1D18">
        <w:rPr>
          <w:rFonts w:ascii="Arial" w:hAnsi="Arial" w:cs="Arial"/>
        </w:rPr>
        <w:t xml:space="preserve"> CH, </w:t>
      </w:r>
      <w:proofErr w:type="spellStart"/>
      <w:r w:rsidRPr="00AD1D18">
        <w:rPr>
          <w:rFonts w:ascii="Arial" w:hAnsi="Arial" w:cs="Arial"/>
        </w:rPr>
        <w:t>Montalescot</w:t>
      </w:r>
      <w:proofErr w:type="spellEnd"/>
      <w:r w:rsidRPr="00AD1D18">
        <w:rPr>
          <w:rFonts w:ascii="Arial" w:hAnsi="Arial" w:cs="Arial"/>
        </w:rPr>
        <w:t xml:space="preserve"> G, </w:t>
      </w:r>
      <w:proofErr w:type="spellStart"/>
      <w:r w:rsidRPr="00AD1D18">
        <w:rPr>
          <w:rFonts w:ascii="Arial" w:hAnsi="Arial" w:cs="Arial"/>
        </w:rPr>
        <w:t>Ruzyllo</w:t>
      </w:r>
      <w:proofErr w:type="spellEnd"/>
      <w:r w:rsidRPr="00AD1D18">
        <w:rPr>
          <w:rFonts w:ascii="Arial" w:hAnsi="Arial" w:cs="Arial"/>
        </w:rPr>
        <w:t xml:space="preserve"> W, </w:t>
      </w:r>
      <w:proofErr w:type="spellStart"/>
      <w:r w:rsidRPr="00AD1D18">
        <w:rPr>
          <w:rFonts w:ascii="Arial" w:hAnsi="Arial" w:cs="Arial"/>
        </w:rPr>
        <w:t>Gottlieb</w:t>
      </w:r>
      <w:proofErr w:type="spellEnd"/>
      <w:r w:rsidRPr="00AD1D18">
        <w:rPr>
          <w:rFonts w:ascii="Arial" w:hAnsi="Arial" w:cs="Arial"/>
        </w:rPr>
        <w:t xml:space="preserve"> S, et </w:t>
      </w:r>
      <w:proofErr w:type="spellStart"/>
      <w:r w:rsidRPr="00AD1D18">
        <w:rPr>
          <w:rFonts w:ascii="Arial" w:hAnsi="Arial" w:cs="Arial"/>
        </w:rPr>
        <w:t>al</w:t>
      </w:r>
      <w:proofErr w:type="spellEnd"/>
      <w:r w:rsidRPr="00AD1D18">
        <w:rPr>
          <w:rFonts w:ascii="Arial" w:hAnsi="Arial" w:cs="Arial"/>
        </w:rPr>
        <w:t xml:space="preserve">. </w:t>
      </w:r>
      <w:proofErr w:type="spellStart"/>
      <w:r w:rsidRPr="00AD1D18">
        <w:rPr>
          <w:rFonts w:ascii="Arial" w:hAnsi="Arial" w:cs="Arial"/>
        </w:rPr>
        <w:t>Prasugrel</w:t>
      </w:r>
      <w:proofErr w:type="spellEnd"/>
      <w:r w:rsidRPr="00AD1D18">
        <w:rPr>
          <w:rFonts w:ascii="Arial" w:hAnsi="Arial" w:cs="Arial"/>
        </w:rPr>
        <w:t xml:space="preserve"> </w:t>
      </w:r>
      <w:proofErr w:type="spellStart"/>
      <w:r w:rsidRPr="00AD1D18">
        <w:rPr>
          <w:rFonts w:ascii="Arial" w:hAnsi="Arial" w:cs="Arial"/>
        </w:rPr>
        <w:t>versus</w:t>
      </w:r>
      <w:proofErr w:type="spellEnd"/>
      <w:r w:rsidRPr="00AD1D18">
        <w:rPr>
          <w:rFonts w:ascii="Arial" w:hAnsi="Arial" w:cs="Arial"/>
        </w:rPr>
        <w:t xml:space="preserve"> </w:t>
      </w:r>
      <w:proofErr w:type="spellStart"/>
      <w:r w:rsidRPr="00AD1D18">
        <w:rPr>
          <w:rFonts w:ascii="Arial" w:hAnsi="Arial" w:cs="Arial"/>
        </w:rPr>
        <w:t>clopidogrel</w:t>
      </w:r>
      <w:proofErr w:type="spellEnd"/>
      <w:r w:rsidRPr="00AD1D18">
        <w:rPr>
          <w:rFonts w:ascii="Arial" w:hAnsi="Arial" w:cs="Arial"/>
        </w:rPr>
        <w:t xml:space="preserve"> in </w:t>
      </w:r>
      <w:proofErr w:type="spellStart"/>
      <w:r w:rsidRPr="00AD1D18">
        <w:rPr>
          <w:rFonts w:ascii="Arial" w:hAnsi="Arial" w:cs="Arial"/>
        </w:rPr>
        <w:t>patients</w:t>
      </w:r>
      <w:proofErr w:type="spellEnd"/>
      <w:r w:rsidRPr="00AD1D18">
        <w:rPr>
          <w:rFonts w:ascii="Arial" w:hAnsi="Arial" w:cs="Arial"/>
        </w:rPr>
        <w:t xml:space="preserve"> </w:t>
      </w:r>
      <w:proofErr w:type="spellStart"/>
      <w:r w:rsidRPr="00AD1D18">
        <w:rPr>
          <w:rFonts w:ascii="Arial" w:hAnsi="Arial" w:cs="Arial"/>
        </w:rPr>
        <w:t>with</w:t>
      </w:r>
      <w:proofErr w:type="spellEnd"/>
      <w:r w:rsidRPr="00AD1D18">
        <w:rPr>
          <w:rFonts w:ascii="Arial" w:hAnsi="Arial" w:cs="Arial"/>
        </w:rPr>
        <w:t xml:space="preserve"> </w:t>
      </w:r>
      <w:proofErr w:type="spellStart"/>
      <w:r w:rsidRPr="00AD1D18">
        <w:rPr>
          <w:rFonts w:ascii="Arial" w:hAnsi="Arial" w:cs="Arial"/>
        </w:rPr>
        <w:t>acute</w:t>
      </w:r>
      <w:proofErr w:type="spellEnd"/>
      <w:r w:rsidRPr="00AD1D18">
        <w:rPr>
          <w:rFonts w:ascii="Arial" w:hAnsi="Arial" w:cs="Arial"/>
        </w:rPr>
        <w:t xml:space="preserve"> </w:t>
      </w:r>
      <w:proofErr w:type="spellStart"/>
      <w:r w:rsidRPr="00AD1D18">
        <w:rPr>
          <w:rFonts w:ascii="Arial" w:hAnsi="Arial" w:cs="Arial"/>
        </w:rPr>
        <w:t>coronary</w:t>
      </w:r>
      <w:proofErr w:type="spellEnd"/>
      <w:r w:rsidRPr="00AD1D18">
        <w:rPr>
          <w:rFonts w:ascii="Arial" w:hAnsi="Arial" w:cs="Arial"/>
        </w:rPr>
        <w:t xml:space="preserve"> </w:t>
      </w:r>
      <w:proofErr w:type="spellStart"/>
      <w:r w:rsidRPr="00AD1D18">
        <w:rPr>
          <w:rFonts w:ascii="Arial" w:hAnsi="Arial" w:cs="Arial"/>
        </w:rPr>
        <w:t>syndromes</w:t>
      </w:r>
      <w:proofErr w:type="spellEnd"/>
      <w:r w:rsidRPr="00AD1D18">
        <w:rPr>
          <w:rFonts w:ascii="Arial" w:hAnsi="Arial" w:cs="Arial"/>
        </w:rPr>
        <w:t xml:space="preserve">. N </w:t>
      </w:r>
      <w:proofErr w:type="spellStart"/>
      <w:r w:rsidRPr="00AD1D18">
        <w:rPr>
          <w:rFonts w:ascii="Arial" w:hAnsi="Arial" w:cs="Arial"/>
        </w:rPr>
        <w:t>Engl</w:t>
      </w:r>
      <w:proofErr w:type="spellEnd"/>
      <w:r w:rsidRPr="00AD1D18">
        <w:rPr>
          <w:rFonts w:ascii="Arial" w:hAnsi="Arial" w:cs="Arial"/>
        </w:rPr>
        <w:t xml:space="preserve"> J Med. 2007;357:2001–15.</w:t>
      </w:r>
    </w:p>
    <w:p w14:paraId="0D53D3AE" w14:textId="77777777" w:rsidR="00A35290" w:rsidRPr="00AD1D18" w:rsidRDefault="00A35290">
      <w:pPr>
        <w:pStyle w:val="Odstavekseznama"/>
        <w:numPr>
          <w:ilvl w:val="0"/>
          <w:numId w:val="24"/>
        </w:numPr>
        <w:spacing w:after="0"/>
        <w:jc w:val="both"/>
        <w:rPr>
          <w:rFonts w:ascii="Arial" w:hAnsi="Arial" w:cs="Arial"/>
        </w:rPr>
      </w:pPr>
      <w:proofErr w:type="spellStart"/>
      <w:r w:rsidRPr="00AD1D18">
        <w:rPr>
          <w:rFonts w:ascii="Arial" w:hAnsi="Arial" w:cs="Arial"/>
        </w:rPr>
        <w:t>Wallentin</w:t>
      </w:r>
      <w:proofErr w:type="spellEnd"/>
      <w:r w:rsidRPr="00AD1D18">
        <w:rPr>
          <w:rFonts w:ascii="Arial" w:hAnsi="Arial" w:cs="Arial"/>
        </w:rPr>
        <w:t xml:space="preserve"> L, Becker RC, </w:t>
      </w:r>
      <w:proofErr w:type="spellStart"/>
      <w:r w:rsidRPr="00AD1D18">
        <w:rPr>
          <w:rFonts w:ascii="Arial" w:hAnsi="Arial" w:cs="Arial"/>
        </w:rPr>
        <w:t>Budaj</w:t>
      </w:r>
      <w:proofErr w:type="spellEnd"/>
      <w:r w:rsidRPr="00AD1D18">
        <w:rPr>
          <w:rFonts w:ascii="Arial" w:hAnsi="Arial" w:cs="Arial"/>
        </w:rPr>
        <w:t xml:space="preserve"> A, </w:t>
      </w:r>
      <w:proofErr w:type="spellStart"/>
      <w:r w:rsidRPr="00AD1D18">
        <w:rPr>
          <w:rFonts w:ascii="Arial" w:hAnsi="Arial" w:cs="Arial"/>
        </w:rPr>
        <w:t>Cannon</w:t>
      </w:r>
      <w:proofErr w:type="spellEnd"/>
      <w:r w:rsidRPr="00AD1D18">
        <w:rPr>
          <w:rFonts w:ascii="Arial" w:hAnsi="Arial" w:cs="Arial"/>
        </w:rPr>
        <w:t xml:space="preserve"> CP, </w:t>
      </w:r>
      <w:proofErr w:type="spellStart"/>
      <w:r w:rsidRPr="00AD1D18">
        <w:rPr>
          <w:rFonts w:ascii="Arial" w:hAnsi="Arial" w:cs="Arial"/>
        </w:rPr>
        <w:t>Emanuelsson</w:t>
      </w:r>
      <w:proofErr w:type="spellEnd"/>
      <w:r w:rsidRPr="00AD1D18">
        <w:rPr>
          <w:rFonts w:ascii="Arial" w:hAnsi="Arial" w:cs="Arial"/>
        </w:rPr>
        <w:t xml:space="preserve"> H, </w:t>
      </w:r>
      <w:proofErr w:type="spellStart"/>
      <w:r w:rsidRPr="00AD1D18">
        <w:rPr>
          <w:rFonts w:ascii="Arial" w:hAnsi="Arial" w:cs="Arial"/>
        </w:rPr>
        <w:t>Held</w:t>
      </w:r>
      <w:proofErr w:type="spellEnd"/>
      <w:r w:rsidRPr="00AD1D18">
        <w:rPr>
          <w:rFonts w:ascii="Arial" w:hAnsi="Arial" w:cs="Arial"/>
        </w:rPr>
        <w:t xml:space="preserve"> C, et </w:t>
      </w:r>
      <w:proofErr w:type="spellStart"/>
      <w:r w:rsidRPr="00AD1D18">
        <w:rPr>
          <w:rFonts w:ascii="Arial" w:hAnsi="Arial" w:cs="Arial"/>
        </w:rPr>
        <w:t>al</w:t>
      </w:r>
      <w:proofErr w:type="spellEnd"/>
      <w:r w:rsidRPr="00AD1D18">
        <w:rPr>
          <w:rFonts w:ascii="Arial" w:hAnsi="Arial" w:cs="Arial"/>
        </w:rPr>
        <w:t xml:space="preserve">. </w:t>
      </w:r>
      <w:proofErr w:type="spellStart"/>
      <w:r w:rsidRPr="00AD1D18">
        <w:rPr>
          <w:rFonts w:ascii="Arial" w:hAnsi="Arial" w:cs="Arial"/>
        </w:rPr>
        <w:t>Ticagrelor</w:t>
      </w:r>
      <w:proofErr w:type="spellEnd"/>
      <w:r w:rsidRPr="00AD1D18">
        <w:rPr>
          <w:rFonts w:ascii="Arial" w:hAnsi="Arial" w:cs="Arial"/>
        </w:rPr>
        <w:t xml:space="preserve"> </w:t>
      </w:r>
      <w:proofErr w:type="spellStart"/>
      <w:r w:rsidRPr="00AD1D18">
        <w:rPr>
          <w:rFonts w:ascii="Arial" w:hAnsi="Arial" w:cs="Arial"/>
        </w:rPr>
        <w:t>versus</w:t>
      </w:r>
      <w:proofErr w:type="spellEnd"/>
      <w:r w:rsidRPr="00AD1D18">
        <w:rPr>
          <w:rFonts w:ascii="Arial" w:hAnsi="Arial" w:cs="Arial"/>
        </w:rPr>
        <w:t xml:space="preserve"> </w:t>
      </w:r>
      <w:proofErr w:type="spellStart"/>
      <w:r w:rsidRPr="00AD1D18">
        <w:rPr>
          <w:rFonts w:ascii="Arial" w:hAnsi="Arial" w:cs="Arial"/>
        </w:rPr>
        <w:t>clopidogrel</w:t>
      </w:r>
      <w:proofErr w:type="spellEnd"/>
      <w:r w:rsidRPr="00AD1D18">
        <w:rPr>
          <w:rFonts w:ascii="Arial" w:hAnsi="Arial" w:cs="Arial"/>
        </w:rPr>
        <w:t xml:space="preserve"> in </w:t>
      </w:r>
      <w:proofErr w:type="spellStart"/>
      <w:r w:rsidRPr="00AD1D18">
        <w:rPr>
          <w:rFonts w:ascii="Arial" w:hAnsi="Arial" w:cs="Arial"/>
        </w:rPr>
        <w:t>patients</w:t>
      </w:r>
      <w:proofErr w:type="spellEnd"/>
      <w:r w:rsidRPr="00AD1D18">
        <w:rPr>
          <w:rFonts w:ascii="Arial" w:hAnsi="Arial" w:cs="Arial"/>
        </w:rPr>
        <w:t xml:space="preserve"> </w:t>
      </w:r>
      <w:proofErr w:type="spellStart"/>
      <w:r w:rsidRPr="00AD1D18">
        <w:rPr>
          <w:rFonts w:ascii="Arial" w:hAnsi="Arial" w:cs="Arial"/>
        </w:rPr>
        <w:t>with</w:t>
      </w:r>
      <w:proofErr w:type="spellEnd"/>
      <w:r w:rsidRPr="00AD1D18">
        <w:rPr>
          <w:rFonts w:ascii="Arial" w:hAnsi="Arial" w:cs="Arial"/>
        </w:rPr>
        <w:t xml:space="preserve"> </w:t>
      </w:r>
      <w:proofErr w:type="spellStart"/>
      <w:r w:rsidRPr="00AD1D18">
        <w:rPr>
          <w:rFonts w:ascii="Arial" w:hAnsi="Arial" w:cs="Arial"/>
        </w:rPr>
        <w:t>acute</w:t>
      </w:r>
      <w:proofErr w:type="spellEnd"/>
      <w:r w:rsidRPr="00AD1D18">
        <w:rPr>
          <w:rFonts w:ascii="Arial" w:hAnsi="Arial" w:cs="Arial"/>
        </w:rPr>
        <w:t xml:space="preserve"> </w:t>
      </w:r>
      <w:proofErr w:type="spellStart"/>
      <w:r w:rsidRPr="00AD1D18">
        <w:rPr>
          <w:rFonts w:ascii="Arial" w:hAnsi="Arial" w:cs="Arial"/>
        </w:rPr>
        <w:t>coronary</w:t>
      </w:r>
      <w:proofErr w:type="spellEnd"/>
      <w:r w:rsidRPr="00AD1D18">
        <w:rPr>
          <w:rFonts w:ascii="Arial" w:hAnsi="Arial" w:cs="Arial"/>
        </w:rPr>
        <w:t xml:space="preserve"> </w:t>
      </w:r>
      <w:proofErr w:type="spellStart"/>
      <w:r w:rsidRPr="00AD1D18">
        <w:rPr>
          <w:rFonts w:ascii="Arial" w:hAnsi="Arial" w:cs="Arial"/>
        </w:rPr>
        <w:t>syndromes</w:t>
      </w:r>
      <w:proofErr w:type="spellEnd"/>
      <w:r w:rsidRPr="00AD1D18">
        <w:rPr>
          <w:rFonts w:ascii="Arial" w:hAnsi="Arial" w:cs="Arial"/>
        </w:rPr>
        <w:t xml:space="preserve">. N </w:t>
      </w:r>
      <w:proofErr w:type="spellStart"/>
      <w:r w:rsidRPr="00AD1D18">
        <w:rPr>
          <w:rFonts w:ascii="Arial" w:hAnsi="Arial" w:cs="Arial"/>
        </w:rPr>
        <w:t>Engl</w:t>
      </w:r>
      <w:proofErr w:type="spellEnd"/>
      <w:r w:rsidRPr="00AD1D18">
        <w:rPr>
          <w:rFonts w:ascii="Arial" w:hAnsi="Arial" w:cs="Arial"/>
        </w:rPr>
        <w:t xml:space="preserve"> J Med. 2009;361:1045–57.</w:t>
      </w:r>
    </w:p>
    <w:p w14:paraId="63EC79D3" w14:textId="77777777" w:rsidR="00A35290" w:rsidRPr="00AD1D18" w:rsidRDefault="00A35290">
      <w:pPr>
        <w:pStyle w:val="Odstavekseznama"/>
        <w:numPr>
          <w:ilvl w:val="0"/>
          <w:numId w:val="24"/>
        </w:numPr>
        <w:spacing w:after="0"/>
        <w:jc w:val="both"/>
        <w:rPr>
          <w:rFonts w:ascii="Arial" w:hAnsi="Arial" w:cs="Arial"/>
        </w:rPr>
      </w:pPr>
      <w:proofErr w:type="spellStart"/>
      <w:r w:rsidRPr="00AD1D18">
        <w:rPr>
          <w:rFonts w:ascii="Arial" w:hAnsi="Arial" w:cs="Arial"/>
        </w:rPr>
        <w:t>Harrington</w:t>
      </w:r>
      <w:proofErr w:type="spellEnd"/>
      <w:r w:rsidRPr="00AD1D18">
        <w:rPr>
          <w:rFonts w:ascii="Arial" w:hAnsi="Arial" w:cs="Arial"/>
        </w:rPr>
        <w:t xml:space="preserve"> RA, Stone GW, </w:t>
      </w:r>
      <w:proofErr w:type="spellStart"/>
      <w:r w:rsidRPr="00AD1D18">
        <w:rPr>
          <w:rFonts w:ascii="Arial" w:hAnsi="Arial" w:cs="Arial"/>
        </w:rPr>
        <w:t>McNulty</w:t>
      </w:r>
      <w:proofErr w:type="spellEnd"/>
      <w:r w:rsidRPr="00AD1D18">
        <w:rPr>
          <w:rFonts w:ascii="Arial" w:hAnsi="Arial" w:cs="Arial"/>
        </w:rPr>
        <w:t xml:space="preserve"> S, White HD, </w:t>
      </w:r>
      <w:proofErr w:type="spellStart"/>
      <w:r w:rsidRPr="00AD1D18">
        <w:rPr>
          <w:rFonts w:ascii="Arial" w:hAnsi="Arial" w:cs="Arial"/>
        </w:rPr>
        <w:t>Lincoff</w:t>
      </w:r>
      <w:proofErr w:type="spellEnd"/>
      <w:r w:rsidRPr="00AD1D18">
        <w:rPr>
          <w:rFonts w:ascii="Arial" w:hAnsi="Arial" w:cs="Arial"/>
        </w:rPr>
        <w:t xml:space="preserve"> AM, Gibson CM, et </w:t>
      </w:r>
      <w:proofErr w:type="spellStart"/>
      <w:r w:rsidRPr="00AD1D18">
        <w:rPr>
          <w:rFonts w:ascii="Arial" w:hAnsi="Arial" w:cs="Arial"/>
        </w:rPr>
        <w:t>al</w:t>
      </w:r>
      <w:proofErr w:type="spellEnd"/>
      <w:r w:rsidRPr="00AD1D18">
        <w:rPr>
          <w:rFonts w:ascii="Arial" w:hAnsi="Arial" w:cs="Arial"/>
        </w:rPr>
        <w:t xml:space="preserve">. </w:t>
      </w:r>
      <w:proofErr w:type="spellStart"/>
      <w:r w:rsidRPr="00AD1D18">
        <w:rPr>
          <w:rFonts w:ascii="Arial" w:hAnsi="Arial" w:cs="Arial"/>
        </w:rPr>
        <w:t>Platelet</w:t>
      </w:r>
      <w:proofErr w:type="spellEnd"/>
      <w:r w:rsidRPr="00AD1D18">
        <w:rPr>
          <w:rFonts w:ascii="Arial" w:hAnsi="Arial" w:cs="Arial"/>
        </w:rPr>
        <w:t xml:space="preserve"> </w:t>
      </w:r>
      <w:proofErr w:type="spellStart"/>
      <w:r w:rsidRPr="00AD1D18">
        <w:rPr>
          <w:rFonts w:ascii="Arial" w:hAnsi="Arial" w:cs="Arial"/>
        </w:rPr>
        <w:t>inhibition</w:t>
      </w:r>
      <w:proofErr w:type="spellEnd"/>
      <w:r w:rsidRPr="00AD1D18">
        <w:rPr>
          <w:rFonts w:ascii="Arial" w:hAnsi="Arial" w:cs="Arial"/>
        </w:rPr>
        <w:t xml:space="preserve"> </w:t>
      </w:r>
      <w:proofErr w:type="spellStart"/>
      <w:r w:rsidRPr="00AD1D18">
        <w:rPr>
          <w:rFonts w:ascii="Arial" w:hAnsi="Arial" w:cs="Arial"/>
        </w:rPr>
        <w:t>with</w:t>
      </w:r>
      <w:proofErr w:type="spellEnd"/>
      <w:r w:rsidRPr="00AD1D18">
        <w:rPr>
          <w:rFonts w:ascii="Arial" w:hAnsi="Arial" w:cs="Arial"/>
        </w:rPr>
        <w:t xml:space="preserve"> </w:t>
      </w:r>
      <w:proofErr w:type="spellStart"/>
      <w:r w:rsidRPr="00AD1D18">
        <w:rPr>
          <w:rFonts w:ascii="Arial" w:hAnsi="Arial" w:cs="Arial"/>
        </w:rPr>
        <w:t>cangrelor</w:t>
      </w:r>
      <w:proofErr w:type="spellEnd"/>
      <w:r w:rsidRPr="00AD1D18">
        <w:rPr>
          <w:rFonts w:ascii="Arial" w:hAnsi="Arial" w:cs="Arial"/>
        </w:rPr>
        <w:t xml:space="preserve"> in </w:t>
      </w:r>
      <w:proofErr w:type="spellStart"/>
      <w:r w:rsidRPr="00AD1D18">
        <w:rPr>
          <w:rFonts w:ascii="Arial" w:hAnsi="Arial" w:cs="Arial"/>
        </w:rPr>
        <w:t>patients</w:t>
      </w:r>
      <w:proofErr w:type="spellEnd"/>
      <w:r w:rsidRPr="00AD1D18">
        <w:rPr>
          <w:rFonts w:ascii="Arial" w:hAnsi="Arial" w:cs="Arial"/>
        </w:rPr>
        <w:t xml:space="preserve"> </w:t>
      </w:r>
      <w:proofErr w:type="spellStart"/>
      <w:r w:rsidRPr="00AD1D18">
        <w:rPr>
          <w:rFonts w:ascii="Arial" w:hAnsi="Arial" w:cs="Arial"/>
        </w:rPr>
        <w:t>undergoing</w:t>
      </w:r>
      <w:proofErr w:type="spellEnd"/>
      <w:r w:rsidRPr="00AD1D18">
        <w:rPr>
          <w:rFonts w:ascii="Arial" w:hAnsi="Arial" w:cs="Arial"/>
        </w:rPr>
        <w:t xml:space="preserve"> PCI. N </w:t>
      </w:r>
      <w:proofErr w:type="spellStart"/>
      <w:r w:rsidRPr="00AD1D18">
        <w:rPr>
          <w:rFonts w:ascii="Arial" w:hAnsi="Arial" w:cs="Arial"/>
        </w:rPr>
        <w:t>Engl</w:t>
      </w:r>
      <w:proofErr w:type="spellEnd"/>
      <w:r w:rsidRPr="00AD1D18">
        <w:rPr>
          <w:rFonts w:ascii="Arial" w:hAnsi="Arial" w:cs="Arial"/>
        </w:rPr>
        <w:t xml:space="preserve"> J Med. 2009;361:2318–29.</w:t>
      </w:r>
    </w:p>
    <w:p w14:paraId="37C70BAC" w14:textId="77777777" w:rsidR="00A35290" w:rsidRPr="00AD1D18" w:rsidRDefault="00A35290" w:rsidP="005A5678">
      <w:pPr>
        <w:rPr>
          <w:rFonts w:cs="Arial"/>
          <w:b/>
          <w:bCs/>
          <w:color w:val="000000"/>
          <w:sz w:val="22"/>
          <w:szCs w:val="22"/>
        </w:rPr>
      </w:pPr>
    </w:p>
    <w:p w14:paraId="08C77C9C" w14:textId="77777777" w:rsidR="00A35290" w:rsidRPr="00AD1D18" w:rsidRDefault="00A35290" w:rsidP="00A714A7">
      <w:pPr>
        <w:rPr>
          <w:rFonts w:cs="Arial"/>
          <w:b/>
          <w:bCs/>
          <w:color w:val="000000"/>
          <w:sz w:val="22"/>
          <w:szCs w:val="22"/>
        </w:rPr>
      </w:pPr>
    </w:p>
    <w:p w14:paraId="201CFBE4" w14:textId="77777777" w:rsidR="00FC4CE2" w:rsidRPr="00AD1D18" w:rsidRDefault="00FC4CE2" w:rsidP="00A714A7">
      <w:pPr>
        <w:suppressAutoHyphens w:val="0"/>
        <w:overflowPunct/>
        <w:autoSpaceDE/>
        <w:spacing w:after="160" w:line="256" w:lineRule="auto"/>
        <w:rPr>
          <w:rFonts w:eastAsia="Calibri" w:cs="Arial"/>
          <w:b/>
          <w:bCs/>
          <w:color w:val="000000"/>
          <w:sz w:val="22"/>
          <w:szCs w:val="22"/>
          <w:lang w:eastAsia="en-US"/>
        </w:rPr>
      </w:pPr>
      <w:r w:rsidRPr="00AD1D18">
        <w:rPr>
          <w:rFonts w:cs="Arial"/>
          <w:b/>
          <w:bCs/>
          <w:color w:val="000000"/>
          <w:sz w:val="22"/>
          <w:szCs w:val="22"/>
        </w:rPr>
        <w:br w:type="page"/>
      </w:r>
    </w:p>
    <w:p w14:paraId="2AECF7D4" w14:textId="4D34A580" w:rsidR="009A6146" w:rsidRPr="00AD1D18" w:rsidRDefault="009A6146" w:rsidP="00984FE9">
      <w:pPr>
        <w:pStyle w:val="Odstavekseznama"/>
        <w:numPr>
          <w:ilvl w:val="1"/>
          <w:numId w:val="3"/>
        </w:numPr>
        <w:spacing w:after="0"/>
        <w:jc w:val="both"/>
        <w:rPr>
          <w:rFonts w:ascii="Arial" w:hAnsi="Arial" w:cs="Arial"/>
          <w:b/>
          <w:bCs/>
          <w:color w:val="000000"/>
        </w:rPr>
      </w:pPr>
      <w:r w:rsidRPr="00AD1D18">
        <w:rPr>
          <w:rFonts w:ascii="Arial" w:hAnsi="Arial" w:cs="Arial"/>
          <w:b/>
          <w:bCs/>
          <w:color w:val="000000"/>
        </w:rPr>
        <w:lastRenderedPageBreak/>
        <w:t>Delež sprejemov v psihiatrično bolnišnico proti volji</w:t>
      </w:r>
    </w:p>
    <w:p w14:paraId="77BDFF55" w14:textId="77777777" w:rsidR="00984FE9" w:rsidRPr="00AD1D18" w:rsidRDefault="00984FE9" w:rsidP="00984FE9">
      <w:pPr>
        <w:pStyle w:val="Odstavekseznama"/>
        <w:spacing w:after="0"/>
        <w:ind w:left="792"/>
        <w:jc w:val="both"/>
        <w:rPr>
          <w:rFonts w:ascii="Arial" w:hAnsi="Arial" w:cs="Arial"/>
          <w:b/>
          <w:bCs/>
          <w:color w:val="000000"/>
        </w:rPr>
      </w:pPr>
    </w:p>
    <w:p w14:paraId="3BF732D0" w14:textId="407C8F68" w:rsidR="00706221" w:rsidRPr="00AD1D18" w:rsidRDefault="00706221" w:rsidP="00984FE9">
      <w:pPr>
        <w:rPr>
          <w:rFonts w:cs="Arial"/>
          <w:sz w:val="22"/>
          <w:szCs w:val="22"/>
        </w:rPr>
      </w:pPr>
      <w:r w:rsidRPr="00AD1D18">
        <w:rPr>
          <w:rFonts w:cs="Arial"/>
          <w:b/>
          <w:sz w:val="22"/>
          <w:szCs w:val="22"/>
        </w:rPr>
        <w:t>Krajši naziv</w:t>
      </w:r>
      <w:r w:rsidRPr="00AD1D18">
        <w:rPr>
          <w:rFonts w:cs="Arial"/>
          <w:sz w:val="22"/>
          <w:szCs w:val="22"/>
        </w:rPr>
        <w:t>: Sprejemi proti volji</w:t>
      </w:r>
    </w:p>
    <w:p w14:paraId="7DFBD08C" w14:textId="77777777" w:rsidR="000619E7" w:rsidRPr="00AD1D18" w:rsidRDefault="000619E7" w:rsidP="00984FE9">
      <w:pPr>
        <w:rPr>
          <w:rFonts w:cs="Arial"/>
          <w:b/>
          <w:sz w:val="22"/>
          <w:szCs w:val="22"/>
        </w:rPr>
      </w:pPr>
    </w:p>
    <w:p w14:paraId="3B2AD216" w14:textId="772F69F6" w:rsidR="00706221" w:rsidRPr="00AD1D18" w:rsidRDefault="00706221" w:rsidP="00984FE9">
      <w:pPr>
        <w:rPr>
          <w:rFonts w:cs="Arial"/>
          <w:bCs/>
          <w:color w:val="222222"/>
          <w:sz w:val="22"/>
          <w:szCs w:val="22"/>
          <w:shd w:val="clear" w:color="auto" w:fill="FFFFFF"/>
        </w:rPr>
      </w:pPr>
      <w:r w:rsidRPr="00AD1D18">
        <w:rPr>
          <w:rFonts w:cs="Arial"/>
          <w:b/>
          <w:sz w:val="22"/>
          <w:szCs w:val="22"/>
        </w:rPr>
        <w:t>Polni naziv:</w:t>
      </w:r>
      <w:r w:rsidRPr="00AD1D18">
        <w:rPr>
          <w:rFonts w:cs="Arial"/>
          <w:sz w:val="22"/>
          <w:szCs w:val="22"/>
        </w:rPr>
        <w:t xml:space="preserve"> </w:t>
      </w:r>
      <w:r w:rsidRPr="00AD1D18">
        <w:rPr>
          <w:rFonts w:cs="Arial"/>
          <w:bCs/>
          <w:color w:val="222222"/>
          <w:sz w:val="22"/>
          <w:szCs w:val="22"/>
          <w:shd w:val="clear" w:color="auto" w:fill="FFFFFF"/>
        </w:rPr>
        <w:t>Delež sprejemov v psihiatrično bolnišnico proti volji</w:t>
      </w:r>
    </w:p>
    <w:p w14:paraId="71010890" w14:textId="77777777" w:rsidR="000619E7" w:rsidRPr="00AD1D18" w:rsidRDefault="000619E7" w:rsidP="00984FE9">
      <w:pPr>
        <w:rPr>
          <w:rFonts w:cs="Arial"/>
          <w:b/>
          <w:sz w:val="22"/>
          <w:szCs w:val="22"/>
        </w:rPr>
      </w:pPr>
    </w:p>
    <w:p w14:paraId="72AF52DC" w14:textId="4FB26270" w:rsidR="00706221" w:rsidRPr="00AD1D18" w:rsidRDefault="00706221" w:rsidP="00984FE9">
      <w:pPr>
        <w:rPr>
          <w:rFonts w:cs="Arial"/>
          <w:sz w:val="22"/>
          <w:szCs w:val="22"/>
        </w:rPr>
      </w:pPr>
      <w:r w:rsidRPr="00AD1D18">
        <w:rPr>
          <w:rFonts w:cs="Arial"/>
          <w:b/>
          <w:sz w:val="22"/>
          <w:szCs w:val="22"/>
        </w:rPr>
        <w:t>Utemeljitev:</w:t>
      </w:r>
      <w:r w:rsidRPr="00AD1D18">
        <w:rPr>
          <w:rFonts w:cs="Arial"/>
          <w:sz w:val="22"/>
          <w:szCs w:val="22"/>
        </w:rPr>
        <w:t xml:space="preserve"> Uporablja se pri sprejemih v psihiatrično bolnišnico, na oddelke pod posebnim nadzorom. Namenjena je spremljanju dinamike sprejemov proti volji. Hospitalizacije proti volji predstavljajo za bolnišnice povečano tveganje, večje kadrovske obremenitve in poseg v pacientove pravice. Sprejem proti volji je reguliran z Zakonom o duševnem zdravju, v obravnavo je vključeno tudi pristojno sodišče.</w:t>
      </w:r>
    </w:p>
    <w:p w14:paraId="097752B5" w14:textId="77777777" w:rsidR="000619E7" w:rsidRPr="00AD1D18" w:rsidRDefault="000619E7" w:rsidP="00984FE9">
      <w:pPr>
        <w:rPr>
          <w:rFonts w:cs="Arial"/>
          <w:b/>
          <w:sz w:val="22"/>
          <w:szCs w:val="22"/>
        </w:rPr>
      </w:pPr>
    </w:p>
    <w:p w14:paraId="62CBD6AE" w14:textId="3AC1FE52" w:rsidR="00706221" w:rsidRPr="00AD1D18" w:rsidRDefault="00706221" w:rsidP="00984FE9">
      <w:pPr>
        <w:rPr>
          <w:rFonts w:cs="Arial"/>
          <w:sz w:val="22"/>
          <w:szCs w:val="22"/>
        </w:rPr>
      </w:pPr>
      <w:r w:rsidRPr="00AD1D18">
        <w:rPr>
          <w:rFonts w:cs="Arial"/>
          <w:b/>
          <w:sz w:val="22"/>
          <w:szCs w:val="22"/>
        </w:rPr>
        <w:t>Kratka definicija:</w:t>
      </w:r>
      <w:r w:rsidRPr="00AD1D18">
        <w:rPr>
          <w:rFonts w:cs="Arial"/>
          <w:sz w:val="22"/>
          <w:szCs w:val="22"/>
        </w:rPr>
        <w:t xml:space="preserve"> Sprejem proti volji je vsak sprejem v psihiatrično bolnišnico, s katerim se pacient ne strinja in/ali ni sposoben podati pristanka zaradi svojega zdravstvenega stanja.</w:t>
      </w:r>
    </w:p>
    <w:p w14:paraId="3F465C11" w14:textId="77777777" w:rsidR="00F24628" w:rsidRPr="00AD1D18" w:rsidRDefault="00F24628" w:rsidP="00984FE9">
      <w:pPr>
        <w:rPr>
          <w:rFonts w:cs="Arial"/>
          <w:b/>
          <w:sz w:val="22"/>
          <w:szCs w:val="22"/>
        </w:rPr>
      </w:pPr>
    </w:p>
    <w:p w14:paraId="0CFB3687" w14:textId="0946CE92" w:rsidR="00706221" w:rsidRPr="00AD1D18" w:rsidRDefault="00706221" w:rsidP="00984FE9">
      <w:pPr>
        <w:rPr>
          <w:rFonts w:cs="Arial"/>
          <w:sz w:val="22"/>
          <w:szCs w:val="22"/>
        </w:rPr>
      </w:pPr>
      <w:r w:rsidRPr="00AD1D18">
        <w:rPr>
          <w:rFonts w:cs="Arial"/>
          <w:b/>
          <w:sz w:val="22"/>
          <w:szCs w:val="22"/>
        </w:rPr>
        <w:t>Operativna definicija:</w:t>
      </w:r>
      <w:r w:rsidRPr="00AD1D18">
        <w:rPr>
          <w:rFonts w:cs="Arial"/>
          <w:sz w:val="22"/>
          <w:szCs w:val="22"/>
        </w:rPr>
        <w:t xml:space="preserve"> Vsi sprejemi proti volji proti vsem sprejemom v določenem časovnem obdobju. Vsak sprejem v psihiatrično bolnišnico proti volji je sprejem, kjer pacient zaradi bolezenskega stanja ali drugih razlogov ne poda soglasja k zdravstveni obravnavi in zaradi bolezenskega stanja obstaja velika nevarnost povzročitve škode sebi ali drugim, oziroma povzročanje materialne škode. </w:t>
      </w:r>
    </w:p>
    <w:p w14:paraId="7C6F7B12" w14:textId="77777777" w:rsidR="00F24628" w:rsidRPr="00AD1D18" w:rsidRDefault="00F24628" w:rsidP="00984FE9">
      <w:pPr>
        <w:rPr>
          <w:rFonts w:cs="Arial"/>
          <w:b/>
          <w:sz w:val="22"/>
          <w:szCs w:val="22"/>
        </w:rPr>
      </w:pPr>
    </w:p>
    <w:p w14:paraId="0D786858" w14:textId="3F108A8C" w:rsidR="00706221" w:rsidRPr="00AD1D18" w:rsidRDefault="00706221" w:rsidP="00984FE9">
      <w:pPr>
        <w:rPr>
          <w:rFonts w:cs="Arial"/>
          <w:sz w:val="22"/>
          <w:szCs w:val="22"/>
        </w:rPr>
      </w:pPr>
      <w:r w:rsidRPr="00AD1D18">
        <w:rPr>
          <w:rFonts w:cs="Arial"/>
          <w:sz w:val="22"/>
          <w:szCs w:val="22"/>
        </w:rPr>
        <w:t>Izračun kazalnika=(število sprejemov proti volji/število vseh sprejemov na določeno časovno obdobje v koledarskem letu) x100.</w:t>
      </w:r>
    </w:p>
    <w:p w14:paraId="789FF9C4" w14:textId="77777777" w:rsidR="00E53FBC" w:rsidRPr="00AD1D18" w:rsidRDefault="00E53FBC" w:rsidP="00984FE9">
      <w:pPr>
        <w:rPr>
          <w:rFonts w:cs="Arial"/>
          <w:b/>
          <w:sz w:val="22"/>
          <w:szCs w:val="22"/>
        </w:rPr>
      </w:pPr>
    </w:p>
    <w:p w14:paraId="7944547F" w14:textId="2C3DDD66" w:rsidR="00706221" w:rsidRPr="00AD1D18" w:rsidRDefault="00706221" w:rsidP="00984FE9">
      <w:pPr>
        <w:rPr>
          <w:rFonts w:cs="Arial"/>
          <w:sz w:val="22"/>
          <w:szCs w:val="22"/>
        </w:rPr>
      </w:pPr>
      <w:r w:rsidRPr="00AD1D18">
        <w:rPr>
          <w:rFonts w:cs="Arial"/>
          <w:b/>
          <w:sz w:val="22"/>
          <w:szCs w:val="22"/>
        </w:rPr>
        <w:t>Prejšnje izkušnje v okviru projektov:</w:t>
      </w:r>
      <w:r w:rsidRPr="00AD1D18">
        <w:rPr>
          <w:rFonts w:cs="Arial"/>
          <w:sz w:val="22"/>
          <w:szCs w:val="22"/>
        </w:rPr>
        <w:t xml:space="preserve"> Občasne analize stanja v Univerzitetni psihiatrični kliniki Ljubljana, primerjave z drugimi psihiatričnimi bolnišnicami.</w:t>
      </w:r>
    </w:p>
    <w:p w14:paraId="5C635C02" w14:textId="77777777" w:rsidR="00E53FBC" w:rsidRPr="00AD1D18" w:rsidRDefault="00E53FBC" w:rsidP="00984FE9">
      <w:pPr>
        <w:rPr>
          <w:rFonts w:cs="Arial"/>
          <w:b/>
          <w:sz w:val="22"/>
          <w:szCs w:val="22"/>
        </w:rPr>
      </w:pPr>
    </w:p>
    <w:p w14:paraId="3268308C" w14:textId="6ACD9D47" w:rsidR="00706221" w:rsidRPr="00AD1D18" w:rsidRDefault="00706221" w:rsidP="00984FE9">
      <w:pPr>
        <w:rPr>
          <w:rFonts w:cs="Arial"/>
          <w:sz w:val="22"/>
          <w:szCs w:val="22"/>
        </w:rPr>
      </w:pPr>
      <w:r w:rsidRPr="00AD1D18">
        <w:rPr>
          <w:rFonts w:cs="Arial"/>
          <w:b/>
          <w:sz w:val="22"/>
          <w:szCs w:val="22"/>
        </w:rPr>
        <w:t>Viri podatkov:</w:t>
      </w:r>
      <w:r w:rsidRPr="00AD1D18">
        <w:rPr>
          <w:rFonts w:cs="Arial"/>
          <w:sz w:val="22"/>
          <w:szCs w:val="22"/>
        </w:rPr>
        <w:t xml:space="preserve"> obvladovani obrazci, predpisani v skladu z Zakonom o duševnem zdravju.</w:t>
      </w:r>
    </w:p>
    <w:p w14:paraId="6D17A3DA" w14:textId="77777777" w:rsidR="00E53FBC" w:rsidRPr="00AD1D18" w:rsidRDefault="00E53FBC" w:rsidP="00984FE9">
      <w:pPr>
        <w:rPr>
          <w:rFonts w:cs="Arial"/>
          <w:b/>
          <w:sz w:val="22"/>
          <w:szCs w:val="22"/>
        </w:rPr>
      </w:pPr>
    </w:p>
    <w:p w14:paraId="6F5811DF" w14:textId="5CE2E59A" w:rsidR="00706221" w:rsidRPr="00AD1D18" w:rsidRDefault="00706221" w:rsidP="00984FE9">
      <w:pPr>
        <w:rPr>
          <w:rFonts w:cs="Arial"/>
          <w:sz w:val="22"/>
          <w:szCs w:val="22"/>
        </w:rPr>
      </w:pPr>
      <w:r w:rsidRPr="00AD1D18">
        <w:rPr>
          <w:rFonts w:cs="Arial"/>
          <w:b/>
          <w:sz w:val="22"/>
          <w:szCs w:val="22"/>
        </w:rPr>
        <w:t>Domena</w:t>
      </w:r>
      <w:r w:rsidRPr="00AD1D18">
        <w:rPr>
          <w:rFonts w:cs="Arial"/>
          <w:sz w:val="22"/>
          <w:szCs w:val="22"/>
        </w:rPr>
        <w:t>: Spremljanje organizacije procesov zdravljenja in kliničnih poti, obremenitev zmogljivosti zdravstvene organizacije, poteka samega procesa, zaščite pravic pacienta.</w:t>
      </w:r>
    </w:p>
    <w:p w14:paraId="77D90D5F" w14:textId="77777777" w:rsidR="00E53FBC" w:rsidRPr="00AD1D18" w:rsidRDefault="00E53FBC" w:rsidP="00984FE9">
      <w:pPr>
        <w:rPr>
          <w:rFonts w:cs="Arial"/>
          <w:b/>
          <w:sz w:val="22"/>
          <w:szCs w:val="22"/>
        </w:rPr>
      </w:pPr>
    </w:p>
    <w:p w14:paraId="5181C917" w14:textId="6FC6A9C3" w:rsidR="00706221" w:rsidRPr="00AD1D18" w:rsidRDefault="00706221" w:rsidP="00984FE9">
      <w:pPr>
        <w:rPr>
          <w:rFonts w:cs="Arial"/>
          <w:sz w:val="22"/>
          <w:szCs w:val="22"/>
        </w:rPr>
      </w:pPr>
      <w:r w:rsidRPr="00AD1D18">
        <w:rPr>
          <w:rFonts w:cs="Arial"/>
          <w:b/>
          <w:sz w:val="22"/>
          <w:szCs w:val="22"/>
        </w:rPr>
        <w:t>Vrsta kazalnika</w:t>
      </w:r>
      <w:r w:rsidRPr="00AD1D18">
        <w:rPr>
          <w:rFonts w:cs="Arial"/>
          <w:sz w:val="22"/>
          <w:szCs w:val="22"/>
        </w:rPr>
        <w:t xml:space="preserve">: </w:t>
      </w:r>
      <w:r w:rsidR="00E53FBC" w:rsidRPr="00AD1D18">
        <w:rPr>
          <w:rFonts w:cs="Arial"/>
          <w:sz w:val="22"/>
          <w:szCs w:val="22"/>
        </w:rPr>
        <w:t>P</w:t>
      </w:r>
      <w:r w:rsidRPr="00AD1D18">
        <w:rPr>
          <w:rFonts w:cs="Arial"/>
          <w:sz w:val="22"/>
          <w:szCs w:val="22"/>
        </w:rPr>
        <w:t>rocesni.</w:t>
      </w:r>
    </w:p>
    <w:p w14:paraId="1CD5A611" w14:textId="77777777" w:rsidR="00E53FBC" w:rsidRPr="00AD1D18" w:rsidRDefault="00E53FBC" w:rsidP="00984FE9">
      <w:pPr>
        <w:rPr>
          <w:rFonts w:cs="Arial"/>
          <w:b/>
          <w:sz w:val="22"/>
          <w:szCs w:val="22"/>
        </w:rPr>
      </w:pPr>
    </w:p>
    <w:p w14:paraId="7D26D587" w14:textId="68C36C92" w:rsidR="00706221" w:rsidRPr="00AD1D18" w:rsidRDefault="00706221" w:rsidP="00984FE9">
      <w:pPr>
        <w:rPr>
          <w:rFonts w:cs="Arial"/>
          <w:sz w:val="22"/>
          <w:szCs w:val="22"/>
        </w:rPr>
      </w:pPr>
      <w:r w:rsidRPr="00AD1D18">
        <w:rPr>
          <w:rFonts w:cs="Arial"/>
          <w:b/>
          <w:sz w:val="22"/>
          <w:szCs w:val="22"/>
        </w:rPr>
        <w:t>Prilagoditev/stratifikacija:</w:t>
      </w:r>
      <w:r w:rsidRPr="00AD1D18">
        <w:rPr>
          <w:rFonts w:cs="Arial"/>
          <w:sz w:val="22"/>
          <w:szCs w:val="22"/>
        </w:rPr>
        <w:t xml:space="preserve"> </w:t>
      </w:r>
      <w:proofErr w:type="spellStart"/>
      <w:r w:rsidRPr="00AD1D18">
        <w:rPr>
          <w:rFonts w:cs="Arial"/>
          <w:sz w:val="22"/>
          <w:szCs w:val="22"/>
        </w:rPr>
        <w:t>stratificiranje</w:t>
      </w:r>
      <w:proofErr w:type="spellEnd"/>
      <w:r w:rsidRPr="00AD1D18">
        <w:rPr>
          <w:rFonts w:cs="Arial"/>
          <w:sz w:val="22"/>
          <w:szCs w:val="22"/>
        </w:rPr>
        <w:t xml:space="preserve"> po vrsti oddelka, vrsti diagnoze, starosti, stopnji ogrožanja okolice ali sebe.</w:t>
      </w:r>
    </w:p>
    <w:p w14:paraId="2C291E11" w14:textId="77777777" w:rsidR="00156379" w:rsidRPr="00AD1D18" w:rsidRDefault="00156379" w:rsidP="00984FE9">
      <w:pPr>
        <w:rPr>
          <w:rFonts w:cs="Arial"/>
          <w:sz w:val="22"/>
          <w:szCs w:val="22"/>
        </w:rPr>
      </w:pPr>
    </w:p>
    <w:p w14:paraId="426266F2" w14:textId="7834B00A" w:rsidR="00706221" w:rsidRPr="00AD1D18" w:rsidRDefault="00706221" w:rsidP="00984FE9">
      <w:pPr>
        <w:rPr>
          <w:rFonts w:cs="Arial"/>
          <w:sz w:val="22"/>
          <w:szCs w:val="22"/>
        </w:rPr>
      </w:pPr>
      <w:r w:rsidRPr="00AD1D18">
        <w:rPr>
          <w:rFonts w:cs="Arial"/>
          <w:b/>
          <w:sz w:val="22"/>
          <w:szCs w:val="22"/>
        </w:rPr>
        <w:t>Ali se kazalnik uporablja mednarodno:</w:t>
      </w:r>
      <w:r w:rsidRPr="00AD1D18">
        <w:rPr>
          <w:rFonts w:cs="Arial"/>
          <w:sz w:val="22"/>
          <w:szCs w:val="22"/>
        </w:rPr>
        <w:t xml:space="preserve"> </w:t>
      </w:r>
      <w:r w:rsidR="00156379" w:rsidRPr="00AD1D18">
        <w:rPr>
          <w:rFonts w:cs="Arial"/>
          <w:sz w:val="22"/>
          <w:szCs w:val="22"/>
        </w:rPr>
        <w:t>N</w:t>
      </w:r>
      <w:r w:rsidRPr="00AD1D18">
        <w:rPr>
          <w:rFonts w:cs="Arial"/>
          <w:sz w:val="22"/>
          <w:szCs w:val="22"/>
        </w:rPr>
        <w:t>e.</w:t>
      </w:r>
    </w:p>
    <w:p w14:paraId="18526160" w14:textId="77777777" w:rsidR="00156379" w:rsidRPr="00AD1D18" w:rsidRDefault="00156379" w:rsidP="00984FE9">
      <w:pPr>
        <w:rPr>
          <w:rFonts w:cs="Arial"/>
          <w:b/>
          <w:sz w:val="22"/>
          <w:szCs w:val="22"/>
        </w:rPr>
      </w:pPr>
    </w:p>
    <w:p w14:paraId="24B2D09F" w14:textId="3FE8005B" w:rsidR="00706221" w:rsidRPr="00AD1D18" w:rsidRDefault="00706221" w:rsidP="00984FE9">
      <w:pPr>
        <w:rPr>
          <w:rFonts w:cs="Arial"/>
          <w:b/>
          <w:sz w:val="22"/>
          <w:szCs w:val="22"/>
        </w:rPr>
      </w:pPr>
      <w:proofErr w:type="spellStart"/>
      <w:r w:rsidRPr="00AD1D18">
        <w:rPr>
          <w:rFonts w:cs="Arial"/>
          <w:b/>
          <w:sz w:val="22"/>
          <w:szCs w:val="22"/>
        </w:rPr>
        <w:t>Podkazalniki</w:t>
      </w:r>
      <w:proofErr w:type="spellEnd"/>
      <w:r w:rsidRPr="00AD1D18">
        <w:rPr>
          <w:rFonts w:cs="Arial"/>
          <w:sz w:val="22"/>
          <w:szCs w:val="22"/>
        </w:rPr>
        <w:t xml:space="preserve">: </w:t>
      </w:r>
    </w:p>
    <w:p w14:paraId="7AFA1A9B" w14:textId="77777777" w:rsidR="00706221" w:rsidRPr="00AD1D18" w:rsidRDefault="00706221">
      <w:pPr>
        <w:pStyle w:val="Odstavekseznama"/>
        <w:numPr>
          <w:ilvl w:val="0"/>
          <w:numId w:val="38"/>
        </w:numPr>
        <w:spacing w:after="0"/>
        <w:jc w:val="both"/>
        <w:textAlignment w:val="auto"/>
        <w:rPr>
          <w:rFonts w:ascii="Arial" w:hAnsi="Arial" w:cs="Arial"/>
        </w:rPr>
      </w:pPr>
      <w:r w:rsidRPr="00AD1D18">
        <w:rPr>
          <w:rFonts w:ascii="Arial" w:hAnsi="Arial" w:cs="Arial"/>
        </w:rPr>
        <w:t>sprejem proti volji zaradi ogrožanja okolice, ogrožanja sebe, nesposobnost privolitve zaradi zdravstvenega stanja,</w:t>
      </w:r>
    </w:p>
    <w:p w14:paraId="4E78FD13" w14:textId="2255D902" w:rsidR="00706221" w:rsidRPr="00AD1D18" w:rsidRDefault="00706221">
      <w:pPr>
        <w:pStyle w:val="Odstavekseznama"/>
        <w:numPr>
          <w:ilvl w:val="0"/>
          <w:numId w:val="38"/>
        </w:numPr>
        <w:spacing w:after="0"/>
        <w:jc w:val="both"/>
        <w:textAlignment w:val="auto"/>
        <w:rPr>
          <w:rFonts w:ascii="Arial" w:hAnsi="Arial" w:cs="Arial"/>
        </w:rPr>
      </w:pPr>
      <w:r w:rsidRPr="00AD1D18">
        <w:rPr>
          <w:rFonts w:ascii="Arial" w:hAnsi="Arial" w:cs="Arial"/>
        </w:rPr>
        <w:t>hospitalizacija krajša od 24 ur.</w:t>
      </w:r>
    </w:p>
    <w:p w14:paraId="5272EB75" w14:textId="77777777" w:rsidR="006A2391" w:rsidRPr="00AD1D18" w:rsidRDefault="006A2391" w:rsidP="006A2391">
      <w:pPr>
        <w:pStyle w:val="Odstavekseznama"/>
        <w:spacing w:after="0"/>
        <w:ind w:left="360"/>
        <w:jc w:val="both"/>
        <w:textAlignment w:val="auto"/>
        <w:rPr>
          <w:rFonts w:ascii="Arial" w:hAnsi="Arial" w:cs="Arial"/>
        </w:rPr>
      </w:pPr>
    </w:p>
    <w:p w14:paraId="497CD90B" w14:textId="1400C836" w:rsidR="00706221" w:rsidRPr="00AD1D18" w:rsidRDefault="00706221" w:rsidP="00984FE9">
      <w:pPr>
        <w:rPr>
          <w:rFonts w:cs="Arial"/>
          <w:bCs/>
          <w:sz w:val="22"/>
          <w:szCs w:val="22"/>
        </w:rPr>
      </w:pPr>
      <w:r w:rsidRPr="00AD1D18">
        <w:rPr>
          <w:rFonts w:cs="Arial"/>
          <w:b/>
          <w:sz w:val="22"/>
          <w:szCs w:val="22"/>
        </w:rPr>
        <w:t xml:space="preserve">Povezani kazalniki: </w:t>
      </w:r>
      <w:r w:rsidR="002A18EC" w:rsidRPr="00AD1D18">
        <w:rPr>
          <w:rFonts w:cs="Arial"/>
          <w:bCs/>
          <w:sz w:val="22"/>
          <w:szCs w:val="22"/>
        </w:rPr>
        <w:t>L</w:t>
      </w:r>
      <w:r w:rsidRPr="00AD1D18">
        <w:rPr>
          <w:rFonts w:cs="Arial"/>
          <w:bCs/>
          <w:sz w:val="22"/>
          <w:szCs w:val="22"/>
        </w:rPr>
        <w:t>ežalna doba, ponovne hospitalizacije v 14 dneh.</w:t>
      </w:r>
    </w:p>
    <w:p w14:paraId="5EE2303A" w14:textId="77777777" w:rsidR="006A2391" w:rsidRPr="00AD1D18" w:rsidRDefault="006A2391" w:rsidP="00984FE9">
      <w:pPr>
        <w:rPr>
          <w:rFonts w:cs="Arial"/>
          <w:bCs/>
          <w:sz w:val="22"/>
          <w:szCs w:val="22"/>
        </w:rPr>
      </w:pPr>
    </w:p>
    <w:p w14:paraId="459C53C8" w14:textId="1673CD08" w:rsidR="00706221" w:rsidRPr="00AD1D18" w:rsidRDefault="00706221" w:rsidP="00984FE9">
      <w:pPr>
        <w:rPr>
          <w:rFonts w:cs="Arial"/>
          <w:bCs/>
          <w:sz w:val="22"/>
          <w:szCs w:val="22"/>
        </w:rPr>
      </w:pPr>
      <w:r w:rsidRPr="00AD1D18">
        <w:rPr>
          <w:rFonts w:cs="Arial"/>
          <w:b/>
          <w:sz w:val="22"/>
          <w:szCs w:val="22"/>
        </w:rPr>
        <w:t>Razlaga:</w:t>
      </w:r>
      <w:r w:rsidR="002A18EC" w:rsidRPr="00AD1D18">
        <w:rPr>
          <w:rFonts w:cs="Arial"/>
          <w:b/>
          <w:sz w:val="22"/>
          <w:szCs w:val="22"/>
        </w:rPr>
        <w:t xml:space="preserve"> </w:t>
      </w:r>
      <w:r w:rsidRPr="00AD1D18">
        <w:rPr>
          <w:rFonts w:cs="Arial"/>
          <w:bCs/>
          <w:sz w:val="22"/>
          <w:szCs w:val="22"/>
        </w:rPr>
        <w:t>Razvit zaradi pomena procesa za psihiatrično stroko, obvladovanja procesa. Dolžina hospitalizacije na oddelkih pod posebnim nadzorom ni odvisna samo od zdravstvenega stanja pacienta, pač pa tudi od odločitve  pravosodnih organov.</w:t>
      </w:r>
    </w:p>
    <w:p w14:paraId="0EB4A916" w14:textId="77777777" w:rsidR="002A18EC" w:rsidRPr="00AD1D18" w:rsidRDefault="002A18EC" w:rsidP="00984FE9">
      <w:pPr>
        <w:rPr>
          <w:rFonts w:cs="Arial"/>
          <w:bCs/>
          <w:sz w:val="22"/>
          <w:szCs w:val="22"/>
        </w:rPr>
      </w:pPr>
    </w:p>
    <w:p w14:paraId="066775C7" w14:textId="2008D63F" w:rsidR="00706221" w:rsidRPr="00AD1D18" w:rsidRDefault="00706221" w:rsidP="00984FE9">
      <w:pPr>
        <w:rPr>
          <w:rFonts w:cs="Arial"/>
          <w:bCs/>
          <w:sz w:val="22"/>
          <w:szCs w:val="22"/>
        </w:rPr>
      </w:pPr>
      <w:r w:rsidRPr="00AD1D18">
        <w:rPr>
          <w:rFonts w:cs="Arial"/>
          <w:b/>
          <w:sz w:val="22"/>
          <w:szCs w:val="22"/>
        </w:rPr>
        <w:t xml:space="preserve">Izidi: </w:t>
      </w:r>
      <w:r w:rsidR="002A18EC" w:rsidRPr="00AD1D18">
        <w:rPr>
          <w:rFonts w:cs="Arial"/>
          <w:bCs/>
          <w:sz w:val="22"/>
          <w:szCs w:val="22"/>
        </w:rPr>
        <w:t>K</w:t>
      </w:r>
      <w:r w:rsidRPr="00AD1D18">
        <w:rPr>
          <w:rFonts w:cs="Arial"/>
          <w:bCs/>
          <w:sz w:val="22"/>
          <w:szCs w:val="22"/>
        </w:rPr>
        <w:t>ončni.</w:t>
      </w:r>
    </w:p>
    <w:p w14:paraId="750E3F6F" w14:textId="41E60160" w:rsidR="00706221" w:rsidRPr="00AD1D18" w:rsidRDefault="00706221" w:rsidP="00984FE9">
      <w:pPr>
        <w:rPr>
          <w:rFonts w:cs="Arial"/>
          <w:sz w:val="22"/>
          <w:szCs w:val="22"/>
        </w:rPr>
      </w:pPr>
      <w:r w:rsidRPr="00AD1D18">
        <w:rPr>
          <w:rFonts w:cs="Arial"/>
          <w:b/>
          <w:sz w:val="22"/>
          <w:szCs w:val="22"/>
        </w:rPr>
        <w:t>Ciljna vrednost ali pričakovana vrednost</w:t>
      </w:r>
      <w:r w:rsidRPr="00AD1D18">
        <w:rPr>
          <w:rFonts w:cs="Arial"/>
          <w:sz w:val="22"/>
          <w:szCs w:val="22"/>
        </w:rPr>
        <w:t xml:space="preserve">: </w:t>
      </w:r>
      <w:r w:rsidR="002A18EC" w:rsidRPr="00AD1D18">
        <w:rPr>
          <w:rFonts w:cs="Arial"/>
          <w:sz w:val="22"/>
          <w:szCs w:val="22"/>
        </w:rPr>
        <w:t>O</w:t>
      </w:r>
      <w:r w:rsidRPr="00AD1D18">
        <w:rPr>
          <w:rFonts w:cs="Arial"/>
          <w:sz w:val="22"/>
          <w:szCs w:val="22"/>
        </w:rPr>
        <w:t>rganizacija delovnega procesa na podlagi dobljenih podatkov.</w:t>
      </w:r>
    </w:p>
    <w:p w14:paraId="0BED8464" w14:textId="77777777" w:rsidR="002A18EC" w:rsidRPr="00AD1D18" w:rsidRDefault="002A18EC" w:rsidP="00984FE9">
      <w:pPr>
        <w:rPr>
          <w:rFonts w:cs="Arial"/>
          <w:bCs/>
          <w:sz w:val="22"/>
          <w:szCs w:val="22"/>
        </w:rPr>
      </w:pPr>
    </w:p>
    <w:p w14:paraId="39AFF75A" w14:textId="6C664878" w:rsidR="00706221" w:rsidRPr="00AD1D18" w:rsidRDefault="00706221" w:rsidP="00984FE9">
      <w:pPr>
        <w:rPr>
          <w:rFonts w:cs="Arial"/>
          <w:sz w:val="22"/>
          <w:szCs w:val="22"/>
        </w:rPr>
      </w:pPr>
      <w:r w:rsidRPr="00AD1D18">
        <w:rPr>
          <w:rFonts w:cs="Arial"/>
          <w:b/>
          <w:sz w:val="22"/>
          <w:szCs w:val="22"/>
        </w:rPr>
        <w:t>Smernice</w:t>
      </w:r>
      <w:r w:rsidRPr="00AD1D18">
        <w:rPr>
          <w:rFonts w:cs="Arial"/>
          <w:sz w:val="22"/>
          <w:szCs w:val="22"/>
        </w:rPr>
        <w:t xml:space="preserve"> </w:t>
      </w:r>
      <w:r w:rsidRPr="00AD1D18">
        <w:rPr>
          <w:rFonts w:cs="Arial"/>
          <w:b/>
          <w:sz w:val="22"/>
          <w:szCs w:val="22"/>
        </w:rPr>
        <w:t>(vir podatkov za kazalnik):</w:t>
      </w:r>
      <w:r w:rsidRPr="00AD1D18">
        <w:rPr>
          <w:rFonts w:cs="Arial"/>
          <w:sz w:val="22"/>
          <w:szCs w:val="22"/>
        </w:rPr>
        <w:t xml:space="preserve"> </w:t>
      </w:r>
      <w:r w:rsidR="002A18EC" w:rsidRPr="00AD1D18">
        <w:rPr>
          <w:rFonts w:cs="Arial"/>
          <w:sz w:val="22"/>
          <w:szCs w:val="22"/>
        </w:rPr>
        <w:t>O</w:t>
      </w:r>
      <w:r w:rsidRPr="00AD1D18">
        <w:rPr>
          <w:rFonts w:cs="Arial"/>
          <w:sz w:val="22"/>
          <w:szCs w:val="22"/>
        </w:rPr>
        <w:t>bravnava</w:t>
      </w:r>
      <w:r w:rsidR="002A18EC" w:rsidRPr="00AD1D18">
        <w:rPr>
          <w:rFonts w:cs="Arial"/>
          <w:sz w:val="22"/>
          <w:szCs w:val="22"/>
        </w:rPr>
        <w:t>.</w:t>
      </w:r>
    </w:p>
    <w:p w14:paraId="2AF716AF" w14:textId="77777777" w:rsidR="002A18EC" w:rsidRPr="00AD1D18" w:rsidRDefault="002A18EC" w:rsidP="00984FE9">
      <w:pPr>
        <w:rPr>
          <w:rFonts w:cs="Arial"/>
          <w:bCs/>
          <w:sz w:val="22"/>
          <w:szCs w:val="22"/>
        </w:rPr>
      </w:pPr>
    </w:p>
    <w:p w14:paraId="06EA4341" w14:textId="642E1169" w:rsidR="00706221" w:rsidRPr="00AD1D18" w:rsidRDefault="00706221" w:rsidP="00984FE9">
      <w:pPr>
        <w:rPr>
          <w:rFonts w:cs="Arial"/>
          <w:sz w:val="22"/>
          <w:szCs w:val="22"/>
        </w:rPr>
      </w:pPr>
      <w:r w:rsidRPr="00AD1D18">
        <w:rPr>
          <w:rFonts w:cs="Arial"/>
          <w:b/>
          <w:sz w:val="22"/>
          <w:szCs w:val="22"/>
        </w:rPr>
        <w:t>Kriteriji vključitve ali izključitev pacientov</w:t>
      </w:r>
      <w:r w:rsidRPr="00AD1D18">
        <w:rPr>
          <w:rFonts w:cs="Arial"/>
          <w:sz w:val="22"/>
          <w:szCs w:val="22"/>
        </w:rPr>
        <w:t>: V skladu z opredeljeno definicijo.</w:t>
      </w:r>
    </w:p>
    <w:p w14:paraId="565EE12E" w14:textId="77777777" w:rsidR="002A18EC" w:rsidRPr="00AD1D18" w:rsidRDefault="002A18EC" w:rsidP="00984FE9">
      <w:pPr>
        <w:rPr>
          <w:rFonts w:cs="Arial"/>
          <w:bCs/>
          <w:sz w:val="22"/>
          <w:szCs w:val="22"/>
        </w:rPr>
      </w:pPr>
    </w:p>
    <w:p w14:paraId="62B44CF4" w14:textId="1B0C62AC" w:rsidR="00706221" w:rsidRPr="00AD1D18" w:rsidRDefault="00706221" w:rsidP="00984FE9">
      <w:pPr>
        <w:rPr>
          <w:rFonts w:cs="Arial"/>
          <w:sz w:val="22"/>
          <w:szCs w:val="22"/>
        </w:rPr>
      </w:pPr>
      <w:r w:rsidRPr="00AD1D18">
        <w:rPr>
          <w:rFonts w:cs="Arial"/>
          <w:b/>
          <w:sz w:val="22"/>
          <w:szCs w:val="22"/>
        </w:rPr>
        <w:t>Skrbnik:</w:t>
      </w:r>
      <w:r w:rsidRPr="00AD1D18">
        <w:rPr>
          <w:rFonts w:cs="Arial"/>
          <w:sz w:val="22"/>
          <w:szCs w:val="22"/>
        </w:rPr>
        <w:t xml:space="preserve"> MZ</w:t>
      </w:r>
      <w:r w:rsidR="002A18EC" w:rsidRPr="00AD1D18">
        <w:rPr>
          <w:rFonts w:cs="Arial"/>
          <w:sz w:val="22"/>
          <w:szCs w:val="22"/>
        </w:rPr>
        <w:t>.</w:t>
      </w:r>
    </w:p>
    <w:p w14:paraId="45322C3D" w14:textId="30D7EC24" w:rsidR="002A18EC" w:rsidRPr="00AD1D18" w:rsidRDefault="002A18EC">
      <w:pPr>
        <w:suppressAutoHyphens w:val="0"/>
        <w:overflowPunct/>
        <w:autoSpaceDE/>
        <w:spacing w:after="160" w:line="256" w:lineRule="auto"/>
        <w:jc w:val="left"/>
        <w:rPr>
          <w:rFonts w:cs="Arial"/>
          <w:sz w:val="22"/>
          <w:szCs w:val="22"/>
        </w:rPr>
      </w:pPr>
      <w:r w:rsidRPr="00AD1D18">
        <w:rPr>
          <w:rFonts w:cs="Arial"/>
          <w:sz w:val="22"/>
          <w:szCs w:val="22"/>
        </w:rPr>
        <w:br w:type="page"/>
      </w:r>
    </w:p>
    <w:p w14:paraId="6D2A3874" w14:textId="78175119" w:rsidR="00706221" w:rsidRPr="00AD1D18" w:rsidRDefault="00706221" w:rsidP="002A18EC">
      <w:pPr>
        <w:rPr>
          <w:rFonts w:cs="Arial"/>
          <w:b/>
          <w:sz w:val="22"/>
          <w:szCs w:val="22"/>
        </w:rPr>
      </w:pPr>
      <w:r w:rsidRPr="00AD1D18">
        <w:rPr>
          <w:rFonts w:cs="Arial"/>
          <w:b/>
          <w:sz w:val="22"/>
          <w:szCs w:val="22"/>
        </w:rPr>
        <w:lastRenderedPageBreak/>
        <w:t xml:space="preserve">Reference: </w:t>
      </w:r>
    </w:p>
    <w:p w14:paraId="318F2817" w14:textId="77777777" w:rsidR="002A18EC" w:rsidRPr="00AD1D18" w:rsidRDefault="002A18EC" w:rsidP="002A18EC">
      <w:pPr>
        <w:rPr>
          <w:rFonts w:cs="Arial"/>
          <w:bCs/>
          <w:sz w:val="22"/>
          <w:szCs w:val="22"/>
        </w:rPr>
      </w:pPr>
    </w:p>
    <w:p w14:paraId="056EF477" w14:textId="46C608D6" w:rsidR="00706221" w:rsidRPr="00AD1D18" w:rsidRDefault="00706221">
      <w:pPr>
        <w:pStyle w:val="Odstavekseznama"/>
        <w:numPr>
          <w:ilvl w:val="3"/>
          <w:numId w:val="25"/>
        </w:numPr>
        <w:spacing w:after="0"/>
        <w:ind w:left="426"/>
        <w:jc w:val="both"/>
        <w:rPr>
          <w:rFonts w:ascii="Arial" w:hAnsi="Arial" w:cs="Arial"/>
          <w:bCs/>
        </w:rPr>
      </w:pPr>
      <w:r w:rsidRPr="00AD1D18">
        <w:rPr>
          <w:rFonts w:ascii="Arial" w:hAnsi="Arial" w:cs="Arial"/>
        </w:rPr>
        <w:t>Zakon o duševnem zdravju (Uradni list RS, št. </w:t>
      </w:r>
      <w:hyperlink r:id="rId59" w:tooltip="Zakon o duševnem zdravju (ZDZdr)" w:history="1">
        <w:r w:rsidRPr="00AD1D18">
          <w:rPr>
            <w:rFonts w:ascii="Arial" w:hAnsi="Arial" w:cs="Arial"/>
          </w:rPr>
          <w:t>77/08</w:t>
        </w:r>
      </w:hyperlink>
      <w:r w:rsidRPr="00AD1D18">
        <w:rPr>
          <w:rFonts w:ascii="Arial" w:hAnsi="Arial" w:cs="Arial"/>
        </w:rPr>
        <w:t xml:space="preserve">) </w:t>
      </w:r>
    </w:p>
    <w:p w14:paraId="4B7F75BF" w14:textId="6696A063" w:rsidR="00706221" w:rsidRPr="00AD1D18" w:rsidRDefault="00706221">
      <w:pPr>
        <w:pStyle w:val="Odstavekseznama"/>
        <w:numPr>
          <w:ilvl w:val="3"/>
          <w:numId w:val="25"/>
        </w:numPr>
        <w:spacing w:after="0"/>
        <w:ind w:left="426"/>
        <w:jc w:val="both"/>
        <w:rPr>
          <w:rFonts w:ascii="Arial" w:hAnsi="Arial" w:cs="Arial"/>
          <w:bCs/>
        </w:rPr>
      </w:pPr>
      <w:r w:rsidRPr="00AD1D18">
        <w:rPr>
          <w:rFonts w:ascii="Arial" w:hAnsi="Arial" w:cs="Arial"/>
        </w:rPr>
        <w:t>Zakon o pacientovih pravicah (</w:t>
      </w:r>
      <w:r w:rsidRPr="00AD1D18">
        <w:rPr>
          <w:rFonts w:ascii="Arial" w:hAnsi="Arial" w:cs="Arial"/>
          <w:b/>
          <w:bCs/>
          <w:shd w:val="clear" w:color="auto" w:fill="FFFFFF"/>
        </w:rPr>
        <w:t>Uradni list RS, št. </w:t>
      </w:r>
      <w:hyperlink r:id="rId60" w:tooltip="Zakon o pacientovih pravicah (ZPacP)" w:history="1">
        <w:r w:rsidRPr="00AD1D18">
          <w:rPr>
            <w:rStyle w:val="Hiperpovezava"/>
            <w:rFonts w:ascii="Arial" w:hAnsi="Arial" w:cs="Arial"/>
            <w:b/>
            <w:bCs/>
            <w:color w:val="auto"/>
            <w:shd w:val="clear" w:color="auto" w:fill="FFFFFF"/>
          </w:rPr>
          <w:t>15/08</w:t>
        </w:r>
      </w:hyperlink>
      <w:r w:rsidRPr="00AD1D18">
        <w:rPr>
          <w:rFonts w:ascii="Arial" w:hAnsi="Arial" w:cs="Arial"/>
          <w:b/>
          <w:bCs/>
          <w:shd w:val="clear" w:color="auto" w:fill="FFFFFF"/>
        </w:rPr>
        <w:t>, </w:t>
      </w:r>
      <w:hyperlink r:id="rId61" w:tooltip="Zakon o spremembah in dopolnitvah Zakona o pacientovih pravicah" w:history="1">
        <w:r w:rsidRPr="00AD1D18">
          <w:rPr>
            <w:rStyle w:val="Hiperpovezava"/>
            <w:rFonts w:ascii="Arial" w:hAnsi="Arial" w:cs="Arial"/>
            <w:b/>
            <w:bCs/>
            <w:color w:val="auto"/>
            <w:shd w:val="clear" w:color="auto" w:fill="FFFFFF"/>
          </w:rPr>
          <w:t>55/17</w:t>
        </w:r>
      </w:hyperlink>
      <w:r w:rsidRPr="00AD1D18">
        <w:rPr>
          <w:rFonts w:ascii="Arial" w:hAnsi="Arial" w:cs="Arial"/>
          <w:b/>
          <w:bCs/>
          <w:shd w:val="clear" w:color="auto" w:fill="FFFFFF"/>
        </w:rPr>
        <w:t> in </w:t>
      </w:r>
      <w:hyperlink r:id="rId62" w:tooltip="Zakon o spremembah Zakona o pacientovih pravicah" w:history="1">
        <w:r w:rsidRPr="00AD1D18">
          <w:rPr>
            <w:rStyle w:val="Hiperpovezava"/>
            <w:rFonts w:ascii="Arial" w:hAnsi="Arial" w:cs="Arial"/>
            <w:b/>
            <w:bCs/>
            <w:color w:val="auto"/>
            <w:shd w:val="clear" w:color="auto" w:fill="FFFFFF"/>
          </w:rPr>
          <w:t>177/20</w:t>
        </w:r>
      </w:hyperlink>
      <w:r w:rsidRPr="00AD1D18">
        <w:rPr>
          <w:rFonts w:ascii="Arial" w:hAnsi="Arial" w:cs="Arial"/>
        </w:rPr>
        <w:t>)</w:t>
      </w:r>
    </w:p>
    <w:p w14:paraId="73D4FC2C" w14:textId="77777777" w:rsidR="00706221" w:rsidRPr="00AD1D18" w:rsidRDefault="00706221" w:rsidP="002A18EC">
      <w:pPr>
        <w:ind w:left="426"/>
        <w:rPr>
          <w:rFonts w:cs="Arial"/>
          <w:sz w:val="22"/>
          <w:szCs w:val="22"/>
        </w:rPr>
      </w:pPr>
    </w:p>
    <w:p w14:paraId="4CDB1161" w14:textId="77777777" w:rsidR="00706221" w:rsidRPr="00AD1D18" w:rsidRDefault="00706221" w:rsidP="00706221">
      <w:pPr>
        <w:rPr>
          <w:rFonts w:cs="Arial"/>
          <w:sz w:val="22"/>
          <w:szCs w:val="22"/>
        </w:rPr>
      </w:pPr>
    </w:p>
    <w:p w14:paraId="2DDD8255" w14:textId="2ADED108" w:rsidR="008D56D2" w:rsidRPr="00AD1D18" w:rsidRDefault="008D56D2" w:rsidP="00A714A7">
      <w:pPr>
        <w:suppressAutoHyphens w:val="0"/>
        <w:overflowPunct/>
        <w:autoSpaceDE/>
        <w:spacing w:after="160" w:line="256" w:lineRule="auto"/>
        <w:rPr>
          <w:rFonts w:cs="Arial"/>
          <w:b/>
          <w:bCs/>
          <w:color w:val="000000"/>
          <w:sz w:val="22"/>
          <w:szCs w:val="22"/>
        </w:rPr>
      </w:pPr>
      <w:r w:rsidRPr="00AD1D18">
        <w:rPr>
          <w:rFonts w:cs="Arial"/>
          <w:b/>
          <w:bCs/>
          <w:color w:val="000000"/>
          <w:sz w:val="22"/>
          <w:szCs w:val="22"/>
        </w:rPr>
        <w:br w:type="page"/>
      </w:r>
    </w:p>
    <w:p w14:paraId="5FEC5AFA" w14:textId="6F3515BC" w:rsidR="009A6146" w:rsidRPr="00AD1D18" w:rsidRDefault="009A6146" w:rsidP="003F5719">
      <w:pPr>
        <w:pStyle w:val="Odstavekseznama"/>
        <w:numPr>
          <w:ilvl w:val="1"/>
          <w:numId w:val="3"/>
        </w:numPr>
        <w:spacing w:after="0"/>
        <w:jc w:val="both"/>
        <w:rPr>
          <w:rFonts w:ascii="Arial" w:hAnsi="Arial" w:cs="Arial"/>
          <w:b/>
          <w:bCs/>
          <w:color w:val="000000"/>
        </w:rPr>
      </w:pPr>
      <w:r w:rsidRPr="00AD1D18">
        <w:rPr>
          <w:rFonts w:ascii="Arial" w:hAnsi="Arial" w:cs="Arial"/>
          <w:b/>
          <w:bCs/>
          <w:color w:val="000000"/>
        </w:rPr>
        <w:lastRenderedPageBreak/>
        <w:t>Predoperativna anemija</w:t>
      </w:r>
    </w:p>
    <w:p w14:paraId="60180782" w14:textId="77777777" w:rsidR="003F5719" w:rsidRPr="00AD1D18" w:rsidRDefault="003F5719" w:rsidP="003F5719">
      <w:pPr>
        <w:pStyle w:val="Odstavekseznama"/>
        <w:spacing w:after="0"/>
        <w:ind w:left="792"/>
        <w:jc w:val="both"/>
        <w:rPr>
          <w:rFonts w:ascii="Arial" w:hAnsi="Arial" w:cs="Arial"/>
          <w:b/>
          <w:bCs/>
          <w:color w:val="000000"/>
        </w:rPr>
      </w:pPr>
    </w:p>
    <w:p w14:paraId="0836DE7E" w14:textId="14E4F50C" w:rsidR="008D56D2" w:rsidRPr="00AD1D18" w:rsidRDefault="008D56D2" w:rsidP="003F5719">
      <w:pPr>
        <w:rPr>
          <w:rFonts w:cs="Arial"/>
          <w:bCs/>
          <w:sz w:val="22"/>
          <w:szCs w:val="22"/>
        </w:rPr>
      </w:pPr>
      <w:r w:rsidRPr="00AD1D18">
        <w:rPr>
          <w:rFonts w:cs="Arial"/>
          <w:b/>
          <w:sz w:val="22"/>
          <w:szCs w:val="22"/>
        </w:rPr>
        <w:t xml:space="preserve">Krajši naziv: </w:t>
      </w:r>
      <w:r w:rsidRPr="00AD1D18">
        <w:rPr>
          <w:rFonts w:cs="Arial"/>
          <w:bCs/>
          <w:sz w:val="22"/>
          <w:szCs w:val="22"/>
        </w:rPr>
        <w:t>Predoperativna anemija</w:t>
      </w:r>
    </w:p>
    <w:p w14:paraId="2E9999A3" w14:textId="77777777" w:rsidR="003F5719" w:rsidRPr="00AD1D18" w:rsidRDefault="003F5719" w:rsidP="003F5719">
      <w:pPr>
        <w:rPr>
          <w:rFonts w:cs="Arial"/>
          <w:b/>
          <w:sz w:val="22"/>
          <w:szCs w:val="22"/>
        </w:rPr>
      </w:pPr>
    </w:p>
    <w:p w14:paraId="3BB0A30B" w14:textId="55A7D89B" w:rsidR="008D56D2" w:rsidRPr="00AD1D18" w:rsidRDefault="008D56D2" w:rsidP="003F5719">
      <w:pPr>
        <w:rPr>
          <w:rFonts w:cs="Arial"/>
          <w:bCs/>
          <w:sz w:val="22"/>
          <w:szCs w:val="22"/>
        </w:rPr>
      </w:pPr>
      <w:r w:rsidRPr="00AD1D18">
        <w:rPr>
          <w:rFonts w:cs="Arial"/>
          <w:b/>
          <w:sz w:val="22"/>
          <w:szCs w:val="22"/>
        </w:rPr>
        <w:t xml:space="preserve">Polni naziv: </w:t>
      </w:r>
      <w:r w:rsidRPr="00AD1D18">
        <w:rPr>
          <w:rFonts w:cs="Arial"/>
          <w:bCs/>
          <w:sz w:val="22"/>
          <w:szCs w:val="22"/>
        </w:rPr>
        <w:t>Delež predoperativne anemije pred elektivnimi operativnimi posegi</w:t>
      </w:r>
    </w:p>
    <w:p w14:paraId="232D9CB5" w14:textId="77777777" w:rsidR="003F5719" w:rsidRPr="00AD1D18" w:rsidRDefault="003F5719" w:rsidP="003F5719">
      <w:pPr>
        <w:rPr>
          <w:rFonts w:cs="Arial"/>
          <w:bCs/>
          <w:sz w:val="22"/>
          <w:szCs w:val="22"/>
        </w:rPr>
      </w:pPr>
    </w:p>
    <w:p w14:paraId="6A341586" w14:textId="27E1A2E6" w:rsidR="008D56D2" w:rsidRPr="00AD1D18" w:rsidRDefault="008D56D2" w:rsidP="003F5719">
      <w:pPr>
        <w:rPr>
          <w:rFonts w:cs="Arial"/>
          <w:bCs/>
          <w:sz w:val="22"/>
          <w:szCs w:val="22"/>
        </w:rPr>
      </w:pPr>
      <w:r w:rsidRPr="00AD1D18">
        <w:rPr>
          <w:rFonts w:cs="Arial"/>
          <w:b/>
          <w:sz w:val="22"/>
          <w:szCs w:val="22"/>
        </w:rPr>
        <w:t xml:space="preserve">Kratka definicija: </w:t>
      </w:r>
      <w:r w:rsidRPr="00AD1D18">
        <w:rPr>
          <w:rFonts w:cs="Arial"/>
          <w:bCs/>
          <w:sz w:val="22"/>
          <w:szCs w:val="22"/>
        </w:rPr>
        <w:t>Odstotek pacientov s hemoglobinom pod 130 g/L pred elektivnim operativnim posegom.</w:t>
      </w:r>
    </w:p>
    <w:p w14:paraId="16330E8D" w14:textId="77777777" w:rsidR="003F5719" w:rsidRPr="00AD1D18" w:rsidRDefault="003F5719" w:rsidP="003F5719">
      <w:pPr>
        <w:rPr>
          <w:rFonts w:cs="Arial"/>
          <w:bCs/>
          <w:sz w:val="22"/>
          <w:szCs w:val="22"/>
        </w:rPr>
      </w:pPr>
    </w:p>
    <w:p w14:paraId="4A15F7C8" w14:textId="75CC7A17" w:rsidR="008D56D2" w:rsidRPr="00AD1D18" w:rsidRDefault="008D56D2" w:rsidP="003F5719">
      <w:pPr>
        <w:rPr>
          <w:rFonts w:cs="Arial"/>
          <w:bCs/>
          <w:sz w:val="22"/>
          <w:szCs w:val="22"/>
        </w:rPr>
      </w:pPr>
      <w:r w:rsidRPr="00AD1D18">
        <w:rPr>
          <w:rFonts w:cs="Arial"/>
          <w:b/>
          <w:bCs/>
          <w:sz w:val="22"/>
          <w:szCs w:val="22"/>
        </w:rPr>
        <w:t>Utemeljitev</w:t>
      </w:r>
      <w:r w:rsidR="003F5719" w:rsidRPr="00AD1D18">
        <w:rPr>
          <w:rFonts w:cs="Arial"/>
          <w:b/>
          <w:bCs/>
          <w:sz w:val="22"/>
          <w:szCs w:val="22"/>
        </w:rPr>
        <w:t xml:space="preserve">: </w:t>
      </w:r>
      <w:r w:rsidRPr="00AD1D18">
        <w:rPr>
          <w:rFonts w:cs="Arial"/>
          <w:iCs/>
          <w:sz w:val="22"/>
          <w:szCs w:val="22"/>
        </w:rPr>
        <w:t>Obrazložitev:</w:t>
      </w:r>
    </w:p>
    <w:p w14:paraId="4AE8BC82" w14:textId="642066D5" w:rsidR="008D56D2" w:rsidRPr="00AD1D18" w:rsidRDefault="008D56D2">
      <w:pPr>
        <w:pStyle w:val="Odstavekseznama"/>
        <w:numPr>
          <w:ilvl w:val="0"/>
          <w:numId w:val="34"/>
        </w:numPr>
        <w:spacing w:after="0"/>
        <w:jc w:val="both"/>
        <w:rPr>
          <w:rFonts w:ascii="Arial" w:eastAsia="Times New Roman" w:hAnsi="Arial" w:cs="Arial"/>
          <w:bCs/>
        </w:rPr>
      </w:pPr>
      <w:r w:rsidRPr="00AD1D18">
        <w:rPr>
          <w:rFonts w:ascii="Arial" w:eastAsia="ArialMT" w:hAnsi="Arial" w:cs="Arial"/>
          <w:color w:val="000000"/>
        </w:rPr>
        <w:t>Transfuzije krvi so pogoste pri kirurških posegih (1), a je njihova uporaba povezana z večjo obolevnostjo in umrljivostjo (2).</w:t>
      </w:r>
    </w:p>
    <w:p w14:paraId="5D94AEB3" w14:textId="77777777" w:rsidR="008D56D2" w:rsidRPr="00AD1D18" w:rsidRDefault="008D56D2">
      <w:pPr>
        <w:pStyle w:val="Odstavekseznama"/>
        <w:numPr>
          <w:ilvl w:val="0"/>
          <w:numId w:val="34"/>
        </w:numPr>
        <w:spacing w:after="0"/>
        <w:jc w:val="both"/>
        <w:rPr>
          <w:rFonts w:ascii="Arial" w:eastAsia="ArialMT" w:hAnsi="Arial" w:cs="Arial"/>
          <w:color w:val="000000"/>
        </w:rPr>
      </w:pPr>
      <w:r w:rsidRPr="00AD1D18">
        <w:rPr>
          <w:rFonts w:ascii="Arial" w:eastAsia="ArialMT" w:hAnsi="Arial" w:cs="Arial"/>
          <w:color w:val="000000"/>
        </w:rPr>
        <w:t>Dokazi podpirajo restriktivno uporabo krvi (3).</w:t>
      </w:r>
    </w:p>
    <w:p w14:paraId="2BFF0350" w14:textId="77777777" w:rsidR="008D56D2" w:rsidRPr="00AD1D18" w:rsidRDefault="008D56D2">
      <w:pPr>
        <w:pStyle w:val="Odstavekseznama"/>
        <w:numPr>
          <w:ilvl w:val="0"/>
          <w:numId w:val="34"/>
        </w:numPr>
        <w:spacing w:after="0"/>
        <w:jc w:val="both"/>
        <w:rPr>
          <w:rFonts w:ascii="Arial" w:eastAsia="ArialMT" w:hAnsi="Arial" w:cs="Arial"/>
          <w:color w:val="000000"/>
        </w:rPr>
      </w:pPr>
      <w:r w:rsidRPr="00AD1D18">
        <w:rPr>
          <w:rFonts w:ascii="Arial" w:eastAsia="ArialMT" w:hAnsi="Arial" w:cs="Arial"/>
          <w:color w:val="000000"/>
        </w:rPr>
        <w:t>O predoperativni anemiji govorimo, kadar je vsebnost hemoglobina pri pacientu pred operativnim posegom manjša od 130 g/L tako za moške, kot tudi za ženske. To je še posebej pomembno, kadar gre za operativni poseg, pri katerem je predvidena večja izguba krvi (&gt; 500 ml) (4).</w:t>
      </w:r>
    </w:p>
    <w:p w14:paraId="712ED852" w14:textId="78D6F146" w:rsidR="008D56D2" w:rsidRPr="00AD1D18" w:rsidRDefault="008D56D2">
      <w:pPr>
        <w:pStyle w:val="Odstavekseznama"/>
        <w:numPr>
          <w:ilvl w:val="0"/>
          <w:numId w:val="34"/>
        </w:numPr>
        <w:spacing w:after="0"/>
        <w:jc w:val="both"/>
        <w:rPr>
          <w:rFonts w:ascii="Arial" w:eastAsia="ArialMT" w:hAnsi="Arial" w:cs="Arial"/>
          <w:color w:val="000000"/>
        </w:rPr>
      </w:pPr>
      <w:r w:rsidRPr="00AD1D18">
        <w:rPr>
          <w:rFonts w:ascii="Arial" w:eastAsia="ArialMT" w:hAnsi="Arial" w:cs="Arial"/>
          <w:color w:val="000000"/>
        </w:rPr>
        <w:t>Predoperativna anemija je prisotna v splošni populaciji v 10</w:t>
      </w:r>
      <w:r w:rsidR="001B7F36">
        <w:rPr>
          <w:rFonts w:ascii="Arial" w:eastAsia="ArialMT" w:hAnsi="Arial" w:cs="Arial"/>
          <w:color w:val="000000"/>
        </w:rPr>
        <w:t xml:space="preserve"> </w:t>
      </w:r>
      <w:r w:rsidRPr="00AD1D18">
        <w:rPr>
          <w:rFonts w:ascii="Arial" w:eastAsia="ArialMT" w:hAnsi="Arial" w:cs="Arial"/>
          <w:color w:val="000000"/>
        </w:rPr>
        <w:t>% pri starejših od 65 let in v 20</w:t>
      </w:r>
      <w:r w:rsidR="00C22A05">
        <w:rPr>
          <w:rFonts w:ascii="Arial" w:eastAsia="ArialMT" w:hAnsi="Arial" w:cs="Arial"/>
          <w:color w:val="000000"/>
        </w:rPr>
        <w:t xml:space="preserve"> </w:t>
      </w:r>
      <w:r w:rsidRPr="00AD1D18">
        <w:rPr>
          <w:rFonts w:ascii="Arial" w:eastAsia="ArialMT" w:hAnsi="Arial" w:cs="Arial"/>
          <w:color w:val="000000"/>
        </w:rPr>
        <w:t>% pri starejših od 85 let. Pri pacientih, pri katerih je predviden operativni poseg z večjo izgubo krvi (&gt; 500 ml), je pojavnost predoperativne anemije po nekaterih podatkih celo do 73</w:t>
      </w:r>
      <w:r w:rsidR="00C22A05">
        <w:rPr>
          <w:rFonts w:ascii="Arial" w:eastAsia="ArialMT" w:hAnsi="Arial" w:cs="Arial"/>
          <w:color w:val="000000"/>
        </w:rPr>
        <w:t xml:space="preserve"> </w:t>
      </w:r>
      <w:r w:rsidRPr="00AD1D18">
        <w:rPr>
          <w:rFonts w:ascii="Arial" w:eastAsia="ArialMT" w:hAnsi="Arial" w:cs="Arial"/>
          <w:color w:val="000000"/>
        </w:rPr>
        <w:t>% (1).</w:t>
      </w:r>
    </w:p>
    <w:p w14:paraId="2D2DADD6" w14:textId="5B739F05" w:rsidR="008D56D2" w:rsidRPr="00AD1D18" w:rsidRDefault="008D56D2">
      <w:pPr>
        <w:pStyle w:val="Odstavekseznama"/>
        <w:numPr>
          <w:ilvl w:val="0"/>
          <w:numId w:val="34"/>
        </w:numPr>
        <w:spacing w:after="0"/>
        <w:jc w:val="both"/>
        <w:rPr>
          <w:rFonts w:ascii="Arial" w:eastAsia="ArialMT" w:hAnsi="Arial" w:cs="Arial"/>
          <w:color w:val="000000"/>
        </w:rPr>
      </w:pPr>
      <w:r w:rsidRPr="00AD1D18">
        <w:rPr>
          <w:rFonts w:ascii="Arial" w:eastAsia="ArialMT" w:hAnsi="Arial" w:cs="Arial"/>
          <w:color w:val="000000"/>
        </w:rPr>
        <w:t>Predoperativna anemija je v večini primerov (70</w:t>
      </w:r>
      <w:r w:rsidR="00C22A05">
        <w:rPr>
          <w:rFonts w:ascii="Arial" w:eastAsia="ArialMT" w:hAnsi="Arial" w:cs="Arial"/>
          <w:color w:val="000000"/>
        </w:rPr>
        <w:t xml:space="preserve"> </w:t>
      </w:r>
      <w:r w:rsidRPr="00AD1D18">
        <w:rPr>
          <w:rFonts w:ascii="Arial" w:eastAsia="ArialMT" w:hAnsi="Arial" w:cs="Arial"/>
          <w:color w:val="000000"/>
        </w:rPr>
        <w:t>%) posledica pomanjkanja železa, v 12</w:t>
      </w:r>
      <w:r w:rsidR="00C22A05">
        <w:rPr>
          <w:rFonts w:ascii="Arial" w:eastAsia="ArialMT" w:hAnsi="Arial" w:cs="Arial"/>
          <w:color w:val="000000"/>
        </w:rPr>
        <w:t> </w:t>
      </w:r>
      <w:r w:rsidRPr="00AD1D18">
        <w:rPr>
          <w:rFonts w:ascii="Arial" w:eastAsia="ArialMT" w:hAnsi="Arial" w:cs="Arial"/>
          <w:color w:val="000000"/>
        </w:rPr>
        <w:t xml:space="preserve">% posledica pomanjkanja vitamina B12, sledi pomanjkanje folata in drugih manj pogostih dejavnikov (5). Glede na enostavnost zdravljenja večine vzrokov predoperativne anemije, jo je možno učinkovito zdraviti pred večino operativnih posegov, predvsem pred elektivnimi posegi, kar je že več let možno tako na primarnem, kot tudi sekundarnem nivoju slovenskega zdravstva. </w:t>
      </w:r>
    </w:p>
    <w:p w14:paraId="72F4768D" w14:textId="77777777" w:rsidR="008D56D2" w:rsidRPr="00AD1D18" w:rsidRDefault="008D56D2">
      <w:pPr>
        <w:pStyle w:val="Odstavekseznama"/>
        <w:numPr>
          <w:ilvl w:val="0"/>
          <w:numId w:val="34"/>
        </w:numPr>
        <w:spacing w:after="0"/>
        <w:jc w:val="both"/>
        <w:rPr>
          <w:rFonts w:ascii="Arial" w:eastAsia="ArialMT" w:hAnsi="Arial" w:cs="Arial"/>
          <w:color w:val="000000"/>
        </w:rPr>
      </w:pPr>
      <w:r w:rsidRPr="00AD1D18">
        <w:rPr>
          <w:rFonts w:ascii="Arial" w:eastAsia="ArialMT" w:hAnsi="Arial" w:cs="Arial"/>
          <w:color w:val="000000"/>
        </w:rPr>
        <w:t>Zdravljenje predoperativne anemije terja čas – za doseganje največjega učinka intravenske aplikacije železa so potrebni vsaj 3 tedni (6). Zato je potrebna pravočasna prepoznava anemije in takojšnji pristop k diagnostiki in zdravljenju.</w:t>
      </w:r>
    </w:p>
    <w:p w14:paraId="79ED4B49" w14:textId="77777777" w:rsidR="008D56D2" w:rsidRPr="00AD1D18" w:rsidRDefault="008D56D2" w:rsidP="003F5719">
      <w:pPr>
        <w:rPr>
          <w:rFonts w:eastAsia="ArialMT" w:cs="Arial"/>
          <w:color w:val="000000"/>
          <w:sz w:val="22"/>
          <w:szCs w:val="22"/>
        </w:rPr>
      </w:pPr>
      <w:r w:rsidRPr="00AD1D18">
        <w:rPr>
          <w:rFonts w:cs="Arial"/>
          <w:sz w:val="22"/>
          <w:szCs w:val="22"/>
        </w:rPr>
        <w:t xml:space="preserve">Prednosti: Predoperativna anemija vodi k povečani potrebi po transfuziji v </w:t>
      </w:r>
      <w:proofErr w:type="spellStart"/>
      <w:r w:rsidRPr="00AD1D18">
        <w:rPr>
          <w:rFonts w:cs="Arial"/>
          <w:sz w:val="22"/>
          <w:szCs w:val="22"/>
        </w:rPr>
        <w:t>perioperativnem</w:t>
      </w:r>
      <w:proofErr w:type="spellEnd"/>
      <w:r w:rsidRPr="00AD1D18">
        <w:rPr>
          <w:rFonts w:cs="Arial"/>
          <w:sz w:val="22"/>
          <w:szCs w:val="22"/>
        </w:rPr>
        <w:t xml:space="preserve"> obdobju z vsemi pridruženimi zapleti le-te (2). Poleg tega že anemija sama po sebi vpliva na povečano 30-dnevno </w:t>
      </w:r>
      <w:proofErr w:type="spellStart"/>
      <w:r w:rsidRPr="00AD1D18">
        <w:rPr>
          <w:rFonts w:cs="Arial"/>
          <w:sz w:val="22"/>
          <w:szCs w:val="22"/>
        </w:rPr>
        <w:t>pooperativno</w:t>
      </w:r>
      <w:proofErr w:type="spellEnd"/>
      <w:r w:rsidRPr="00AD1D18">
        <w:rPr>
          <w:rFonts w:cs="Arial"/>
          <w:sz w:val="22"/>
          <w:szCs w:val="22"/>
        </w:rPr>
        <w:t xml:space="preserve"> obolevnost in umrljivost pacientov, pri katerih je bila izvedena velika ne-srčna operacija (7). Primerjalna analiza predoperativne anemije lahko pomaga povečati zavedanje anemije in oblikovanje strategij za njeno pravočasno prepoznavanje in zdravljenje. </w:t>
      </w:r>
    </w:p>
    <w:p w14:paraId="295702CD" w14:textId="25F31805" w:rsidR="008D56D2" w:rsidRPr="00AD1D18" w:rsidRDefault="008D56D2" w:rsidP="003F5719">
      <w:pPr>
        <w:rPr>
          <w:rFonts w:eastAsia="ArialMT" w:cs="Arial"/>
          <w:color w:val="000000"/>
          <w:sz w:val="22"/>
          <w:szCs w:val="22"/>
        </w:rPr>
      </w:pPr>
      <w:r w:rsidRPr="00AD1D18">
        <w:rPr>
          <w:rFonts w:cs="Arial"/>
          <w:sz w:val="22"/>
          <w:szCs w:val="22"/>
        </w:rPr>
        <w:t xml:space="preserve">Omejitve: </w:t>
      </w:r>
    </w:p>
    <w:p w14:paraId="0A133337" w14:textId="77777777" w:rsidR="008D56D2" w:rsidRPr="00AD1D18" w:rsidRDefault="008D56D2">
      <w:pPr>
        <w:pStyle w:val="Odstavekseznama"/>
        <w:numPr>
          <w:ilvl w:val="0"/>
          <w:numId w:val="34"/>
        </w:numPr>
        <w:spacing w:after="0"/>
        <w:jc w:val="both"/>
        <w:rPr>
          <w:rFonts w:ascii="Arial" w:eastAsia="ArialMT" w:hAnsi="Arial" w:cs="Arial"/>
          <w:color w:val="000000"/>
        </w:rPr>
      </w:pPr>
      <w:r w:rsidRPr="00AD1D18">
        <w:rPr>
          <w:rFonts w:ascii="Arial" w:eastAsia="ArialMT" w:hAnsi="Arial" w:cs="Arial"/>
          <w:b/>
          <w:bCs/>
          <w:color w:val="000000"/>
        </w:rPr>
        <w:t>Števec:</w:t>
      </w:r>
      <w:r w:rsidRPr="00AD1D18">
        <w:rPr>
          <w:rFonts w:ascii="Arial" w:eastAsia="ArialMT" w:hAnsi="Arial" w:cs="Arial"/>
          <w:color w:val="000000"/>
        </w:rPr>
        <w:t xml:space="preserve"> število pacientov, predvidenih za elektivni operativni poseg s predvideno </w:t>
      </w:r>
      <w:proofErr w:type="spellStart"/>
      <w:r w:rsidRPr="00AD1D18">
        <w:rPr>
          <w:rFonts w:ascii="Arial" w:eastAsia="ArialMT" w:hAnsi="Arial" w:cs="Arial"/>
          <w:color w:val="000000"/>
        </w:rPr>
        <w:t>perioperativno</w:t>
      </w:r>
      <w:proofErr w:type="spellEnd"/>
      <w:r w:rsidRPr="00AD1D18">
        <w:rPr>
          <w:rFonts w:ascii="Arial" w:eastAsia="ArialMT" w:hAnsi="Arial" w:cs="Arial"/>
          <w:color w:val="000000"/>
        </w:rPr>
        <w:t xml:space="preserve"> izgubo krvi &gt; 500 ml in vrednostjo hemoglobina &lt; 130 g/L.</w:t>
      </w:r>
    </w:p>
    <w:p w14:paraId="1DA07610" w14:textId="77777777" w:rsidR="008D56D2" w:rsidRPr="00AD1D18" w:rsidRDefault="008D56D2">
      <w:pPr>
        <w:pStyle w:val="Odstavekseznama"/>
        <w:numPr>
          <w:ilvl w:val="0"/>
          <w:numId w:val="34"/>
        </w:numPr>
        <w:spacing w:after="0"/>
        <w:jc w:val="both"/>
        <w:rPr>
          <w:rFonts w:ascii="Arial" w:eastAsia="ArialMT" w:hAnsi="Arial" w:cs="Arial"/>
          <w:color w:val="000000"/>
        </w:rPr>
      </w:pPr>
      <w:r w:rsidRPr="00AD1D18">
        <w:rPr>
          <w:rFonts w:ascii="Arial" w:eastAsia="ArialMT" w:hAnsi="Arial" w:cs="Arial"/>
          <w:b/>
          <w:bCs/>
          <w:color w:val="000000"/>
        </w:rPr>
        <w:t>Imenovalec:</w:t>
      </w:r>
      <w:r w:rsidRPr="00AD1D18">
        <w:rPr>
          <w:rFonts w:ascii="Arial" w:eastAsia="ArialMT" w:hAnsi="Arial" w:cs="Arial"/>
          <w:color w:val="000000"/>
        </w:rPr>
        <w:t xml:space="preserve"> število vseh pacientov, predvidenih za elektivni operativni poseg s predvideno </w:t>
      </w:r>
      <w:proofErr w:type="spellStart"/>
      <w:r w:rsidRPr="00AD1D18">
        <w:rPr>
          <w:rFonts w:ascii="Arial" w:eastAsia="ArialMT" w:hAnsi="Arial" w:cs="Arial"/>
          <w:color w:val="000000"/>
        </w:rPr>
        <w:t>perioperativno</w:t>
      </w:r>
      <w:proofErr w:type="spellEnd"/>
      <w:r w:rsidRPr="00AD1D18">
        <w:rPr>
          <w:rFonts w:ascii="Arial" w:eastAsia="ArialMT" w:hAnsi="Arial" w:cs="Arial"/>
          <w:color w:val="000000"/>
        </w:rPr>
        <w:t xml:space="preserve"> izgubo krvi &gt; 500 ml.</w:t>
      </w:r>
    </w:p>
    <w:p w14:paraId="2FDDF651" w14:textId="77777777" w:rsidR="008D56D2" w:rsidRPr="00AD1D18" w:rsidRDefault="008D56D2">
      <w:pPr>
        <w:pStyle w:val="Odstavekseznama"/>
        <w:numPr>
          <w:ilvl w:val="0"/>
          <w:numId w:val="34"/>
        </w:numPr>
        <w:spacing w:after="0"/>
        <w:jc w:val="both"/>
        <w:rPr>
          <w:rFonts w:ascii="Arial" w:eastAsia="ArialMT" w:hAnsi="Arial" w:cs="Arial"/>
          <w:color w:val="000000"/>
        </w:rPr>
      </w:pPr>
      <w:r w:rsidRPr="00AD1D18">
        <w:rPr>
          <w:rFonts w:ascii="Arial" w:eastAsia="ArialMT" w:hAnsi="Arial" w:cs="Arial"/>
          <w:color w:val="000000"/>
        </w:rPr>
        <w:t>Vključitveni kriteriji: pacienti, pri katerih je predviden elektivni operativni poseg z izgubo krvi &gt; 500 ml.</w:t>
      </w:r>
    </w:p>
    <w:tbl>
      <w:tblPr>
        <w:tblStyle w:val="Tabelamrea4poudarek3"/>
        <w:tblW w:w="0" w:type="auto"/>
        <w:tblLook w:val="04A0" w:firstRow="1" w:lastRow="0" w:firstColumn="1" w:lastColumn="0" w:noHBand="0" w:noVBand="1"/>
      </w:tblPr>
      <w:tblGrid>
        <w:gridCol w:w="4462"/>
        <w:gridCol w:w="4457"/>
      </w:tblGrid>
      <w:tr w:rsidR="008D56D2" w:rsidRPr="00C22A05" w14:paraId="4DD2CD69" w14:textId="77777777" w:rsidTr="007475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13F453C" w14:textId="77777777" w:rsidR="008D56D2" w:rsidRPr="00AD1D18" w:rsidRDefault="008D56D2" w:rsidP="003F5719">
            <w:pPr>
              <w:rPr>
                <w:rFonts w:cs="Arial"/>
                <w:sz w:val="22"/>
                <w:szCs w:val="22"/>
              </w:rPr>
            </w:pPr>
            <w:r w:rsidRPr="00AD1D18">
              <w:rPr>
                <w:rFonts w:cs="Arial"/>
                <w:sz w:val="22"/>
                <w:szCs w:val="22"/>
              </w:rPr>
              <w:t>Kirurška veja</w:t>
            </w:r>
          </w:p>
        </w:tc>
        <w:tc>
          <w:tcPr>
            <w:tcW w:w="4508" w:type="dxa"/>
          </w:tcPr>
          <w:p w14:paraId="234FF766" w14:textId="77777777" w:rsidR="008D56D2" w:rsidRPr="00AD1D18" w:rsidRDefault="008D56D2" w:rsidP="003F5719">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AD1D18">
              <w:rPr>
                <w:rFonts w:cs="Arial"/>
                <w:sz w:val="22"/>
                <w:szCs w:val="22"/>
              </w:rPr>
              <w:t>Operativni poseg</w:t>
            </w:r>
          </w:p>
        </w:tc>
      </w:tr>
      <w:tr w:rsidR="008D56D2" w:rsidRPr="00DA2FA2" w14:paraId="7F4ADA94" w14:textId="77777777" w:rsidTr="00747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B1F0851" w14:textId="77777777" w:rsidR="008D56D2" w:rsidRPr="00AD1D18" w:rsidRDefault="008D56D2" w:rsidP="003F5719">
            <w:pPr>
              <w:rPr>
                <w:rFonts w:cs="Arial"/>
                <w:sz w:val="22"/>
                <w:szCs w:val="22"/>
              </w:rPr>
            </w:pPr>
            <w:r w:rsidRPr="00AD1D18">
              <w:rPr>
                <w:rFonts w:cs="Arial"/>
                <w:sz w:val="22"/>
                <w:szCs w:val="22"/>
              </w:rPr>
              <w:t>Visceralna kirurgija</w:t>
            </w:r>
          </w:p>
        </w:tc>
        <w:tc>
          <w:tcPr>
            <w:tcW w:w="4508" w:type="dxa"/>
          </w:tcPr>
          <w:p w14:paraId="608ED6BA" w14:textId="77777777" w:rsidR="008D56D2" w:rsidRPr="00AD1D18" w:rsidRDefault="008D56D2">
            <w:pPr>
              <w:pStyle w:val="Odstavekseznama"/>
              <w:numPr>
                <w:ilvl w:val="0"/>
                <w:numId w:val="28"/>
              </w:numPr>
              <w:suppressAutoHyphens w:val="0"/>
              <w:spacing w:after="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D1D18">
              <w:rPr>
                <w:rFonts w:ascii="Arial" w:hAnsi="Arial" w:cs="Arial"/>
              </w:rPr>
              <w:t>Resekcija požiralnika</w:t>
            </w:r>
          </w:p>
          <w:p w14:paraId="62D08C76" w14:textId="77777777" w:rsidR="008D56D2" w:rsidRPr="00AD1D18" w:rsidRDefault="008D56D2">
            <w:pPr>
              <w:pStyle w:val="Odstavekseznama"/>
              <w:numPr>
                <w:ilvl w:val="0"/>
                <w:numId w:val="28"/>
              </w:numPr>
              <w:suppressAutoHyphens w:val="0"/>
              <w:spacing w:after="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AD1D18">
              <w:rPr>
                <w:rFonts w:ascii="Arial" w:hAnsi="Arial" w:cs="Arial"/>
              </w:rPr>
              <w:t>Gastrektomija</w:t>
            </w:r>
            <w:proofErr w:type="spellEnd"/>
          </w:p>
          <w:p w14:paraId="75A98479" w14:textId="77777777" w:rsidR="008D56D2" w:rsidRPr="00AD1D18" w:rsidRDefault="008D56D2">
            <w:pPr>
              <w:pStyle w:val="Odstavekseznama"/>
              <w:numPr>
                <w:ilvl w:val="0"/>
                <w:numId w:val="28"/>
              </w:numPr>
              <w:suppressAutoHyphens w:val="0"/>
              <w:spacing w:after="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D1D18">
              <w:rPr>
                <w:rFonts w:ascii="Arial" w:hAnsi="Arial" w:cs="Arial"/>
              </w:rPr>
              <w:t xml:space="preserve">Resekcija </w:t>
            </w:r>
            <w:proofErr w:type="spellStart"/>
            <w:r w:rsidRPr="00AD1D18">
              <w:rPr>
                <w:rFonts w:ascii="Arial" w:hAnsi="Arial" w:cs="Arial"/>
              </w:rPr>
              <w:t>rektuma</w:t>
            </w:r>
            <w:proofErr w:type="spellEnd"/>
          </w:p>
          <w:p w14:paraId="034C0E98" w14:textId="77777777" w:rsidR="008D56D2" w:rsidRPr="00AD1D18" w:rsidRDefault="008D56D2">
            <w:pPr>
              <w:pStyle w:val="Odstavekseznama"/>
              <w:numPr>
                <w:ilvl w:val="0"/>
                <w:numId w:val="28"/>
              </w:numPr>
              <w:suppressAutoHyphens w:val="0"/>
              <w:spacing w:after="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D1D18">
              <w:rPr>
                <w:rFonts w:ascii="Arial" w:hAnsi="Arial" w:cs="Arial"/>
              </w:rPr>
              <w:t>Resekcija jeter</w:t>
            </w:r>
          </w:p>
          <w:p w14:paraId="17D8A1C8" w14:textId="77777777" w:rsidR="008D56D2" w:rsidRPr="00AD1D18" w:rsidRDefault="008D56D2">
            <w:pPr>
              <w:pStyle w:val="Odstavekseznama"/>
              <w:numPr>
                <w:ilvl w:val="0"/>
                <w:numId w:val="28"/>
              </w:numPr>
              <w:suppressAutoHyphens w:val="0"/>
              <w:spacing w:after="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AD1D18">
              <w:rPr>
                <w:rFonts w:ascii="Arial" w:hAnsi="Arial" w:cs="Arial"/>
              </w:rPr>
              <w:t>Pankreatektomija</w:t>
            </w:r>
            <w:proofErr w:type="spellEnd"/>
          </w:p>
          <w:p w14:paraId="6CC330D9" w14:textId="77777777" w:rsidR="008D56D2" w:rsidRPr="00AD1D18" w:rsidRDefault="008D56D2">
            <w:pPr>
              <w:pStyle w:val="Odstavekseznama"/>
              <w:numPr>
                <w:ilvl w:val="0"/>
                <w:numId w:val="28"/>
              </w:numPr>
              <w:suppressAutoHyphens w:val="0"/>
              <w:spacing w:after="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D1D18">
              <w:rPr>
                <w:rFonts w:ascii="Arial" w:hAnsi="Arial" w:cs="Arial"/>
              </w:rPr>
              <w:t>Presaditev ledvice</w:t>
            </w:r>
          </w:p>
          <w:p w14:paraId="1735F8B5" w14:textId="77777777" w:rsidR="008D56D2" w:rsidRPr="00AD1D18" w:rsidRDefault="008D56D2">
            <w:pPr>
              <w:pStyle w:val="Odstavekseznama"/>
              <w:numPr>
                <w:ilvl w:val="0"/>
                <w:numId w:val="28"/>
              </w:numPr>
              <w:suppressAutoHyphens w:val="0"/>
              <w:spacing w:after="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D1D18">
              <w:rPr>
                <w:rFonts w:ascii="Arial" w:hAnsi="Arial" w:cs="Arial"/>
              </w:rPr>
              <w:t>Resekcija črevesja</w:t>
            </w:r>
          </w:p>
          <w:p w14:paraId="0C93059C" w14:textId="77777777" w:rsidR="008D56D2" w:rsidRPr="00AD1D18" w:rsidRDefault="008D56D2">
            <w:pPr>
              <w:pStyle w:val="Odstavekseznama"/>
              <w:numPr>
                <w:ilvl w:val="0"/>
                <w:numId w:val="28"/>
              </w:numPr>
              <w:suppressAutoHyphens w:val="0"/>
              <w:spacing w:after="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D1D18">
              <w:rPr>
                <w:rFonts w:ascii="Arial" w:hAnsi="Arial" w:cs="Arial"/>
              </w:rPr>
              <w:t>Presaditev jeter</w:t>
            </w:r>
          </w:p>
        </w:tc>
      </w:tr>
      <w:tr w:rsidR="008D56D2" w:rsidRPr="00DA2FA2" w14:paraId="3E1E5774" w14:textId="77777777" w:rsidTr="0074751F">
        <w:tc>
          <w:tcPr>
            <w:cnfStyle w:val="001000000000" w:firstRow="0" w:lastRow="0" w:firstColumn="1" w:lastColumn="0" w:oddVBand="0" w:evenVBand="0" w:oddHBand="0" w:evenHBand="0" w:firstRowFirstColumn="0" w:firstRowLastColumn="0" w:lastRowFirstColumn="0" w:lastRowLastColumn="0"/>
            <w:tcW w:w="4508" w:type="dxa"/>
          </w:tcPr>
          <w:p w14:paraId="75B066B5" w14:textId="77777777" w:rsidR="008D56D2" w:rsidRPr="00AD1D18" w:rsidRDefault="008D56D2" w:rsidP="003F5719">
            <w:pPr>
              <w:rPr>
                <w:rFonts w:cs="Arial"/>
                <w:sz w:val="22"/>
                <w:szCs w:val="22"/>
              </w:rPr>
            </w:pPr>
            <w:r w:rsidRPr="00AD1D18">
              <w:rPr>
                <w:rFonts w:cs="Arial"/>
                <w:sz w:val="22"/>
                <w:szCs w:val="22"/>
              </w:rPr>
              <w:t>Žilna kirurgija</w:t>
            </w:r>
          </w:p>
        </w:tc>
        <w:tc>
          <w:tcPr>
            <w:tcW w:w="4508" w:type="dxa"/>
          </w:tcPr>
          <w:p w14:paraId="0B613334" w14:textId="77777777" w:rsidR="008D56D2" w:rsidRPr="00AD1D18" w:rsidRDefault="008D56D2">
            <w:pPr>
              <w:pStyle w:val="Odstavekseznama"/>
              <w:numPr>
                <w:ilvl w:val="0"/>
                <w:numId w:val="29"/>
              </w:numPr>
              <w:suppressAutoHyphens w:val="0"/>
              <w:spacing w:after="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D1D18">
              <w:rPr>
                <w:rFonts w:ascii="Arial" w:hAnsi="Arial" w:cs="Arial"/>
              </w:rPr>
              <w:t>Večji poseg na perifernih žilah</w:t>
            </w:r>
          </w:p>
          <w:p w14:paraId="2AF618B3" w14:textId="77777777" w:rsidR="008D56D2" w:rsidRPr="00AD1D18" w:rsidRDefault="008D56D2">
            <w:pPr>
              <w:pStyle w:val="Odstavekseznama"/>
              <w:numPr>
                <w:ilvl w:val="0"/>
                <w:numId w:val="29"/>
              </w:numPr>
              <w:suppressAutoHyphens w:val="0"/>
              <w:spacing w:after="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D1D18">
              <w:rPr>
                <w:rFonts w:ascii="Arial" w:hAnsi="Arial" w:cs="Arial"/>
              </w:rPr>
              <w:t>Poseg na aorti</w:t>
            </w:r>
          </w:p>
        </w:tc>
      </w:tr>
      <w:tr w:rsidR="008D56D2" w:rsidRPr="00DA2FA2" w14:paraId="08308FA5" w14:textId="77777777" w:rsidTr="00747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D0DE179" w14:textId="77777777" w:rsidR="008D56D2" w:rsidRPr="00AD1D18" w:rsidRDefault="008D56D2" w:rsidP="003F5719">
            <w:pPr>
              <w:rPr>
                <w:rFonts w:cs="Arial"/>
                <w:sz w:val="22"/>
                <w:szCs w:val="22"/>
              </w:rPr>
            </w:pPr>
            <w:r w:rsidRPr="00AD1D18">
              <w:rPr>
                <w:rFonts w:cs="Arial"/>
                <w:sz w:val="22"/>
                <w:szCs w:val="22"/>
              </w:rPr>
              <w:lastRenderedPageBreak/>
              <w:t>Ginekološka kirurgija</w:t>
            </w:r>
          </w:p>
        </w:tc>
        <w:tc>
          <w:tcPr>
            <w:tcW w:w="4508" w:type="dxa"/>
          </w:tcPr>
          <w:p w14:paraId="088F9AC1" w14:textId="77777777" w:rsidR="008D56D2" w:rsidRPr="00AD1D18" w:rsidRDefault="008D56D2">
            <w:pPr>
              <w:pStyle w:val="Odstavekseznama"/>
              <w:numPr>
                <w:ilvl w:val="0"/>
                <w:numId w:val="30"/>
              </w:numPr>
              <w:suppressAutoHyphens w:val="0"/>
              <w:spacing w:after="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D1D18">
              <w:rPr>
                <w:rFonts w:ascii="Arial" w:hAnsi="Arial" w:cs="Arial"/>
              </w:rPr>
              <w:t>Histerektomija</w:t>
            </w:r>
          </w:p>
        </w:tc>
      </w:tr>
      <w:tr w:rsidR="008D56D2" w:rsidRPr="00DA2FA2" w14:paraId="2E92E647" w14:textId="77777777" w:rsidTr="0074751F">
        <w:tc>
          <w:tcPr>
            <w:cnfStyle w:val="001000000000" w:firstRow="0" w:lastRow="0" w:firstColumn="1" w:lastColumn="0" w:oddVBand="0" w:evenVBand="0" w:oddHBand="0" w:evenHBand="0" w:firstRowFirstColumn="0" w:firstRowLastColumn="0" w:lastRowFirstColumn="0" w:lastRowLastColumn="0"/>
            <w:tcW w:w="4508" w:type="dxa"/>
          </w:tcPr>
          <w:p w14:paraId="4A0362E4" w14:textId="77777777" w:rsidR="008D56D2" w:rsidRPr="00AD1D18" w:rsidRDefault="008D56D2" w:rsidP="003F5719">
            <w:pPr>
              <w:rPr>
                <w:rFonts w:cs="Arial"/>
                <w:sz w:val="22"/>
                <w:szCs w:val="22"/>
              </w:rPr>
            </w:pPr>
            <w:r w:rsidRPr="00AD1D18">
              <w:rPr>
                <w:rFonts w:cs="Arial"/>
                <w:sz w:val="22"/>
                <w:szCs w:val="22"/>
              </w:rPr>
              <w:t>Onkološka kirurgija</w:t>
            </w:r>
          </w:p>
        </w:tc>
        <w:tc>
          <w:tcPr>
            <w:tcW w:w="4508" w:type="dxa"/>
          </w:tcPr>
          <w:p w14:paraId="7EF59646" w14:textId="77777777" w:rsidR="008D56D2" w:rsidRPr="00AD1D18" w:rsidRDefault="008D56D2">
            <w:pPr>
              <w:pStyle w:val="Odstavekseznama"/>
              <w:numPr>
                <w:ilvl w:val="0"/>
                <w:numId w:val="30"/>
              </w:numPr>
              <w:suppressAutoHyphens w:val="0"/>
              <w:spacing w:after="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D1D18">
              <w:rPr>
                <w:rFonts w:ascii="Arial" w:hAnsi="Arial" w:cs="Arial"/>
              </w:rPr>
              <w:t>Večja onkološka resekcija</w:t>
            </w:r>
          </w:p>
        </w:tc>
      </w:tr>
      <w:tr w:rsidR="008D56D2" w:rsidRPr="00DA2FA2" w14:paraId="42C03FC2" w14:textId="77777777" w:rsidTr="00747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4990C88" w14:textId="77777777" w:rsidR="008D56D2" w:rsidRPr="00AD1D18" w:rsidRDefault="008D56D2" w:rsidP="003F5719">
            <w:pPr>
              <w:rPr>
                <w:rFonts w:cs="Arial"/>
                <w:sz w:val="22"/>
                <w:szCs w:val="22"/>
              </w:rPr>
            </w:pPr>
            <w:r w:rsidRPr="00AD1D18">
              <w:rPr>
                <w:rFonts w:cs="Arial"/>
                <w:sz w:val="22"/>
                <w:szCs w:val="22"/>
              </w:rPr>
              <w:t>Maksilofacialna kirurgija</w:t>
            </w:r>
          </w:p>
        </w:tc>
        <w:tc>
          <w:tcPr>
            <w:tcW w:w="4508" w:type="dxa"/>
          </w:tcPr>
          <w:p w14:paraId="0E8295FA" w14:textId="77777777" w:rsidR="008D56D2" w:rsidRPr="00AD1D18" w:rsidRDefault="008D56D2">
            <w:pPr>
              <w:pStyle w:val="Odstavekseznama"/>
              <w:numPr>
                <w:ilvl w:val="0"/>
                <w:numId w:val="30"/>
              </w:numPr>
              <w:suppressAutoHyphens w:val="0"/>
              <w:spacing w:after="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AD1D18">
              <w:rPr>
                <w:rFonts w:ascii="Arial" w:hAnsi="Arial" w:cs="Arial"/>
              </w:rPr>
              <w:t>Disekcija</w:t>
            </w:r>
            <w:proofErr w:type="spellEnd"/>
            <w:r w:rsidRPr="00AD1D18">
              <w:rPr>
                <w:rFonts w:ascii="Arial" w:hAnsi="Arial" w:cs="Arial"/>
              </w:rPr>
              <w:t xml:space="preserve"> vratu</w:t>
            </w:r>
          </w:p>
        </w:tc>
      </w:tr>
      <w:tr w:rsidR="008D56D2" w:rsidRPr="00DA2FA2" w14:paraId="4CD13AC6" w14:textId="77777777" w:rsidTr="0074751F">
        <w:tc>
          <w:tcPr>
            <w:cnfStyle w:val="001000000000" w:firstRow="0" w:lastRow="0" w:firstColumn="1" w:lastColumn="0" w:oddVBand="0" w:evenVBand="0" w:oddHBand="0" w:evenHBand="0" w:firstRowFirstColumn="0" w:firstRowLastColumn="0" w:lastRowFirstColumn="0" w:lastRowLastColumn="0"/>
            <w:tcW w:w="4508" w:type="dxa"/>
          </w:tcPr>
          <w:p w14:paraId="645AC832" w14:textId="77777777" w:rsidR="008D56D2" w:rsidRPr="00AD1D18" w:rsidRDefault="008D56D2" w:rsidP="003F5719">
            <w:pPr>
              <w:rPr>
                <w:rFonts w:cs="Arial"/>
                <w:sz w:val="22"/>
                <w:szCs w:val="22"/>
              </w:rPr>
            </w:pPr>
            <w:proofErr w:type="spellStart"/>
            <w:r w:rsidRPr="00AD1D18">
              <w:rPr>
                <w:rFonts w:cs="Arial"/>
                <w:sz w:val="22"/>
                <w:szCs w:val="22"/>
              </w:rPr>
              <w:t>Kardio</w:t>
            </w:r>
            <w:proofErr w:type="spellEnd"/>
            <w:r w:rsidRPr="00AD1D18">
              <w:rPr>
                <w:rFonts w:cs="Arial"/>
                <w:sz w:val="22"/>
                <w:szCs w:val="22"/>
              </w:rPr>
              <w:t>-torakalna kirurgija</w:t>
            </w:r>
          </w:p>
        </w:tc>
        <w:tc>
          <w:tcPr>
            <w:tcW w:w="4508" w:type="dxa"/>
          </w:tcPr>
          <w:p w14:paraId="09BF1463" w14:textId="77777777" w:rsidR="008D56D2" w:rsidRPr="00AD1D18" w:rsidRDefault="008D56D2">
            <w:pPr>
              <w:pStyle w:val="Odstavekseznama"/>
              <w:numPr>
                <w:ilvl w:val="0"/>
                <w:numId w:val="30"/>
              </w:numPr>
              <w:suppressAutoHyphens w:val="0"/>
              <w:spacing w:after="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D1D18">
              <w:rPr>
                <w:rFonts w:ascii="Arial" w:hAnsi="Arial" w:cs="Arial"/>
              </w:rPr>
              <w:t>Premostitvena operacija koronarnih arterij</w:t>
            </w:r>
          </w:p>
          <w:p w14:paraId="027DD4DD" w14:textId="77777777" w:rsidR="008D56D2" w:rsidRPr="00AD1D18" w:rsidRDefault="008D56D2">
            <w:pPr>
              <w:pStyle w:val="Odstavekseznama"/>
              <w:numPr>
                <w:ilvl w:val="0"/>
                <w:numId w:val="30"/>
              </w:numPr>
              <w:suppressAutoHyphens w:val="0"/>
              <w:spacing w:after="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D1D18">
              <w:rPr>
                <w:rFonts w:ascii="Arial" w:hAnsi="Arial" w:cs="Arial"/>
              </w:rPr>
              <w:t>Operacija na zaklopkah</w:t>
            </w:r>
          </w:p>
          <w:p w14:paraId="305BCCEC" w14:textId="77777777" w:rsidR="008D56D2" w:rsidRPr="00AD1D18" w:rsidRDefault="008D56D2">
            <w:pPr>
              <w:pStyle w:val="Odstavekseznama"/>
              <w:numPr>
                <w:ilvl w:val="0"/>
                <w:numId w:val="30"/>
              </w:numPr>
              <w:suppressAutoHyphens w:val="0"/>
              <w:spacing w:after="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D1D18">
              <w:rPr>
                <w:rFonts w:ascii="Arial" w:hAnsi="Arial" w:cs="Arial"/>
              </w:rPr>
              <w:t>Resekcija pljuč</w:t>
            </w:r>
          </w:p>
        </w:tc>
      </w:tr>
      <w:tr w:rsidR="008D56D2" w:rsidRPr="00DA2FA2" w14:paraId="2C1A0C59" w14:textId="77777777" w:rsidTr="00747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1C8A1E3" w14:textId="77777777" w:rsidR="008D56D2" w:rsidRPr="00AD1D18" w:rsidRDefault="008D56D2" w:rsidP="003F5719">
            <w:pPr>
              <w:rPr>
                <w:rFonts w:cs="Arial"/>
                <w:sz w:val="22"/>
                <w:szCs w:val="22"/>
              </w:rPr>
            </w:pPr>
            <w:r w:rsidRPr="00AD1D18">
              <w:rPr>
                <w:rFonts w:cs="Arial"/>
                <w:sz w:val="22"/>
                <w:szCs w:val="22"/>
              </w:rPr>
              <w:t>Ortopedska in travmatološka kirurgija</w:t>
            </w:r>
          </w:p>
        </w:tc>
        <w:tc>
          <w:tcPr>
            <w:tcW w:w="4508" w:type="dxa"/>
          </w:tcPr>
          <w:p w14:paraId="58F740C7" w14:textId="77777777" w:rsidR="008D56D2" w:rsidRPr="00AD1D18" w:rsidRDefault="008D56D2">
            <w:pPr>
              <w:pStyle w:val="Odstavekseznama"/>
              <w:numPr>
                <w:ilvl w:val="0"/>
                <w:numId w:val="31"/>
              </w:numPr>
              <w:suppressAutoHyphens w:val="0"/>
              <w:spacing w:after="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AD1D18">
              <w:rPr>
                <w:rFonts w:ascii="Arial" w:hAnsi="Arial" w:cs="Arial"/>
              </w:rPr>
              <w:t>Endoprotetika</w:t>
            </w:r>
            <w:proofErr w:type="spellEnd"/>
            <w:r w:rsidRPr="00AD1D18">
              <w:rPr>
                <w:rFonts w:ascii="Arial" w:hAnsi="Arial" w:cs="Arial"/>
              </w:rPr>
              <w:t xml:space="preserve"> rame, kolka, kolena</w:t>
            </w:r>
          </w:p>
          <w:p w14:paraId="207CFECB" w14:textId="77777777" w:rsidR="008D56D2" w:rsidRPr="00AD1D18" w:rsidRDefault="008D56D2">
            <w:pPr>
              <w:pStyle w:val="Odstavekseznama"/>
              <w:numPr>
                <w:ilvl w:val="0"/>
                <w:numId w:val="31"/>
              </w:numPr>
              <w:suppressAutoHyphens w:val="0"/>
              <w:spacing w:after="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D1D18">
              <w:rPr>
                <w:rFonts w:ascii="Arial" w:hAnsi="Arial" w:cs="Arial"/>
              </w:rPr>
              <w:t>Kirurgija hrbtenice</w:t>
            </w:r>
          </w:p>
          <w:p w14:paraId="764765D1" w14:textId="77777777" w:rsidR="008D56D2" w:rsidRPr="00AD1D18" w:rsidRDefault="008D56D2">
            <w:pPr>
              <w:pStyle w:val="Odstavekseznama"/>
              <w:numPr>
                <w:ilvl w:val="0"/>
                <w:numId w:val="31"/>
              </w:numPr>
              <w:suppressAutoHyphens w:val="0"/>
              <w:spacing w:after="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D1D18">
              <w:rPr>
                <w:rFonts w:ascii="Arial" w:hAnsi="Arial" w:cs="Arial"/>
              </w:rPr>
              <w:t>Reženj</w:t>
            </w:r>
          </w:p>
        </w:tc>
      </w:tr>
      <w:tr w:rsidR="008D56D2" w:rsidRPr="00DA2FA2" w14:paraId="001BBE92" w14:textId="77777777" w:rsidTr="0074751F">
        <w:tc>
          <w:tcPr>
            <w:cnfStyle w:val="001000000000" w:firstRow="0" w:lastRow="0" w:firstColumn="1" w:lastColumn="0" w:oddVBand="0" w:evenVBand="0" w:oddHBand="0" w:evenHBand="0" w:firstRowFirstColumn="0" w:firstRowLastColumn="0" w:lastRowFirstColumn="0" w:lastRowLastColumn="0"/>
            <w:tcW w:w="4508" w:type="dxa"/>
          </w:tcPr>
          <w:p w14:paraId="7E586AE6" w14:textId="77777777" w:rsidR="008D56D2" w:rsidRPr="00AD1D18" w:rsidRDefault="008D56D2" w:rsidP="003F5719">
            <w:pPr>
              <w:rPr>
                <w:rFonts w:cs="Arial"/>
                <w:sz w:val="22"/>
                <w:szCs w:val="22"/>
              </w:rPr>
            </w:pPr>
            <w:r w:rsidRPr="00AD1D18">
              <w:rPr>
                <w:rFonts w:cs="Arial"/>
                <w:sz w:val="22"/>
                <w:szCs w:val="22"/>
              </w:rPr>
              <w:t>Urološka kirurgija</w:t>
            </w:r>
          </w:p>
        </w:tc>
        <w:tc>
          <w:tcPr>
            <w:tcW w:w="4508" w:type="dxa"/>
          </w:tcPr>
          <w:p w14:paraId="2109FF14" w14:textId="77777777" w:rsidR="008D56D2" w:rsidRPr="00AD1D18" w:rsidRDefault="008D56D2">
            <w:pPr>
              <w:pStyle w:val="Odstavekseznama"/>
              <w:numPr>
                <w:ilvl w:val="0"/>
                <w:numId w:val="32"/>
              </w:numPr>
              <w:suppressAutoHyphens w:val="0"/>
              <w:spacing w:after="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D1D18">
              <w:rPr>
                <w:rFonts w:ascii="Arial" w:hAnsi="Arial" w:cs="Arial"/>
              </w:rPr>
              <w:t xml:space="preserve">Radikalna </w:t>
            </w:r>
            <w:proofErr w:type="spellStart"/>
            <w:r w:rsidRPr="00AD1D18">
              <w:rPr>
                <w:rFonts w:ascii="Arial" w:hAnsi="Arial" w:cs="Arial"/>
              </w:rPr>
              <w:t>cistektomija</w:t>
            </w:r>
            <w:proofErr w:type="spellEnd"/>
          </w:p>
          <w:p w14:paraId="178B701E" w14:textId="77777777" w:rsidR="008D56D2" w:rsidRPr="00AD1D18" w:rsidRDefault="008D56D2">
            <w:pPr>
              <w:pStyle w:val="Odstavekseznama"/>
              <w:numPr>
                <w:ilvl w:val="0"/>
                <w:numId w:val="32"/>
              </w:numPr>
              <w:suppressAutoHyphens w:val="0"/>
              <w:spacing w:after="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D1D18">
              <w:rPr>
                <w:rFonts w:ascii="Arial" w:hAnsi="Arial" w:cs="Arial"/>
              </w:rPr>
              <w:t xml:space="preserve">Radikalna </w:t>
            </w:r>
            <w:proofErr w:type="spellStart"/>
            <w:r w:rsidRPr="00AD1D18">
              <w:rPr>
                <w:rFonts w:ascii="Arial" w:hAnsi="Arial" w:cs="Arial"/>
              </w:rPr>
              <w:t>prostatektomija</w:t>
            </w:r>
            <w:proofErr w:type="spellEnd"/>
          </w:p>
          <w:p w14:paraId="5B58FE2C" w14:textId="77777777" w:rsidR="008D56D2" w:rsidRPr="00AD1D18" w:rsidRDefault="008D56D2">
            <w:pPr>
              <w:pStyle w:val="Odstavekseznama"/>
              <w:numPr>
                <w:ilvl w:val="0"/>
                <w:numId w:val="32"/>
              </w:numPr>
              <w:suppressAutoHyphens w:val="0"/>
              <w:spacing w:after="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D1D18">
              <w:rPr>
                <w:rFonts w:ascii="Arial" w:hAnsi="Arial" w:cs="Arial"/>
              </w:rPr>
              <w:t>Resekcija ledvice</w:t>
            </w:r>
          </w:p>
        </w:tc>
      </w:tr>
      <w:tr w:rsidR="008D56D2" w:rsidRPr="00DA2FA2" w14:paraId="0E11EB5C" w14:textId="77777777" w:rsidTr="00747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36A9FAF" w14:textId="77777777" w:rsidR="008D56D2" w:rsidRPr="00AD1D18" w:rsidRDefault="008D56D2" w:rsidP="003F5719">
            <w:pPr>
              <w:rPr>
                <w:rFonts w:cs="Arial"/>
                <w:sz w:val="22"/>
                <w:szCs w:val="22"/>
              </w:rPr>
            </w:pPr>
            <w:r w:rsidRPr="00AD1D18">
              <w:rPr>
                <w:rFonts w:cs="Arial"/>
                <w:sz w:val="22"/>
                <w:szCs w:val="22"/>
              </w:rPr>
              <w:t>Kardiologija</w:t>
            </w:r>
          </w:p>
        </w:tc>
        <w:tc>
          <w:tcPr>
            <w:tcW w:w="4508" w:type="dxa"/>
          </w:tcPr>
          <w:p w14:paraId="6C7CE2B3" w14:textId="77777777" w:rsidR="008D56D2" w:rsidRPr="00AD1D18" w:rsidRDefault="008D56D2">
            <w:pPr>
              <w:pStyle w:val="Odstavekseznama"/>
              <w:numPr>
                <w:ilvl w:val="0"/>
                <w:numId w:val="33"/>
              </w:numPr>
              <w:suppressAutoHyphens w:val="0"/>
              <w:spacing w:after="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AD1D18">
              <w:rPr>
                <w:rFonts w:ascii="Arial" w:hAnsi="Arial" w:cs="Arial"/>
              </w:rPr>
              <w:t>TAVI</w:t>
            </w:r>
          </w:p>
        </w:tc>
      </w:tr>
      <w:tr w:rsidR="008D56D2" w:rsidRPr="00DA2FA2" w14:paraId="428DEEA6" w14:textId="77777777" w:rsidTr="0074751F">
        <w:tc>
          <w:tcPr>
            <w:cnfStyle w:val="001000000000" w:firstRow="0" w:lastRow="0" w:firstColumn="1" w:lastColumn="0" w:oddVBand="0" w:evenVBand="0" w:oddHBand="0" w:evenHBand="0" w:firstRowFirstColumn="0" w:firstRowLastColumn="0" w:lastRowFirstColumn="0" w:lastRowLastColumn="0"/>
            <w:tcW w:w="4508" w:type="dxa"/>
          </w:tcPr>
          <w:p w14:paraId="607EE57D" w14:textId="77777777" w:rsidR="008D56D2" w:rsidRPr="00AD1D18" w:rsidRDefault="008D56D2" w:rsidP="003F5719">
            <w:pPr>
              <w:rPr>
                <w:rFonts w:cs="Arial"/>
                <w:sz w:val="22"/>
                <w:szCs w:val="22"/>
              </w:rPr>
            </w:pPr>
            <w:r w:rsidRPr="00AD1D18">
              <w:rPr>
                <w:rFonts w:cs="Arial"/>
                <w:sz w:val="22"/>
                <w:szCs w:val="22"/>
              </w:rPr>
              <w:t>Ostale kirurške veje</w:t>
            </w:r>
          </w:p>
        </w:tc>
        <w:tc>
          <w:tcPr>
            <w:tcW w:w="4508" w:type="dxa"/>
          </w:tcPr>
          <w:p w14:paraId="7F36C7AB" w14:textId="77777777" w:rsidR="008D56D2" w:rsidRPr="00AD1D18" w:rsidRDefault="008D56D2">
            <w:pPr>
              <w:pStyle w:val="Odstavekseznama"/>
              <w:numPr>
                <w:ilvl w:val="0"/>
                <w:numId w:val="33"/>
              </w:numPr>
              <w:suppressAutoHyphens w:val="0"/>
              <w:spacing w:after="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D1D18">
              <w:rPr>
                <w:rFonts w:ascii="Arial" w:hAnsi="Arial" w:cs="Arial"/>
              </w:rPr>
              <w:t xml:space="preserve">Katerakoli </w:t>
            </w:r>
            <w:proofErr w:type="spellStart"/>
            <w:r w:rsidRPr="00AD1D18">
              <w:rPr>
                <w:rFonts w:ascii="Arial" w:hAnsi="Arial" w:cs="Arial"/>
              </w:rPr>
              <w:t>laparotomija</w:t>
            </w:r>
            <w:proofErr w:type="spellEnd"/>
          </w:p>
          <w:p w14:paraId="7396F476" w14:textId="77777777" w:rsidR="008D56D2" w:rsidRPr="00AD1D18" w:rsidRDefault="008D56D2">
            <w:pPr>
              <w:pStyle w:val="Odstavekseznama"/>
              <w:numPr>
                <w:ilvl w:val="0"/>
                <w:numId w:val="33"/>
              </w:numPr>
              <w:suppressAutoHyphens w:val="0"/>
              <w:spacing w:after="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D1D18">
              <w:rPr>
                <w:rFonts w:ascii="Arial" w:hAnsi="Arial" w:cs="Arial"/>
              </w:rPr>
              <w:t>Amputacija</w:t>
            </w:r>
          </w:p>
          <w:p w14:paraId="012D5120" w14:textId="77777777" w:rsidR="008D56D2" w:rsidRPr="00AD1D18" w:rsidRDefault="008D56D2">
            <w:pPr>
              <w:pStyle w:val="Odstavekseznama"/>
              <w:numPr>
                <w:ilvl w:val="0"/>
                <w:numId w:val="33"/>
              </w:numPr>
              <w:suppressAutoHyphens w:val="0"/>
              <w:spacing w:after="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D1D18">
              <w:rPr>
                <w:rFonts w:ascii="Arial" w:hAnsi="Arial" w:cs="Arial"/>
              </w:rPr>
              <w:t>Katerikoli operativni poseg s pričakovano izgubo krvi več kot 500 ml</w:t>
            </w:r>
          </w:p>
        </w:tc>
      </w:tr>
    </w:tbl>
    <w:p w14:paraId="5A092EB8" w14:textId="77777777" w:rsidR="008D56D2" w:rsidRPr="00AD1D18" w:rsidRDefault="008D56D2" w:rsidP="003F5719">
      <w:pPr>
        <w:pStyle w:val="Odstavekseznama"/>
        <w:spacing w:after="0"/>
        <w:jc w:val="both"/>
        <w:rPr>
          <w:rFonts w:ascii="Arial" w:hAnsi="Arial" w:cs="Arial"/>
        </w:rPr>
      </w:pPr>
    </w:p>
    <w:p w14:paraId="2D523B09" w14:textId="77777777" w:rsidR="008D56D2" w:rsidRPr="00AD1D18" w:rsidRDefault="008D56D2">
      <w:pPr>
        <w:pStyle w:val="Odstavekseznama"/>
        <w:numPr>
          <w:ilvl w:val="0"/>
          <w:numId w:val="27"/>
        </w:numPr>
        <w:suppressAutoHyphens w:val="0"/>
        <w:autoSpaceDN/>
        <w:spacing w:after="0"/>
        <w:jc w:val="both"/>
        <w:textAlignment w:val="auto"/>
        <w:rPr>
          <w:rFonts w:ascii="Arial" w:hAnsi="Arial" w:cs="Arial"/>
        </w:rPr>
      </w:pPr>
      <w:r w:rsidRPr="00AD1D18">
        <w:rPr>
          <w:rFonts w:ascii="Arial" w:hAnsi="Arial" w:cs="Arial"/>
        </w:rPr>
        <w:t xml:space="preserve">Izključitveni kriteriji: </w:t>
      </w:r>
    </w:p>
    <w:p w14:paraId="46AF9B37" w14:textId="77777777" w:rsidR="008D56D2" w:rsidRPr="00AD1D18" w:rsidRDefault="008D56D2">
      <w:pPr>
        <w:pStyle w:val="Odstavekseznama"/>
        <w:numPr>
          <w:ilvl w:val="1"/>
          <w:numId w:val="27"/>
        </w:numPr>
        <w:suppressAutoHyphens w:val="0"/>
        <w:autoSpaceDN/>
        <w:spacing w:after="0"/>
        <w:jc w:val="both"/>
        <w:textAlignment w:val="auto"/>
        <w:rPr>
          <w:rFonts w:ascii="Arial" w:hAnsi="Arial" w:cs="Arial"/>
        </w:rPr>
      </w:pPr>
      <w:r w:rsidRPr="00AD1D18">
        <w:rPr>
          <w:rFonts w:ascii="Arial" w:hAnsi="Arial" w:cs="Arial"/>
        </w:rPr>
        <w:t xml:space="preserve">nujni operativni posegi, </w:t>
      </w:r>
    </w:p>
    <w:p w14:paraId="59E269BE" w14:textId="77777777" w:rsidR="008D56D2" w:rsidRPr="00AD1D18" w:rsidRDefault="008D56D2">
      <w:pPr>
        <w:pStyle w:val="Odstavekseznama"/>
        <w:numPr>
          <w:ilvl w:val="1"/>
          <w:numId w:val="27"/>
        </w:numPr>
        <w:suppressAutoHyphens w:val="0"/>
        <w:autoSpaceDN/>
        <w:spacing w:after="0"/>
        <w:jc w:val="both"/>
        <w:textAlignment w:val="auto"/>
        <w:rPr>
          <w:rFonts w:ascii="Arial" w:hAnsi="Arial" w:cs="Arial"/>
        </w:rPr>
      </w:pPr>
      <w:r w:rsidRPr="00AD1D18">
        <w:rPr>
          <w:rFonts w:ascii="Arial" w:hAnsi="Arial" w:cs="Arial"/>
        </w:rPr>
        <w:t>posegi z majhno predvideno izgubo krvi,</w:t>
      </w:r>
    </w:p>
    <w:p w14:paraId="5DFF72EA" w14:textId="77777777" w:rsidR="008D56D2" w:rsidRPr="00AD1D18" w:rsidRDefault="008D56D2">
      <w:pPr>
        <w:pStyle w:val="Odstavekseznama"/>
        <w:numPr>
          <w:ilvl w:val="1"/>
          <w:numId w:val="27"/>
        </w:numPr>
        <w:suppressAutoHyphens w:val="0"/>
        <w:autoSpaceDN/>
        <w:spacing w:after="0"/>
        <w:jc w:val="both"/>
        <w:textAlignment w:val="auto"/>
        <w:rPr>
          <w:rFonts w:ascii="Arial" w:hAnsi="Arial" w:cs="Arial"/>
        </w:rPr>
      </w:pPr>
      <w:r w:rsidRPr="00AD1D18">
        <w:rPr>
          <w:rFonts w:ascii="Arial" w:hAnsi="Arial" w:cs="Arial"/>
        </w:rPr>
        <w:t>ponovni operativni poseg znotraj iste hospitalizacije,</w:t>
      </w:r>
    </w:p>
    <w:p w14:paraId="2BE8737E" w14:textId="77777777" w:rsidR="008D56D2" w:rsidRPr="00AD1D18" w:rsidRDefault="008D56D2">
      <w:pPr>
        <w:pStyle w:val="Odstavekseznama"/>
        <w:numPr>
          <w:ilvl w:val="1"/>
          <w:numId w:val="27"/>
        </w:numPr>
        <w:suppressAutoHyphens w:val="0"/>
        <w:autoSpaceDN/>
        <w:spacing w:after="0"/>
        <w:jc w:val="both"/>
        <w:textAlignment w:val="auto"/>
        <w:rPr>
          <w:rFonts w:ascii="Arial" w:hAnsi="Arial" w:cs="Arial"/>
        </w:rPr>
      </w:pPr>
      <w:r w:rsidRPr="00AD1D18">
        <w:rPr>
          <w:rFonts w:ascii="Arial" w:hAnsi="Arial" w:cs="Arial"/>
        </w:rPr>
        <w:t xml:space="preserve">predoperativni odvzem krvi za namene </w:t>
      </w:r>
      <w:proofErr w:type="spellStart"/>
      <w:r w:rsidRPr="00AD1D18">
        <w:rPr>
          <w:rFonts w:ascii="Arial" w:hAnsi="Arial" w:cs="Arial"/>
        </w:rPr>
        <w:t>avtologne</w:t>
      </w:r>
      <w:proofErr w:type="spellEnd"/>
      <w:r w:rsidRPr="00AD1D18">
        <w:rPr>
          <w:rFonts w:ascii="Arial" w:hAnsi="Arial" w:cs="Arial"/>
        </w:rPr>
        <w:t xml:space="preserve"> transfuzije.</w:t>
      </w:r>
    </w:p>
    <w:p w14:paraId="0FA3859D" w14:textId="77777777" w:rsidR="008D56D2" w:rsidRPr="00AD1D18" w:rsidRDefault="008D56D2" w:rsidP="003F5719">
      <w:pPr>
        <w:rPr>
          <w:rFonts w:cs="Arial"/>
          <w:b/>
          <w:bCs/>
          <w:sz w:val="22"/>
          <w:szCs w:val="22"/>
        </w:rPr>
      </w:pPr>
    </w:p>
    <w:p w14:paraId="27380AB1" w14:textId="77777777" w:rsidR="008D56D2" w:rsidRPr="00AD1D18" w:rsidRDefault="008D56D2" w:rsidP="003F5719">
      <w:pPr>
        <w:rPr>
          <w:rFonts w:eastAsia="ArialMT" w:cs="Arial"/>
          <w:color w:val="000000"/>
          <w:sz w:val="22"/>
          <w:szCs w:val="22"/>
        </w:rPr>
      </w:pPr>
      <w:r w:rsidRPr="00AD1D18">
        <w:rPr>
          <w:rFonts w:eastAsia="ArialMT" w:cs="Arial"/>
          <w:b/>
          <w:bCs/>
          <w:color w:val="000000"/>
          <w:sz w:val="22"/>
          <w:szCs w:val="22"/>
        </w:rPr>
        <w:t>Viri podatkov:</w:t>
      </w:r>
      <w:r w:rsidRPr="00AD1D18">
        <w:rPr>
          <w:rFonts w:eastAsia="ArialMT" w:cs="Arial"/>
          <w:color w:val="000000"/>
          <w:sz w:val="22"/>
          <w:szCs w:val="22"/>
        </w:rPr>
        <w:t xml:space="preserve"> Vsak pacient, pri katerem je predviden operativni poseg z zmerno do veliko izgubo krvi, ima po priporočilih za pripravo pacienta na operativni poseg pred posegom določeno vrednost hemoglobina, zabeleženo v </w:t>
      </w:r>
      <w:proofErr w:type="spellStart"/>
      <w:r w:rsidRPr="00AD1D18">
        <w:rPr>
          <w:rFonts w:eastAsia="ArialMT" w:cs="Arial"/>
          <w:color w:val="000000"/>
          <w:sz w:val="22"/>
          <w:szCs w:val="22"/>
        </w:rPr>
        <w:t>anestezijski</w:t>
      </w:r>
      <w:proofErr w:type="spellEnd"/>
      <w:r w:rsidRPr="00AD1D18">
        <w:rPr>
          <w:rFonts w:eastAsia="ArialMT" w:cs="Arial"/>
          <w:color w:val="000000"/>
          <w:sz w:val="22"/>
          <w:szCs w:val="22"/>
        </w:rPr>
        <w:t xml:space="preserve"> dokumentaciji (listu predoperativne obravnave oz. priprave pacienta na poseg in v </w:t>
      </w:r>
      <w:proofErr w:type="spellStart"/>
      <w:r w:rsidRPr="00AD1D18">
        <w:rPr>
          <w:rFonts w:eastAsia="ArialMT" w:cs="Arial"/>
          <w:color w:val="000000"/>
          <w:sz w:val="22"/>
          <w:szCs w:val="22"/>
        </w:rPr>
        <w:t>anestezijskem</w:t>
      </w:r>
      <w:proofErr w:type="spellEnd"/>
      <w:r w:rsidRPr="00AD1D18">
        <w:rPr>
          <w:rFonts w:eastAsia="ArialMT" w:cs="Arial"/>
          <w:color w:val="000000"/>
          <w:sz w:val="22"/>
          <w:szCs w:val="22"/>
        </w:rPr>
        <w:t xml:space="preserve"> listu). </w:t>
      </w:r>
    </w:p>
    <w:p w14:paraId="459C913F" w14:textId="46116999" w:rsidR="008D56D2" w:rsidRPr="00AD1D18" w:rsidRDefault="008D56D2" w:rsidP="003F5719">
      <w:pPr>
        <w:rPr>
          <w:rFonts w:eastAsia="ArialMT" w:cs="Arial"/>
          <w:sz w:val="22"/>
          <w:szCs w:val="22"/>
        </w:rPr>
      </w:pPr>
      <w:proofErr w:type="spellStart"/>
      <w:r w:rsidRPr="00AD1D18">
        <w:rPr>
          <w:rFonts w:eastAsia="ArialMT" w:cs="Arial"/>
          <w:color w:val="000000"/>
          <w:sz w:val="22"/>
          <w:szCs w:val="22"/>
        </w:rPr>
        <w:t>Prospektivno</w:t>
      </w:r>
      <w:proofErr w:type="spellEnd"/>
      <w:r w:rsidRPr="00AD1D18">
        <w:rPr>
          <w:rFonts w:eastAsia="ArialMT" w:cs="Arial"/>
          <w:color w:val="000000"/>
          <w:sz w:val="22"/>
          <w:szCs w:val="22"/>
        </w:rPr>
        <w:t xml:space="preserve"> ali retrospektivno zbiranje podatkov v obdobju 3 mesecev ali vsaj 50-ih zaporednih primerov, na podlagi </w:t>
      </w:r>
      <w:proofErr w:type="spellStart"/>
      <w:r w:rsidRPr="00AD1D18">
        <w:rPr>
          <w:rFonts w:eastAsia="ArialMT" w:cs="Arial"/>
          <w:color w:val="000000"/>
          <w:sz w:val="22"/>
          <w:szCs w:val="22"/>
        </w:rPr>
        <w:t>predanestezijskih</w:t>
      </w:r>
      <w:proofErr w:type="spellEnd"/>
      <w:r w:rsidRPr="00AD1D18">
        <w:rPr>
          <w:rFonts w:eastAsia="ArialMT" w:cs="Arial"/>
          <w:color w:val="000000"/>
          <w:sz w:val="22"/>
          <w:szCs w:val="22"/>
        </w:rPr>
        <w:t xml:space="preserve"> ambulantnih</w:t>
      </w:r>
      <w:r w:rsidRPr="00AD1D18">
        <w:rPr>
          <w:rFonts w:eastAsia="ArialMT" w:cs="Arial"/>
          <w:sz w:val="22"/>
          <w:szCs w:val="22"/>
        </w:rPr>
        <w:t xml:space="preserve"> listov in/ali </w:t>
      </w:r>
      <w:proofErr w:type="spellStart"/>
      <w:r w:rsidRPr="00AD1D18">
        <w:rPr>
          <w:rFonts w:eastAsia="ArialMT" w:cs="Arial"/>
          <w:sz w:val="22"/>
          <w:szCs w:val="22"/>
        </w:rPr>
        <w:t>anestezijskih</w:t>
      </w:r>
      <w:proofErr w:type="spellEnd"/>
      <w:r w:rsidRPr="00AD1D18">
        <w:rPr>
          <w:rFonts w:eastAsia="ArialMT" w:cs="Arial"/>
          <w:sz w:val="22"/>
          <w:szCs w:val="22"/>
        </w:rPr>
        <w:t xml:space="preserve"> listov.</w:t>
      </w:r>
    </w:p>
    <w:p w14:paraId="250CE71A" w14:textId="77777777" w:rsidR="00B21333" w:rsidRPr="00AD1D18" w:rsidRDefault="00B21333" w:rsidP="003F5719">
      <w:pPr>
        <w:rPr>
          <w:rFonts w:eastAsia="ArialMT" w:cs="Arial"/>
          <w:color w:val="000000"/>
          <w:sz w:val="22"/>
          <w:szCs w:val="22"/>
        </w:rPr>
      </w:pPr>
    </w:p>
    <w:p w14:paraId="5B59B027" w14:textId="7B0AA616" w:rsidR="008D56D2" w:rsidRPr="00AD1D18" w:rsidRDefault="008D56D2" w:rsidP="003F5719">
      <w:pPr>
        <w:rPr>
          <w:rFonts w:cs="Arial"/>
          <w:sz w:val="22"/>
          <w:szCs w:val="22"/>
        </w:rPr>
      </w:pPr>
      <w:r w:rsidRPr="00AD1D18">
        <w:rPr>
          <w:rFonts w:cs="Arial"/>
          <w:b/>
          <w:bCs/>
          <w:sz w:val="22"/>
          <w:szCs w:val="22"/>
        </w:rPr>
        <w:t>Domena:</w:t>
      </w:r>
      <w:r w:rsidRPr="00AD1D18">
        <w:rPr>
          <w:rFonts w:cs="Arial"/>
          <w:sz w:val="22"/>
          <w:szCs w:val="22"/>
        </w:rPr>
        <w:t xml:space="preserve"> Klinična uspešnost in varnost.</w:t>
      </w:r>
    </w:p>
    <w:p w14:paraId="62928B6F" w14:textId="77777777" w:rsidR="00B21333" w:rsidRPr="00AD1D18" w:rsidRDefault="00B21333" w:rsidP="003F5719">
      <w:pPr>
        <w:rPr>
          <w:rFonts w:eastAsia="ArialMT" w:cs="Arial"/>
          <w:color w:val="000000"/>
          <w:sz w:val="22"/>
          <w:szCs w:val="22"/>
        </w:rPr>
      </w:pPr>
    </w:p>
    <w:p w14:paraId="3ED5314F" w14:textId="2AFBFB77" w:rsidR="008D56D2" w:rsidRPr="00AD1D18" w:rsidRDefault="008D56D2" w:rsidP="003F5719">
      <w:pPr>
        <w:rPr>
          <w:rFonts w:cs="Arial"/>
          <w:sz w:val="22"/>
          <w:szCs w:val="22"/>
        </w:rPr>
      </w:pPr>
      <w:r w:rsidRPr="00AD1D18">
        <w:rPr>
          <w:rFonts w:cs="Arial"/>
          <w:b/>
          <w:bCs/>
          <w:sz w:val="22"/>
          <w:szCs w:val="22"/>
        </w:rPr>
        <w:t xml:space="preserve">Vrsta kazalnika: </w:t>
      </w:r>
      <w:r w:rsidRPr="00AD1D18">
        <w:rPr>
          <w:rFonts w:cs="Arial"/>
          <w:sz w:val="22"/>
          <w:szCs w:val="22"/>
        </w:rPr>
        <w:t>Merilo izida.</w:t>
      </w:r>
    </w:p>
    <w:p w14:paraId="1FEACB6A" w14:textId="77777777" w:rsidR="00B21333" w:rsidRPr="00AD1D18" w:rsidRDefault="00B21333" w:rsidP="003F5719">
      <w:pPr>
        <w:rPr>
          <w:rFonts w:eastAsia="ArialMT" w:cs="Arial"/>
          <w:color w:val="000000"/>
          <w:sz w:val="22"/>
          <w:szCs w:val="22"/>
        </w:rPr>
      </w:pPr>
    </w:p>
    <w:p w14:paraId="0859465B" w14:textId="68789EA5" w:rsidR="008D56D2" w:rsidRPr="00AD1D18" w:rsidRDefault="008D56D2" w:rsidP="003F5719">
      <w:pPr>
        <w:rPr>
          <w:rFonts w:eastAsia="ArialMT" w:cs="Arial"/>
          <w:color w:val="000000"/>
          <w:sz w:val="22"/>
          <w:szCs w:val="22"/>
        </w:rPr>
      </w:pPr>
      <w:r w:rsidRPr="00AD1D18">
        <w:rPr>
          <w:rFonts w:cs="Arial"/>
          <w:b/>
          <w:bCs/>
          <w:sz w:val="22"/>
          <w:szCs w:val="22"/>
        </w:rPr>
        <w:t xml:space="preserve">Prilagoditev/stratifikacija. </w:t>
      </w:r>
      <w:r w:rsidRPr="00AD1D18">
        <w:rPr>
          <w:rFonts w:cs="Arial"/>
          <w:bCs/>
          <w:sz w:val="22"/>
          <w:szCs w:val="22"/>
        </w:rPr>
        <w:t>Stratifikacija se lahko izvede na državni ali bolnišnični ravni, da se pojasnijo lokalne spremembe in razlike med bolnišnicami. Podatki za prilagoditev/stratifikacijo so predstavljeni v obrazcu za zbiranje podatkov.</w:t>
      </w:r>
    </w:p>
    <w:p w14:paraId="63ECCCA0" w14:textId="77777777" w:rsidR="008D56D2" w:rsidRPr="00AD1D18" w:rsidRDefault="008D56D2" w:rsidP="003F5719">
      <w:pPr>
        <w:rPr>
          <w:rFonts w:cs="Arial"/>
          <w:bCs/>
          <w:sz w:val="22"/>
          <w:szCs w:val="22"/>
        </w:rPr>
      </w:pPr>
    </w:p>
    <w:tbl>
      <w:tblPr>
        <w:tblStyle w:val="Tabelamrea"/>
        <w:tblW w:w="0" w:type="auto"/>
        <w:tblLook w:val="04A0" w:firstRow="1" w:lastRow="0" w:firstColumn="1" w:lastColumn="0" w:noHBand="0" w:noVBand="1"/>
      </w:tblPr>
      <w:tblGrid>
        <w:gridCol w:w="942"/>
        <w:gridCol w:w="873"/>
        <w:gridCol w:w="632"/>
        <w:gridCol w:w="1624"/>
        <w:gridCol w:w="1600"/>
        <w:gridCol w:w="1624"/>
        <w:gridCol w:w="1624"/>
      </w:tblGrid>
      <w:tr w:rsidR="008D56D2" w:rsidRPr="00DA2FA2" w14:paraId="1A24BC89" w14:textId="77777777" w:rsidTr="0074751F">
        <w:tc>
          <w:tcPr>
            <w:tcW w:w="904" w:type="dxa"/>
          </w:tcPr>
          <w:p w14:paraId="0E72FF7A" w14:textId="77777777" w:rsidR="008D56D2" w:rsidRPr="00AD1D18" w:rsidRDefault="008D56D2" w:rsidP="003F5719">
            <w:pPr>
              <w:rPr>
                <w:rFonts w:cs="Arial"/>
                <w:bCs/>
                <w:sz w:val="22"/>
                <w:szCs w:val="22"/>
              </w:rPr>
            </w:pPr>
            <w:r w:rsidRPr="00AD1D18">
              <w:rPr>
                <w:rFonts w:cs="Arial"/>
                <w:bCs/>
                <w:sz w:val="22"/>
                <w:szCs w:val="22"/>
              </w:rPr>
              <w:t>Številka primera</w:t>
            </w:r>
          </w:p>
        </w:tc>
        <w:tc>
          <w:tcPr>
            <w:tcW w:w="792" w:type="dxa"/>
          </w:tcPr>
          <w:p w14:paraId="6CBFADA1" w14:textId="77777777" w:rsidR="008D56D2" w:rsidRPr="00AD1D18" w:rsidRDefault="008D56D2" w:rsidP="003F5719">
            <w:pPr>
              <w:rPr>
                <w:rFonts w:cs="Arial"/>
                <w:bCs/>
                <w:sz w:val="22"/>
                <w:szCs w:val="22"/>
              </w:rPr>
            </w:pPr>
            <w:r w:rsidRPr="00AD1D18">
              <w:rPr>
                <w:rFonts w:cs="Arial"/>
                <w:bCs/>
                <w:sz w:val="22"/>
                <w:szCs w:val="22"/>
              </w:rPr>
              <w:t>Starost</w:t>
            </w:r>
          </w:p>
        </w:tc>
        <w:tc>
          <w:tcPr>
            <w:tcW w:w="565" w:type="dxa"/>
          </w:tcPr>
          <w:p w14:paraId="1074F02E" w14:textId="77777777" w:rsidR="008D56D2" w:rsidRPr="00AD1D18" w:rsidRDefault="008D56D2" w:rsidP="003F5719">
            <w:pPr>
              <w:rPr>
                <w:rFonts w:cs="Arial"/>
                <w:bCs/>
                <w:sz w:val="22"/>
                <w:szCs w:val="22"/>
              </w:rPr>
            </w:pPr>
            <w:r w:rsidRPr="00AD1D18">
              <w:rPr>
                <w:rFonts w:cs="Arial"/>
                <w:bCs/>
                <w:sz w:val="22"/>
                <w:szCs w:val="22"/>
              </w:rPr>
              <w:t>Spol</w:t>
            </w:r>
          </w:p>
        </w:tc>
        <w:tc>
          <w:tcPr>
            <w:tcW w:w="1474" w:type="dxa"/>
          </w:tcPr>
          <w:p w14:paraId="712EBD65" w14:textId="77777777" w:rsidR="008D56D2" w:rsidRPr="00AD1D18" w:rsidRDefault="008D56D2" w:rsidP="003F5719">
            <w:pPr>
              <w:rPr>
                <w:rFonts w:cs="Arial"/>
                <w:bCs/>
                <w:sz w:val="22"/>
                <w:szCs w:val="22"/>
              </w:rPr>
            </w:pPr>
            <w:r w:rsidRPr="00AD1D18">
              <w:rPr>
                <w:rFonts w:cs="Arial"/>
                <w:bCs/>
                <w:sz w:val="22"/>
                <w:szCs w:val="22"/>
              </w:rPr>
              <w:t>Predoperativna vrednost hemoglobina (g/L)</w:t>
            </w:r>
          </w:p>
        </w:tc>
        <w:tc>
          <w:tcPr>
            <w:tcW w:w="1930" w:type="dxa"/>
          </w:tcPr>
          <w:p w14:paraId="2924BDBC" w14:textId="77777777" w:rsidR="008D56D2" w:rsidRPr="00AD1D18" w:rsidRDefault="008D56D2" w:rsidP="003F5719">
            <w:pPr>
              <w:rPr>
                <w:rFonts w:cs="Arial"/>
                <w:bCs/>
                <w:sz w:val="22"/>
                <w:szCs w:val="22"/>
              </w:rPr>
            </w:pPr>
            <w:r w:rsidRPr="00AD1D18">
              <w:rPr>
                <w:rFonts w:cs="Arial"/>
                <w:bCs/>
                <w:sz w:val="22"/>
                <w:szCs w:val="22"/>
              </w:rPr>
              <w:t>Pacient predoperativno dobival preparat železa (D/N)</w:t>
            </w:r>
          </w:p>
        </w:tc>
        <w:tc>
          <w:tcPr>
            <w:tcW w:w="1701" w:type="dxa"/>
          </w:tcPr>
          <w:p w14:paraId="018F9A76" w14:textId="77777777" w:rsidR="008D56D2" w:rsidRPr="00AD1D18" w:rsidRDefault="008D56D2" w:rsidP="003F5719">
            <w:pPr>
              <w:rPr>
                <w:rFonts w:cs="Arial"/>
                <w:bCs/>
                <w:sz w:val="22"/>
                <w:szCs w:val="22"/>
              </w:rPr>
            </w:pPr>
            <w:r w:rsidRPr="00AD1D18">
              <w:rPr>
                <w:rFonts w:cs="Arial"/>
                <w:bCs/>
                <w:sz w:val="22"/>
                <w:szCs w:val="22"/>
              </w:rPr>
              <w:t>Predoperativno prejemal preparat vitamina B12 (D/N)</w:t>
            </w:r>
          </w:p>
        </w:tc>
        <w:tc>
          <w:tcPr>
            <w:tcW w:w="1696" w:type="dxa"/>
          </w:tcPr>
          <w:p w14:paraId="7D254714" w14:textId="77777777" w:rsidR="008D56D2" w:rsidRPr="00AD1D18" w:rsidRDefault="008D56D2" w:rsidP="003F5719">
            <w:pPr>
              <w:rPr>
                <w:rFonts w:cs="Arial"/>
                <w:bCs/>
                <w:sz w:val="22"/>
                <w:szCs w:val="22"/>
              </w:rPr>
            </w:pPr>
            <w:r w:rsidRPr="00AD1D18">
              <w:rPr>
                <w:rFonts w:cs="Arial"/>
                <w:bCs/>
                <w:sz w:val="22"/>
                <w:szCs w:val="22"/>
              </w:rPr>
              <w:t>Predoperativno prejemal folno kislino (D/N)</w:t>
            </w:r>
          </w:p>
        </w:tc>
      </w:tr>
      <w:tr w:rsidR="008D56D2" w:rsidRPr="00DA2FA2" w14:paraId="14BA1695" w14:textId="77777777" w:rsidTr="0074751F">
        <w:tc>
          <w:tcPr>
            <w:tcW w:w="904" w:type="dxa"/>
          </w:tcPr>
          <w:p w14:paraId="0E6192F0" w14:textId="77777777" w:rsidR="008D56D2" w:rsidRPr="00AD1D18" w:rsidRDefault="008D56D2" w:rsidP="003F5719">
            <w:pPr>
              <w:rPr>
                <w:rFonts w:cs="Arial"/>
                <w:bCs/>
                <w:sz w:val="22"/>
                <w:szCs w:val="22"/>
              </w:rPr>
            </w:pPr>
          </w:p>
        </w:tc>
        <w:tc>
          <w:tcPr>
            <w:tcW w:w="792" w:type="dxa"/>
          </w:tcPr>
          <w:p w14:paraId="504EB962" w14:textId="77777777" w:rsidR="008D56D2" w:rsidRPr="00AD1D18" w:rsidRDefault="008D56D2" w:rsidP="003F5719">
            <w:pPr>
              <w:rPr>
                <w:rFonts w:cs="Arial"/>
                <w:bCs/>
                <w:sz w:val="22"/>
                <w:szCs w:val="22"/>
              </w:rPr>
            </w:pPr>
          </w:p>
        </w:tc>
        <w:tc>
          <w:tcPr>
            <w:tcW w:w="565" w:type="dxa"/>
          </w:tcPr>
          <w:p w14:paraId="772AC747" w14:textId="77777777" w:rsidR="008D56D2" w:rsidRPr="00AD1D18" w:rsidRDefault="008D56D2" w:rsidP="003F5719">
            <w:pPr>
              <w:rPr>
                <w:rFonts w:cs="Arial"/>
                <w:bCs/>
                <w:sz w:val="22"/>
                <w:szCs w:val="22"/>
              </w:rPr>
            </w:pPr>
          </w:p>
        </w:tc>
        <w:tc>
          <w:tcPr>
            <w:tcW w:w="1474" w:type="dxa"/>
          </w:tcPr>
          <w:p w14:paraId="3F2BF776" w14:textId="77777777" w:rsidR="008D56D2" w:rsidRPr="00AD1D18" w:rsidRDefault="008D56D2" w:rsidP="003F5719">
            <w:pPr>
              <w:rPr>
                <w:rFonts w:cs="Arial"/>
                <w:bCs/>
                <w:sz w:val="22"/>
                <w:szCs w:val="22"/>
              </w:rPr>
            </w:pPr>
          </w:p>
        </w:tc>
        <w:tc>
          <w:tcPr>
            <w:tcW w:w="1930" w:type="dxa"/>
          </w:tcPr>
          <w:p w14:paraId="14C14FB3" w14:textId="77777777" w:rsidR="008D56D2" w:rsidRPr="00AD1D18" w:rsidRDefault="008D56D2" w:rsidP="003F5719">
            <w:pPr>
              <w:rPr>
                <w:rFonts w:cs="Arial"/>
                <w:bCs/>
                <w:sz w:val="22"/>
                <w:szCs w:val="22"/>
              </w:rPr>
            </w:pPr>
          </w:p>
        </w:tc>
        <w:tc>
          <w:tcPr>
            <w:tcW w:w="1701" w:type="dxa"/>
          </w:tcPr>
          <w:p w14:paraId="571B33BC" w14:textId="77777777" w:rsidR="008D56D2" w:rsidRPr="00AD1D18" w:rsidRDefault="008D56D2" w:rsidP="003F5719">
            <w:pPr>
              <w:rPr>
                <w:rFonts w:cs="Arial"/>
                <w:bCs/>
                <w:sz w:val="22"/>
                <w:szCs w:val="22"/>
              </w:rPr>
            </w:pPr>
          </w:p>
        </w:tc>
        <w:tc>
          <w:tcPr>
            <w:tcW w:w="1696" w:type="dxa"/>
          </w:tcPr>
          <w:p w14:paraId="499C857E" w14:textId="77777777" w:rsidR="008D56D2" w:rsidRPr="00AD1D18" w:rsidRDefault="008D56D2" w:rsidP="003F5719">
            <w:pPr>
              <w:rPr>
                <w:rFonts w:cs="Arial"/>
                <w:bCs/>
                <w:sz w:val="22"/>
                <w:szCs w:val="22"/>
              </w:rPr>
            </w:pPr>
          </w:p>
        </w:tc>
      </w:tr>
    </w:tbl>
    <w:p w14:paraId="42010382" w14:textId="77777777" w:rsidR="008D56D2" w:rsidRPr="00AD1D18" w:rsidRDefault="008D56D2" w:rsidP="003F5719">
      <w:pPr>
        <w:rPr>
          <w:rFonts w:cs="Arial"/>
          <w:bCs/>
          <w:sz w:val="22"/>
          <w:szCs w:val="22"/>
        </w:rPr>
      </w:pPr>
    </w:p>
    <w:p w14:paraId="0FB6CDA3" w14:textId="0D8A6A6B" w:rsidR="008D56D2" w:rsidRPr="00AD1D18" w:rsidRDefault="008D56D2" w:rsidP="003F5719">
      <w:pPr>
        <w:rPr>
          <w:rFonts w:cs="Arial"/>
          <w:b/>
          <w:bCs/>
          <w:sz w:val="22"/>
          <w:szCs w:val="22"/>
        </w:rPr>
      </w:pPr>
      <w:proofErr w:type="spellStart"/>
      <w:r w:rsidRPr="00AD1D18">
        <w:rPr>
          <w:rFonts w:cs="Arial"/>
          <w:b/>
          <w:bCs/>
          <w:sz w:val="22"/>
          <w:szCs w:val="22"/>
        </w:rPr>
        <w:t>Podkazalniki</w:t>
      </w:r>
      <w:proofErr w:type="spellEnd"/>
      <w:r w:rsidRPr="00AD1D18">
        <w:rPr>
          <w:rFonts w:cs="Arial"/>
          <w:b/>
          <w:bCs/>
          <w:sz w:val="22"/>
          <w:szCs w:val="22"/>
        </w:rPr>
        <w:t xml:space="preserve">: </w:t>
      </w:r>
      <w:r w:rsidRPr="00AD1D18">
        <w:rPr>
          <w:rFonts w:cs="Arial"/>
          <w:sz w:val="22"/>
          <w:szCs w:val="22"/>
        </w:rPr>
        <w:t>/</w:t>
      </w:r>
    </w:p>
    <w:p w14:paraId="1221343C" w14:textId="77777777" w:rsidR="00B21333" w:rsidRPr="00AD1D18" w:rsidRDefault="00B21333" w:rsidP="003F5719">
      <w:pPr>
        <w:rPr>
          <w:rFonts w:cs="Arial"/>
          <w:b/>
          <w:bCs/>
          <w:sz w:val="22"/>
          <w:szCs w:val="22"/>
        </w:rPr>
      </w:pPr>
    </w:p>
    <w:p w14:paraId="3BB3B0E9" w14:textId="6C9C6C71" w:rsidR="008D56D2" w:rsidRPr="00AD1D18" w:rsidRDefault="008D56D2" w:rsidP="003F5719">
      <w:pPr>
        <w:rPr>
          <w:rFonts w:cs="Arial"/>
          <w:b/>
          <w:bCs/>
          <w:sz w:val="22"/>
          <w:szCs w:val="22"/>
        </w:rPr>
      </w:pPr>
      <w:r w:rsidRPr="00AD1D18">
        <w:rPr>
          <w:rFonts w:cs="Arial"/>
          <w:b/>
          <w:bCs/>
          <w:sz w:val="22"/>
          <w:szCs w:val="22"/>
        </w:rPr>
        <w:t xml:space="preserve">Povezani kazalniki: </w:t>
      </w:r>
      <w:r w:rsidRPr="00AD1D18">
        <w:rPr>
          <w:rFonts w:cs="Arial"/>
          <w:sz w:val="22"/>
          <w:szCs w:val="22"/>
        </w:rPr>
        <w:t>Izguba krvi med operacijo, Trajanje hospitalizacije.</w:t>
      </w:r>
    </w:p>
    <w:p w14:paraId="01CAE6D6" w14:textId="1EDD9F77" w:rsidR="008D56D2" w:rsidRPr="00AD1D18" w:rsidRDefault="008D56D2" w:rsidP="003F5719">
      <w:pPr>
        <w:rPr>
          <w:rFonts w:cs="Arial"/>
          <w:sz w:val="22"/>
          <w:szCs w:val="22"/>
        </w:rPr>
      </w:pPr>
      <w:r w:rsidRPr="00AD1D18">
        <w:rPr>
          <w:rFonts w:cs="Arial"/>
          <w:b/>
          <w:bCs/>
          <w:sz w:val="22"/>
          <w:szCs w:val="22"/>
        </w:rPr>
        <w:t xml:space="preserve">Razlaga: </w:t>
      </w:r>
      <w:r w:rsidRPr="00AD1D18">
        <w:rPr>
          <w:rFonts w:cs="Arial"/>
          <w:sz w:val="22"/>
          <w:szCs w:val="22"/>
        </w:rPr>
        <w:t xml:space="preserve">Za izboljšavo se šteje zmanjšanje pojavnosti predoperativne anemije pri operativnih posegih s predvideno izgubo krvi &gt; 500ml. Za dosego izboljšave je potrebno </w:t>
      </w:r>
      <w:r w:rsidRPr="00AD1D18">
        <w:rPr>
          <w:rFonts w:cs="Arial"/>
          <w:sz w:val="22"/>
          <w:szCs w:val="22"/>
        </w:rPr>
        <w:lastRenderedPageBreak/>
        <w:t>zavedanje obsega in problema predoperativne anemije, pravočasno zaznavanje in učinkovito zdravljenje le-te.</w:t>
      </w:r>
    </w:p>
    <w:p w14:paraId="373B5E84" w14:textId="77777777" w:rsidR="00B21333" w:rsidRPr="00AD1D18" w:rsidRDefault="00B21333" w:rsidP="003F5719">
      <w:pPr>
        <w:rPr>
          <w:rFonts w:cs="Arial"/>
          <w:sz w:val="22"/>
          <w:szCs w:val="22"/>
        </w:rPr>
      </w:pPr>
    </w:p>
    <w:p w14:paraId="5B7CC107" w14:textId="5C061A15" w:rsidR="00B21333" w:rsidRPr="00AD1D18" w:rsidRDefault="008D56D2" w:rsidP="003F5719">
      <w:pPr>
        <w:rPr>
          <w:rFonts w:cs="Arial"/>
          <w:b/>
          <w:bCs/>
          <w:sz w:val="22"/>
          <w:szCs w:val="22"/>
        </w:rPr>
      </w:pPr>
      <w:r w:rsidRPr="00AD1D18">
        <w:rPr>
          <w:rFonts w:cs="Arial"/>
          <w:b/>
          <w:bCs/>
          <w:sz w:val="22"/>
          <w:szCs w:val="22"/>
        </w:rPr>
        <w:t>Smernice</w:t>
      </w:r>
      <w:r w:rsidR="00B21333" w:rsidRPr="00AD1D18">
        <w:rPr>
          <w:rFonts w:cs="Arial"/>
          <w:b/>
          <w:bCs/>
          <w:sz w:val="22"/>
          <w:szCs w:val="22"/>
        </w:rPr>
        <w:t>:</w:t>
      </w:r>
    </w:p>
    <w:p w14:paraId="5E760082" w14:textId="540300E2" w:rsidR="008D56D2" w:rsidRPr="00AD1D18" w:rsidRDefault="008D56D2">
      <w:pPr>
        <w:pStyle w:val="Odstavekseznama"/>
        <w:numPr>
          <w:ilvl w:val="0"/>
          <w:numId w:val="35"/>
        </w:numPr>
        <w:spacing w:after="0"/>
        <w:jc w:val="both"/>
        <w:rPr>
          <w:rFonts w:ascii="Arial" w:hAnsi="Arial" w:cs="Arial"/>
        </w:rPr>
      </w:pPr>
      <w:proofErr w:type="spellStart"/>
      <w:r w:rsidRPr="00AD1D18">
        <w:rPr>
          <w:rFonts w:ascii="Arial" w:hAnsi="Arial" w:cs="Arial"/>
        </w:rPr>
        <w:t>Goodnough</w:t>
      </w:r>
      <w:proofErr w:type="spellEnd"/>
      <w:r w:rsidRPr="00AD1D18">
        <w:rPr>
          <w:rFonts w:ascii="Arial" w:hAnsi="Arial" w:cs="Arial"/>
        </w:rPr>
        <w:t xml:space="preserve"> LT, </w:t>
      </w:r>
      <w:proofErr w:type="spellStart"/>
      <w:r w:rsidRPr="00AD1D18">
        <w:rPr>
          <w:rFonts w:ascii="Arial" w:hAnsi="Arial" w:cs="Arial"/>
        </w:rPr>
        <w:t>Maniatis</w:t>
      </w:r>
      <w:proofErr w:type="spellEnd"/>
      <w:r w:rsidRPr="00AD1D18">
        <w:rPr>
          <w:rFonts w:ascii="Arial" w:hAnsi="Arial" w:cs="Arial"/>
        </w:rPr>
        <w:t xml:space="preserve"> A, </w:t>
      </w:r>
      <w:proofErr w:type="spellStart"/>
      <w:r w:rsidRPr="00AD1D18">
        <w:rPr>
          <w:rFonts w:ascii="Arial" w:hAnsi="Arial" w:cs="Arial"/>
        </w:rPr>
        <w:t>Earnshaw</w:t>
      </w:r>
      <w:proofErr w:type="spellEnd"/>
      <w:r w:rsidRPr="00AD1D18">
        <w:rPr>
          <w:rFonts w:ascii="Arial" w:hAnsi="Arial" w:cs="Arial"/>
        </w:rPr>
        <w:t xml:space="preserve"> P, et </w:t>
      </w:r>
      <w:proofErr w:type="spellStart"/>
      <w:r w:rsidRPr="00AD1D18">
        <w:rPr>
          <w:rFonts w:ascii="Arial" w:hAnsi="Arial" w:cs="Arial"/>
        </w:rPr>
        <w:t>al</w:t>
      </w:r>
      <w:proofErr w:type="spellEnd"/>
      <w:r w:rsidRPr="00AD1D18">
        <w:rPr>
          <w:rFonts w:ascii="Arial" w:hAnsi="Arial" w:cs="Arial"/>
        </w:rPr>
        <w:t xml:space="preserve">. </w:t>
      </w:r>
      <w:proofErr w:type="spellStart"/>
      <w:r w:rsidRPr="00AD1D18">
        <w:rPr>
          <w:rFonts w:ascii="Arial" w:hAnsi="Arial" w:cs="Arial"/>
        </w:rPr>
        <w:t>Detection</w:t>
      </w:r>
      <w:proofErr w:type="spellEnd"/>
      <w:r w:rsidRPr="00AD1D18">
        <w:rPr>
          <w:rFonts w:ascii="Arial" w:hAnsi="Arial" w:cs="Arial"/>
        </w:rPr>
        <w:t xml:space="preserve">, </w:t>
      </w:r>
      <w:proofErr w:type="spellStart"/>
      <w:r w:rsidRPr="00AD1D18">
        <w:rPr>
          <w:rFonts w:ascii="Arial" w:hAnsi="Arial" w:cs="Arial"/>
        </w:rPr>
        <w:t>evaluation</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management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preoperative</w:t>
      </w:r>
      <w:proofErr w:type="spellEnd"/>
      <w:r w:rsidRPr="00AD1D18">
        <w:rPr>
          <w:rFonts w:ascii="Arial" w:hAnsi="Arial" w:cs="Arial"/>
        </w:rPr>
        <w:t xml:space="preserve"> </w:t>
      </w:r>
      <w:proofErr w:type="spellStart"/>
      <w:r w:rsidRPr="00AD1D18">
        <w:rPr>
          <w:rFonts w:ascii="Arial" w:hAnsi="Arial" w:cs="Arial"/>
        </w:rPr>
        <w:t>anaemia</w:t>
      </w:r>
      <w:proofErr w:type="spellEnd"/>
      <w:r w:rsidRPr="00AD1D18">
        <w:rPr>
          <w:rFonts w:ascii="Arial" w:hAnsi="Arial" w:cs="Arial"/>
        </w:rPr>
        <w:t xml:space="preserve"> in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elective</w:t>
      </w:r>
      <w:proofErr w:type="spellEnd"/>
      <w:r w:rsidRPr="00AD1D18">
        <w:rPr>
          <w:rFonts w:ascii="Arial" w:hAnsi="Arial" w:cs="Arial"/>
        </w:rPr>
        <w:t xml:space="preserve"> </w:t>
      </w:r>
      <w:proofErr w:type="spellStart"/>
      <w:r w:rsidRPr="00AD1D18">
        <w:rPr>
          <w:rFonts w:ascii="Arial" w:hAnsi="Arial" w:cs="Arial"/>
        </w:rPr>
        <w:t>orthopaedic</w:t>
      </w:r>
      <w:proofErr w:type="spellEnd"/>
      <w:r w:rsidRPr="00AD1D18">
        <w:rPr>
          <w:rFonts w:ascii="Arial" w:hAnsi="Arial" w:cs="Arial"/>
        </w:rPr>
        <w:t xml:space="preserve"> </w:t>
      </w:r>
      <w:proofErr w:type="spellStart"/>
      <w:r w:rsidRPr="00AD1D18">
        <w:rPr>
          <w:rFonts w:ascii="Arial" w:hAnsi="Arial" w:cs="Arial"/>
        </w:rPr>
        <w:t>surgical</w:t>
      </w:r>
      <w:proofErr w:type="spellEnd"/>
      <w:r w:rsidRPr="00AD1D18">
        <w:rPr>
          <w:rFonts w:ascii="Arial" w:hAnsi="Arial" w:cs="Arial"/>
        </w:rPr>
        <w:t xml:space="preserve"> </w:t>
      </w:r>
      <w:proofErr w:type="spellStart"/>
      <w:r w:rsidRPr="00AD1D18">
        <w:rPr>
          <w:rFonts w:ascii="Arial" w:hAnsi="Arial" w:cs="Arial"/>
        </w:rPr>
        <w:t>patient</w:t>
      </w:r>
      <w:proofErr w:type="spellEnd"/>
      <w:r w:rsidRPr="00AD1D18">
        <w:rPr>
          <w:rFonts w:ascii="Arial" w:hAnsi="Arial" w:cs="Arial"/>
        </w:rPr>
        <w:t xml:space="preserve">: NATA </w:t>
      </w:r>
      <w:proofErr w:type="spellStart"/>
      <w:r w:rsidRPr="00AD1D18">
        <w:rPr>
          <w:rFonts w:ascii="Arial" w:hAnsi="Arial" w:cs="Arial"/>
        </w:rPr>
        <w:t>guidelines</w:t>
      </w:r>
      <w:proofErr w:type="spellEnd"/>
      <w:r w:rsidRPr="00AD1D18">
        <w:rPr>
          <w:rFonts w:ascii="Arial" w:hAnsi="Arial" w:cs="Arial"/>
        </w:rPr>
        <w:t xml:space="preserve">. </w:t>
      </w:r>
      <w:proofErr w:type="spellStart"/>
      <w:r w:rsidRPr="00AD1D18">
        <w:rPr>
          <w:rFonts w:ascii="Arial" w:hAnsi="Arial" w:cs="Arial"/>
        </w:rPr>
        <w:t>British</w:t>
      </w:r>
      <w:proofErr w:type="spellEnd"/>
      <w:r w:rsidRPr="00AD1D18">
        <w:rPr>
          <w:rFonts w:ascii="Arial" w:hAnsi="Arial" w:cs="Arial"/>
        </w:rPr>
        <w:t xml:space="preserve"> </w:t>
      </w:r>
      <w:proofErr w:type="spellStart"/>
      <w:r w:rsidRPr="00AD1D18">
        <w:rPr>
          <w:rFonts w:ascii="Arial" w:hAnsi="Arial" w:cs="Arial"/>
        </w:rPr>
        <w:t>Journal</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Anaesthesia</w:t>
      </w:r>
      <w:proofErr w:type="spellEnd"/>
      <w:r w:rsidRPr="00AD1D18">
        <w:rPr>
          <w:rFonts w:ascii="Arial" w:hAnsi="Arial" w:cs="Arial"/>
        </w:rPr>
        <w:t xml:space="preserve"> 2011; 106: 13 –22.</w:t>
      </w:r>
    </w:p>
    <w:p w14:paraId="6FFE6758" w14:textId="77777777" w:rsidR="008D56D2" w:rsidRPr="00AD1D18" w:rsidRDefault="008D56D2">
      <w:pPr>
        <w:pStyle w:val="Odstavekseznama"/>
        <w:numPr>
          <w:ilvl w:val="0"/>
          <w:numId w:val="35"/>
        </w:numPr>
        <w:spacing w:after="0"/>
        <w:jc w:val="both"/>
        <w:rPr>
          <w:rFonts w:ascii="Arial" w:hAnsi="Arial" w:cs="Arial"/>
        </w:rPr>
      </w:pPr>
      <w:proofErr w:type="spellStart"/>
      <w:r w:rsidRPr="00AD1D18">
        <w:rPr>
          <w:rFonts w:ascii="Arial" w:hAnsi="Arial" w:cs="Arial"/>
        </w:rPr>
        <w:t>Munoz</w:t>
      </w:r>
      <w:proofErr w:type="spellEnd"/>
      <w:r w:rsidRPr="00AD1D18">
        <w:rPr>
          <w:rFonts w:ascii="Arial" w:hAnsi="Arial" w:cs="Arial"/>
        </w:rPr>
        <w:t xml:space="preserve"> M, et </w:t>
      </w:r>
      <w:proofErr w:type="spellStart"/>
      <w:r w:rsidRPr="00AD1D18">
        <w:rPr>
          <w:rFonts w:ascii="Arial" w:hAnsi="Arial" w:cs="Arial"/>
        </w:rPr>
        <w:t>al</w:t>
      </w:r>
      <w:proofErr w:type="spellEnd"/>
      <w:r w:rsidRPr="00AD1D18">
        <w:rPr>
          <w:rFonts w:ascii="Arial" w:hAnsi="Arial" w:cs="Arial"/>
        </w:rPr>
        <w:t xml:space="preserve">. </w:t>
      </w:r>
      <w:proofErr w:type="spellStart"/>
      <w:r w:rsidRPr="00AD1D18">
        <w:rPr>
          <w:rFonts w:ascii="Arial" w:hAnsi="Arial" w:cs="Arial"/>
        </w:rPr>
        <w:t>International</w:t>
      </w:r>
      <w:proofErr w:type="spellEnd"/>
      <w:r w:rsidRPr="00AD1D18">
        <w:rPr>
          <w:rFonts w:ascii="Arial" w:hAnsi="Arial" w:cs="Arial"/>
        </w:rPr>
        <w:t xml:space="preserve"> </w:t>
      </w:r>
      <w:proofErr w:type="spellStart"/>
      <w:r w:rsidRPr="00AD1D18">
        <w:rPr>
          <w:rFonts w:ascii="Arial" w:hAnsi="Arial" w:cs="Arial"/>
        </w:rPr>
        <w:t>consensus</w:t>
      </w:r>
      <w:proofErr w:type="spellEnd"/>
      <w:r w:rsidRPr="00AD1D18">
        <w:rPr>
          <w:rFonts w:ascii="Arial" w:hAnsi="Arial" w:cs="Arial"/>
        </w:rPr>
        <w:t xml:space="preserve"> </w:t>
      </w:r>
      <w:proofErr w:type="spellStart"/>
      <w:r w:rsidRPr="00AD1D18">
        <w:rPr>
          <w:rFonts w:ascii="Arial" w:hAnsi="Arial" w:cs="Arial"/>
        </w:rPr>
        <w:t>statement</w:t>
      </w:r>
      <w:proofErr w:type="spellEnd"/>
      <w:r w:rsidRPr="00AD1D18">
        <w:rPr>
          <w:rFonts w:ascii="Arial" w:hAnsi="Arial" w:cs="Arial"/>
        </w:rPr>
        <w:t xml:space="preserve"> on </w:t>
      </w:r>
      <w:proofErr w:type="spellStart"/>
      <w:r w:rsidRPr="00AD1D18">
        <w:rPr>
          <w:rFonts w:ascii="Arial" w:hAnsi="Arial" w:cs="Arial"/>
        </w:rPr>
        <w:t>the</w:t>
      </w:r>
      <w:proofErr w:type="spellEnd"/>
      <w:r w:rsidRPr="00AD1D18">
        <w:rPr>
          <w:rFonts w:ascii="Arial" w:hAnsi="Arial" w:cs="Arial"/>
        </w:rPr>
        <w:t xml:space="preserve"> peri-operative management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anaemia</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iron</w:t>
      </w:r>
      <w:proofErr w:type="spellEnd"/>
      <w:r w:rsidRPr="00AD1D18">
        <w:rPr>
          <w:rFonts w:ascii="Arial" w:hAnsi="Arial" w:cs="Arial"/>
        </w:rPr>
        <w:t xml:space="preserve"> </w:t>
      </w:r>
      <w:proofErr w:type="spellStart"/>
      <w:r w:rsidRPr="00AD1D18">
        <w:rPr>
          <w:rFonts w:ascii="Arial" w:hAnsi="Arial" w:cs="Arial"/>
        </w:rPr>
        <w:t>deficiency</w:t>
      </w:r>
      <w:proofErr w:type="spellEnd"/>
      <w:r w:rsidRPr="00AD1D18">
        <w:rPr>
          <w:rFonts w:ascii="Arial" w:hAnsi="Arial" w:cs="Arial"/>
        </w:rPr>
        <w:t xml:space="preserve">. </w:t>
      </w:r>
      <w:proofErr w:type="spellStart"/>
      <w:r w:rsidRPr="00AD1D18">
        <w:rPr>
          <w:rFonts w:ascii="Arial" w:hAnsi="Arial" w:cs="Arial"/>
        </w:rPr>
        <w:t>Anaesthesia</w:t>
      </w:r>
      <w:proofErr w:type="spellEnd"/>
      <w:r w:rsidRPr="00AD1D18">
        <w:rPr>
          <w:rFonts w:ascii="Arial" w:hAnsi="Arial" w:cs="Arial"/>
        </w:rPr>
        <w:t xml:space="preserve"> 2017;72(2):233—47.</w:t>
      </w:r>
    </w:p>
    <w:p w14:paraId="0DCF9F4C" w14:textId="77777777" w:rsidR="008D56D2" w:rsidRPr="00AD1D18" w:rsidRDefault="008D56D2">
      <w:pPr>
        <w:pStyle w:val="Odstavekseznama"/>
        <w:numPr>
          <w:ilvl w:val="0"/>
          <w:numId w:val="35"/>
        </w:numPr>
        <w:spacing w:after="0"/>
        <w:jc w:val="both"/>
        <w:rPr>
          <w:rFonts w:ascii="Arial" w:hAnsi="Arial" w:cs="Arial"/>
        </w:rPr>
      </w:pPr>
      <w:proofErr w:type="spellStart"/>
      <w:r w:rsidRPr="00AD1D18">
        <w:rPr>
          <w:rFonts w:ascii="Arial" w:hAnsi="Arial" w:cs="Arial"/>
        </w:rPr>
        <w:t>Munoz</w:t>
      </w:r>
      <w:proofErr w:type="spellEnd"/>
      <w:r w:rsidRPr="00AD1D18">
        <w:rPr>
          <w:rFonts w:ascii="Arial" w:hAnsi="Arial" w:cs="Arial"/>
        </w:rPr>
        <w:t xml:space="preserve"> M, et </w:t>
      </w:r>
      <w:proofErr w:type="spellStart"/>
      <w:r w:rsidRPr="00AD1D18">
        <w:rPr>
          <w:rFonts w:ascii="Arial" w:hAnsi="Arial" w:cs="Arial"/>
        </w:rPr>
        <w:t>al</w:t>
      </w:r>
      <w:proofErr w:type="spellEnd"/>
      <w:r w:rsidRPr="00AD1D18">
        <w:rPr>
          <w:rFonts w:ascii="Arial" w:hAnsi="Arial" w:cs="Arial"/>
        </w:rPr>
        <w:t xml:space="preserve">. An </w:t>
      </w:r>
      <w:proofErr w:type="spellStart"/>
      <w:r w:rsidRPr="00AD1D18">
        <w:rPr>
          <w:rFonts w:ascii="Arial" w:hAnsi="Arial" w:cs="Arial"/>
        </w:rPr>
        <w:t>international</w:t>
      </w:r>
      <w:proofErr w:type="spellEnd"/>
      <w:r w:rsidRPr="00AD1D18">
        <w:rPr>
          <w:rFonts w:ascii="Arial" w:hAnsi="Arial" w:cs="Arial"/>
        </w:rPr>
        <w:t xml:space="preserve"> </w:t>
      </w:r>
      <w:proofErr w:type="spellStart"/>
      <w:r w:rsidRPr="00AD1D18">
        <w:rPr>
          <w:rFonts w:ascii="Arial" w:hAnsi="Arial" w:cs="Arial"/>
        </w:rPr>
        <w:t>consensus</w:t>
      </w:r>
      <w:proofErr w:type="spellEnd"/>
      <w:r w:rsidRPr="00AD1D18">
        <w:rPr>
          <w:rFonts w:ascii="Arial" w:hAnsi="Arial" w:cs="Arial"/>
        </w:rPr>
        <w:t xml:space="preserve"> </w:t>
      </w:r>
      <w:proofErr w:type="spellStart"/>
      <w:r w:rsidRPr="00AD1D18">
        <w:rPr>
          <w:rFonts w:ascii="Arial" w:hAnsi="Arial" w:cs="Arial"/>
        </w:rPr>
        <w:t>statement</w:t>
      </w:r>
      <w:proofErr w:type="spellEnd"/>
      <w:r w:rsidRPr="00AD1D18">
        <w:rPr>
          <w:rFonts w:ascii="Arial" w:hAnsi="Arial" w:cs="Arial"/>
        </w:rPr>
        <w:t xml:space="preserve"> on </w:t>
      </w:r>
      <w:proofErr w:type="spellStart"/>
      <w:r w:rsidRPr="00AD1D18">
        <w:rPr>
          <w:rFonts w:ascii="Arial" w:hAnsi="Arial" w:cs="Arial"/>
        </w:rPr>
        <w:t>the</w:t>
      </w:r>
      <w:proofErr w:type="spellEnd"/>
      <w:r w:rsidRPr="00AD1D18">
        <w:rPr>
          <w:rFonts w:ascii="Arial" w:hAnsi="Arial" w:cs="Arial"/>
        </w:rPr>
        <w:t xml:space="preserve"> management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postoperative</w:t>
      </w:r>
      <w:proofErr w:type="spellEnd"/>
      <w:r w:rsidRPr="00AD1D18">
        <w:rPr>
          <w:rFonts w:ascii="Arial" w:hAnsi="Arial" w:cs="Arial"/>
        </w:rPr>
        <w:t xml:space="preserve"> </w:t>
      </w:r>
      <w:proofErr w:type="spellStart"/>
      <w:r w:rsidRPr="00AD1D18">
        <w:rPr>
          <w:rFonts w:ascii="Arial" w:hAnsi="Arial" w:cs="Arial"/>
        </w:rPr>
        <w:t>anaemia</w:t>
      </w:r>
      <w:proofErr w:type="spellEnd"/>
      <w:r w:rsidRPr="00AD1D18">
        <w:rPr>
          <w:rFonts w:ascii="Arial" w:hAnsi="Arial" w:cs="Arial"/>
        </w:rPr>
        <w:t xml:space="preserve"> </w:t>
      </w:r>
      <w:proofErr w:type="spellStart"/>
      <w:r w:rsidRPr="00AD1D18">
        <w:rPr>
          <w:rFonts w:ascii="Arial" w:hAnsi="Arial" w:cs="Arial"/>
        </w:rPr>
        <w:t>after</w:t>
      </w:r>
      <w:proofErr w:type="spellEnd"/>
      <w:r w:rsidRPr="00AD1D18">
        <w:rPr>
          <w:rFonts w:ascii="Arial" w:hAnsi="Arial" w:cs="Arial"/>
        </w:rPr>
        <w:t xml:space="preserve"> major </w:t>
      </w:r>
      <w:proofErr w:type="spellStart"/>
      <w:r w:rsidRPr="00AD1D18">
        <w:rPr>
          <w:rFonts w:ascii="Arial" w:hAnsi="Arial" w:cs="Arial"/>
        </w:rPr>
        <w:t>surgical</w:t>
      </w:r>
      <w:proofErr w:type="spellEnd"/>
      <w:r w:rsidRPr="00AD1D18">
        <w:rPr>
          <w:rFonts w:ascii="Arial" w:hAnsi="Arial" w:cs="Arial"/>
        </w:rPr>
        <w:t xml:space="preserve"> </w:t>
      </w:r>
      <w:proofErr w:type="spellStart"/>
      <w:r w:rsidRPr="00AD1D18">
        <w:rPr>
          <w:rFonts w:ascii="Arial" w:hAnsi="Arial" w:cs="Arial"/>
        </w:rPr>
        <w:t>proceduresAnaesthesia</w:t>
      </w:r>
      <w:proofErr w:type="spellEnd"/>
      <w:r w:rsidRPr="00AD1D18">
        <w:rPr>
          <w:rFonts w:ascii="Arial" w:hAnsi="Arial" w:cs="Arial"/>
        </w:rPr>
        <w:t xml:space="preserve"> 2019;73:1418–31.</w:t>
      </w:r>
    </w:p>
    <w:p w14:paraId="711ED1B1" w14:textId="77777777" w:rsidR="008D56D2" w:rsidRPr="00AD1D18" w:rsidRDefault="008D56D2">
      <w:pPr>
        <w:pStyle w:val="Odstavekseznama"/>
        <w:numPr>
          <w:ilvl w:val="0"/>
          <w:numId w:val="35"/>
        </w:numPr>
        <w:spacing w:after="0"/>
        <w:jc w:val="both"/>
        <w:rPr>
          <w:rFonts w:ascii="Arial" w:hAnsi="Arial" w:cs="Arial"/>
        </w:rPr>
      </w:pPr>
      <w:r w:rsidRPr="00AD1D18">
        <w:rPr>
          <w:rFonts w:ascii="Arial" w:hAnsi="Arial" w:cs="Arial"/>
        </w:rPr>
        <w:t xml:space="preserve">SABM. </w:t>
      </w:r>
      <w:proofErr w:type="spellStart"/>
      <w:r w:rsidRPr="00AD1D18">
        <w:rPr>
          <w:rFonts w:ascii="Arial" w:hAnsi="Arial" w:cs="Arial"/>
        </w:rPr>
        <w:t>Anemiaprevention</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management program </w:t>
      </w:r>
      <w:proofErr w:type="spellStart"/>
      <w:r w:rsidRPr="00AD1D18">
        <w:rPr>
          <w:rFonts w:ascii="Arial" w:hAnsi="Arial" w:cs="Arial"/>
        </w:rPr>
        <w:t>implementation</w:t>
      </w:r>
      <w:proofErr w:type="spellEnd"/>
      <w:r w:rsidRPr="00AD1D18">
        <w:rPr>
          <w:rFonts w:ascii="Arial" w:hAnsi="Arial" w:cs="Arial"/>
        </w:rPr>
        <w:t xml:space="preserve"> </w:t>
      </w:r>
      <w:proofErr w:type="spellStart"/>
      <w:r w:rsidRPr="00AD1D18">
        <w:rPr>
          <w:rFonts w:ascii="Arial" w:hAnsi="Arial" w:cs="Arial"/>
        </w:rPr>
        <w:t>guide</w:t>
      </w:r>
      <w:proofErr w:type="spellEnd"/>
      <w:r w:rsidRPr="00AD1D18">
        <w:rPr>
          <w:rFonts w:ascii="Arial" w:hAnsi="Arial" w:cs="Arial"/>
        </w:rPr>
        <w:t>, 2015. https://www.sabm.org/sites/default/ﬁles/anemia_prevention_management_program_implementation_ guide.pdf (</w:t>
      </w:r>
      <w:proofErr w:type="spellStart"/>
      <w:r w:rsidRPr="00AD1D18">
        <w:rPr>
          <w:rFonts w:ascii="Arial" w:hAnsi="Arial" w:cs="Arial"/>
        </w:rPr>
        <w:t>accessed</w:t>
      </w:r>
      <w:proofErr w:type="spellEnd"/>
      <w:r w:rsidRPr="00AD1D18">
        <w:rPr>
          <w:rFonts w:ascii="Arial" w:hAnsi="Arial" w:cs="Arial"/>
        </w:rPr>
        <w:t xml:space="preserve"> 01/08/2016). </w:t>
      </w:r>
    </w:p>
    <w:p w14:paraId="465F5E26" w14:textId="77777777" w:rsidR="008D56D2" w:rsidRPr="00AD1D18" w:rsidRDefault="008D56D2">
      <w:pPr>
        <w:pStyle w:val="Odstavekseznama"/>
        <w:numPr>
          <w:ilvl w:val="0"/>
          <w:numId w:val="35"/>
        </w:numPr>
        <w:spacing w:after="0"/>
        <w:jc w:val="both"/>
        <w:rPr>
          <w:rFonts w:ascii="Arial" w:hAnsi="Arial" w:cs="Arial"/>
        </w:rPr>
      </w:pPr>
      <w:proofErr w:type="spellStart"/>
      <w:r w:rsidRPr="00AD1D18">
        <w:rPr>
          <w:rFonts w:ascii="Arial" w:hAnsi="Arial" w:cs="Arial"/>
        </w:rPr>
        <w:t>Kotze</w:t>
      </w:r>
      <w:proofErr w:type="spellEnd"/>
      <w:r w:rsidRPr="00AD1D18">
        <w:rPr>
          <w:rFonts w:ascii="Arial" w:hAnsi="Arial" w:cs="Arial"/>
        </w:rPr>
        <w:t xml:space="preserve"> A, Harris A, Baker C, et </w:t>
      </w:r>
      <w:proofErr w:type="spellStart"/>
      <w:r w:rsidRPr="00AD1D18">
        <w:rPr>
          <w:rFonts w:ascii="Arial" w:hAnsi="Arial" w:cs="Arial"/>
        </w:rPr>
        <w:t>al</w:t>
      </w:r>
      <w:proofErr w:type="spellEnd"/>
      <w:r w:rsidRPr="00AD1D18">
        <w:rPr>
          <w:rFonts w:ascii="Arial" w:hAnsi="Arial" w:cs="Arial"/>
        </w:rPr>
        <w:t xml:space="preserve">. </w:t>
      </w:r>
      <w:proofErr w:type="spellStart"/>
      <w:r w:rsidRPr="00AD1D18">
        <w:rPr>
          <w:rFonts w:ascii="Arial" w:hAnsi="Arial" w:cs="Arial"/>
        </w:rPr>
        <w:t>British</w:t>
      </w:r>
      <w:proofErr w:type="spellEnd"/>
      <w:r w:rsidRPr="00AD1D18">
        <w:rPr>
          <w:rFonts w:ascii="Arial" w:hAnsi="Arial" w:cs="Arial"/>
        </w:rPr>
        <w:t xml:space="preserve"> </w:t>
      </w:r>
      <w:proofErr w:type="spellStart"/>
      <w:r w:rsidRPr="00AD1D18">
        <w:rPr>
          <w:rFonts w:ascii="Arial" w:hAnsi="Arial" w:cs="Arial"/>
        </w:rPr>
        <w:t>Committee</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Standards</w:t>
      </w:r>
      <w:proofErr w:type="spellEnd"/>
      <w:r w:rsidRPr="00AD1D18">
        <w:rPr>
          <w:rFonts w:ascii="Arial" w:hAnsi="Arial" w:cs="Arial"/>
        </w:rPr>
        <w:t xml:space="preserve"> in </w:t>
      </w:r>
      <w:proofErr w:type="spellStart"/>
      <w:r w:rsidRPr="00AD1D18">
        <w:rPr>
          <w:rFonts w:ascii="Arial" w:hAnsi="Arial" w:cs="Arial"/>
        </w:rPr>
        <w:t>Haematology</w:t>
      </w:r>
      <w:proofErr w:type="spellEnd"/>
      <w:r w:rsidRPr="00AD1D18">
        <w:rPr>
          <w:rFonts w:ascii="Arial" w:hAnsi="Arial" w:cs="Arial"/>
        </w:rPr>
        <w:t xml:space="preserve"> </w:t>
      </w:r>
      <w:proofErr w:type="spellStart"/>
      <w:r w:rsidRPr="00AD1D18">
        <w:rPr>
          <w:rFonts w:ascii="Arial" w:hAnsi="Arial" w:cs="Arial"/>
        </w:rPr>
        <w:t>guidelines</w:t>
      </w:r>
      <w:proofErr w:type="spellEnd"/>
      <w:r w:rsidRPr="00AD1D18">
        <w:rPr>
          <w:rFonts w:ascii="Arial" w:hAnsi="Arial" w:cs="Arial"/>
        </w:rPr>
        <w:t xml:space="preserve"> on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identiﬁcation</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management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pre</w:t>
      </w:r>
      <w:proofErr w:type="spellEnd"/>
      <w:r w:rsidRPr="00AD1D18">
        <w:rPr>
          <w:rFonts w:ascii="Arial" w:hAnsi="Arial" w:cs="Arial"/>
        </w:rPr>
        <w:t xml:space="preserve">-operative </w:t>
      </w:r>
      <w:proofErr w:type="spellStart"/>
      <w:r w:rsidRPr="00AD1D18">
        <w:rPr>
          <w:rFonts w:ascii="Arial" w:hAnsi="Arial" w:cs="Arial"/>
        </w:rPr>
        <w:t>anaemia</w:t>
      </w:r>
      <w:proofErr w:type="spellEnd"/>
      <w:r w:rsidRPr="00AD1D18">
        <w:rPr>
          <w:rFonts w:ascii="Arial" w:hAnsi="Arial" w:cs="Arial"/>
        </w:rPr>
        <w:t xml:space="preserve">. </w:t>
      </w:r>
      <w:proofErr w:type="spellStart"/>
      <w:r w:rsidRPr="00AD1D18">
        <w:rPr>
          <w:rFonts w:ascii="Arial" w:hAnsi="Arial" w:cs="Arial"/>
        </w:rPr>
        <w:t>British</w:t>
      </w:r>
      <w:proofErr w:type="spellEnd"/>
      <w:r w:rsidRPr="00AD1D18">
        <w:rPr>
          <w:rFonts w:ascii="Arial" w:hAnsi="Arial" w:cs="Arial"/>
        </w:rPr>
        <w:t xml:space="preserve"> </w:t>
      </w:r>
      <w:proofErr w:type="spellStart"/>
      <w:r w:rsidRPr="00AD1D18">
        <w:rPr>
          <w:rFonts w:ascii="Arial" w:hAnsi="Arial" w:cs="Arial"/>
        </w:rPr>
        <w:t>Journal</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Haematology</w:t>
      </w:r>
      <w:proofErr w:type="spellEnd"/>
      <w:r w:rsidRPr="00AD1D18">
        <w:rPr>
          <w:rFonts w:ascii="Arial" w:hAnsi="Arial" w:cs="Arial"/>
        </w:rPr>
        <w:t xml:space="preserve"> 2015; 171: 322–31. </w:t>
      </w:r>
    </w:p>
    <w:p w14:paraId="53ABB28B" w14:textId="77777777" w:rsidR="008D56D2" w:rsidRPr="00AD1D18" w:rsidRDefault="008D56D2">
      <w:pPr>
        <w:pStyle w:val="Odstavekseznama"/>
        <w:numPr>
          <w:ilvl w:val="0"/>
          <w:numId w:val="35"/>
        </w:numPr>
        <w:spacing w:after="0"/>
        <w:jc w:val="both"/>
        <w:rPr>
          <w:rFonts w:ascii="Arial" w:hAnsi="Arial" w:cs="Arial"/>
        </w:rPr>
      </w:pPr>
      <w:proofErr w:type="spellStart"/>
      <w:r w:rsidRPr="00AD1D18">
        <w:rPr>
          <w:rFonts w:ascii="Arial" w:hAnsi="Arial" w:cs="Arial"/>
        </w:rPr>
        <w:t>Practice</w:t>
      </w:r>
      <w:proofErr w:type="spellEnd"/>
      <w:r w:rsidRPr="00AD1D18">
        <w:rPr>
          <w:rFonts w:ascii="Arial" w:hAnsi="Arial" w:cs="Arial"/>
        </w:rPr>
        <w:t xml:space="preserve"> </w:t>
      </w:r>
      <w:proofErr w:type="spellStart"/>
      <w:r w:rsidRPr="00AD1D18">
        <w:rPr>
          <w:rFonts w:ascii="Arial" w:hAnsi="Arial" w:cs="Arial"/>
        </w:rPr>
        <w:t>guidelines</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perioperative</w:t>
      </w:r>
      <w:proofErr w:type="spellEnd"/>
      <w:r w:rsidRPr="00AD1D18">
        <w:rPr>
          <w:rFonts w:ascii="Arial" w:hAnsi="Arial" w:cs="Arial"/>
        </w:rPr>
        <w:t xml:space="preserve"> </w:t>
      </w:r>
      <w:proofErr w:type="spellStart"/>
      <w:r w:rsidRPr="00AD1D18">
        <w:rPr>
          <w:rFonts w:ascii="Arial" w:hAnsi="Arial" w:cs="Arial"/>
        </w:rPr>
        <w:t>blood</w:t>
      </w:r>
      <w:proofErr w:type="spellEnd"/>
      <w:r w:rsidRPr="00AD1D18">
        <w:rPr>
          <w:rFonts w:ascii="Arial" w:hAnsi="Arial" w:cs="Arial"/>
        </w:rPr>
        <w:t xml:space="preserve"> management: </w:t>
      </w:r>
      <w:proofErr w:type="spellStart"/>
      <w:r w:rsidRPr="00AD1D18">
        <w:rPr>
          <w:rFonts w:ascii="Arial" w:hAnsi="Arial" w:cs="Arial"/>
        </w:rPr>
        <w:t>an</w:t>
      </w:r>
      <w:proofErr w:type="spellEnd"/>
      <w:r w:rsidRPr="00AD1D18">
        <w:rPr>
          <w:rFonts w:ascii="Arial" w:hAnsi="Arial" w:cs="Arial"/>
        </w:rPr>
        <w:t xml:space="preserve"> </w:t>
      </w:r>
      <w:proofErr w:type="spellStart"/>
      <w:r w:rsidRPr="00AD1D18">
        <w:rPr>
          <w:rFonts w:ascii="Arial" w:hAnsi="Arial" w:cs="Arial"/>
        </w:rPr>
        <w:t>updated</w:t>
      </w:r>
      <w:proofErr w:type="spellEnd"/>
      <w:r w:rsidRPr="00AD1D18">
        <w:rPr>
          <w:rFonts w:ascii="Arial" w:hAnsi="Arial" w:cs="Arial"/>
        </w:rPr>
        <w:t xml:space="preserve"> </w:t>
      </w:r>
      <w:proofErr w:type="spellStart"/>
      <w:r w:rsidRPr="00AD1D18">
        <w:rPr>
          <w:rFonts w:ascii="Arial" w:hAnsi="Arial" w:cs="Arial"/>
        </w:rPr>
        <w:t>report</w:t>
      </w:r>
      <w:proofErr w:type="spellEnd"/>
      <w:r w:rsidRPr="00AD1D18">
        <w:rPr>
          <w:rFonts w:ascii="Arial" w:hAnsi="Arial" w:cs="Arial"/>
        </w:rPr>
        <w:t xml:space="preserve"> </w:t>
      </w:r>
      <w:proofErr w:type="spellStart"/>
      <w:r w:rsidRPr="00AD1D18">
        <w:rPr>
          <w:rFonts w:ascii="Arial" w:hAnsi="Arial" w:cs="Arial"/>
        </w:rPr>
        <w:t>by</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American</w:t>
      </w:r>
      <w:proofErr w:type="spellEnd"/>
      <w:r w:rsidRPr="00AD1D18">
        <w:rPr>
          <w:rFonts w:ascii="Arial" w:hAnsi="Arial" w:cs="Arial"/>
        </w:rPr>
        <w:t xml:space="preserve"> </w:t>
      </w:r>
      <w:proofErr w:type="spellStart"/>
      <w:r w:rsidRPr="00AD1D18">
        <w:rPr>
          <w:rFonts w:ascii="Arial" w:hAnsi="Arial" w:cs="Arial"/>
        </w:rPr>
        <w:t>Society</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Anesthesiologists</w:t>
      </w:r>
      <w:proofErr w:type="spellEnd"/>
      <w:r w:rsidRPr="00AD1D18">
        <w:rPr>
          <w:rFonts w:ascii="Arial" w:hAnsi="Arial" w:cs="Arial"/>
        </w:rPr>
        <w:t xml:space="preserve"> </w:t>
      </w:r>
      <w:proofErr w:type="spellStart"/>
      <w:r w:rsidRPr="00AD1D18">
        <w:rPr>
          <w:rFonts w:ascii="Arial" w:hAnsi="Arial" w:cs="Arial"/>
        </w:rPr>
        <w:t>Task</w:t>
      </w:r>
      <w:proofErr w:type="spellEnd"/>
      <w:r w:rsidRPr="00AD1D18">
        <w:rPr>
          <w:rFonts w:ascii="Arial" w:hAnsi="Arial" w:cs="Arial"/>
        </w:rPr>
        <w:t xml:space="preserve"> </w:t>
      </w:r>
      <w:proofErr w:type="spellStart"/>
      <w:r w:rsidRPr="00AD1D18">
        <w:rPr>
          <w:rFonts w:ascii="Arial" w:hAnsi="Arial" w:cs="Arial"/>
        </w:rPr>
        <w:t>Force</w:t>
      </w:r>
      <w:proofErr w:type="spellEnd"/>
      <w:r w:rsidRPr="00AD1D18">
        <w:rPr>
          <w:rFonts w:ascii="Arial" w:hAnsi="Arial" w:cs="Arial"/>
        </w:rPr>
        <w:t xml:space="preserve"> on </w:t>
      </w:r>
      <w:proofErr w:type="spellStart"/>
      <w:r w:rsidRPr="00AD1D18">
        <w:rPr>
          <w:rFonts w:ascii="Arial" w:hAnsi="Arial" w:cs="Arial"/>
        </w:rPr>
        <w:t>Perioperative</w:t>
      </w:r>
      <w:proofErr w:type="spellEnd"/>
      <w:r w:rsidRPr="00AD1D18">
        <w:rPr>
          <w:rFonts w:ascii="Arial" w:hAnsi="Arial" w:cs="Arial"/>
        </w:rPr>
        <w:t xml:space="preserve"> </w:t>
      </w:r>
      <w:proofErr w:type="spellStart"/>
      <w:r w:rsidRPr="00AD1D18">
        <w:rPr>
          <w:rFonts w:ascii="Arial" w:hAnsi="Arial" w:cs="Arial"/>
        </w:rPr>
        <w:t>Blood</w:t>
      </w:r>
      <w:proofErr w:type="spellEnd"/>
      <w:r w:rsidRPr="00AD1D18">
        <w:rPr>
          <w:rFonts w:ascii="Arial" w:hAnsi="Arial" w:cs="Arial"/>
        </w:rPr>
        <w:t xml:space="preserve"> Management. </w:t>
      </w:r>
      <w:proofErr w:type="spellStart"/>
      <w:r w:rsidRPr="00AD1D18">
        <w:rPr>
          <w:rFonts w:ascii="Arial" w:hAnsi="Arial" w:cs="Arial"/>
        </w:rPr>
        <w:t>Anesthesiology</w:t>
      </w:r>
      <w:proofErr w:type="spellEnd"/>
      <w:r w:rsidRPr="00AD1D18">
        <w:rPr>
          <w:rFonts w:ascii="Arial" w:hAnsi="Arial" w:cs="Arial"/>
        </w:rPr>
        <w:t xml:space="preserve"> 2015; 122: 241–75. </w:t>
      </w:r>
    </w:p>
    <w:p w14:paraId="7CED570F" w14:textId="77777777" w:rsidR="008D56D2" w:rsidRPr="00AD1D18" w:rsidRDefault="008D56D2">
      <w:pPr>
        <w:pStyle w:val="Odstavekseznama"/>
        <w:numPr>
          <w:ilvl w:val="0"/>
          <w:numId w:val="35"/>
        </w:numPr>
        <w:spacing w:after="0"/>
        <w:jc w:val="both"/>
        <w:rPr>
          <w:rFonts w:ascii="Arial" w:hAnsi="Arial" w:cs="Arial"/>
        </w:rPr>
      </w:pPr>
      <w:proofErr w:type="spellStart"/>
      <w:r w:rsidRPr="00AD1D18">
        <w:rPr>
          <w:rFonts w:ascii="Arial" w:hAnsi="Arial" w:cs="Arial"/>
        </w:rPr>
        <w:t>Vaglio</w:t>
      </w:r>
      <w:proofErr w:type="spellEnd"/>
      <w:r w:rsidRPr="00AD1D18">
        <w:rPr>
          <w:rFonts w:ascii="Arial" w:hAnsi="Arial" w:cs="Arial"/>
        </w:rPr>
        <w:t xml:space="preserve"> S, </w:t>
      </w:r>
      <w:proofErr w:type="spellStart"/>
      <w:r w:rsidRPr="00AD1D18">
        <w:rPr>
          <w:rFonts w:ascii="Arial" w:hAnsi="Arial" w:cs="Arial"/>
        </w:rPr>
        <w:t>Prisco</w:t>
      </w:r>
      <w:proofErr w:type="spellEnd"/>
      <w:r w:rsidRPr="00AD1D18">
        <w:rPr>
          <w:rFonts w:ascii="Arial" w:hAnsi="Arial" w:cs="Arial"/>
        </w:rPr>
        <w:t xml:space="preserve"> D, </w:t>
      </w:r>
      <w:proofErr w:type="spellStart"/>
      <w:r w:rsidRPr="00AD1D18">
        <w:rPr>
          <w:rFonts w:ascii="Arial" w:hAnsi="Arial" w:cs="Arial"/>
        </w:rPr>
        <w:t>Biancoﬁore</w:t>
      </w:r>
      <w:proofErr w:type="spellEnd"/>
      <w:r w:rsidRPr="00AD1D18">
        <w:rPr>
          <w:rFonts w:ascii="Arial" w:hAnsi="Arial" w:cs="Arial"/>
        </w:rPr>
        <w:t xml:space="preserve"> G, et </w:t>
      </w:r>
      <w:proofErr w:type="spellStart"/>
      <w:r w:rsidRPr="00AD1D18">
        <w:rPr>
          <w:rFonts w:ascii="Arial" w:hAnsi="Arial" w:cs="Arial"/>
        </w:rPr>
        <w:t>al</w:t>
      </w:r>
      <w:proofErr w:type="spellEnd"/>
      <w:r w:rsidRPr="00AD1D18">
        <w:rPr>
          <w:rFonts w:ascii="Arial" w:hAnsi="Arial" w:cs="Arial"/>
        </w:rPr>
        <w:t xml:space="preserve">. </w:t>
      </w:r>
      <w:proofErr w:type="spellStart"/>
      <w:r w:rsidRPr="00AD1D18">
        <w:rPr>
          <w:rFonts w:ascii="Arial" w:hAnsi="Arial" w:cs="Arial"/>
        </w:rPr>
        <w:t>Recommendations</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implementation</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a </w:t>
      </w:r>
      <w:proofErr w:type="spellStart"/>
      <w:r w:rsidRPr="00AD1D18">
        <w:rPr>
          <w:rFonts w:ascii="Arial" w:hAnsi="Arial" w:cs="Arial"/>
        </w:rPr>
        <w:t>Patient</w:t>
      </w:r>
      <w:proofErr w:type="spellEnd"/>
      <w:r w:rsidRPr="00AD1D18">
        <w:rPr>
          <w:rFonts w:ascii="Arial" w:hAnsi="Arial" w:cs="Arial"/>
        </w:rPr>
        <w:t xml:space="preserve"> </w:t>
      </w:r>
      <w:proofErr w:type="spellStart"/>
      <w:r w:rsidRPr="00AD1D18">
        <w:rPr>
          <w:rFonts w:ascii="Arial" w:hAnsi="Arial" w:cs="Arial"/>
        </w:rPr>
        <w:t>Blood</w:t>
      </w:r>
      <w:proofErr w:type="spellEnd"/>
      <w:r w:rsidRPr="00AD1D18">
        <w:rPr>
          <w:rFonts w:ascii="Arial" w:hAnsi="Arial" w:cs="Arial"/>
        </w:rPr>
        <w:t xml:space="preserve"> Management </w:t>
      </w:r>
      <w:proofErr w:type="spellStart"/>
      <w:r w:rsidRPr="00AD1D18">
        <w:rPr>
          <w:rFonts w:ascii="Arial" w:hAnsi="Arial" w:cs="Arial"/>
        </w:rPr>
        <w:t>programme</w:t>
      </w:r>
      <w:proofErr w:type="spellEnd"/>
      <w:r w:rsidRPr="00AD1D18">
        <w:rPr>
          <w:rFonts w:ascii="Arial" w:hAnsi="Arial" w:cs="Arial"/>
        </w:rPr>
        <w:t xml:space="preserve">. </w:t>
      </w:r>
      <w:proofErr w:type="spellStart"/>
      <w:r w:rsidRPr="00AD1D18">
        <w:rPr>
          <w:rFonts w:ascii="Arial" w:hAnsi="Arial" w:cs="Arial"/>
        </w:rPr>
        <w:t>Application</w:t>
      </w:r>
      <w:proofErr w:type="spellEnd"/>
      <w:r w:rsidRPr="00AD1D18">
        <w:rPr>
          <w:rFonts w:ascii="Arial" w:hAnsi="Arial" w:cs="Arial"/>
        </w:rPr>
        <w:t xml:space="preserve"> to </w:t>
      </w:r>
      <w:proofErr w:type="spellStart"/>
      <w:r w:rsidRPr="00AD1D18">
        <w:rPr>
          <w:rFonts w:ascii="Arial" w:hAnsi="Arial" w:cs="Arial"/>
        </w:rPr>
        <w:t>elective</w:t>
      </w:r>
      <w:proofErr w:type="spellEnd"/>
      <w:r w:rsidRPr="00AD1D18">
        <w:rPr>
          <w:rFonts w:ascii="Arial" w:hAnsi="Arial" w:cs="Arial"/>
        </w:rPr>
        <w:t xml:space="preserve"> major </w:t>
      </w:r>
      <w:proofErr w:type="spellStart"/>
      <w:r w:rsidRPr="00AD1D18">
        <w:rPr>
          <w:rFonts w:ascii="Arial" w:hAnsi="Arial" w:cs="Arial"/>
        </w:rPr>
        <w:t>orthopaedic</w:t>
      </w:r>
      <w:proofErr w:type="spellEnd"/>
      <w:r w:rsidRPr="00AD1D18">
        <w:rPr>
          <w:rFonts w:ascii="Arial" w:hAnsi="Arial" w:cs="Arial"/>
        </w:rPr>
        <w:t xml:space="preserve"> </w:t>
      </w:r>
      <w:proofErr w:type="spellStart"/>
      <w:r w:rsidRPr="00AD1D18">
        <w:rPr>
          <w:rFonts w:ascii="Arial" w:hAnsi="Arial" w:cs="Arial"/>
        </w:rPr>
        <w:t>surgery</w:t>
      </w:r>
      <w:proofErr w:type="spellEnd"/>
      <w:r w:rsidRPr="00AD1D18">
        <w:rPr>
          <w:rFonts w:ascii="Arial" w:hAnsi="Arial" w:cs="Arial"/>
        </w:rPr>
        <w:t xml:space="preserve"> in </w:t>
      </w:r>
      <w:proofErr w:type="spellStart"/>
      <w:r w:rsidRPr="00AD1D18">
        <w:rPr>
          <w:rFonts w:ascii="Arial" w:hAnsi="Arial" w:cs="Arial"/>
        </w:rPr>
        <w:t>adults</w:t>
      </w:r>
      <w:proofErr w:type="spellEnd"/>
      <w:r w:rsidRPr="00AD1D18">
        <w:rPr>
          <w:rFonts w:ascii="Arial" w:hAnsi="Arial" w:cs="Arial"/>
        </w:rPr>
        <w:t xml:space="preserve">. </w:t>
      </w:r>
      <w:proofErr w:type="spellStart"/>
      <w:r w:rsidRPr="00AD1D18">
        <w:rPr>
          <w:rFonts w:ascii="Arial" w:hAnsi="Arial" w:cs="Arial"/>
        </w:rPr>
        <w:t>Blood</w:t>
      </w:r>
      <w:proofErr w:type="spellEnd"/>
      <w:r w:rsidRPr="00AD1D18">
        <w:rPr>
          <w:rFonts w:ascii="Arial" w:hAnsi="Arial" w:cs="Arial"/>
        </w:rPr>
        <w:t xml:space="preserve"> </w:t>
      </w:r>
      <w:proofErr w:type="spellStart"/>
      <w:r w:rsidRPr="00AD1D18">
        <w:rPr>
          <w:rFonts w:ascii="Arial" w:hAnsi="Arial" w:cs="Arial"/>
        </w:rPr>
        <w:t>Transfusion</w:t>
      </w:r>
      <w:proofErr w:type="spellEnd"/>
      <w:r w:rsidRPr="00AD1D18">
        <w:rPr>
          <w:rFonts w:ascii="Arial" w:hAnsi="Arial" w:cs="Arial"/>
        </w:rPr>
        <w:t xml:space="preserve"> 2016; 14: 23 –65.</w:t>
      </w:r>
    </w:p>
    <w:p w14:paraId="73A11583" w14:textId="1E08C9F4" w:rsidR="00B21333" w:rsidRPr="00AD1D18" w:rsidRDefault="008D56D2">
      <w:pPr>
        <w:pStyle w:val="Odstavekseznama"/>
        <w:numPr>
          <w:ilvl w:val="0"/>
          <w:numId w:val="35"/>
        </w:numPr>
        <w:spacing w:after="0"/>
        <w:jc w:val="both"/>
        <w:rPr>
          <w:rFonts w:ascii="Arial" w:hAnsi="Arial" w:cs="Arial"/>
        </w:rPr>
      </w:pPr>
      <w:proofErr w:type="spellStart"/>
      <w:r w:rsidRPr="00AD1D18">
        <w:rPr>
          <w:rFonts w:ascii="Arial" w:hAnsi="Arial" w:cs="Arial"/>
        </w:rPr>
        <w:t>Kozek-Langenecker</w:t>
      </w:r>
      <w:proofErr w:type="spellEnd"/>
      <w:r w:rsidRPr="00AD1D18">
        <w:rPr>
          <w:rFonts w:ascii="Arial" w:hAnsi="Arial" w:cs="Arial"/>
        </w:rPr>
        <w:t xml:space="preserve"> SA, </w:t>
      </w:r>
      <w:proofErr w:type="spellStart"/>
      <w:r w:rsidRPr="00AD1D18">
        <w:rPr>
          <w:rFonts w:ascii="Arial" w:hAnsi="Arial" w:cs="Arial"/>
        </w:rPr>
        <w:t>Afshari</w:t>
      </w:r>
      <w:proofErr w:type="spellEnd"/>
      <w:r w:rsidRPr="00AD1D18">
        <w:rPr>
          <w:rFonts w:ascii="Arial" w:hAnsi="Arial" w:cs="Arial"/>
        </w:rPr>
        <w:t xml:space="preserve"> A, </w:t>
      </w:r>
      <w:proofErr w:type="spellStart"/>
      <w:r w:rsidRPr="00AD1D18">
        <w:rPr>
          <w:rFonts w:ascii="Arial" w:hAnsi="Arial" w:cs="Arial"/>
        </w:rPr>
        <w:t>Albaladejo</w:t>
      </w:r>
      <w:proofErr w:type="spellEnd"/>
      <w:r w:rsidRPr="00AD1D18">
        <w:rPr>
          <w:rFonts w:ascii="Arial" w:hAnsi="Arial" w:cs="Arial"/>
        </w:rPr>
        <w:t xml:space="preserve"> P, </w:t>
      </w:r>
      <w:proofErr w:type="spellStart"/>
      <w:r w:rsidRPr="00AD1D18">
        <w:rPr>
          <w:rFonts w:ascii="Arial" w:hAnsi="Arial" w:cs="Arial"/>
        </w:rPr>
        <w:t>Santullano</w:t>
      </w:r>
      <w:proofErr w:type="spellEnd"/>
      <w:r w:rsidRPr="00AD1D18">
        <w:rPr>
          <w:rFonts w:ascii="Arial" w:hAnsi="Arial" w:cs="Arial"/>
        </w:rPr>
        <w:t xml:space="preserve"> CA, De </w:t>
      </w:r>
      <w:proofErr w:type="spellStart"/>
      <w:r w:rsidRPr="00AD1D18">
        <w:rPr>
          <w:rFonts w:ascii="Arial" w:hAnsi="Arial" w:cs="Arial"/>
        </w:rPr>
        <w:t>Robertis</w:t>
      </w:r>
      <w:proofErr w:type="spellEnd"/>
      <w:r w:rsidRPr="00AD1D18">
        <w:rPr>
          <w:rFonts w:ascii="Arial" w:hAnsi="Arial" w:cs="Arial"/>
        </w:rPr>
        <w:t xml:space="preserve"> E, et </w:t>
      </w:r>
      <w:proofErr w:type="spellStart"/>
      <w:r w:rsidRPr="00AD1D18">
        <w:rPr>
          <w:rFonts w:ascii="Arial" w:hAnsi="Arial" w:cs="Arial"/>
        </w:rPr>
        <w:t>al</w:t>
      </w:r>
      <w:proofErr w:type="spellEnd"/>
      <w:r w:rsidRPr="00AD1D18">
        <w:rPr>
          <w:rFonts w:ascii="Arial" w:hAnsi="Arial" w:cs="Arial"/>
        </w:rPr>
        <w:t xml:space="preserve">. Management </w:t>
      </w:r>
      <w:proofErr w:type="spellStart"/>
      <w:r w:rsidRPr="00AD1D18">
        <w:rPr>
          <w:rFonts w:ascii="Arial" w:hAnsi="Arial" w:cs="Arial"/>
        </w:rPr>
        <w:t>of</w:t>
      </w:r>
      <w:proofErr w:type="spellEnd"/>
      <w:r w:rsidRPr="00AD1D18">
        <w:rPr>
          <w:rFonts w:ascii="Arial" w:hAnsi="Arial" w:cs="Arial"/>
        </w:rPr>
        <w:t xml:space="preserve"> severe </w:t>
      </w:r>
      <w:proofErr w:type="spellStart"/>
      <w:r w:rsidRPr="00AD1D18">
        <w:rPr>
          <w:rFonts w:ascii="Arial" w:hAnsi="Arial" w:cs="Arial"/>
        </w:rPr>
        <w:t>perioperative</w:t>
      </w:r>
      <w:proofErr w:type="spellEnd"/>
      <w:r w:rsidRPr="00AD1D18">
        <w:rPr>
          <w:rFonts w:ascii="Arial" w:hAnsi="Arial" w:cs="Arial"/>
        </w:rPr>
        <w:t xml:space="preserve"> </w:t>
      </w:r>
      <w:proofErr w:type="spellStart"/>
      <w:r w:rsidRPr="00AD1D18">
        <w:rPr>
          <w:rFonts w:ascii="Arial" w:hAnsi="Arial" w:cs="Arial"/>
        </w:rPr>
        <w:t>bleeding</w:t>
      </w:r>
      <w:proofErr w:type="spellEnd"/>
      <w:r w:rsidRPr="00AD1D18">
        <w:rPr>
          <w:rFonts w:ascii="Arial" w:hAnsi="Arial" w:cs="Arial"/>
        </w:rPr>
        <w:t xml:space="preserve">: </w:t>
      </w:r>
      <w:proofErr w:type="spellStart"/>
      <w:r w:rsidRPr="00AD1D18">
        <w:rPr>
          <w:rFonts w:ascii="Arial" w:hAnsi="Arial" w:cs="Arial"/>
        </w:rPr>
        <w:t>guidelines</w:t>
      </w:r>
      <w:proofErr w:type="spellEnd"/>
      <w:r w:rsidRPr="00AD1D18">
        <w:rPr>
          <w:rFonts w:ascii="Arial" w:hAnsi="Arial" w:cs="Arial"/>
        </w:rPr>
        <w:t xml:space="preserve"> </w:t>
      </w:r>
      <w:proofErr w:type="spellStart"/>
      <w:r w:rsidRPr="00AD1D18">
        <w:rPr>
          <w:rFonts w:ascii="Arial" w:hAnsi="Arial" w:cs="Arial"/>
        </w:rPr>
        <w:t>from</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European</w:t>
      </w:r>
      <w:proofErr w:type="spellEnd"/>
      <w:r w:rsidRPr="00AD1D18">
        <w:rPr>
          <w:rFonts w:ascii="Arial" w:hAnsi="Arial" w:cs="Arial"/>
        </w:rPr>
        <w:t xml:space="preserve"> </w:t>
      </w:r>
      <w:proofErr w:type="spellStart"/>
      <w:r w:rsidRPr="00AD1D18">
        <w:rPr>
          <w:rFonts w:ascii="Arial" w:hAnsi="Arial" w:cs="Arial"/>
        </w:rPr>
        <w:t>Society</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Anaesthesiology</w:t>
      </w:r>
      <w:proofErr w:type="spellEnd"/>
      <w:r w:rsidRPr="00AD1D18">
        <w:rPr>
          <w:rFonts w:ascii="Arial" w:hAnsi="Arial" w:cs="Arial"/>
        </w:rPr>
        <w:t xml:space="preserve">. Eur J </w:t>
      </w:r>
      <w:proofErr w:type="spellStart"/>
      <w:r w:rsidRPr="00AD1D18">
        <w:rPr>
          <w:rFonts w:ascii="Arial" w:hAnsi="Arial" w:cs="Arial"/>
        </w:rPr>
        <w:t>Anaesthesiol</w:t>
      </w:r>
      <w:proofErr w:type="spellEnd"/>
      <w:r w:rsidRPr="00AD1D18">
        <w:rPr>
          <w:rFonts w:ascii="Arial" w:hAnsi="Arial" w:cs="Arial"/>
        </w:rPr>
        <w:t xml:space="preserve"> 2013;30:270–382.</w:t>
      </w:r>
    </w:p>
    <w:p w14:paraId="52386896" w14:textId="77777777" w:rsidR="00B21333" w:rsidRPr="00AD1D18" w:rsidRDefault="00B21333">
      <w:pPr>
        <w:suppressAutoHyphens w:val="0"/>
        <w:overflowPunct/>
        <w:autoSpaceDE/>
        <w:spacing w:after="160" w:line="256" w:lineRule="auto"/>
        <w:jc w:val="left"/>
        <w:rPr>
          <w:rFonts w:eastAsia="Calibri" w:cs="Arial"/>
          <w:sz w:val="22"/>
          <w:szCs w:val="22"/>
          <w:lang w:eastAsia="en-US"/>
        </w:rPr>
      </w:pPr>
      <w:r w:rsidRPr="00AD1D18">
        <w:rPr>
          <w:rFonts w:cs="Arial"/>
        </w:rPr>
        <w:br w:type="page"/>
      </w:r>
    </w:p>
    <w:p w14:paraId="52A6B1B4" w14:textId="00E8D583" w:rsidR="008D56D2" w:rsidRPr="00AD1D18" w:rsidRDefault="008D56D2" w:rsidP="003F5719">
      <w:pPr>
        <w:rPr>
          <w:rFonts w:cs="Arial"/>
          <w:b/>
          <w:bCs/>
          <w:sz w:val="22"/>
          <w:szCs w:val="22"/>
        </w:rPr>
      </w:pPr>
      <w:r w:rsidRPr="00AD1D18">
        <w:rPr>
          <w:rFonts w:cs="Arial"/>
          <w:b/>
          <w:bCs/>
          <w:sz w:val="22"/>
          <w:szCs w:val="22"/>
        </w:rPr>
        <w:lastRenderedPageBreak/>
        <w:t>Reference</w:t>
      </w:r>
      <w:r w:rsidR="00B21333" w:rsidRPr="00AD1D18">
        <w:rPr>
          <w:rFonts w:cs="Arial"/>
          <w:b/>
          <w:bCs/>
          <w:sz w:val="22"/>
          <w:szCs w:val="22"/>
        </w:rPr>
        <w:t>:</w:t>
      </w:r>
    </w:p>
    <w:p w14:paraId="7F53AE58" w14:textId="77777777" w:rsidR="00B21333" w:rsidRPr="00AD1D18" w:rsidRDefault="00B21333" w:rsidP="003F5719">
      <w:pPr>
        <w:rPr>
          <w:rFonts w:cs="Arial"/>
          <w:sz w:val="22"/>
          <w:szCs w:val="22"/>
        </w:rPr>
      </w:pPr>
    </w:p>
    <w:p w14:paraId="13AAF63F" w14:textId="77777777" w:rsidR="008D56D2" w:rsidRPr="00AD1D18" w:rsidRDefault="008D56D2">
      <w:pPr>
        <w:pStyle w:val="Odstavekseznama"/>
        <w:numPr>
          <w:ilvl w:val="0"/>
          <w:numId w:val="36"/>
        </w:numPr>
        <w:suppressAutoHyphens w:val="0"/>
        <w:autoSpaceDN/>
        <w:spacing w:after="0"/>
        <w:jc w:val="both"/>
        <w:textAlignment w:val="auto"/>
        <w:rPr>
          <w:rFonts w:ascii="Arial" w:hAnsi="Arial" w:cs="Arial"/>
          <w:bCs/>
        </w:rPr>
      </w:pPr>
      <w:proofErr w:type="spellStart"/>
      <w:r w:rsidRPr="00AD1D18">
        <w:rPr>
          <w:rFonts w:ascii="Arial" w:hAnsi="Arial" w:cs="Arial"/>
          <w:bCs/>
        </w:rPr>
        <w:t>Grüsser</w:t>
      </w:r>
      <w:proofErr w:type="spellEnd"/>
      <w:r w:rsidRPr="00AD1D18">
        <w:rPr>
          <w:rFonts w:ascii="Arial" w:hAnsi="Arial" w:cs="Arial"/>
          <w:bCs/>
        </w:rPr>
        <w:t xml:space="preserve"> L, </w:t>
      </w:r>
      <w:proofErr w:type="spellStart"/>
      <w:r w:rsidRPr="00AD1D18">
        <w:rPr>
          <w:rFonts w:ascii="Arial" w:hAnsi="Arial" w:cs="Arial"/>
          <w:bCs/>
        </w:rPr>
        <w:t>Keszei</w:t>
      </w:r>
      <w:proofErr w:type="spellEnd"/>
      <w:r w:rsidRPr="00AD1D18">
        <w:rPr>
          <w:rFonts w:ascii="Arial" w:hAnsi="Arial" w:cs="Arial"/>
          <w:bCs/>
        </w:rPr>
        <w:t xml:space="preserve"> A, </w:t>
      </w:r>
      <w:proofErr w:type="spellStart"/>
      <w:r w:rsidRPr="00AD1D18">
        <w:rPr>
          <w:rFonts w:ascii="Arial" w:hAnsi="Arial" w:cs="Arial"/>
          <w:bCs/>
        </w:rPr>
        <w:t>Coburn</w:t>
      </w:r>
      <w:proofErr w:type="spellEnd"/>
      <w:r w:rsidRPr="00AD1D18">
        <w:rPr>
          <w:rFonts w:ascii="Arial" w:hAnsi="Arial" w:cs="Arial"/>
          <w:bCs/>
        </w:rPr>
        <w:t xml:space="preserve"> M, et </w:t>
      </w:r>
      <w:proofErr w:type="spellStart"/>
      <w:r w:rsidRPr="00AD1D18">
        <w:rPr>
          <w:rFonts w:ascii="Arial" w:hAnsi="Arial" w:cs="Arial"/>
          <w:bCs/>
        </w:rPr>
        <w:t>al</w:t>
      </w:r>
      <w:proofErr w:type="spellEnd"/>
      <w:r w:rsidRPr="00AD1D18">
        <w:rPr>
          <w:rFonts w:ascii="Arial" w:hAnsi="Arial" w:cs="Arial"/>
          <w:bCs/>
        </w:rPr>
        <w:t xml:space="preserve">. </w:t>
      </w:r>
      <w:proofErr w:type="spellStart"/>
      <w:r w:rsidRPr="00AD1D18">
        <w:rPr>
          <w:rFonts w:ascii="Arial" w:hAnsi="Arial" w:cs="Arial"/>
          <w:bCs/>
        </w:rPr>
        <w:t>Intraoperative</w:t>
      </w:r>
      <w:proofErr w:type="spellEnd"/>
      <w:r w:rsidRPr="00AD1D18">
        <w:rPr>
          <w:rFonts w:ascii="Arial" w:hAnsi="Arial" w:cs="Arial"/>
          <w:bCs/>
        </w:rPr>
        <w:t xml:space="preserve"> </w:t>
      </w:r>
      <w:proofErr w:type="spellStart"/>
      <w:r w:rsidRPr="00AD1D18">
        <w:rPr>
          <w:rFonts w:ascii="Arial" w:hAnsi="Arial" w:cs="Arial"/>
          <w:bCs/>
        </w:rPr>
        <w:t>transfusion</w:t>
      </w:r>
      <w:proofErr w:type="spellEnd"/>
      <w:r w:rsidRPr="00AD1D18">
        <w:rPr>
          <w:rFonts w:ascii="Arial" w:hAnsi="Arial" w:cs="Arial"/>
          <w:bCs/>
        </w:rPr>
        <w:t xml:space="preserve"> </w:t>
      </w:r>
      <w:proofErr w:type="spellStart"/>
      <w:r w:rsidRPr="00AD1D18">
        <w:rPr>
          <w:rFonts w:ascii="Arial" w:hAnsi="Arial" w:cs="Arial"/>
          <w:bCs/>
        </w:rPr>
        <w:t>practices</w:t>
      </w:r>
      <w:proofErr w:type="spellEnd"/>
      <w:r w:rsidRPr="00AD1D18">
        <w:rPr>
          <w:rFonts w:ascii="Arial" w:hAnsi="Arial" w:cs="Arial"/>
          <w:bCs/>
        </w:rPr>
        <w:t xml:space="preserve"> </w:t>
      </w:r>
      <w:proofErr w:type="spellStart"/>
      <w:r w:rsidRPr="00AD1D18">
        <w:rPr>
          <w:rFonts w:ascii="Arial" w:hAnsi="Arial" w:cs="Arial"/>
          <w:bCs/>
        </w:rPr>
        <w:t>and</w:t>
      </w:r>
      <w:proofErr w:type="spellEnd"/>
      <w:r w:rsidRPr="00AD1D18">
        <w:rPr>
          <w:rFonts w:ascii="Arial" w:hAnsi="Arial" w:cs="Arial"/>
          <w:bCs/>
        </w:rPr>
        <w:t xml:space="preserve"> </w:t>
      </w:r>
      <w:proofErr w:type="spellStart"/>
      <w:r w:rsidRPr="00AD1D18">
        <w:rPr>
          <w:rFonts w:ascii="Arial" w:hAnsi="Arial" w:cs="Arial"/>
          <w:bCs/>
        </w:rPr>
        <w:t>perioperative</w:t>
      </w:r>
      <w:proofErr w:type="spellEnd"/>
      <w:r w:rsidRPr="00AD1D18">
        <w:rPr>
          <w:rFonts w:ascii="Arial" w:hAnsi="Arial" w:cs="Arial"/>
          <w:bCs/>
        </w:rPr>
        <w:t xml:space="preserve"> </w:t>
      </w:r>
      <w:proofErr w:type="spellStart"/>
      <w:r w:rsidRPr="00AD1D18">
        <w:rPr>
          <w:rFonts w:ascii="Arial" w:hAnsi="Arial" w:cs="Arial"/>
          <w:bCs/>
        </w:rPr>
        <w:t>outcome</w:t>
      </w:r>
      <w:proofErr w:type="spellEnd"/>
      <w:r w:rsidRPr="00AD1D18">
        <w:rPr>
          <w:rFonts w:ascii="Arial" w:hAnsi="Arial" w:cs="Arial"/>
          <w:bCs/>
        </w:rPr>
        <w:t xml:space="preserve"> in </w:t>
      </w:r>
      <w:proofErr w:type="spellStart"/>
      <w:r w:rsidRPr="00AD1D18">
        <w:rPr>
          <w:rFonts w:ascii="Arial" w:hAnsi="Arial" w:cs="Arial"/>
          <w:bCs/>
        </w:rPr>
        <w:t>the</w:t>
      </w:r>
      <w:proofErr w:type="spellEnd"/>
      <w:r w:rsidRPr="00AD1D18">
        <w:rPr>
          <w:rFonts w:ascii="Arial" w:hAnsi="Arial" w:cs="Arial"/>
          <w:bCs/>
        </w:rPr>
        <w:t xml:space="preserve"> </w:t>
      </w:r>
      <w:proofErr w:type="spellStart"/>
      <w:r w:rsidRPr="00AD1D18">
        <w:rPr>
          <w:rFonts w:ascii="Arial" w:hAnsi="Arial" w:cs="Arial"/>
          <w:bCs/>
        </w:rPr>
        <w:t>European</w:t>
      </w:r>
      <w:proofErr w:type="spellEnd"/>
      <w:r w:rsidRPr="00AD1D18">
        <w:rPr>
          <w:rFonts w:ascii="Arial" w:hAnsi="Arial" w:cs="Arial"/>
          <w:bCs/>
        </w:rPr>
        <w:t xml:space="preserve"> </w:t>
      </w:r>
      <w:proofErr w:type="spellStart"/>
      <w:r w:rsidRPr="00AD1D18">
        <w:rPr>
          <w:rFonts w:ascii="Arial" w:hAnsi="Arial" w:cs="Arial"/>
          <w:bCs/>
        </w:rPr>
        <w:t>elderly</w:t>
      </w:r>
      <w:proofErr w:type="spellEnd"/>
      <w:r w:rsidRPr="00AD1D18">
        <w:rPr>
          <w:rFonts w:ascii="Arial" w:hAnsi="Arial" w:cs="Arial"/>
          <w:bCs/>
        </w:rPr>
        <w:t xml:space="preserve">: A </w:t>
      </w:r>
      <w:proofErr w:type="spellStart"/>
      <w:r w:rsidRPr="00AD1D18">
        <w:rPr>
          <w:rFonts w:ascii="Arial" w:hAnsi="Arial" w:cs="Arial"/>
          <w:bCs/>
        </w:rPr>
        <w:t>secondary</w:t>
      </w:r>
      <w:proofErr w:type="spellEnd"/>
      <w:r w:rsidRPr="00AD1D18">
        <w:rPr>
          <w:rFonts w:ascii="Arial" w:hAnsi="Arial" w:cs="Arial"/>
          <w:bCs/>
        </w:rPr>
        <w:t xml:space="preserve"> </w:t>
      </w:r>
      <w:proofErr w:type="spellStart"/>
      <w:r w:rsidRPr="00AD1D18">
        <w:rPr>
          <w:rFonts w:ascii="Arial" w:hAnsi="Arial" w:cs="Arial"/>
          <w:bCs/>
        </w:rPr>
        <w:t>analysis</w:t>
      </w:r>
      <w:proofErr w:type="spellEnd"/>
      <w:r w:rsidRPr="00AD1D18">
        <w:rPr>
          <w:rFonts w:ascii="Arial" w:hAnsi="Arial" w:cs="Arial"/>
          <w:bCs/>
        </w:rPr>
        <w:t xml:space="preserve"> </w:t>
      </w:r>
      <w:proofErr w:type="spellStart"/>
      <w:r w:rsidRPr="00AD1D18">
        <w:rPr>
          <w:rFonts w:ascii="Arial" w:hAnsi="Arial" w:cs="Arial"/>
          <w:bCs/>
        </w:rPr>
        <w:t>of</w:t>
      </w:r>
      <w:proofErr w:type="spellEnd"/>
      <w:r w:rsidRPr="00AD1D18">
        <w:rPr>
          <w:rFonts w:ascii="Arial" w:hAnsi="Arial" w:cs="Arial"/>
          <w:bCs/>
        </w:rPr>
        <w:t xml:space="preserve"> </w:t>
      </w:r>
      <w:proofErr w:type="spellStart"/>
      <w:r w:rsidRPr="00AD1D18">
        <w:rPr>
          <w:rFonts w:ascii="Arial" w:hAnsi="Arial" w:cs="Arial"/>
          <w:bCs/>
        </w:rPr>
        <w:t>the</w:t>
      </w:r>
      <w:proofErr w:type="spellEnd"/>
      <w:r w:rsidRPr="00AD1D18">
        <w:rPr>
          <w:rFonts w:ascii="Arial" w:hAnsi="Arial" w:cs="Arial"/>
          <w:bCs/>
        </w:rPr>
        <w:t xml:space="preserve"> </w:t>
      </w:r>
      <w:proofErr w:type="spellStart"/>
      <w:r w:rsidRPr="00AD1D18">
        <w:rPr>
          <w:rFonts w:ascii="Arial" w:hAnsi="Arial" w:cs="Arial"/>
          <w:bCs/>
        </w:rPr>
        <w:t>observational</w:t>
      </w:r>
      <w:proofErr w:type="spellEnd"/>
      <w:r w:rsidRPr="00AD1D18">
        <w:rPr>
          <w:rFonts w:ascii="Arial" w:hAnsi="Arial" w:cs="Arial"/>
          <w:bCs/>
        </w:rPr>
        <w:t xml:space="preserve"> ETPOS </w:t>
      </w:r>
      <w:proofErr w:type="spellStart"/>
      <w:r w:rsidRPr="00AD1D18">
        <w:rPr>
          <w:rFonts w:ascii="Arial" w:hAnsi="Arial" w:cs="Arial"/>
          <w:bCs/>
        </w:rPr>
        <w:t>study</w:t>
      </w:r>
      <w:proofErr w:type="spellEnd"/>
      <w:r w:rsidRPr="00AD1D18">
        <w:rPr>
          <w:rFonts w:ascii="Arial" w:hAnsi="Arial" w:cs="Arial"/>
          <w:bCs/>
        </w:rPr>
        <w:t xml:space="preserve">. </w:t>
      </w:r>
      <w:proofErr w:type="spellStart"/>
      <w:r w:rsidRPr="00AD1D18">
        <w:rPr>
          <w:rFonts w:ascii="Arial" w:hAnsi="Arial" w:cs="Arial"/>
          <w:bCs/>
        </w:rPr>
        <w:t>PLoS</w:t>
      </w:r>
      <w:proofErr w:type="spellEnd"/>
      <w:r w:rsidRPr="00AD1D18">
        <w:rPr>
          <w:rFonts w:ascii="Arial" w:hAnsi="Arial" w:cs="Arial"/>
          <w:bCs/>
        </w:rPr>
        <w:t xml:space="preserve"> One 2022;17(1):e0262110.</w:t>
      </w:r>
    </w:p>
    <w:p w14:paraId="66EBC36A" w14:textId="734E088D" w:rsidR="008D56D2" w:rsidRPr="00AD1D18" w:rsidRDefault="008D56D2">
      <w:pPr>
        <w:pStyle w:val="Odstavekseznama"/>
        <w:numPr>
          <w:ilvl w:val="0"/>
          <w:numId w:val="36"/>
        </w:numPr>
        <w:suppressAutoHyphens w:val="0"/>
        <w:autoSpaceDN/>
        <w:spacing w:after="0"/>
        <w:jc w:val="both"/>
        <w:textAlignment w:val="auto"/>
        <w:rPr>
          <w:rFonts w:ascii="Arial" w:hAnsi="Arial" w:cs="Arial"/>
          <w:bCs/>
        </w:rPr>
      </w:pPr>
      <w:r w:rsidRPr="00AD1D18">
        <w:rPr>
          <w:rFonts w:ascii="Arial" w:hAnsi="Arial" w:cs="Arial"/>
          <w:bCs/>
        </w:rPr>
        <w:t xml:space="preserve">Frank SM, et </w:t>
      </w:r>
      <w:proofErr w:type="spellStart"/>
      <w:r w:rsidRPr="00AD1D18">
        <w:rPr>
          <w:rFonts w:ascii="Arial" w:hAnsi="Arial" w:cs="Arial"/>
          <w:bCs/>
        </w:rPr>
        <w:t>al</w:t>
      </w:r>
      <w:proofErr w:type="spellEnd"/>
      <w:r w:rsidRPr="00AD1D18">
        <w:rPr>
          <w:rFonts w:ascii="Arial" w:hAnsi="Arial" w:cs="Arial"/>
          <w:bCs/>
        </w:rPr>
        <w:t xml:space="preserve">. </w:t>
      </w:r>
      <w:proofErr w:type="spellStart"/>
      <w:r w:rsidRPr="00AD1D18">
        <w:rPr>
          <w:rFonts w:ascii="Arial" w:hAnsi="Arial" w:cs="Arial"/>
          <w:bCs/>
        </w:rPr>
        <w:t>Risk-adjusted</w:t>
      </w:r>
      <w:proofErr w:type="spellEnd"/>
      <w:r w:rsidRPr="00AD1D18">
        <w:rPr>
          <w:rFonts w:ascii="Arial" w:hAnsi="Arial" w:cs="Arial"/>
          <w:bCs/>
        </w:rPr>
        <w:t xml:space="preserve"> </w:t>
      </w:r>
      <w:proofErr w:type="spellStart"/>
      <w:r w:rsidRPr="00AD1D18">
        <w:rPr>
          <w:rFonts w:ascii="Arial" w:hAnsi="Arial" w:cs="Arial"/>
          <w:bCs/>
        </w:rPr>
        <w:t>clinical</w:t>
      </w:r>
      <w:proofErr w:type="spellEnd"/>
      <w:r w:rsidRPr="00AD1D18">
        <w:rPr>
          <w:rFonts w:ascii="Arial" w:hAnsi="Arial" w:cs="Arial"/>
          <w:bCs/>
        </w:rPr>
        <w:t xml:space="preserve"> </w:t>
      </w:r>
      <w:proofErr w:type="spellStart"/>
      <w:r w:rsidRPr="00AD1D18">
        <w:rPr>
          <w:rFonts w:ascii="Arial" w:hAnsi="Arial" w:cs="Arial"/>
          <w:bCs/>
        </w:rPr>
        <w:t>outcomes</w:t>
      </w:r>
      <w:proofErr w:type="spellEnd"/>
      <w:r w:rsidRPr="00AD1D18">
        <w:rPr>
          <w:rFonts w:ascii="Arial" w:hAnsi="Arial" w:cs="Arial"/>
          <w:bCs/>
        </w:rPr>
        <w:t xml:space="preserve"> in </w:t>
      </w:r>
      <w:proofErr w:type="spellStart"/>
      <w:r w:rsidRPr="00AD1D18">
        <w:rPr>
          <w:rFonts w:ascii="Arial" w:hAnsi="Arial" w:cs="Arial"/>
          <w:bCs/>
        </w:rPr>
        <w:t>patients</w:t>
      </w:r>
      <w:proofErr w:type="spellEnd"/>
      <w:r w:rsidRPr="00AD1D18">
        <w:rPr>
          <w:rFonts w:ascii="Arial" w:hAnsi="Arial" w:cs="Arial"/>
          <w:bCs/>
        </w:rPr>
        <w:t xml:space="preserve"> </w:t>
      </w:r>
      <w:proofErr w:type="spellStart"/>
      <w:r w:rsidRPr="00AD1D18">
        <w:rPr>
          <w:rFonts w:ascii="Arial" w:hAnsi="Arial" w:cs="Arial"/>
          <w:bCs/>
        </w:rPr>
        <w:t>enrolled</w:t>
      </w:r>
      <w:proofErr w:type="spellEnd"/>
      <w:r w:rsidRPr="00AD1D18">
        <w:rPr>
          <w:rFonts w:ascii="Arial" w:hAnsi="Arial" w:cs="Arial"/>
          <w:bCs/>
        </w:rPr>
        <w:t xml:space="preserve"> in a </w:t>
      </w:r>
      <w:proofErr w:type="spellStart"/>
      <w:r w:rsidRPr="00AD1D18">
        <w:rPr>
          <w:rFonts w:ascii="Arial" w:hAnsi="Arial" w:cs="Arial"/>
          <w:bCs/>
        </w:rPr>
        <w:t>bloodless</w:t>
      </w:r>
      <w:proofErr w:type="spellEnd"/>
      <w:r w:rsidRPr="00AD1D18">
        <w:rPr>
          <w:rFonts w:ascii="Arial" w:hAnsi="Arial" w:cs="Arial"/>
          <w:bCs/>
        </w:rPr>
        <w:t xml:space="preserve"> program. </w:t>
      </w:r>
      <w:proofErr w:type="spellStart"/>
      <w:r w:rsidRPr="00AD1D18">
        <w:rPr>
          <w:rFonts w:ascii="Arial" w:hAnsi="Arial" w:cs="Arial"/>
          <w:bCs/>
        </w:rPr>
        <w:t>Transfusion</w:t>
      </w:r>
      <w:proofErr w:type="spellEnd"/>
      <w:r w:rsidRPr="00AD1D18">
        <w:rPr>
          <w:rFonts w:ascii="Arial" w:hAnsi="Arial" w:cs="Arial"/>
          <w:bCs/>
        </w:rPr>
        <w:t xml:space="preserve"> 2014;54:2668-77.</w:t>
      </w:r>
    </w:p>
    <w:p w14:paraId="7DB49D62" w14:textId="77777777" w:rsidR="008D56D2" w:rsidRPr="00AD1D18" w:rsidRDefault="008D56D2">
      <w:pPr>
        <w:pStyle w:val="Odstavekseznama"/>
        <w:numPr>
          <w:ilvl w:val="0"/>
          <w:numId w:val="36"/>
        </w:numPr>
        <w:suppressAutoHyphens w:val="0"/>
        <w:autoSpaceDN/>
        <w:spacing w:after="0"/>
        <w:jc w:val="both"/>
        <w:textAlignment w:val="auto"/>
        <w:rPr>
          <w:rFonts w:ascii="Arial" w:hAnsi="Arial" w:cs="Arial"/>
          <w:bCs/>
        </w:rPr>
      </w:pPr>
      <w:r w:rsidRPr="00AD1D18">
        <w:rPr>
          <w:rFonts w:ascii="Arial" w:hAnsi="Arial" w:cs="Arial"/>
          <w:bCs/>
        </w:rPr>
        <w:t xml:space="preserve">Pham JC, </w:t>
      </w:r>
      <w:proofErr w:type="spellStart"/>
      <w:r w:rsidRPr="00AD1D18">
        <w:rPr>
          <w:rFonts w:ascii="Arial" w:hAnsi="Arial" w:cs="Arial"/>
          <w:bCs/>
        </w:rPr>
        <w:t>Catlett</w:t>
      </w:r>
      <w:proofErr w:type="spellEnd"/>
      <w:r w:rsidRPr="00AD1D18">
        <w:rPr>
          <w:rFonts w:ascii="Arial" w:hAnsi="Arial" w:cs="Arial"/>
          <w:bCs/>
        </w:rPr>
        <w:t xml:space="preserve"> CL, </w:t>
      </w:r>
      <w:proofErr w:type="spellStart"/>
      <w:r w:rsidRPr="00AD1D18">
        <w:rPr>
          <w:rFonts w:ascii="Arial" w:hAnsi="Arial" w:cs="Arial"/>
          <w:bCs/>
        </w:rPr>
        <w:t>Berenholtz</w:t>
      </w:r>
      <w:proofErr w:type="spellEnd"/>
      <w:r w:rsidRPr="00AD1D18">
        <w:rPr>
          <w:rFonts w:ascii="Arial" w:hAnsi="Arial" w:cs="Arial"/>
          <w:bCs/>
        </w:rPr>
        <w:t xml:space="preserve"> SM, </w:t>
      </w:r>
      <w:proofErr w:type="spellStart"/>
      <w:r w:rsidRPr="00AD1D18">
        <w:rPr>
          <w:rFonts w:ascii="Arial" w:hAnsi="Arial" w:cs="Arial"/>
          <w:bCs/>
        </w:rPr>
        <w:t>Haut</w:t>
      </w:r>
      <w:proofErr w:type="spellEnd"/>
      <w:r w:rsidRPr="00AD1D18">
        <w:rPr>
          <w:rFonts w:ascii="Arial" w:hAnsi="Arial" w:cs="Arial"/>
          <w:bCs/>
        </w:rPr>
        <w:t xml:space="preserve"> ER. </w:t>
      </w:r>
      <w:proofErr w:type="spellStart"/>
      <w:r w:rsidRPr="00AD1D18">
        <w:rPr>
          <w:rFonts w:ascii="Arial" w:hAnsi="Arial" w:cs="Arial"/>
          <w:bCs/>
        </w:rPr>
        <w:t>Change</w:t>
      </w:r>
      <w:proofErr w:type="spellEnd"/>
      <w:r w:rsidRPr="00AD1D18">
        <w:rPr>
          <w:rFonts w:ascii="Arial" w:hAnsi="Arial" w:cs="Arial"/>
          <w:bCs/>
        </w:rPr>
        <w:t xml:space="preserve"> in </w:t>
      </w:r>
      <w:proofErr w:type="spellStart"/>
      <w:r w:rsidRPr="00AD1D18">
        <w:rPr>
          <w:rFonts w:ascii="Arial" w:hAnsi="Arial" w:cs="Arial"/>
          <w:bCs/>
        </w:rPr>
        <w:t>use</w:t>
      </w:r>
      <w:proofErr w:type="spellEnd"/>
      <w:r w:rsidRPr="00AD1D18">
        <w:rPr>
          <w:rFonts w:ascii="Arial" w:hAnsi="Arial" w:cs="Arial"/>
          <w:bCs/>
        </w:rPr>
        <w:t xml:space="preserve"> </w:t>
      </w:r>
      <w:proofErr w:type="spellStart"/>
      <w:r w:rsidRPr="00AD1D18">
        <w:rPr>
          <w:rFonts w:ascii="Arial" w:hAnsi="Arial" w:cs="Arial"/>
          <w:bCs/>
        </w:rPr>
        <w:t>of</w:t>
      </w:r>
      <w:proofErr w:type="spellEnd"/>
      <w:r w:rsidRPr="00AD1D18">
        <w:rPr>
          <w:rFonts w:ascii="Arial" w:hAnsi="Arial" w:cs="Arial"/>
          <w:bCs/>
        </w:rPr>
        <w:t xml:space="preserve"> </w:t>
      </w:r>
      <w:proofErr w:type="spellStart"/>
      <w:r w:rsidRPr="00AD1D18">
        <w:rPr>
          <w:rFonts w:ascii="Arial" w:hAnsi="Arial" w:cs="Arial"/>
          <w:bCs/>
        </w:rPr>
        <w:t>allogeneic</w:t>
      </w:r>
      <w:proofErr w:type="spellEnd"/>
      <w:r w:rsidRPr="00AD1D18">
        <w:rPr>
          <w:rFonts w:ascii="Arial" w:hAnsi="Arial" w:cs="Arial"/>
          <w:bCs/>
        </w:rPr>
        <w:t xml:space="preserve"> red </w:t>
      </w:r>
      <w:proofErr w:type="spellStart"/>
      <w:r w:rsidRPr="00AD1D18">
        <w:rPr>
          <w:rFonts w:ascii="Arial" w:hAnsi="Arial" w:cs="Arial"/>
          <w:bCs/>
        </w:rPr>
        <w:t>blood</w:t>
      </w:r>
      <w:proofErr w:type="spellEnd"/>
      <w:r w:rsidRPr="00AD1D18">
        <w:rPr>
          <w:rFonts w:ascii="Arial" w:hAnsi="Arial" w:cs="Arial"/>
          <w:bCs/>
        </w:rPr>
        <w:t xml:space="preserve"> </w:t>
      </w:r>
      <w:proofErr w:type="spellStart"/>
      <w:r w:rsidRPr="00AD1D18">
        <w:rPr>
          <w:rFonts w:ascii="Arial" w:hAnsi="Arial" w:cs="Arial"/>
          <w:bCs/>
        </w:rPr>
        <w:t>cell</w:t>
      </w:r>
      <w:proofErr w:type="spellEnd"/>
      <w:r w:rsidRPr="00AD1D18">
        <w:rPr>
          <w:rFonts w:ascii="Arial" w:hAnsi="Arial" w:cs="Arial"/>
          <w:bCs/>
        </w:rPr>
        <w:t xml:space="preserve"> </w:t>
      </w:r>
      <w:proofErr w:type="spellStart"/>
      <w:r w:rsidRPr="00AD1D18">
        <w:rPr>
          <w:rFonts w:ascii="Arial" w:hAnsi="Arial" w:cs="Arial"/>
          <w:bCs/>
        </w:rPr>
        <w:t>transfusions</w:t>
      </w:r>
      <w:proofErr w:type="spellEnd"/>
      <w:r w:rsidRPr="00AD1D18">
        <w:rPr>
          <w:rFonts w:ascii="Arial" w:hAnsi="Arial" w:cs="Arial"/>
          <w:bCs/>
        </w:rPr>
        <w:t xml:space="preserve"> </w:t>
      </w:r>
      <w:proofErr w:type="spellStart"/>
      <w:r w:rsidRPr="00AD1D18">
        <w:rPr>
          <w:rFonts w:ascii="Arial" w:hAnsi="Arial" w:cs="Arial"/>
          <w:bCs/>
        </w:rPr>
        <w:t>among</w:t>
      </w:r>
      <w:proofErr w:type="spellEnd"/>
      <w:r w:rsidRPr="00AD1D18">
        <w:rPr>
          <w:rFonts w:ascii="Arial" w:hAnsi="Arial" w:cs="Arial"/>
          <w:bCs/>
        </w:rPr>
        <w:t xml:space="preserve"> </w:t>
      </w:r>
      <w:proofErr w:type="spellStart"/>
      <w:r w:rsidRPr="00AD1D18">
        <w:rPr>
          <w:rFonts w:ascii="Arial" w:hAnsi="Arial" w:cs="Arial"/>
          <w:bCs/>
        </w:rPr>
        <w:t>surgical</w:t>
      </w:r>
      <w:proofErr w:type="spellEnd"/>
      <w:r w:rsidRPr="00AD1D18">
        <w:rPr>
          <w:rFonts w:ascii="Arial" w:hAnsi="Arial" w:cs="Arial"/>
          <w:bCs/>
        </w:rPr>
        <w:t xml:space="preserve"> </w:t>
      </w:r>
      <w:proofErr w:type="spellStart"/>
      <w:r w:rsidRPr="00AD1D18">
        <w:rPr>
          <w:rFonts w:ascii="Arial" w:hAnsi="Arial" w:cs="Arial"/>
          <w:bCs/>
        </w:rPr>
        <w:t>patients</w:t>
      </w:r>
      <w:proofErr w:type="spellEnd"/>
      <w:r w:rsidRPr="00AD1D18">
        <w:rPr>
          <w:rFonts w:ascii="Arial" w:hAnsi="Arial" w:cs="Arial"/>
          <w:bCs/>
        </w:rPr>
        <w:t xml:space="preserve">. J Am </w:t>
      </w:r>
      <w:proofErr w:type="spellStart"/>
      <w:r w:rsidRPr="00AD1D18">
        <w:rPr>
          <w:rFonts w:ascii="Arial" w:hAnsi="Arial" w:cs="Arial"/>
          <w:bCs/>
        </w:rPr>
        <w:t>Coll</w:t>
      </w:r>
      <w:proofErr w:type="spellEnd"/>
      <w:r w:rsidRPr="00AD1D18">
        <w:rPr>
          <w:rFonts w:ascii="Arial" w:hAnsi="Arial" w:cs="Arial"/>
          <w:bCs/>
        </w:rPr>
        <w:t xml:space="preserve"> </w:t>
      </w:r>
      <w:proofErr w:type="spellStart"/>
      <w:r w:rsidRPr="00AD1D18">
        <w:rPr>
          <w:rFonts w:ascii="Arial" w:hAnsi="Arial" w:cs="Arial"/>
          <w:bCs/>
        </w:rPr>
        <w:t>Surg</w:t>
      </w:r>
      <w:proofErr w:type="spellEnd"/>
      <w:r w:rsidRPr="00AD1D18">
        <w:rPr>
          <w:rFonts w:ascii="Arial" w:hAnsi="Arial" w:cs="Arial"/>
          <w:bCs/>
        </w:rPr>
        <w:t xml:space="preserve"> 2008;207(3):352-9.</w:t>
      </w:r>
    </w:p>
    <w:p w14:paraId="1506BDAD" w14:textId="77777777" w:rsidR="008D56D2" w:rsidRPr="00AD1D18" w:rsidRDefault="008D56D2">
      <w:pPr>
        <w:pStyle w:val="Odstavekseznama"/>
        <w:numPr>
          <w:ilvl w:val="0"/>
          <w:numId w:val="36"/>
        </w:numPr>
        <w:suppressAutoHyphens w:val="0"/>
        <w:autoSpaceDN/>
        <w:spacing w:after="0"/>
        <w:jc w:val="both"/>
        <w:textAlignment w:val="auto"/>
        <w:rPr>
          <w:rFonts w:ascii="Arial" w:hAnsi="Arial" w:cs="Arial"/>
          <w:bCs/>
        </w:rPr>
      </w:pPr>
      <w:proofErr w:type="spellStart"/>
      <w:r w:rsidRPr="00AD1D18">
        <w:rPr>
          <w:rFonts w:ascii="Arial" w:hAnsi="Arial" w:cs="Arial"/>
          <w:bCs/>
        </w:rPr>
        <w:t>Munoz</w:t>
      </w:r>
      <w:proofErr w:type="spellEnd"/>
      <w:r w:rsidRPr="00AD1D18">
        <w:rPr>
          <w:rFonts w:ascii="Arial" w:hAnsi="Arial" w:cs="Arial"/>
          <w:bCs/>
        </w:rPr>
        <w:t xml:space="preserve"> M, et </w:t>
      </w:r>
      <w:proofErr w:type="spellStart"/>
      <w:r w:rsidRPr="00AD1D18">
        <w:rPr>
          <w:rFonts w:ascii="Arial" w:hAnsi="Arial" w:cs="Arial"/>
          <w:bCs/>
        </w:rPr>
        <w:t>al</w:t>
      </w:r>
      <w:proofErr w:type="spellEnd"/>
      <w:r w:rsidRPr="00AD1D18">
        <w:rPr>
          <w:rFonts w:ascii="Arial" w:hAnsi="Arial" w:cs="Arial"/>
          <w:bCs/>
        </w:rPr>
        <w:t>. '</w:t>
      </w:r>
      <w:proofErr w:type="spellStart"/>
      <w:r w:rsidRPr="00AD1D18">
        <w:rPr>
          <w:rFonts w:ascii="Arial" w:hAnsi="Arial" w:cs="Arial"/>
          <w:bCs/>
        </w:rPr>
        <w:t>Fit</w:t>
      </w:r>
      <w:proofErr w:type="spellEnd"/>
      <w:r w:rsidRPr="00AD1D18">
        <w:rPr>
          <w:rFonts w:ascii="Arial" w:hAnsi="Arial" w:cs="Arial"/>
          <w:bCs/>
        </w:rPr>
        <w:t xml:space="preserve"> to </w:t>
      </w:r>
      <w:proofErr w:type="spellStart"/>
      <w:r w:rsidRPr="00AD1D18">
        <w:rPr>
          <w:rFonts w:ascii="Arial" w:hAnsi="Arial" w:cs="Arial"/>
          <w:bCs/>
        </w:rPr>
        <w:t>fly</w:t>
      </w:r>
      <w:proofErr w:type="spellEnd"/>
      <w:r w:rsidRPr="00AD1D18">
        <w:rPr>
          <w:rFonts w:ascii="Arial" w:hAnsi="Arial" w:cs="Arial"/>
          <w:bCs/>
        </w:rPr>
        <w:t xml:space="preserve">': </w:t>
      </w:r>
      <w:proofErr w:type="spellStart"/>
      <w:r w:rsidRPr="00AD1D18">
        <w:rPr>
          <w:rFonts w:ascii="Arial" w:hAnsi="Arial" w:cs="Arial"/>
          <w:bCs/>
        </w:rPr>
        <w:t>overcoming</w:t>
      </w:r>
      <w:proofErr w:type="spellEnd"/>
      <w:r w:rsidRPr="00AD1D18">
        <w:rPr>
          <w:rFonts w:ascii="Arial" w:hAnsi="Arial" w:cs="Arial"/>
          <w:bCs/>
        </w:rPr>
        <w:t xml:space="preserve"> </w:t>
      </w:r>
      <w:proofErr w:type="spellStart"/>
      <w:r w:rsidRPr="00AD1D18">
        <w:rPr>
          <w:rFonts w:ascii="Arial" w:hAnsi="Arial" w:cs="Arial"/>
          <w:bCs/>
        </w:rPr>
        <w:t>barriers</w:t>
      </w:r>
      <w:proofErr w:type="spellEnd"/>
      <w:r w:rsidRPr="00AD1D18">
        <w:rPr>
          <w:rFonts w:ascii="Arial" w:hAnsi="Arial" w:cs="Arial"/>
          <w:bCs/>
        </w:rPr>
        <w:t xml:space="preserve"> to </w:t>
      </w:r>
      <w:proofErr w:type="spellStart"/>
      <w:r w:rsidRPr="00AD1D18">
        <w:rPr>
          <w:rFonts w:ascii="Arial" w:hAnsi="Arial" w:cs="Arial"/>
          <w:bCs/>
        </w:rPr>
        <w:t>preoperative</w:t>
      </w:r>
      <w:proofErr w:type="spellEnd"/>
      <w:r w:rsidRPr="00AD1D18">
        <w:rPr>
          <w:rFonts w:ascii="Arial" w:hAnsi="Arial" w:cs="Arial"/>
          <w:bCs/>
        </w:rPr>
        <w:t xml:space="preserve"> </w:t>
      </w:r>
      <w:proofErr w:type="spellStart"/>
      <w:r w:rsidRPr="00AD1D18">
        <w:rPr>
          <w:rFonts w:ascii="Arial" w:hAnsi="Arial" w:cs="Arial"/>
          <w:bCs/>
        </w:rPr>
        <w:t>haemoglobin</w:t>
      </w:r>
      <w:proofErr w:type="spellEnd"/>
      <w:r w:rsidRPr="00AD1D18">
        <w:rPr>
          <w:rFonts w:ascii="Arial" w:hAnsi="Arial" w:cs="Arial"/>
          <w:bCs/>
        </w:rPr>
        <w:t xml:space="preserve"> </w:t>
      </w:r>
      <w:proofErr w:type="spellStart"/>
      <w:r w:rsidRPr="00AD1D18">
        <w:rPr>
          <w:rFonts w:ascii="Arial" w:hAnsi="Arial" w:cs="Arial"/>
          <w:bCs/>
        </w:rPr>
        <w:t>optimization</w:t>
      </w:r>
      <w:proofErr w:type="spellEnd"/>
      <w:r w:rsidRPr="00AD1D18">
        <w:rPr>
          <w:rFonts w:ascii="Arial" w:hAnsi="Arial" w:cs="Arial"/>
          <w:bCs/>
        </w:rPr>
        <w:t xml:space="preserve"> in </w:t>
      </w:r>
      <w:proofErr w:type="spellStart"/>
      <w:r w:rsidRPr="00AD1D18">
        <w:rPr>
          <w:rFonts w:ascii="Arial" w:hAnsi="Arial" w:cs="Arial"/>
          <w:bCs/>
        </w:rPr>
        <w:t>surgical</w:t>
      </w:r>
      <w:proofErr w:type="spellEnd"/>
      <w:r w:rsidRPr="00AD1D18">
        <w:rPr>
          <w:rFonts w:ascii="Arial" w:hAnsi="Arial" w:cs="Arial"/>
          <w:bCs/>
        </w:rPr>
        <w:t xml:space="preserve"> </w:t>
      </w:r>
      <w:proofErr w:type="spellStart"/>
      <w:r w:rsidRPr="00AD1D18">
        <w:rPr>
          <w:rFonts w:ascii="Arial" w:hAnsi="Arial" w:cs="Arial"/>
          <w:bCs/>
        </w:rPr>
        <w:t>patients</w:t>
      </w:r>
      <w:proofErr w:type="spellEnd"/>
      <w:r w:rsidRPr="00AD1D18">
        <w:rPr>
          <w:rFonts w:ascii="Arial" w:hAnsi="Arial" w:cs="Arial"/>
          <w:bCs/>
        </w:rPr>
        <w:t xml:space="preserve">. Br J </w:t>
      </w:r>
      <w:proofErr w:type="spellStart"/>
      <w:r w:rsidRPr="00AD1D18">
        <w:rPr>
          <w:rFonts w:ascii="Arial" w:hAnsi="Arial" w:cs="Arial"/>
          <w:bCs/>
        </w:rPr>
        <w:t>Anaesth</w:t>
      </w:r>
      <w:proofErr w:type="spellEnd"/>
      <w:r w:rsidRPr="00AD1D18">
        <w:rPr>
          <w:rFonts w:ascii="Arial" w:hAnsi="Arial" w:cs="Arial"/>
          <w:bCs/>
        </w:rPr>
        <w:t xml:space="preserve"> 2015;115(1):15-24.</w:t>
      </w:r>
    </w:p>
    <w:p w14:paraId="3EA7601A" w14:textId="77777777" w:rsidR="008D56D2" w:rsidRPr="00AD1D18" w:rsidRDefault="008D56D2">
      <w:pPr>
        <w:pStyle w:val="Odstavekseznama"/>
        <w:numPr>
          <w:ilvl w:val="0"/>
          <w:numId w:val="36"/>
        </w:numPr>
        <w:suppressAutoHyphens w:val="0"/>
        <w:autoSpaceDN/>
        <w:spacing w:after="0"/>
        <w:jc w:val="both"/>
        <w:textAlignment w:val="auto"/>
        <w:rPr>
          <w:rFonts w:ascii="Arial" w:hAnsi="Arial" w:cs="Arial"/>
          <w:bCs/>
        </w:rPr>
      </w:pPr>
      <w:proofErr w:type="spellStart"/>
      <w:r w:rsidRPr="00AD1D18">
        <w:rPr>
          <w:rFonts w:ascii="Arial" w:hAnsi="Arial" w:cs="Arial"/>
          <w:bCs/>
        </w:rPr>
        <w:t>Peyrin-Biroulet</w:t>
      </w:r>
      <w:proofErr w:type="spellEnd"/>
      <w:r w:rsidRPr="00AD1D18">
        <w:rPr>
          <w:rFonts w:ascii="Arial" w:hAnsi="Arial" w:cs="Arial"/>
          <w:bCs/>
        </w:rPr>
        <w:t xml:space="preserve"> L, et </w:t>
      </w:r>
      <w:proofErr w:type="spellStart"/>
      <w:r w:rsidRPr="00AD1D18">
        <w:rPr>
          <w:rFonts w:ascii="Arial" w:hAnsi="Arial" w:cs="Arial"/>
          <w:bCs/>
        </w:rPr>
        <w:t>al</w:t>
      </w:r>
      <w:proofErr w:type="spellEnd"/>
      <w:r w:rsidRPr="00AD1D18">
        <w:rPr>
          <w:rFonts w:ascii="Arial" w:hAnsi="Arial" w:cs="Arial"/>
          <w:bCs/>
        </w:rPr>
        <w:t xml:space="preserve">. </w:t>
      </w:r>
      <w:proofErr w:type="spellStart"/>
      <w:r w:rsidRPr="00AD1D18">
        <w:rPr>
          <w:rFonts w:ascii="Arial" w:hAnsi="Arial" w:cs="Arial"/>
          <w:bCs/>
        </w:rPr>
        <w:t>Guidelines</w:t>
      </w:r>
      <w:proofErr w:type="spellEnd"/>
      <w:r w:rsidRPr="00AD1D18">
        <w:rPr>
          <w:rFonts w:ascii="Arial" w:hAnsi="Arial" w:cs="Arial"/>
          <w:bCs/>
        </w:rPr>
        <w:t xml:space="preserve"> on </w:t>
      </w:r>
      <w:proofErr w:type="spellStart"/>
      <w:r w:rsidRPr="00AD1D18">
        <w:rPr>
          <w:rFonts w:ascii="Arial" w:hAnsi="Arial" w:cs="Arial"/>
          <w:bCs/>
        </w:rPr>
        <w:t>the</w:t>
      </w:r>
      <w:proofErr w:type="spellEnd"/>
      <w:r w:rsidRPr="00AD1D18">
        <w:rPr>
          <w:rFonts w:ascii="Arial" w:hAnsi="Arial" w:cs="Arial"/>
          <w:bCs/>
        </w:rPr>
        <w:t xml:space="preserve"> </w:t>
      </w:r>
      <w:proofErr w:type="spellStart"/>
      <w:r w:rsidRPr="00AD1D18">
        <w:rPr>
          <w:rFonts w:ascii="Arial" w:hAnsi="Arial" w:cs="Arial"/>
          <w:bCs/>
        </w:rPr>
        <w:t>diagnosis</w:t>
      </w:r>
      <w:proofErr w:type="spellEnd"/>
      <w:r w:rsidRPr="00AD1D18">
        <w:rPr>
          <w:rFonts w:ascii="Arial" w:hAnsi="Arial" w:cs="Arial"/>
          <w:bCs/>
        </w:rPr>
        <w:t xml:space="preserve"> </w:t>
      </w:r>
      <w:proofErr w:type="spellStart"/>
      <w:r w:rsidRPr="00AD1D18">
        <w:rPr>
          <w:rFonts w:ascii="Arial" w:hAnsi="Arial" w:cs="Arial"/>
          <w:bCs/>
        </w:rPr>
        <w:t>and</w:t>
      </w:r>
      <w:proofErr w:type="spellEnd"/>
      <w:r w:rsidRPr="00AD1D18">
        <w:rPr>
          <w:rFonts w:ascii="Arial" w:hAnsi="Arial" w:cs="Arial"/>
          <w:bCs/>
        </w:rPr>
        <w:t xml:space="preserve"> </w:t>
      </w:r>
      <w:proofErr w:type="spellStart"/>
      <w:r w:rsidRPr="00AD1D18">
        <w:rPr>
          <w:rFonts w:ascii="Arial" w:hAnsi="Arial" w:cs="Arial"/>
          <w:bCs/>
        </w:rPr>
        <w:t>treatment</w:t>
      </w:r>
      <w:proofErr w:type="spellEnd"/>
      <w:r w:rsidRPr="00AD1D18">
        <w:rPr>
          <w:rFonts w:ascii="Arial" w:hAnsi="Arial" w:cs="Arial"/>
          <w:bCs/>
        </w:rPr>
        <w:t xml:space="preserve"> </w:t>
      </w:r>
      <w:proofErr w:type="spellStart"/>
      <w:r w:rsidRPr="00AD1D18">
        <w:rPr>
          <w:rFonts w:ascii="Arial" w:hAnsi="Arial" w:cs="Arial"/>
          <w:bCs/>
        </w:rPr>
        <w:t>of</w:t>
      </w:r>
      <w:proofErr w:type="spellEnd"/>
      <w:r w:rsidRPr="00AD1D18">
        <w:rPr>
          <w:rFonts w:ascii="Arial" w:hAnsi="Arial" w:cs="Arial"/>
          <w:bCs/>
        </w:rPr>
        <w:t xml:space="preserve"> </w:t>
      </w:r>
      <w:proofErr w:type="spellStart"/>
      <w:r w:rsidRPr="00AD1D18">
        <w:rPr>
          <w:rFonts w:ascii="Arial" w:hAnsi="Arial" w:cs="Arial"/>
          <w:bCs/>
        </w:rPr>
        <w:t>iron</w:t>
      </w:r>
      <w:proofErr w:type="spellEnd"/>
      <w:r w:rsidRPr="00AD1D18">
        <w:rPr>
          <w:rFonts w:ascii="Arial" w:hAnsi="Arial" w:cs="Arial"/>
          <w:bCs/>
        </w:rPr>
        <w:t xml:space="preserve"> </w:t>
      </w:r>
      <w:proofErr w:type="spellStart"/>
      <w:r w:rsidRPr="00AD1D18">
        <w:rPr>
          <w:rFonts w:ascii="Arial" w:hAnsi="Arial" w:cs="Arial"/>
          <w:bCs/>
        </w:rPr>
        <w:t>deficiency</w:t>
      </w:r>
      <w:proofErr w:type="spellEnd"/>
      <w:r w:rsidRPr="00AD1D18">
        <w:rPr>
          <w:rFonts w:ascii="Arial" w:hAnsi="Arial" w:cs="Arial"/>
          <w:bCs/>
        </w:rPr>
        <w:t xml:space="preserve"> </w:t>
      </w:r>
      <w:proofErr w:type="spellStart"/>
      <w:r w:rsidRPr="00AD1D18">
        <w:rPr>
          <w:rFonts w:ascii="Arial" w:hAnsi="Arial" w:cs="Arial"/>
          <w:bCs/>
        </w:rPr>
        <w:t>across</w:t>
      </w:r>
      <w:proofErr w:type="spellEnd"/>
      <w:r w:rsidRPr="00AD1D18">
        <w:rPr>
          <w:rFonts w:ascii="Arial" w:hAnsi="Arial" w:cs="Arial"/>
          <w:bCs/>
        </w:rPr>
        <w:t xml:space="preserve"> </w:t>
      </w:r>
      <w:proofErr w:type="spellStart"/>
      <w:r w:rsidRPr="00AD1D18">
        <w:rPr>
          <w:rFonts w:ascii="Arial" w:hAnsi="Arial" w:cs="Arial"/>
          <w:bCs/>
        </w:rPr>
        <w:t>indications</w:t>
      </w:r>
      <w:proofErr w:type="spellEnd"/>
      <w:r w:rsidRPr="00AD1D18">
        <w:rPr>
          <w:rFonts w:ascii="Arial" w:hAnsi="Arial" w:cs="Arial"/>
          <w:bCs/>
        </w:rPr>
        <w:t xml:space="preserve">: a </w:t>
      </w:r>
      <w:proofErr w:type="spellStart"/>
      <w:r w:rsidRPr="00AD1D18">
        <w:rPr>
          <w:rFonts w:ascii="Arial" w:hAnsi="Arial" w:cs="Arial"/>
          <w:bCs/>
        </w:rPr>
        <w:t>systematic</w:t>
      </w:r>
      <w:proofErr w:type="spellEnd"/>
      <w:r w:rsidRPr="00AD1D18">
        <w:rPr>
          <w:rFonts w:ascii="Arial" w:hAnsi="Arial" w:cs="Arial"/>
          <w:bCs/>
        </w:rPr>
        <w:t xml:space="preserve"> </w:t>
      </w:r>
      <w:proofErr w:type="spellStart"/>
      <w:r w:rsidRPr="00AD1D18">
        <w:rPr>
          <w:rFonts w:ascii="Arial" w:hAnsi="Arial" w:cs="Arial"/>
          <w:bCs/>
        </w:rPr>
        <w:t>review</w:t>
      </w:r>
      <w:proofErr w:type="spellEnd"/>
      <w:r w:rsidRPr="00AD1D18">
        <w:rPr>
          <w:rFonts w:ascii="Arial" w:hAnsi="Arial" w:cs="Arial"/>
          <w:bCs/>
        </w:rPr>
        <w:t xml:space="preserve">. </w:t>
      </w:r>
      <w:proofErr w:type="spellStart"/>
      <w:r w:rsidRPr="00AD1D18">
        <w:rPr>
          <w:rFonts w:ascii="Arial" w:hAnsi="Arial" w:cs="Arial"/>
          <w:bCs/>
        </w:rPr>
        <w:t>American</w:t>
      </w:r>
      <w:proofErr w:type="spellEnd"/>
      <w:r w:rsidRPr="00AD1D18">
        <w:rPr>
          <w:rFonts w:ascii="Arial" w:hAnsi="Arial" w:cs="Arial"/>
          <w:bCs/>
        </w:rPr>
        <w:t xml:space="preserve"> </w:t>
      </w:r>
      <w:proofErr w:type="spellStart"/>
      <w:r w:rsidRPr="00AD1D18">
        <w:rPr>
          <w:rFonts w:ascii="Arial" w:hAnsi="Arial" w:cs="Arial"/>
          <w:bCs/>
        </w:rPr>
        <w:t>Journal</w:t>
      </w:r>
      <w:proofErr w:type="spellEnd"/>
      <w:r w:rsidRPr="00AD1D18">
        <w:rPr>
          <w:rFonts w:ascii="Arial" w:hAnsi="Arial" w:cs="Arial"/>
          <w:bCs/>
        </w:rPr>
        <w:t xml:space="preserve"> </w:t>
      </w:r>
      <w:proofErr w:type="spellStart"/>
      <w:r w:rsidRPr="00AD1D18">
        <w:rPr>
          <w:rFonts w:ascii="Arial" w:hAnsi="Arial" w:cs="Arial"/>
          <w:bCs/>
        </w:rPr>
        <w:t>of</w:t>
      </w:r>
      <w:proofErr w:type="spellEnd"/>
      <w:r w:rsidRPr="00AD1D18">
        <w:rPr>
          <w:rFonts w:ascii="Arial" w:hAnsi="Arial" w:cs="Arial"/>
          <w:bCs/>
        </w:rPr>
        <w:t xml:space="preserve"> </w:t>
      </w:r>
      <w:proofErr w:type="spellStart"/>
      <w:r w:rsidRPr="00AD1D18">
        <w:rPr>
          <w:rFonts w:ascii="Arial" w:hAnsi="Arial" w:cs="Arial"/>
          <w:bCs/>
        </w:rPr>
        <w:t>Clinical</w:t>
      </w:r>
      <w:proofErr w:type="spellEnd"/>
      <w:r w:rsidRPr="00AD1D18">
        <w:rPr>
          <w:rFonts w:ascii="Arial" w:hAnsi="Arial" w:cs="Arial"/>
          <w:bCs/>
        </w:rPr>
        <w:t xml:space="preserve"> </w:t>
      </w:r>
      <w:proofErr w:type="spellStart"/>
      <w:r w:rsidRPr="00AD1D18">
        <w:rPr>
          <w:rFonts w:ascii="Arial" w:hAnsi="Arial" w:cs="Arial"/>
          <w:bCs/>
        </w:rPr>
        <w:t>Nutrition</w:t>
      </w:r>
      <w:proofErr w:type="spellEnd"/>
      <w:r w:rsidRPr="00AD1D18">
        <w:rPr>
          <w:rFonts w:ascii="Arial" w:hAnsi="Arial" w:cs="Arial"/>
          <w:bCs/>
        </w:rPr>
        <w:t xml:space="preserve"> 2015; 102: 1585–94. </w:t>
      </w:r>
    </w:p>
    <w:p w14:paraId="361E9F83" w14:textId="77777777" w:rsidR="008D56D2" w:rsidRPr="00AD1D18" w:rsidRDefault="008D56D2">
      <w:pPr>
        <w:pStyle w:val="Odstavekseznama"/>
        <w:numPr>
          <w:ilvl w:val="0"/>
          <w:numId w:val="36"/>
        </w:numPr>
        <w:suppressAutoHyphens w:val="0"/>
        <w:autoSpaceDN/>
        <w:spacing w:after="0"/>
        <w:jc w:val="both"/>
        <w:textAlignment w:val="auto"/>
        <w:rPr>
          <w:rFonts w:ascii="Arial" w:hAnsi="Arial" w:cs="Arial"/>
          <w:bCs/>
        </w:rPr>
      </w:pPr>
      <w:proofErr w:type="spellStart"/>
      <w:r w:rsidRPr="00AD1D18">
        <w:rPr>
          <w:rFonts w:ascii="Arial" w:hAnsi="Arial" w:cs="Arial"/>
          <w:bCs/>
        </w:rPr>
        <w:t>Goodnough</w:t>
      </w:r>
      <w:proofErr w:type="spellEnd"/>
      <w:r w:rsidRPr="00AD1D18">
        <w:rPr>
          <w:rFonts w:ascii="Arial" w:hAnsi="Arial" w:cs="Arial"/>
          <w:bCs/>
        </w:rPr>
        <w:t xml:space="preserve"> LT, et </w:t>
      </w:r>
      <w:proofErr w:type="spellStart"/>
      <w:r w:rsidRPr="00AD1D18">
        <w:rPr>
          <w:rFonts w:ascii="Arial" w:hAnsi="Arial" w:cs="Arial"/>
          <w:bCs/>
        </w:rPr>
        <w:t>al</w:t>
      </w:r>
      <w:proofErr w:type="spellEnd"/>
      <w:r w:rsidRPr="00AD1D18">
        <w:rPr>
          <w:rFonts w:ascii="Arial" w:hAnsi="Arial" w:cs="Arial"/>
          <w:bCs/>
        </w:rPr>
        <w:t xml:space="preserve">. </w:t>
      </w:r>
      <w:proofErr w:type="spellStart"/>
      <w:r w:rsidRPr="00AD1D18">
        <w:rPr>
          <w:rFonts w:ascii="Arial" w:hAnsi="Arial" w:cs="Arial"/>
          <w:bCs/>
        </w:rPr>
        <w:t>Erythropoietin</w:t>
      </w:r>
      <w:proofErr w:type="spellEnd"/>
      <w:r w:rsidRPr="00AD1D18">
        <w:rPr>
          <w:rFonts w:ascii="Arial" w:hAnsi="Arial" w:cs="Arial"/>
          <w:bCs/>
        </w:rPr>
        <w:t xml:space="preserve">, </w:t>
      </w:r>
      <w:proofErr w:type="spellStart"/>
      <w:r w:rsidRPr="00AD1D18">
        <w:rPr>
          <w:rFonts w:ascii="Arial" w:hAnsi="Arial" w:cs="Arial"/>
          <w:bCs/>
        </w:rPr>
        <w:t>iron</w:t>
      </w:r>
      <w:proofErr w:type="spellEnd"/>
      <w:r w:rsidRPr="00AD1D18">
        <w:rPr>
          <w:rFonts w:ascii="Arial" w:hAnsi="Arial" w:cs="Arial"/>
          <w:bCs/>
        </w:rPr>
        <w:t xml:space="preserve">, </w:t>
      </w:r>
      <w:proofErr w:type="spellStart"/>
      <w:r w:rsidRPr="00AD1D18">
        <w:rPr>
          <w:rFonts w:ascii="Arial" w:hAnsi="Arial" w:cs="Arial"/>
          <w:bCs/>
        </w:rPr>
        <w:t>and</w:t>
      </w:r>
      <w:proofErr w:type="spellEnd"/>
      <w:r w:rsidRPr="00AD1D18">
        <w:rPr>
          <w:rFonts w:ascii="Arial" w:hAnsi="Arial" w:cs="Arial"/>
          <w:bCs/>
        </w:rPr>
        <w:t xml:space="preserve"> </w:t>
      </w:r>
      <w:proofErr w:type="spellStart"/>
      <w:r w:rsidRPr="00AD1D18">
        <w:rPr>
          <w:rFonts w:ascii="Arial" w:hAnsi="Arial" w:cs="Arial"/>
          <w:bCs/>
        </w:rPr>
        <w:t>erythropoiesis</w:t>
      </w:r>
      <w:proofErr w:type="spellEnd"/>
      <w:r w:rsidRPr="00AD1D18">
        <w:rPr>
          <w:rFonts w:ascii="Arial" w:hAnsi="Arial" w:cs="Arial"/>
          <w:bCs/>
        </w:rPr>
        <w:t xml:space="preserve">. </w:t>
      </w:r>
      <w:proofErr w:type="spellStart"/>
      <w:r w:rsidRPr="00AD1D18">
        <w:rPr>
          <w:rFonts w:ascii="Arial" w:hAnsi="Arial" w:cs="Arial"/>
          <w:bCs/>
        </w:rPr>
        <w:t>Blood</w:t>
      </w:r>
      <w:proofErr w:type="spellEnd"/>
      <w:r w:rsidRPr="00AD1D18">
        <w:rPr>
          <w:rFonts w:ascii="Arial" w:hAnsi="Arial" w:cs="Arial"/>
          <w:bCs/>
        </w:rPr>
        <w:t xml:space="preserve"> 2000;96:823–33.</w:t>
      </w:r>
    </w:p>
    <w:p w14:paraId="4FDA24CE" w14:textId="77777777" w:rsidR="008D56D2" w:rsidRPr="00AD1D18" w:rsidRDefault="008D56D2">
      <w:pPr>
        <w:pStyle w:val="Odstavekseznama"/>
        <w:numPr>
          <w:ilvl w:val="0"/>
          <w:numId w:val="36"/>
        </w:numPr>
        <w:suppressAutoHyphens w:val="0"/>
        <w:autoSpaceDN/>
        <w:spacing w:after="0"/>
        <w:jc w:val="both"/>
        <w:textAlignment w:val="auto"/>
        <w:rPr>
          <w:rFonts w:ascii="Arial" w:hAnsi="Arial" w:cs="Arial"/>
          <w:bCs/>
        </w:rPr>
      </w:pPr>
      <w:proofErr w:type="spellStart"/>
      <w:r w:rsidRPr="00AD1D18">
        <w:rPr>
          <w:rFonts w:ascii="Arial" w:hAnsi="Arial" w:cs="Arial"/>
          <w:bCs/>
        </w:rPr>
        <w:t>Musallam</w:t>
      </w:r>
      <w:proofErr w:type="spellEnd"/>
      <w:r w:rsidRPr="00AD1D18">
        <w:rPr>
          <w:rFonts w:ascii="Arial" w:hAnsi="Arial" w:cs="Arial"/>
          <w:bCs/>
        </w:rPr>
        <w:t xml:space="preserve"> KM, et </w:t>
      </w:r>
      <w:proofErr w:type="spellStart"/>
      <w:r w:rsidRPr="00AD1D18">
        <w:rPr>
          <w:rFonts w:ascii="Arial" w:hAnsi="Arial" w:cs="Arial"/>
          <w:bCs/>
        </w:rPr>
        <w:t>al</w:t>
      </w:r>
      <w:proofErr w:type="spellEnd"/>
      <w:r w:rsidRPr="00AD1D18">
        <w:rPr>
          <w:rFonts w:ascii="Arial" w:hAnsi="Arial" w:cs="Arial"/>
          <w:bCs/>
        </w:rPr>
        <w:t xml:space="preserve">. </w:t>
      </w:r>
      <w:proofErr w:type="spellStart"/>
      <w:r w:rsidRPr="00AD1D18">
        <w:rPr>
          <w:rFonts w:ascii="Arial" w:hAnsi="Arial" w:cs="Arial"/>
          <w:bCs/>
        </w:rPr>
        <w:t>Preoperative</w:t>
      </w:r>
      <w:proofErr w:type="spellEnd"/>
      <w:r w:rsidRPr="00AD1D18">
        <w:rPr>
          <w:rFonts w:ascii="Arial" w:hAnsi="Arial" w:cs="Arial"/>
          <w:bCs/>
        </w:rPr>
        <w:t xml:space="preserve"> </w:t>
      </w:r>
      <w:proofErr w:type="spellStart"/>
      <w:r w:rsidRPr="00AD1D18">
        <w:rPr>
          <w:rFonts w:ascii="Arial" w:hAnsi="Arial" w:cs="Arial"/>
          <w:bCs/>
        </w:rPr>
        <w:t>anaemia</w:t>
      </w:r>
      <w:proofErr w:type="spellEnd"/>
      <w:r w:rsidRPr="00AD1D18">
        <w:rPr>
          <w:rFonts w:ascii="Arial" w:hAnsi="Arial" w:cs="Arial"/>
          <w:bCs/>
        </w:rPr>
        <w:t xml:space="preserve"> </w:t>
      </w:r>
      <w:proofErr w:type="spellStart"/>
      <w:r w:rsidRPr="00AD1D18">
        <w:rPr>
          <w:rFonts w:ascii="Arial" w:hAnsi="Arial" w:cs="Arial"/>
          <w:bCs/>
        </w:rPr>
        <w:t>and</w:t>
      </w:r>
      <w:proofErr w:type="spellEnd"/>
      <w:r w:rsidRPr="00AD1D18">
        <w:rPr>
          <w:rFonts w:ascii="Arial" w:hAnsi="Arial" w:cs="Arial"/>
          <w:bCs/>
        </w:rPr>
        <w:t xml:space="preserve"> </w:t>
      </w:r>
      <w:proofErr w:type="spellStart"/>
      <w:r w:rsidRPr="00AD1D18">
        <w:rPr>
          <w:rFonts w:ascii="Arial" w:hAnsi="Arial" w:cs="Arial"/>
          <w:bCs/>
        </w:rPr>
        <w:t>postoperative</w:t>
      </w:r>
      <w:proofErr w:type="spellEnd"/>
      <w:r w:rsidRPr="00AD1D18">
        <w:rPr>
          <w:rFonts w:ascii="Arial" w:hAnsi="Arial" w:cs="Arial"/>
          <w:bCs/>
        </w:rPr>
        <w:t xml:space="preserve"> </w:t>
      </w:r>
      <w:proofErr w:type="spellStart"/>
      <w:r w:rsidRPr="00AD1D18">
        <w:rPr>
          <w:rFonts w:ascii="Arial" w:hAnsi="Arial" w:cs="Arial"/>
          <w:bCs/>
        </w:rPr>
        <w:t>outcomes</w:t>
      </w:r>
      <w:proofErr w:type="spellEnd"/>
      <w:r w:rsidRPr="00AD1D18">
        <w:rPr>
          <w:rFonts w:ascii="Arial" w:hAnsi="Arial" w:cs="Arial"/>
          <w:bCs/>
        </w:rPr>
        <w:t xml:space="preserve"> in non-</w:t>
      </w:r>
      <w:proofErr w:type="spellStart"/>
      <w:r w:rsidRPr="00AD1D18">
        <w:rPr>
          <w:rFonts w:ascii="Arial" w:hAnsi="Arial" w:cs="Arial"/>
          <w:bCs/>
        </w:rPr>
        <w:t>cardiac</w:t>
      </w:r>
      <w:proofErr w:type="spellEnd"/>
      <w:r w:rsidRPr="00AD1D18">
        <w:rPr>
          <w:rFonts w:ascii="Arial" w:hAnsi="Arial" w:cs="Arial"/>
          <w:bCs/>
        </w:rPr>
        <w:t xml:space="preserve"> </w:t>
      </w:r>
      <w:proofErr w:type="spellStart"/>
      <w:r w:rsidRPr="00AD1D18">
        <w:rPr>
          <w:rFonts w:ascii="Arial" w:hAnsi="Arial" w:cs="Arial"/>
          <w:bCs/>
        </w:rPr>
        <w:t>surgery</w:t>
      </w:r>
      <w:proofErr w:type="spellEnd"/>
      <w:r w:rsidRPr="00AD1D18">
        <w:rPr>
          <w:rFonts w:ascii="Arial" w:hAnsi="Arial" w:cs="Arial"/>
          <w:bCs/>
        </w:rPr>
        <w:t xml:space="preserve">: a </w:t>
      </w:r>
      <w:proofErr w:type="spellStart"/>
      <w:r w:rsidRPr="00AD1D18">
        <w:rPr>
          <w:rFonts w:ascii="Arial" w:hAnsi="Arial" w:cs="Arial"/>
          <w:bCs/>
        </w:rPr>
        <w:t>retrospective</w:t>
      </w:r>
      <w:proofErr w:type="spellEnd"/>
      <w:r w:rsidRPr="00AD1D18">
        <w:rPr>
          <w:rFonts w:ascii="Arial" w:hAnsi="Arial" w:cs="Arial"/>
          <w:bCs/>
        </w:rPr>
        <w:t xml:space="preserve"> </w:t>
      </w:r>
      <w:proofErr w:type="spellStart"/>
      <w:r w:rsidRPr="00AD1D18">
        <w:rPr>
          <w:rFonts w:ascii="Arial" w:hAnsi="Arial" w:cs="Arial"/>
          <w:bCs/>
        </w:rPr>
        <w:t>cohort</w:t>
      </w:r>
      <w:proofErr w:type="spellEnd"/>
      <w:r w:rsidRPr="00AD1D18">
        <w:rPr>
          <w:rFonts w:ascii="Arial" w:hAnsi="Arial" w:cs="Arial"/>
          <w:bCs/>
        </w:rPr>
        <w:t xml:space="preserve"> </w:t>
      </w:r>
      <w:proofErr w:type="spellStart"/>
      <w:r w:rsidRPr="00AD1D18">
        <w:rPr>
          <w:rFonts w:ascii="Arial" w:hAnsi="Arial" w:cs="Arial"/>
          <w:bCs/>
        </w:rPr>
        <w:t>study</w:t>
      </w:r>
      <w:proofErr w:type="spellEnd"/>
      <w:r w:rsidRPr="00AD1D18">
        <w:rPr>
          <w:rFonts w:ascii="Arial" w:hAnsi="Arial" w:cs="Arial"/>
          <w:bCs/>
        </w:rPr>
        <w:t>. Lancet 2011;378(9800):1396-407.</w:t>
      </w:r>
    </w:p>
    <w:p w14:paraId="7EC2BFDC" w14:textId="77777777" w:rsidR="008D56D2" w:rsidRPr="00AD1D18" w:rsidRDefault="008D56D2" w:rsidP="003F5719">
      <w:pPr>
        <w:rPr>
          <w:rFonts w:cs="Arial"/>
          <w:b/>
          <w:bCs/>
          <w:sz w:val="22"/>
          <w:szCs w:val="22"/>
          <w:u w:val="single"/>
        </w:rPr>
      </w:pPr>
      <w:r w:rsidRPr="00AD1D18">
        <w:rPr>
          <w:rFonts w:cs="Arial"/>
          <w:b/>
          <w:bCs/>
          <w:sz w:val="22"/>
          <w:szCs w:val="22"/>
          <w:u w:val="single"/>
        </w:rPr>
        <w:br w:type="page"/>
      </w:r>
    </w:p>
    <w:p w14:paraId="26E904E5" w14:textId="6274C1E3" w:rsidR="008D56D2" w:rsidRPr="00AD1D18" w:rsidRDefault="008D56D2" w:rsidP="00B21333">
      <w:pPr>
        <w:pStyle w:val="Odstavekseznama"/>
        <w:numPr>
          <w:ilvl w:val="1"/>
          <w:numId w:val="3"/>
        </w:numPr>
        <w:spacing w:after="0"/>
        <w:jc w:val="both"/>
        <w:rPr>
          <w:rFonts w:ascii="Arial" w:hAnsi="Arial" w:cs="Arial"/>
          <w:b/>
          <w:bCs/>
        </w:rPr>
      </w:pPr>
      <w:proofErr w:type="spellStart"/>
      <w:r w:rsidRPr="00AD1D18">
        <w:rPr>
          <w:rFonts w:ascii="Arial" w:hAnsi="Arial" w:cs="Arial"/>
          <w:b/>
          <w:bCs/>
        </w:rPr>
        <w:lastRenderedPageBreak/>
        <w:t>Pooperativna</w:t>
      </w:r>
      <w:proofErr w:type="spellEnd"/>
      <w:r w:rsidRPr="00AD1D18">
        <w:rPr>
          <w:rFonts w:ascii="Arial" w:hAnsi="Arial" w:cs="Arial"/>
          <w:b/>
          <w:bCs/>
        </w:rPr>
        <w:t xml:space="preserve"> hipotermija</w:t>
      </w:r>
    </w:p>
    <w:p w14:paraId="343F1A1A" w14:textId="77777777" w:rsidR="00B21333" w:rsidRPr="00AD1D18" w:rsidRDefault="00B21333" w:rsidP="00B21333">
      <w:pPr>
        <w:pStyle w:val="Odstavekseznama"/>
        <w:spacing w:after="0"/>
        <w:ind w:left="792"/>
        <w:jc w:val="both"/>
        <w:rPr>
          <w:rFonts w:ascii="Arial" w:hAnsi="Arial" w:cs="Arial"/>
          <w:b/>
          <w:bCs/>
        </w:rPr>
      </w:pPr>
    </w:p>
    <w:p w14:paraId="6598196A" w14:textId="73D91BDA" w:rsidR="00073269" w:rsidRPr="00AD1D18" w:rsidRDefault="00073269" w:rsidP="00B21333">
      <w:pPr>
        <w:rPr>
          <w:rFonts w:cs="Arial"/>
          <w:sz w:val="22"/>
          <w:szCs w:val="22"/>
        </w:rPr>
      </w:pPr>
      <w:r w:rsidRPr="00AD1D18">
        <w:rPr>
          <w:rFonts w:cs="Arial"/>
          <w:b/>
          <w:bCs/>
          <w:sz w:val="22"/>
          <w:szCs w:val="22"/>
        </w:rPr>
        <w:t>Polni naziv:</w:t>
      </w:r>
      <w:r w:rsidRPr="00AD1D18">
        <w:rPr>
          <w:rFonts w:cs="Arial"/>
          <w:sz w:val="22"/>
          <w:szCs w:val="22"/>
        </w:rPr>
        <w:t xml:space="preserve"> Delež hipotermije po anesteziji v trajanju &gt;30 min v </w:t>
      </w:r>
      <w:proofErr w:type="spellStart"/>
      <w:r w:rsidRPr="00AD1D18">
        <w:rPr>
          <w:rFonts w:cs="Arial"/>
          <w:sz w:val="22"/>
          <w:szCs w:val="22"/>
        </w:rPr>
        <w:t>prebujevalnici</w:t>
      </w:r>
      <w:proofErr w:type="spellEnd"/>
    </w:p>
    <w:p w14:paraId="6B0E742D" w14:textId="77777777" w:rsidR="00B21333" w:rsidRPr="00AD1D18" w:rsidRDefault="00B21333" w:rsidP="00B21333">
      <w:pPr>
        <w:rPr>
          <w:rFonts w:cs="Arial"/>
          <w:b/>
          <w:sz w:val="22"/>
          <w:szCs w:val="22"/>
        </w:rPr>
      </w:pPr>
    </w:p>
    <w:p w14:paraId="160603B2" w14:textId="4582447F" w:rsidR="00073269" w:rsidRPr="00AD1D18" w:rsidRDefault="00073269" w:rsidP="00B21333">
      <w:pPr>
        <w:rPr>
          <w:rFonts w:cs="Arial"/>
          <w:b/>
          <w:sz w:val="22"/>
          <w:szCs w:val="22"/>
        </w:rPr>
      </w:pPr>
      <w:r w:rsidRPr="00AD1D18">
        <w:rPr>
          <w:rFonts w:cs="Arial"/>
          <w:b/>
          <w:bCs/>
          <w:sz w:val="22"/>
          <w:szCs w:val="22"/>
        </w:rPr>
        <w:t xml:space="preserve">Utemeljitev: </w:t>
      </w:r>
      <w:r w:rsidRPr="00AD1D18">
        <w:rPr>
          <w:rFonts w:cs="Arial"/>
          <w:sz w:val="22"/>
          <w:szCs w:val="22"/>
        </w:rPr>
        <w:t xml:space="preserve">Obrazložitev: O hipotermiji govorimo, kadar pride do padca temperature telesnega jedra pod 36,0 </w:t>
      </w:r>
      <w:proofErr w:type="spellStart"/>
      <w:r w:rsidRPr="00AD1D18">
        <w:rPr>
          <w:rFonts w:cs="Arial"/>
          <w:sz w:val="22"/>
          <w:szCs w:val="22"/>
        </w:rPr>
        <w:t>st.C</w:t>
      </w:r>
      <w:proofErr w:type="spellEnd"/>
      <w:r w:rsidRPr="00AD1D18">
        <w:rPr>
          <w:rFonts w:cs="Arial"/>
          <w:sz w:val="22"/>
          <w:szCs w:val="22"/>
        </w:rPr>
        <w:t xml:space="preserve">. Med anestezijo pride zaradi hladnega okolja operacijske dvorane (&lt; 20st.C), laminarnega toka zraka, </w:t>
      </w:r>
      <w:proofErr w:type="spellStart"/>
      <w:r w:rsidRPr="00AD1D18">
        <w:rPr>
          <w:rFonts w:cs="Arial"/>
          <w:sz w:val="22"/>
          <w:szCs w:val="22"/>
        </w:rPr>
        <w:t>vazodilatacije</w:t>
      </w:r>
      <w:proofErr w:type="spellEnd"/>
      <w:r w:rsidRPr="00AD1D18">
        <w:rPr>
          <w:rFonts w:cs="Arial"/>
          <w:sz w:val="22"/>
          <w:szCs w:val="22"/>
        </w:rPr>
        <w:t xml:space="preserve"> ob splošni ali področni anesteziji in nadomeščanja izgub krvi z neogretimi tekočinami do padca telesne temperature za približno 1 </w:t>
      </w:r>
      <w:proofErr w:type="spellStart"/>
      <w:r w:rsidRPr="00AD1D18">
        <w:rPr>
          <w:rFonts w:cs="Arial"/>
          <w:sz w:val="22"/>
          <w:szCs w:val="22"/>
        </w:rPr>
        <w:t>st.C</w:t>
      </w:r>
      <w:proofErr w:type="spellEnd"/>
      <w:r w:rsidRPr="00AD1D18">
        <w:rPr>
          <w:rFonts w:cs="Arial"/>
          <w:sz w:val="22"/>
          <w:szCs w:val="22"/>
        </w:rPr>
        <w:t xml:space="preserve"> v prvih 30 min oz. 1,6 </w:t>
      </w:r>
      <w:proofErr w:type="spellStart"/>
      <w:r w:rsidRPr="00AD1D18">
        <w:rPr>
          <w:rFonts w:cs="Arial"/>
          <w:sz w:val="22"/>
          <w:szCs w:val="22"/>
        </w:rPr>
        <w:t>st.C</w:t>
      </w:r>
      <w:proofErr w:type="spellEnd"/>
      <w:r w:rsidRPr="00AD1D18">
        <w:rPr>
          <w:rFonts w:cs="Arial"/>
          <w:sz w:val="22"/>
          <w:szCs w:val="22"/>
        </w:rPr>
        <w:t xml:space="preserve"> v 1h (1-4). To je še posebej izraženo pri pacientih s pridruženimi boleznimi in stanji (hipotiroidizem, hipoglikemija, podhranjenost, opekline) (5). Ob odsotnosti aktivnega ogrevanja pacienta je </w:t>
      </w:r>
      <w:proofErr w:type="spellStart"/>
      <w:r w:rsidRPr="00AD1D18">
        <w:rPr>
          <w:rFonts w:cs="Arial"/>
          <w:sz w:val="22"/>
          <w:szCs w:val="22"/>
        </w:rPr>
        <w:t>pooperativna</w:t>
      </w:r>
      <w:proofErr w:type="spellEnd"/>
      <w:r w:rsidRPr="00AD1D18">
        <w:rPr>
          <w:rFonts w:cs="Arial"/>
          <w:sz w:val="22"/>
          <w:szCs w:val="22"/>
        </w:rPr>
        <w:t xml:space="preserve"> hipotermija prisotna pri preko 55</w:t>
      </w:r>
      <w:r w:rsidR="001B7F36">
        <w:rPr>
          <w:rFonts w:cs="Arial"/>
          <w:sz w:val="22"/>
          <w:szCs w:val="22"/>
        </w:rPr>
        <w:t xml:space="preserve"> </w:t>
      </w:r>
      <w:r w:rsidRPr="00AD1D18">
        <w:rPr>
          <w:rFonts w:cs="Arial"/>
          <w:sz w:val="22"/>
          <w:szCs w:val="22"/>
        </w:rPr>
        <w:t xml:space="preserve">% pacientov. Telesna temperatura je 5.vitalni znak, ki bi ga morali spremljati pri vseh pacientih, ki prejmejo anestezijo v trajanju &gt; 30 min (6), že med anestezijo, še posebej pa po prihodu v </w:t>
      </w:r>
      <w:proofErr w:type="spellStart"/>
      <w:r w:rsidRPr="00AD1D18">
        <w:rPr>
          <w:rFonts w:cs="Arial"/>
          <w:sz w:val="22"/>
          <w:szCs w:val="22"/>
        </w:rPr>
        <w:t>prebujevalnico</w:t>
      </w:r>
      <w:proofErr w:type="spellEnd"/>
      <w:r w:rsidRPr="00AD1D18">
        <w:rPr>
          <w:rFonts w:cs="Arial"/>
          <w:sz w:val="22"/>
          <w:szCs w:val="22"/>
        </w:rPr>
        <w:t>.</w:t>
      </w:r>
    </w:p>
    <w:p w14:paraId="57169606" w14:textId="77777777" w:rsidR="00073269" w:rsidRPr="00AD1D18" w:rsidRDefault="00073269" w:rsidP="00B21333">
      <w:pPr>
        <w:rPr>
          <w:rFonts w:cs="Arial"/>
          <w:b/>
          <w:sz w:val="22"/>
          <w:szCs w:val="22"/>
        </w:rPr>
      </w:pPr>
      <w:r w:rsidRPr="00AD1D18">
        <w:rPr>
          <w:rFonts w:cs="Arial"/>
          <w:sz w:val="22"/>
          <w:szCs w:val="22"/>
        </w:rPr>
        <w:t>Prednosti: Posledica hipotermije je oslabljena koagulacija krvi s posledično večjimi izgubami, podaljšan metabolizem zdravil s podaljšanim delovanjem le-teh, povečana incidenca srčnih zapletov, okužbe kirurške rane in podaljšana hospitalizacija (7). Primerjalna analiza hipotermije po operativnih posegih lahko pomaga povečati zavedanje hipotermije in skrb za njeno preprečevanje – uporaba naprav za ogrevanje pacientov.</w:t>
      </w:r>
    </w:p>
    <w:p w14:paraId="1F6D8392" w14:textId="3D1ECC67" w:rsidR="00073269" w:rsidRPr="00AD1D18" w:rsidRDefault="00073269" w:rsidP="00B21333">
      <w:pPr>
        <w:rPr>
          <w:rFonts w:cs="Arial"/>
          <w:sz w:val="22"/>
          <w:szCs w:val="22"/>
        </w:rPr>
      </w:pPr>
      <w:r w:rsidRPr="00AD1D18">
        <w:rPr>
          <w:rFonts w:cs="Arial"/>
          <w:sz w:val="22"/>
          <w:szCs w:val="22"/>
        </w:rPr>
        <w:t>Omejitve</w:t>
      </w:r>
      <w:r w:rsidR="00B21333" w:rsidRPr="00AD1D18">
        <w:rPr>
          <w:rFonts w:cs="Arial"/>
          <w:sz w:val="22"/>
          <w:szCs w:val="22"/>
        </w:rPr>
        <w:t>:</w:t>
      </w:r>
      <w:r w:rsidRPr="00AD1D18">
        <w:rPr>
          <w:rFonts w:cs="Arial"/>
          <w:sz w:val="22"/>
          <w:szCs w:val="22"/>
        </w:rPr>
        <w:t xml:space="preserve"> način merjenja temperature telesnega jedra: omejena dostopnost do naprav za ogrevanje pacientov in tekočin, ki jih pacient prejema.</w:t>
      </w:r>
    </w:p>
    <w:p w14:paraId="619466C1" w14:textId="77777777" w:rsidR="00B21333" w:rsidRPr="00AD1D18" w:rsidRDefault="00B21333" w:rsidP="00B21333">
      <w:pPr>
        <w:rPr>
          <w:rFonts w:cs="Arial"/>
          <w:b/>
          <w:sz w:val="22"/>
          <w:szCs w:val="22"/>
        </w:rPr>
      </w:pPr>
    </w:p>
    <w:p w14:paraId="0EE6C516" w14:textId="1536E411" w:rsidR="00073269" w:rsidRPr="00AD1D18" w:rsidRDefault="00073269" w:rsidP="00B21333">
      <w:pPr>
        <w:rPr>
          <w:rFonts w:cs="Arial"/>
          <w:sz w:val="22"/>
          <w:szCs w:val="22"/>
        </w:rPr>
      </w:pPr>
      <w:r w:rsidRPr="00AD1D18">
        <w:rPr>
          <w:rFonts w:cs="Arial"/>
          <w:b/>
          <w:bCs/>
          <w:sz w:val="22"/>
          <w:szCs w:val="22"/>
        </w:rPr>
        <w:t>Kratka definicija:</w:t>
      </w:r>
      <w:r w:rsidRPr="00AD1D18">
        <w:rPr>
          <w:rFonts w:cs="Arial"/>
          <w:sz w:val="22"/>
          <w:szCs w:val="22"/>
        </w:rPr>
        <w:t xml:space="preserve"> Odstotek pacientov s temperaturo telesnega jedra &lt; 36,0 </w:t>
      </w:r>
      <w:proofErr w:type="spellStart"/>
      <w:r w:rsidRPr="00AD1D18">
        <w:rPr>
          <w:rFonts w:cs="Arial"/>
          <w:sz w:val="22"/>
          <w:szCs w:val="22"/>
        </w:rPr>
        <w:t>st.C</w:t>
      </w:r>
      <w:proofErr w:type="spellEnd"/>
      <w:r w:rsidRPr="00AD1D18">
        <w:rPr>
          <w:rFonts w:cs="Arial"/>
          <w:sz w:val="22"/>
          <w:szCs w:val="22"/>
        </w:rPr>
        <w:t xml:space="preserve"> ob prihodu v </w:t>
      </w:r>
      <w:proofErr w:type="spellStart"/>
      <w:r w:rsidRPr="00AD1D18">
        <w:rPr>
          <w:rFonts w:cs="Arial"/>
          <w:sz w:val="22"/>
          <w:szCs w:val="22"/>
        </w:rPr>
        <w:t>prebujevalnico</w:t>
      </w:r>
      <w:proofErr w:type="spellEnd"/>
    </w:p>
    <w:p w14:paraId="75D80D81" w14:textId="77777777" w:rsidR="00B21333" w:rsidRPr="00AD1D18" w:rsidRDefault="00B21333" w:rsidP="00B21333">
      <w:pPr>
        <w:rPr>
          <w:rFonts w:cs="Arial"/>
          <w:b/>
          <w:sz w:val="22"/>
          <w:szCs w:val="22"/>
        </w:rPr>
      </w:pPr>
    </w:p>
    <w:p w14:paraId="4704ADDC" w14:textId="16826EBA" w:rsidR="00073269" w:rsidRPr="00AD1D18" w:rsidRDefault="00073269" w:rsidP="00B21333">
      <w:pPr>
        <w:rPr>
          <w:rFonts w:cs="Arial"/>
          <w:b/>
          <w:sz w:val="22"/>
          <w:szCs w:val="22"/>
        </w:rPr>
      </w:pPr>
      <w:r w:rsidRPr="00AD1D18">
        <w:rPr>
          <w:rFonts w:cs="Arial"/>
          <w:b/>
          <w:bCs/>
          <w:sz w:val="22"/>
          <w:szCs w:val="22"/>
        </w:rPr>
        <w:t xml:space="preserve">Operativna definicija: </w:t>
      </w:r>
      <w:r w:rsidR="00B21333" w:rsidRPr="00AD1D18">
        <w:rPr>
          <w:rFonts w:cs="Arial"/>
          <w:sz w:val="22"/>
          <w:szCs w:val="22"/>
        </w:rPr>
        <w:t>Št</w:t>
      </w:r>
      <w:r w:rsidRPr="00AD1D18">
        <w:rPr>
          <w:rFonts w:cs="Arial"/>
          <w:sz w:val="22"/>
          <w:szCs w:val="22"/>
        </w:rPr>
        <w:t xml:space="preserve">evilo pacientov, ki imajo po anesteziji v trajanju &gt;30 min ob prihodu v </w:t>
      </w:r>
      <w:proofErr w:type="spellStart"/>
      <w:r w:rsidRPr="00AD1D18">
        <w:rPr>
          <w:rFonts w:cs="Arial"/>
          <w:sz w:val="22"/>
          <w:szCs w:val="22"/>
        </w:rPr>
        <w:t>prebujevalnico</w:t>
      </w:r>
      <w:proofErr w:type="spellEnd"/>
      <w:r w:rsidRPr="00AD1D18">
        <w:rPr>
          <w:rFonts w:cs="Arial"/>
          <w:sz w:val="22"/>
          <w:szCs w:val="22"/>
        </w:rPr>
        <w:t xml:space="preserve"> temperaturo telesnega jedra pod 36,0 </w:t>
      </w:r>
      <w:proofErr w:type="spellStart"/>
      <w:r w:rsidRPr="00AD1D18">
        <w:rPr>
          <w:rFonts w:cs="Arial"/>
          <w:sz w:val="22"/>
          <w:szCs w:val="22"/>
        </w:rPr>
        <w:t>st.C</w:t>
      </w:r>
      <w:proofErr w:type="spellEnd"/>
      <w:r w:rsidRPr="00AD1D18">
        <w:rPr>
          <w:rFonts w:cs="Arial"/>
          <w:sz w:val="22"/>
          <w:szCs w:val="22"/>
        </w:rPr>
        <w:t xml:space="preserve"> /1.000 anesteziji v trajanju &gt;30 min.</w:t>
      </w:r>
    </w:p>
    <w:p w14:paraId="1924FFC2" w14:textId="77777777" w:rsidR="00073269" w:rsidRPr="00AD1D18" w:rsidRDefault="00073269" w:rsidP="00B21333">
      <w:pPr>
        <w:rPr>
          <w:rFonts w:cs="Arial"/>
          <w:b/>
          <w:sz w:val="22"/>
          <w:szCs w:val="22"/>
        </w:rPr>
      </w:pPr>
      <w:r w:rsidRPr="00AD1D18">
        <w:rPr>
          <w:rFonts w:cs="Arial"/>
          <w:b/>
          <w:bCs/>
          <w:sz w:val="22"/>
          <w:szCs w:val="22"/>
        </w:rPr>
        <w:t>Števec:</w:t>
      </w:r>
      <w:r w:rsidRPr="00AD1D18">
        <w:rPr>
          <w:rFonts w:cs="Arial"/>
          <w:sz w:val="22"/>
          <w:szCs w:val="22"/>
        </w:rPr>
        <w:t xml:space="preserve"> število pacientov, ki imajo ob sprejemu v enoto </w:t>
      </w:r>
      <w:proofErr w:type="spellStart"/>
      <w:r w:rsidRPr="00AD1D18">
        <w:rPr>
          <w:rFonts w:cs="Arial"/>
          <w:sz w:val="22"/>
          <w:szCs w:val="22"/>
        </w:rPr>
        <w:t>pooperativnega</w:t>
      </w:r>
      <w:proofErr w:type="spellEnd"/>
      <w:r w:rsidRPr="00AD1D18">
        <w:rPr>
          <w:rFonts w:cs="Arial"/>
          <w:sz w:val="22"/>
          <w:szCs w:val="22"/>
        </w:rPr>
        <w:t xml:space="preserve"> okrevanja temperaturo telesnega jedra &lt; 36,0 </w:t>
      </w:r>
      <w:proofErr w:type="spellStart"/>
      <w:r w:rsidRPr="00AD1D18">
        <w:rPr>
          <w:rFonts w:cs="Arial"/>
          <w:sz w:val="22"/>
          <w:szCs w:val="22"/>
        </w:rPr>
        <w:t>st.C</w:t>
      </w:r>
      <w:proofErr w:type="spellEnd"/>
      <w:r w:rsidRPr="00AD1D18">
        <w:rPr>
          <w:rFonts w:cs="Arial"/>
          <w:sz w:val="22"/>
          <w:szCs w:val="22"/>
        </w:rPr>
        <w:t xml:space="preserve"> in je anestezija trajala vsaj 30 min. Gre za temperaturo, izmerjeno s pomočjo digitalnega termometra na </w:t>
      </w:r>
      <w:proofErr w:type="spellStart"/>
      <w:r w:rsidRPr="00AD1D18">
        <w:rPr>
          <w:rFonts w:cs="Arial"/>
          <w:sz w:val="22"/>
          <w:szCs w:val="22"/>
        </w:rPr>
        <w:t>timpanični</w:t>
      </w:r>
      <w:proofErr w:type="spellEnd"/>
      <w:r w:rsidRPr="00AD1D18">
        <w:rPr>
          <w:rFonts w:cs="Arial"/>
          <w:sz w:val="22"/>
          <w:szCs w:val="22"/>
        </w:rPr>
        <w:t xml:space="preserve"> membrani.</w:t>
      </w:r>
    </w:p>
    <w:p w14:paraId="237B974F" w14:textId="639A4637" w:rsidR="00073269" w:rsidRPr="00AD1D18" w:rsidRDefault="00073269" w:rsidP="00B21333">
      <w:pPr>
        <w:rPr>
          <w:rFonts w:cs="Arial"/>
          <w:sz w:val="22"/>
          <w:szCs w:val="22"/>
        </w:rPr>
      </w:pPr>
      <w:r w:rsidRPr="00AD1D18">
        <w:rPr>
          <w:rFonts w:cs="Arial"/>
          <w:b/>
          <w:bCs/>
          <w:sz w:val="22"/>
          <w:szCs w:val="22"/>
        </w:rPr>
        <w:t>Imenovalec:</w:t>
      </w:r>
      <w:r w:rsidRPr="00AD1D18">
        <w:rPr>
          <w:rFonts w:cs="Arial"/>
          <w:sz w:val="22"/>
          <w:szCs w:val="22"/>
        </w:rPr>
        <w:t xml:space="preserve"> število vseh pacientov, ki so po anesteziji, ki je trajala vsaj 30 min, sprejeti in obravnavani v enoti </w:t>
      </w:r>
      <w:proofErr w:type="spellStart"/>
      <w:r w:rsidRPr="00AD1D18">
        <w:rPr>
          <w:rFonts w:cs="Arial"/>
          <w:sz w:val="22"/>
          <w:szCs w:val="22"/>
        </w:rPr>
        <w:t>pooperativnega</w:t>
      </w:r>
      <w:proofErr w:type="spellEnd"/>
      <w:r w:rsidRPr="00AD1D18">
        <w:rPr>
          <w:rFonts w:cs="Arial"/>
          <w:sz w:val="22"/>
          <w:szCs w:val="22"/>
        </w:rPr>
        <w:t xml:space="preserve"> okrevanja.</w:t>
      </w:r>
    </w:p>
    <w:p w14:paraId="30849F72" w14:textId="77777777" w:rsidR="006C592A" w:rsidRPr="00AD1D18" w:rsidRDefault="006C592A" w:rsidP="00B21333">
      <w:pPr>
        <w:rPr>
          <w:rFonts w:cs="Arial"/>
          <w:b/>
          <w:sz w:val="22"/>
          <w:szCs w:val="22"/>
        </w:rPr>
      </w:pPr>
    </w:p>
    <w:p w14:paraId="14A88929" w14:textId="66FEDED6" w:rsidR="00073269" w:rsidRPr="00AD1D18" w:rsidRDefault="00073269" w:rsidP="00B21333">
      <w:pPr>
        <w:rPr>
          <w:rFonts w:cs="Arial"/>
          <w:sz w:val="22"/>
          <w:szCs w:val="22"/>
        </w:rPr>
      </w:pPr>
      <w:r w:rsidRPr="00AD1D18">
        <w:rPr>
          <w:rFonts w:cs="Arial"/>
          <w:b/>
          <w:bCs/>
          <w:sz w:val="22"/>
          <w:szCs w:val="22"/>
        </w:rPr>
        <w:t xml:space="preserve">Prejšnje izkušnje v okviru projektov </w:t>
      </w:r>
      <w:r w:rsidRPr="00AD1D18">
        <w:rPr>
          <w:rFonts w:cs="Arial"/>
          <w:sz w:val="22"/>
          <w:szCs w:val="22"/>
        </w:rPr>
        <w:t xml:space="preserve">Ob nizki temperaturi operacijskih dvoran na področju ortopedske kirurgije (&lt;19 </w:t>
      </w:r>
      <w:proofErr w:type="spellStart"/>
      <w:r w:rsidRPr="00AD1D18">
        <w:rPr>
          <w:rFonts w:cs="Arial"/>
          <w:sz w:val="22"/>
          <w:szCs w:val="22"/>
        </w:rPr>
        <w:t>st.C</w:t>
      </w:r>
      <w:proofErr w:type="spellEnd"/>
      <w:r w:rsidRPr="00AD1D18">
        <w:rPr>
          <w:rFonts w:cs="Arial"/>
          <w:sz w:val="22"/>
          <w:szCs w:val="22"/>
        </w:rPr>
        <w:t>) je bila incidenca hipotermije &gt;</w:t>
      </w:r>
      <w:r w:rsidR="001B7F36">
        <w:rPr>
          <w:rFonts w:cs="Arial"/>
          <w:sz w:val="22"/>
          <w:szCs w:val="22"/>
        </w:rPr>
        <w:t xml:space="preserve"> </w:t>
      </w:r>
      <w:r w:rsidRPr="00AD1D18">
        <w:rPr>
          <w:rFonts w:cs="Arial"/>
          <w:sz w:val="22"/>
          <w:szCs w:val="22"/>
        </w:rPr>
        <w:t>70</w:t>
      </w:r>
      <w:r w:rsidR="00C22A05">
        <w:rPr>
          <w:rFonts w:cs="Arial"/>
          <w:sz w:val="22"/>
          <w:szCs w:val="22"/>
        </w:rPr>
        <w:t xml:space="preserve"> </w:t>
      </w:r>
      <w:r w:rsidRPr="00AD1D18">
        <w:rPr>
          <w:rFonts w:cs="Arial"/>
          <w:sz w:val="22"/>
          <w:szCs w:val="22"/>
        </w:rPr>
        <w:t xml:space="preserve">% pacientov, po dvigu temperature na 20 </w:t>
      </w:r>
      <w:proofErr w:type="spellStart"/>
      <w:r w:rsidRPr="00AD1D18">
        <w:rPr>
          <w:rFonts w:cs="Arial"/>
          <w:sz w:val="22"/>
          <w:szCs w:val="22"/>
        </w:rPr>
        <w:t>st.C</w:t>
      </w:r>
      <w:proofErr w:type="spellEnd"/>
      <w:r w:rsidRPr="00AD1D18">
        <w:rPr>
          <w:rFonts w:cs="Arial"/>
          <w:sz w:val="22"/>
          <w:szCs w:val="22"/>
        </w:rPr>
        <w:t xml:space="preserve"> pa okrog 55</w:t>
      </w:r>
      <w:r w:rsidR="00C22A05">
        <w:rPr>
          <w:rFonts w:cs="Arial"/>
          <w:sz w:val="22"/>
          <w:szCs w:val="22"/>
        </w:rPr>
        <w:t xml:space="preserve"> </w:t>
      </w:r>
      <w:r w:rsidRPr="00AD1D18">
        <w:rPr>
          <w:rFonts w:cs="Arial"/>
          <w:sz w:val="22"/>
          <w:szCs w:val="22"/>
        </w:rPr>
        <w:t>%. Po uporabi ogrevalnih teles se je le-ta znižala na &gt;</w:t>
      </w:r>
      <w:r w:rsidR="001B7F36">
        <w:rPr>
          <w:rFonts w:cs="Arial"/>
          <w:sz w:val="22"/>
          <w:szCs w:val="22"/>
        </w:rPr>
        <w:t xml:space="preserve"> </w:t>
      </w:r>
      <w:r w:rsidRPr="00AD1D18">
        <w:rPr>
          <w:rFonts w:cs="Arial"/>
          <w:sz w:val="22"/>
          <w:szCs w:val="22"/>
        </w:rPr>
        <w:t>30%.</w:t>
      </w:r>
    </w:p>
    <w:p w14:paraId="086D1F5E" w14:textId="77777777" w:rsidR="006C592A" w:rsidRPr="00AD1D18" w:rsidRDefault="006C592A" w:rsidP="00B21333">
      <w:pPr>
        <w:rPr>
          <w:rFonts w:cs="Arial"/>
          <w:b/>
          <w:sz w:val="22"/>
          <w:szCs w:val="22"/>
        </w:rPr>
      </w:pPr>
    </w:p>
    <w:p w14:paraId="3C4264ED" w14:textId="77777777" w:rsidR="00073269" w:rsidRPr="00AD1D18" w:rsidRDefault="00073269" w:rsidP="00B21333">
      <w:pPr>
        <w:rPr>
          <w:rFonts w:cs="Arial"/>
          <w:b/>
          <w:sz w:val="22"/>
          <w:szCs w:val="22"/>
        </w:rPr>
      </w:pPr>
      <w:r w:rsidRPr="00AD1D18">
        <w:rPr>
          <w:rFonts w:cs="Arial"/>
          <w:b/>
          <w:bCs/>
          <w:sz w:val="22"/>
          <w:szCs w:val="22"/>
        </w:rPr>
        <w:t>Viri podatkov:</w:t>
      </w:r>
      <w:r w:rsidRPr="00AD1D18">
        <w:rPr>
          <w:rFonts w:cs="Arial"/>
          <w:sz w:val="22"/>
          <w:szCs w:val="22"/>
        </w:rPr>
        <w:t xml:space="preserve"> Beleženje telesne temperature pacientov  ob sprejemu v enoto za </w:t>
      </w:r>
      <w:proofErr w:type="spellStart"/>
      <w:r w:rsidRPr="00AD1D18">
        <w:rPr>
          <w:rFonts w:cs="Arial"/>
          <w:sz w:val="22"/>
          <w:szCs w:val="22"/>
        </w:rPr>
        <w:t>pooperativno</w:t>
      </w:r>
      <w:proofErr w:type="spellEnd"/>
      <w:r w:rsidRPr="00AD1D18">
        <w:rPr>
          <w:rFonts w:cs="Arial"/>
          <w:sz w:val="22"/>
          <w:szCs w:val="22"/>
        </w:rPr>
        <w:t xml:space="preserve"> okrevanje (</w:t>
      </w:r>
      <w:proofErr w:type="spellStart"/>
      <w:r w:rsidRPr="00AD1D18">
        <w:rPr>
          <w:rFonts w:cs="Arial"/>
          <w:sz w:val="22"/>
          <w:szCs w:val="22"/>
        </w:rPr>
        <w:t>prebujevalnico</w:t>
      </w:r>
      <w:proofErr w:type="spellEnd"/>
      <w:r w:rsidRPr="00AD1D18">
        <w:rPr>
          <w:rFonts w:cs="Arial"/>
          <w:sz w:val="22"/>
          <w:szCs w:val="22"/>
        </w:rPr>
        <w:t xml:space="preserve">) – del obvezne dokumentacije pacientov (list spremljanja pacienta v </w:t>
      </w:r>
      <w:proofErr w:type="spellStart"/>
      <w:r w:rsidRPr="00AD1D18">
        <w:rPr>
          <w:rFonts w:cs="Arial"/>
          <w:sz w:val="22"/>
          <w:szCs w:val="22"/>
        </w:rPr>
        <w:t>prebujevalnici</w:t>
      </w:r>
      <w:proofErr w:type="spellEnd"/>
      <w:r w:rsidRPr="00AD1D18">
        <w:rPr>
          <w:rFonts w:cs="Arial"/>
          <w:sz w:val="22"/>
          <w:szCs w:val="22"/>
        </w:rPr>
        <w:t>).</w:t>
      </w:r>
    </w:p>
    <w:p w14:paraId="0E608810" w14:textId="3C7FA536" w:rsidR="00073269" w:rsidRPr="00AD1D18" w:rsidRDefault="00073269" w:rsidP="00B21333">
      <w:pPr>
        <w:rPr>
          <w:rFonts w:cs="Arial"/>
          <w:b/>
          <w:sz w:val="22"/>
          <w:szCs w:val="22"/>
        </w:rPr>
      </w:pPr>
      <w:proofErr w:type="spellStart"/>
      <w:r w:rsidRPr="00AD1D18">
        <w:rPr>
          <w:rFonts w:eastAsia="ArialMT" w:cs="Arial"/>
          <w:sz w:val="22"/>
          <w:szCs w:val="22"/>
        </w:rPr>
        <w:t>Prospektivno</w:t>
      </w:r>
      <w:proofErr w:type="spellEnd"/>
      <w:r w:rsidRPr="00AD1D18">
        <w:rPr>
          <w:rFonts w:eastAsia="ArialMT" w:cs="Arial"/>
          <w:sz w:val="22"/>
          <w:szCs w:val="22"/>
        </w:rPr>
        <w:t xml:space="preserve"> ali retrospektivno zbiranje podatkov v obdobju treh mesecev ali vsaj 100-ih zaporednih primerov, na podlagi dokumenta spremljanja pacienta v </w:t>
      </w:r>
      <w:proofErr w:type="spellStart"/>
      <w:r w:rsidRPr="00AD1D18">
        <w:rPr>
          <w:rFonts w:eastAsia="ArialMT" w:cs="Arial"/>
          <w:sz w:val="22"/>
          <w:szCs w:val="22"/>
        </w:rPr>
        <w:t>prebujevalnici</w:t>
      </w:r>
      <w:proofErr w:type="spellEnd"/>
      <w:r w:rsidRPr="00AD1D18">
        <w:rPr>
          <w:rFonts w:eastAsia="ArialMT" w:cs="Arial"/>
          <w:sz w:val="22"/>
          <w:szCs w:val="22"/>
        </w:rPr>
        <w:t>.</w:t>
      </w:r>
    </w:p>
    <w:p w14:paraId="07F1DC51" w14:textId="77777777" w:rsidR="006C592A" w:rsidRPr="00AD1D18" w:rsidRDefault="006C592A" w:rsidP="00B21333">
      <w:pPr>
        <w:rPr>
          <w:rFonts w:cs="Arial"/>
          <w:b/>
          <w:sz w:val="22"/>
          <w:szCs w:val="22"/>
        </w:rPr>
      </w:pPr>
    </w:p>
    <w:p w14:paraId="1B5BD034" w14:textId="649DBEC7" w:rsidR="00073269" w:rsidRPr="00AD1D18" w:rsidRDefault="00073269" w:rsidP="00B21333">
      <w:pPr>
        <w:rPr>
          <w:rFonts w:cs="Arial"/>
          <w:sz w:val="22"/>
          <w:szCs w:val="22"/>
        </w:rPr>
      </w:pPr>
      <w:r w:rsidRPr="00AD1D18">
        <w:rPr>
          <w:rFonts w:cs="Arial"/>
          <w:b/>
          <w:bCs/>
          <w:sz w:val="22"/>
          <w:szCs w:val="22"/>
        </w:rPr>
        <w:t>Domena:</w:t>
      </w:r>
      <w:r w:rsidRPr="00AD1D18">
        <w:rPr>
          <w:rFonts w:cs="Arial"/>
          <w:sz w:val="22"/>
          <w:szCs w:val="22"/>
        </w:rPr>
        <w:t xml:space="preserve"> Klinična uspešnost in varnost. S pomočjo kazalnika lahko minimiziramo število pacientov, pri katerih pride med anestezijo do hipotermije. Posledično se zmanjša pojavnost okužb kirurške rane po posegu, izguba krvi med operacijo in posledično tudi trajanje hospitalizacije. Gre za optimizacijo postopkov obravnave pacienta z boljšim izhodom zdravljenja in bolj varno, kakovostno in učinkovito obravnavo.</w:t>
      </w:r>
    </w:p>
    <w:p w14:paraId="12ACD0B5" w14:textId="77777777" w:rsidR="006C592A" w:rsidRPr="00AD1D18" w:rsidRDefault="006C592A" w:rsidP="00B21333">
      <w:pPr>
        <w:rPr>
          <w:rFonts w:cs="Arial"/>
          <w:b/>
          <w:sz w:val="22"/>
          <w:szCs w:val="22"/>
        </w:rPr>
      </w:pPr>
    </w:p>
    <w:p w14:paraId="1B76ECBA" w14:textId="0ACF5F43" w:rsidR="00073269" w:rsidRPr="00AD1D18" w:rsidRDefault="00073269" w:rsidP="00B21333">
      <w:pPr>
        <w:rPr>
          <w:rFonts w:cs="Arial"/>
          <w:sz w:val="22"/>
          <w:szCs w:val="22"/>
        </w:rPr>
      </w:pPr>
      <w:r w:rsidRPr="00AD1D18">
        <w:rPr>
          <w:rFonts w:cs="Arial"/>
          <w:b/>
          <w:bCs/>
          <w:sz w:val="22"/>
          <w:szCs w:val="22"/>
        </w:rPr>
        <w:t xml:space="preserve">Vrsta kazalnika: </w:t>
      </w:r>
      <w:r w:rsidRPr="00AD1D18">
        <w:rPr>
          <w:rFonts w:cs="Arial"/>
          <w:sz w:val="22"/>
          <w:szCs w:val="22"/>
        </w:rPr>
        <w:t xml:space="preserve">Merilo izida. </w:t>
      </w:r>
    </w:p>
    <w:p w14:paraId="508646F6" w14:textId="77777777" w:rsidR="006C592A" w:rsidRPr="00AD1D18" w:rsidRDefault="006C592A" w:rsidP="00B21333">
      <w:pPr>
        <w:rPr>
          <w:rFonts w:cs="Arial"/>
          <w:b/>
          <w:sz w:val="22"/>
          <w:szCs w:val="22"/>
        </w:rPr>
      </w:pPr>
    </w:p>
    <w:p w14:paraId="1C359E7E" w14:textId="4A5D18FE" w:rsidR="00073269" w:rsidRPr="00AD1D18" w:rsidRDefault="00073269" w:rsidP="00B21333">
      <w:pPr>
        <w:rPr>
          <w:rFonts w:cs="Arial"/>
          <w:sz w:val="22"/>
          <w:szCs w:val="22"/>
        </w:rPr>
      </w:pPr>
      <w:r w:rsidRPr="00AD1D18">
        <w:rPr>
          <w:rFonts w:cs="Arial"/>
          <w:b/>
          <w:bCs/>
          <w:sz w:val="22"/>
          <w:szCs w:val="22"/>
        </w:rPr>
        <w:t>Ali se kazalnik uporablja mednarodno</w:t>
      </w:r>
      <w:r w:rsidRPr="00AD1D18">
        <w:rPr>
          <w:rFonts w:cs="Arial"/>
          <w:sz w:val="22"/>
          <w:szCs w:val="22"/>
        </w:rPr>
        <w:t xml:space="preserve"> Da, merjenje temperature telesnega jedra med anestezijo in v neposrednem </w:t>
      </w:r>
      <w:proofErr w:type="spellStart"/>
      <w:r w:rsidRPr="00AD1D18">
        <w:rPr>
          <w:rFonts w:cs="Arial"/>
          <w:sz w:val="22"/>
          <w:szCs w:val="22"/>
        </w:rPr>
        <w:t>pooperativnem</w:t>
      </w:r>
      <w:proofErr w:type="spellEnd"/>
      <w:r w:rsidRPr="00AD1D18">
        <w:rPr>
          <w:rFonts w:cs="Arial"/>
          <w:sz w:val="22"/>
          <w:szCs w:val="22"/>
        </w:rPr>
        <w:t xml:space="preserve"> obdobju je </w:t>
      </w:r>
      <w:proofErr w:type="spellStart"/>
      <w:r w:rsidRPr="00AD1D18">
        <w:rPr>
          <w:rFonts w:cs="Arial"/>
          <w:sz w:val="22"/>
          <w:szCs w:val="22"/>
        </w:rPr>
        <w:t>mandatorno</w:t>
      </w:r>
      <w:proofErr w:type="spellEnd"/>
      <w:r w:rsidRPr="00AD1D18">
        <w:rPr>
          <w:rFonts w:cs="Arial"/>
          <w:sz w:val="22"/>
          <w:szCs w:val="22"/>
        </w:rPr>
        <w:t xml:space="preserve"> (vitalni znak). Na </w:t>
      </w:r>
      <w:r w:rsidRPr="00AD1D18">
        <w:rPr>
          <w:rFonts w:cs="Arial"/>
          <w:sz w:val="22"/>
          <w:szCs w:val="22"/>
        </w:rPr>
        <w:lastRenderedPageBreak/>
        <w:t xml:space="preserve">podlagi tega so objavljene tudi smernice za preprečevanje in zdravljenje </w:t>
      </w:r>
      <w:proofErr w:type="spellStart"/>
      <w:r w:rsidRPr="00AD1D18">
        <w:rPr>
          <w:rFonts w:cs="Arial"/>
          <w:sz w:val="22"/>
          <w:szCs w:val="22"/>
        </w:rPr>
        <w:t>perioperativne</w:t>
      </w:r>
      <w:proofErr w:type="spellEnd"/>
      <w:r w:rsidRPr="00AD1D18">
        <w:rPr>
          <w:rFonts w:cs="Arial"/>
          <w:sz w:val="22"/>
          <w:szCs w:val="22"/>
        </w:rPr>
        <w:t xml:space="preserve"> hipotermije.</w:t>
      </w:r>
    </w:p>
    <w:p w14:paraId="7094A901" w14:textId="77777777" w:rsidR="006C592A" w:rsidRPr="00AD1D18" w:rsidRDefault="006C592A" w:rsidP="00B21333">
      <w:pPr>
        <w:rPr>
          <w:rFonts w:cs="Arial"/>
          <w:b/>
          <w:sz w:val="22"/>
          <w:szCs w:val="22"/>
        </w:rPr>
      </w:pPr>
    </w:p>
    <w:p w14:paraId="496950EA" w14:textId="12247850" w:rsidR="00073269" w:rsidRPr="00AD1D18" w:rsidRDefault="00073269" w:rsidP="00B21333">
      <w:pPr>
        <w:rPr>
          <w:rFonts w:cs="Arial"/>
          <w:sz w:val="22"/>
          <w:szCs w:val="22"/>
        </w:rPr>
      </w:pPr>
      <w:r w:rsidRPr="00AD1D18">
        <w:rPr>
          <w:rFonts w:cs="Arial"/>
          <w:b/>
          <w:bCs/>
          <w:sz w:val="22"/>
          <w:szCs w:val="22"/>
        </w:rPr>
        <w:t xml:space="preserve">Prilagoditev/stratifikacija: </w:t>
      </w:r>
      <w:r w:rsidRPr="00AD1D18">
        <w:rPr>
          <w:rFonts w:cs="Arial"/>
          <w:sz w:val="22"/>
          <w:szCs w:val="22"/>
        </w:rPr>
        <w:t>/</w:t>
      </w:r>
    </w:p>
    <w:p w14:paraId="1F608D1B" w14:textId="77777777" w:rsidR="006C592A" w:rsidRPr="00AD1D18" w:rsidRDefault="006C592A" w:rsidP="00B21333">
      <w:pPr>
        <w:rPr>
          <w:rFonts w:cs="Arial"/>
          <w:b/>
          <w:sz w:val="22"/>
          <w:szCs w:val="22"/>
        </w:rPr>
      </w:pPr>
    </w:p>
    <w:p w14:paraId="21CF431B" w14:textId="561201A6" w:rsidR="00073269" w:rsidRPr="00AD1D18" w:rsidRDefault="00073269" w:rsidP="00B21333">
      <w:pPr>
        <w:rPr>
          <w:rFonts w:cs="Arial"/>
          <w:sz w:val="22"/>
          <w:szCs w:val="22"/>
        </w:rPr>
      </w:pPr>
      <w:proofErr w:type="spellStart"/>
      <w:r w:rsidRPr="00AD1D18">
        <w:rPr>
          <w:rFonts w:cs="Arial"/>
          <w:b/>
          <w:bCs/>
          <w:sz w:val="22"/>
          <w:szCs w:val="22"/>
        </w:rPr>
        <w:t>Podkazalniki</w:t>
      </w:r>
      <w:proofErr w:type="spellEnd"/>
      <w:r w:rsidRPr="00AD1D18">
        <w:rPr>
          <w:rFonts w:cs="Arial"/>
          <w:b/>
          <w:bCs/>
          <w:sz w:val="22"/>
          <w:szCs w:val="22"/>
        </w:rPr>
        <w:t>:</w:t>
      </w:r>
      <w:r w:rsidRPr="00AD1D18">
        <w:rPr>
          <w:rFonts w:cs="Arial"/>
          <w:sz w:val="22"/>
          <w:szCs w:val="22"/>
        </w:rPr>
        <w:t xml:space="preserve"> /</w:t>
      </w:r>
    </w:p>
    <w:p w14:paraId="0BD62A07" w14:textId="77777777" w:rsidR="006C592A" w:rsidRPr="00AD1D18" w:rsidRDefault="006C592A" w:rsidP="00B21333">
      <w:pPr>
        <w:rPr>
          <w:rFonts w:cs="Arial"/>
          <w:b/>
          <w:sz w:val="22"/>
          <w:szCs w:val="22"/>
        </w:rPr>
      </w:pPr>
    </w:p>
    <w:p w14:paraId="2279EC75" w14:textId="32171786" w:rsidR="00073269" w:rsidRPr="00AD1D18" w:rsidRDefault="00073269" w:rsidP="00B21333">
      <w:pPr>
        <w:rPr>
          <w:rFonts w:cs="Arial"/>
          <w:sz w:val="22"/>
          <w:szCs w:val="22"/>
        </w:rPr>
      </w:pPr>
      <w:r w:rsidRPr="00AD1D18">
        <w:rPr>
          <w:rFonts w:cs="Arial"/>
          <w:b/>
          <w:bCs/>
          <w:sz w:val="22"/>
          <w:szCs w:val="22"/>
        </w:rPr>
        <w:t xml:space="preserve">Povezani kazalniki: </w:t>
      </w:r>
      <w:r w:rsidRPr="00AD1D18">
        <w:rPr>
          <w:rFonts w:cs="Arial"/>
          <w:sz w:val="22"/>
          <w:szCs w:val="22"/>
        </w:rPr>
        <w:t>Pojavnost okužb kirurške rane po posegu, Izguba krvi med operacijo, Trajanje hospitalizacije.</w:t>
      </w:r>
    </w:p>
    <w:p w14:paraId="3AEE465F" w14:textId="77777777" w:rsidR="006C592A" w:rsidRPr="00AD1D18" w:rsidRDefault="006C592A" w:rsidP="00B21333">
      <w:pPr>
        <w:rPr>
          <w:rFonts w:cs="Arial"/>
          <w:b/>
          <w:sz w:val="22"/>
          <w:szCs w:val="22"/>
        </w:rPr>
      </w:pPr>
    </w:p>
    <w:p w14:paraId="3C206D0B" w14:textId="620E8A6B" w:rsidR="00073269" w:rsidRPr="00AD1D18" w:rsidRDefault="00073269" w:rsidP="00B21333">
      <w:pPr>
        <w:rPr>
          <w:rFonts w:cs="Arial"/>
          <w:sz w:val="22"/>
          <w:szCs w:val="22"/>
        </w:rPr>
      </w:pPr>
      <w:r w:rsidRPr="00AD1D18">
        <w:rPr>
          <w:rFonts w:cs="Arial"/>
          <w:b/>
          <w:bCs/>
          <w:sz w:val="22"/>
          <w:szCs w:val="22"/>
        </w:rPr>
        <w:t>Razlaga:</w:t>
      </w:r>
      <w:r w:rsidRPr="00AD1D18">
        <w:rPr>
          <w:rFonts w:cs="Arial"/>
          <w:sz w:val="22"/>
          <w:szCs w:val="22"/>
        </w:rPr>
        <w:t xml:space="preserve"> Za izboljšavo se šteje zmanjšanje pojavnosti hipotermije, ugotovljene ob prihodu v </w:t>
      </w:r>
      <w:proofErr w:type="spellStart"/>
      <w:r w:rsidRPr="00AD1D18">
        <w:rPr>
          <w:rFonts w:cs="Arial"/>
          <w:sz w:val="22"/>
          <w:szCs w:val="22"/>
        </w:rPr>
        <w:t>prebujevalnico</w:t>
      </w:r>
      <w:proofErr w:type="spellEnd"/>
      <w:r w:rsidRPr="00AD1D18">
        <w:rPr>
          <w:rFonts w:cs="Arial"/>
          <w:sz w:val="22"/>
          <w:szCs w:val="22"/>
        </w:rPr>
        <w:t>. Za dosego izboljšav je potrebno zavedanje obsega in problema hipotermije in dosledno preprečevanje nastanka hipotermije.</w:t>
      </w:r>
    </w:p>
    <w:p w14:paraId="62E117E4" w14:textId="77777777" w:rsidR="006C592A" w:rsidRPr="00AD1D18" w:rsidRDefault="006C592A" w:rsidP="00B21333">
      <w:pPr>
        <w:rPr>
          <w:rFonts w:cs="Arial"/>
          <w:b/>
          <w:sz w:val="22"/>
          <w:szCs w:val="22"/>
        </w:rPr>
      </w:pPr>
    </w:p>
    <w:p w14:paraId="61A93F4F" w14:textId="705E6AAE" w:rsidR="00073269" w:rsidRPr="00AD1D18" w:rsidRDefault="00073269" w:rsidP="00B21333">
      <w:pPr>
        <w:rPr>
          <w:rFonts w:cs="Arial"/>
          <w:sz w:val="22"/>
          <w:szCs w:val="22"/>
        </w:rPr>
      </w:pPr>
      <w:r w:rsidRPr="00AD1D18">
        <w:rPr>
          <w:rFonts w:cs="Arial"/>
          <w:b/>
          <w:bCs/>
          <w:sz w:val="22"/>
          <w:szCs w:val="22"/>
        </w:rPr>
        <w:t xml:space="preserve">Izidi (vmesni, končni) </w:t>
      </w:r>
      <w:r w:rsidRPr="00AD1D18">
        <w:rPr>
          <w:rFonts w:cs="Arial"/>
          <w:sz w:val="22"/>
          <w:szCs w:val="22"/>
        </w:rPr>
        <w:t xml:space="preserve">V prvi fazi se pričakuje pojavnost hipotermije po anestezijah v trajanju &gt;30 min v razponu 30-50%. Po </w:t>
      </w:r>
      <w:proofErr w:type="spellStart"/>
      <w:r w:rsidRPr="00AD1D18">
        <w:rPr>
          <w:rFonts w:cs="Arial"/>
          <w:sz w:val="22"/>
          <w:szCs w:val="22"/>
        </w:rPr>
        <w:t>ozavestenju</w:t>
      </w:r>
      <w:proofErr w:type="spellEnd"/>
      <w:r w:rsidRPr="00AD1D18">
        <w:rPr>
          <w:rFonts w:cs="Arial"/>
          <w:sz w:val="22"/>
          <w:szCs w:val="22"/>
        </w:rPr>
        <w:t xml:space="preserve"> problema in sprejetju ustreznih ukrepov pa &lt;30%.</w:t>
      </w:r>
    </w:p>
    <w:p w14:paraId="712F81C8" w14:textId="77777777" w:rsidR="006C592A" w:rsidRPr="00AD1D18" w:rsidRDefault="006C592A" w:rsidP="00B21333">
      <w:pPr>
        <w:rPr>
          <w:rFonts w:cs="Arial"/>
          <w:b/>
          <w:sz w:val="22"/>
          <w:szCs w:val="22"/>
        </w:rPr>
      </w:pPr>
    </w:p>
    <w:p w14:paraId="27F4874E" w14:textId="4692B723" w:rsidR="00073269" w:rsidRPr="00AD1D18" w:rsidRDefault="00073269" w:rsidP="00B21333">
      <w:pPr>
        <w:rPr>
          <w:rFonts w:cs="Arial"/>
          <w:sz w:val="22"/>
          <w:szCs w:val="22"/>
        </w:rPr>
      </w:pPr>
      <w:r w:rsidRPr="00AD1D18">
        <w:rPr>
          <w:rFonts w:cs="Arial"/>
          <w:b/>
          <w:bCs/>
          <w:sz w:val="22"/>
          <w:szCs w:val="22"/>
        </w:rPr>
        <w:t xml:space="preserve">Ciljna vrednost ali pričakovana vrednost </w:t>
      </w:r>
      <w:r w:rsidRPr="00AD1D18">
        <w:rPr>
          <w:rFonts w:cs="Arial"/>
          <w:sz w:val="22"/>
          <w:szCs w:val="22"/>
        </w:rPr>
        <w:t>&lt; 20%.</w:t>
      </w:r>
    </w:p>
    <w:p w14:paraId="05889FB2" w14:textId="77777777" w:rsidR="006C592A" w:rsidRPr="00AD1D18" w:rsidRDefault="006C592A" w:rsidP="00B21333">
      <w:pPr>
        <w:rPr>
          <w:rFonts w:cs="Arial"/>
          <w:b/>
          <w:sz w:val="22"/>
          <w:szCs w:val="22"/>
        </w:rPr>
      </w:pPr>
    </w:p>
    <w:p w14:paraId="1294EE89" w14:textId="65632B4E" w:rsidR="00073269" w:rsidRPr="00AD1D18" w:rsidRDefault="00073269" w:rsidP="00B21333">
      <w:pPr>
        <w:rPr>
          <w:rFonts w:cs="Arial"/>
          <w:sz w:val="22"/>
          <w:szCs w:val="22"/>
        </w:rPr>
      </w:pPr>
      <w:r w:rsidRPr="00AD1D18">
        <w:rPr>
          <w:rFonts w:cs="Arial"/>
          <w:b/>
          <w:bCs/>
          <w:sz w:val="22"/>
          <w:szCs w:val="22"/>
        </w:rPr>
        <w:t>Smernice:</w:t>
      </w:r>
      <w:r w:rsidRPr="00AD1D18">
        <w:rPr>
          <w:rFonts w:cs="Arial"/>
          <w:sz w:val="22"/>
          <w:szCs w:val="22"/>
        </w:rPr>
        <w:t xml:space="preserve"> </w:t>
      </w:r>
      <w:proofErr w:type="spellStart"/>
      <w:r w:rsidRPr="00AD1D18">
        <w:rPr>
          <w:rFonts w:cs="Arial"/>
          <w:sz w:val="22"/>
          <w:szCs w:val="22"/>
        </w:rPr>
        <w:t>Hypothermia</w:t>
      </w:r>
      <w:proofErr w:type="spellEnd"/>
      <w:r w:rsidRPr="00AD1D18">
        <w:rPr>
          <w:rFonts w:cs="Arial"/>
          <w:sz w:val="22"/>
          <w:szCs w:val="22"/>
        </w:rPr>
        <w:t xml:space="preserve">: </w:t>
      </w:r>
      <w:proofErr w:type="spellStart"/>
      <w:r w:rsidRPr="00AD1D18">
        <w:rPr>
          <w:rFonts w:cs="Arial"/>
          <w:sz w:val="22"/>
          <w:szCs w:val="22"/>
        </w:rPr>
        <w:t>prevention</w:t>
      </w:r>
      <w:proofErr w:type="spellEnd"/>
      <w:r w:rsidRPr="00AD1D18">
        <w:rPr>
          <w:rFonts w:cs="Arial"/>
          <w:sz w:val="22"/>
          <w:szCs w:val="22"/>
        </w:rPr>
        <w:t xml:space="preserve"> </w:t>
      </w:r>
      <w:proofErr w:type="spellStart"/>
      <w:r w:rsidRPr="00AD1D18">
        <w:rPr>
          <w:rFonts w:cs="Arial"/>
          <w:sz w:val="22"/>
          <w:szCs w:val="22"/>
        </w:rPr>
        <w:t>and</w:t>
      </w:r>
      <w:proofErr w:type="spellEnd"/>
      <w:r w:rsidRPr="00AD1D18">
        <w:rPr>
          <w:rFonts w:cs="Arial"/>
          <w:sz w:val="22"/>
          <w:szCs w:val="22"/>
        </w:rPr>
        <w:t xml:space="preserve"> management in </w:t>
      </w:r>
      <w:proofErr w:type="spellStart"/>
      <w:r w:rsidRPr="00AD1D18">
        <w:rPr>
          <w:rFonts w:cs="Arial"/>
          <w:sz w:val="22"/>
          <w:szCs w:val="22"/>
        </w:rPr>
        <w:t>adults</w:t>
      </w:r>
      <w:proofErr w:type="spellEnd"/>
      <w:r w:rsidRPr="00AD1D18">
        <w:rPr>
          <w:rFonts w:cs="Arial"/>
          <w:sz w:val="22"/>
          <w:szCs w:val="22"/>
        </w:rPr>
        <w:t xml:space="preserve"> </w:t>
      </w:r>
      <w:proofErr w:type="spellStart"/>
      <w:r w:rsidRPr="00AD1D18">
        <w:rPr>
          <w:rFonts w:cs="Arial"/>
          <w:sz w:val="22"/>
          <w:szCs w:val="22"/>
        </w:rPr>
        <w:t>having</w:t>
      </w:r>
      <w:proofErr w:type="spellEnd"/>
      <w:r w:rsidRPr="00AD1D18">
        <w:rPr>
          <w:rFonts w:cs="Arial"/>
          <w:sz w:val="22"/>
          <w:szCs w:val="22"/>
        </w:rPr>
        <w:t xml:space="preserve"> </w:t>
      </w:r>
      <w:proofErr w:type="spellStart"/>
      <w:r w:rsidRPr="00AD1D18">
        <w:rPr>
          <w:rFonts w:cs="Arial"/>
          <w:sz w:val="22"/>
          <w:szCs w:val="22"/>
        </w:rPr>
        <w:t>surgery</w:t>
      </w:r>
      <w:proofErr w:type="spellEnd"/>
      <w:r w:rsidRPr="00AD1D18">
        <w:rPr>
          <w:rFonts w:cs="Arial"/>
          <w:sz w:val="22"/>
          <w:szCs w:val="22"/>
        </w:rPr>
        <w:t xml:space="preserve">. NICE </w:t>
      </w:r>
      <w:proofErr w:type="spellStart"/>
      <w:r w:rsidRPr="00AD1D18">
        <w:rPr>
          <w:rFonts w:cs="Arial"/>
          <w:sz w:val="22"/>
          <w:szCs w:val="22"/>
        </w:rPr>
        <w:t>Clinical</w:t>
      </w:r>
      <w:proofErr w:type="spellEnd"/>
      <w:r w:rsidRPr="00AD1D18">
        <w:rPr>
          <w:rFonts w:cs="Arial"/>
          <w:sz w:val="22"/>
          <w:szCs w:val="22"/>
        </w:rPr>
        <w:t xml:space="preserve"> </w:t>
      </w:r>
      <w:proofErr w:type="spellStart"/>
      <w:r w:rsidRPr="00AD1D18">
        <w:rPr>
          <w:rFonts w:cs="Arial"/>
          <w:sz w:val="22"/>
          <w:szCs w:val="22"/>
        </w:rPr>
        <w:t>guideline</w:t>
      </w:r>
      <w:proofErr w:type="spellEnd"/>
      <w:r w:rsidRPr="00AD1D18">
        <w:rPr>
          <w:rFonts w:cs="Arial"/>
          <w:sz w:val="22"/>
          <w:szCs w:val="22"/>
        </w:rPr>
        <w:t xml:space="preserve"> 2008, last </w:t>
      </w:r>
      <w:proofErr w:type="spellStart"/>
      <w:r w:rsidRPr="00AD1D18">
        <w:rPr>
          <w:rFonts w:cs="Arial"/>
          <w:sz w:val="22"/>
          <w:szCs w:val="22"/>
        </w:rPr>
        <w:t>update</w:t>
      </w:r>
      <w:proofErr w:type="spellEnd"/>
      <w:r w:rsidRPr="00AD1D18">
        <w:rPr>
          <w:rFonts w:cs="Arial"/>
          <w:sz w:val="22"/>
          <w:szCs w:val="22"/>
        </w:rPr>
        <w:t xml:space="preserve"> 14 December 2016.</w:t>
      </w:r>
    </w:p>
    <w:p w14:paraId="28813FA8" w14:textId="77777777" w:rsidR="006C592A" w:rsidRPr="00AD1D18" w:rsidRDefault="006C592A" w:rsidP="00B21333">
      <w:pPr>
        <w:rPr>
          <w:rFonts w:cs="Arial"/>
          <w:b/>
          <w:sz w:val="22"/>
          <w:szCs w:val="22"/>
        </w:rPr>
      </w:pPr>
    </w:p>
    <w:p w14:paraId="6A07DE84" w14:textId="0173CE3A" w:rsidR="00073269" w:rsidRPr="00AD1D18" w:rsidRDefault="00073269" w:rsidP="00B21333">
      <w:pPr>
        <w:rPr>
          <w:rFonts w:cs="Arial"/>
          <w:sz w:val="22"/>
          <w:szCs w:val="22"/>
        </w:rPr>
      </w:pPr>
      <w:r w:rsidRPr="00AD1D18">
        <w:rPr>
          <w:rFonts w:cs="Arial"/>
          <w:b/>
          <w:bCs/>
          <w:sz w:val="22"/>
          <w:szCs w:val="22"/>
        </w:rPr>
        <w:t xml:space="preserve">Kriteriji vključitve ali izključitev pacientov: </w:t>
      </w:r>
      <w:r w:rsidRPr="00AD1D18">
        <w:rPr>
          <w:rFonts w:cs="Arial"/>
          <w:sz w:val="22"/>
          <w:szCs w:val="22"/>
        </w:rPr>
        <w:t>Izključitveni kriteriji: Nujni operativni posegi takoj po sprejemu v bolnišnico.</w:t>
      </w:r>
    </w:p>
    <w:p w14:paraId="52BB3167" w14:textId="77777777" w:rsidR="006C592A" w:rsidRPr="00AD1D18" w:rsidRDefault="006C592A" w:rsidP="00B21333">
      <w:pPr>
        <w:rPr>
          <w:rFonts w:cs="Arial"/>
          <w:b/>
          <w:sz w:val="22"/>
          <w:szCs w:val="22"/>
        </w:rPr>
      </w:pPr>
    </w:p>
    <w:p w14:paraId="284BD0C6" w14:textId="61F47599" w:rsidR="00073269" w:rsidRPr="00AD1D18" w:rsidRDefault="00073269" w:rsidP="00B21333">
      <w:pPr>
        <w:rPr>
          <w:rFonts w:cs="Arial"/>
          <w:b/>
          <w:bCs/>
          <w:sz w:val="22"/>
          <w:szCs w:val="22"/>
        </w:rPr>
      </w:pPr>
      <w:r w:rsidRPr="00AD1D18">
        <w:rPr>
          <w:rFonts w:cs="Arial"/>
          <w:b/>
          <w:bCs/>
          <w:sz w:val="22"/>
          <w:szCs w:val="22"/>
        </w:rPr>
        <w:t>Skrbnik</w:t>
      </w:r>
      <w:r w:rsidR="006C592A" w:rsidRPr="00AD1D18">
        <w:rPr>
          <w:rFonts w:cs="Arial"/>
          <w:b/>
          <w:bCs/>
          <w:sz w:val="22"/>
          <w:szCs w:val="22"/>
        </w:rPr>
        <w:t>:</w:t>
      </w:r>
    </w:p>
    <w:p w14:paraId="7A5053CF" w14:textId="76AC153F" w:rsidR="006C592A" w:rsidRPr="00AD1D18" w:rsidRDefault="006C592A">
      <w:pPr>
        <w:suppressAutoHyphens w:val="0"/>
        <w:overflowPunct/>
        <w:autoSpaceDE/>
        <w:spacing w:after="160" w:line="256" w:lineRule="auto"/>
        <w:jc w:val="left"/>
        <w:rPr>
          <w:rFonts w:cs="Arial"/>
          <w:b/>
          <w:bCs/>
          <w:sz w:val="22"/>
          <w:szCs w:val="22"/>
        </w:rPr>
      </w:pPr>
      <w:r w:rsidRPr="00AD1D18">
        <w:rPr>
          <w:rFonts w:cs="Arial"/>
          <w:b/>
          <w:bCs/>
          <w:sz w:val="22"/>
          <w:szCs w:val="22"/>
        </w:rPr>
        <w:br w:type="page"/>
      </w:r>
    </w:p>
    <w:p w14:paraId="75C2EC32" w14:textId="28AC6459" w:rsidR="00073269" w:rsidRPr="00AD1D18" w:rsidRDefault="00073269" w:rsidP="00B21333">
      <w:pPr>
        <w:rPr>
          <w:rFonts w:cs="Arial"/>
          <w:b/>
          <w:bCs/>
          <w:sz w:val="22"/>
          <w:szCs w:val="22"/>
        </w:rPr>
      </w:pPr>
      <w:r w:rsidRPr="00AD1D18">
        <w:rPr>
          <w:rFonts w:cs="Arial"/>
          <w:b/>
          <w:bCs/>
          <w:sz w:val="22"/>
          <w:szCs w:val="22"/>
        </w:rPr>
        <w:lastRenderedPageBreak/>
        <w:t>Reference:</w:t>
      </w:r>
    </w:p>
    <w:p w14:paraId="7892769B" w14:textId="77777777" w:rsidR="006C592A" w:rsidRPr="00AD1D18" w:rsidRDefault="006C592A" w:rsidP="00B21333">
      <w:pPr>
        <w:rPr>
          <w:rFonts w:cs="Arial"/>
          <w:b/>
          <w:sz w:val="22"/>
          <w:szCs w:val="22"/>
        </w:rPr>
      </w:pPr>
    </w:p>
    <w:p w14:paraId="2F4DA815" w14:textId="77777777" w:rsidR="00073269" w:rsidRPr="00AD1D18" w:rsidRDefault="00073269">
      <w:pPr>
        <w:pStyle w:val="Odstavekseznama"/>
        <w:numPr>
          <w:ilvl w:val="0"/>
          <w:numId w:val="41"/>
        </w:numPr>
        <w:spacing w:after="0"/>
        <w:jc w:val="both"/>
        <w:rPr>
          <w:rFonts w:ascii="Arial" w:hAnsi="Arial" w:cs="Arial"/>
        </w:rPr>
      </w:pPr>
      <w:proofErr w:type="spellStart"/>
      <w:r w:rsidRPr="00AD1D18">
        <w:rPr>
          <w:rFonts w:ascii="Arial" w:hAnsi="Arial" w:cs="Arial"/>
        </w:rPr>
        <w:t>Sessler</w:t>
      </w:r>
      <w:proofErr w:type="spellEnd"/>
      <w:r w:rsidRPr="00AD1D18">
        <w:rPr>
          <w:rFonts w:ascii="Arial" w:hAnsi="Arial" w:cs="Arial"/>
        </w:rPr>
        <w:t xml:space="preserve"> DI. </w:t>
      </w:r>
      <w:proofErr w:type="spellStart"/>
      <w:r w:rsidRPr="00AD1D18">
        <w:rPr>
          <w:rFonts w:ascii="Arial" w:hAnsi="Arial" w:cs="Arial"/>
        </w:rPr>
        <w:t>Perioperative</w:t>
      </w:r>
      <w:proofErr w:type="spellEnd"/>
      <w:r w:rsidRPr="00AD1D18">
        <w:rPr>
          <w:rFonts w:ascii="Arial" w:hAnsi="Arial" w:cs="Arial"/>
        </w:rPr>
        <w:t xml:space="preserve"> </w:t>
      </w:r>
      <w:proofErr w:type="spellStart"/>
      <w:r w:rsidRPr="00AD1D18">
        <w:rPr>
          <w:rFonts w:ascii="Arial" w:hAnsi="Arial" w:cs="Arial"/>
        </w:rPr>
        <w:t>heat</w:t>
      </w:r>
      <w:proofErr w:type="spellEnd"/>
      <w:r w:rsidRPr="00AD1D18">
        <w:rPr>
          <w:rFonts w:ascii="Arial" w:hAnsi="Arial" w:cs="Arial"/>
        </w:rPr>
        <w:t xml:space="preserve"> balance. </w:t>
      </w:r>
      <w:proofErr w:type="spellStart"/>
      <w:r w:rsidRPr="00AD1D18">
        <w:rPr>
          <w:rFonts w:ascii="Arial" w:hAnsi="Arial" w:cs="Arial"/>
        </w:rPr>
        <w:t>Anesthesiology</w:t>
      </w:r>
      <w:proofErr w:type="spellEnd"/>
      <w:r w:rsidRPr="00AD1D18">
        <w:rPr>
          <w:rFonts w:ascii="Arial" w:hAnsi="Arial" w:cs="Arial"/>
        </w:rPr>
        <w:t xml:space="preserve"> 2000;92(2):578-96.</w:t>
      </w:r>
    </w:p>
    <w:p w14:paraId="038D999A" w14:textId="63BB9B9C" w:rsidR="00073269" w:rsidRPr="00AD1D18" w:rsidRDefault="00073269">
      <w:pPr>
        <w:pStyle w:val="Odstavekseznama"/>
        <w:numPr>
          <w:ilvl w:val="0"/>
          <w:numId w:val="41"/>
        </w:numPr>
        <w:spacing w:after="0"/>
        <w:jc w:val="both"/>
        <w:rPr>
          <w:rFonts w:ascii="Arial" w:hAnsi="Arial" w:cs="Arial"/>
        </w:rPr>
      </w:pPr>
      <w:proofErr w:type="spellStart"/>
      <w:r w:rsidRPr="00AD1D18">
        <w:rPr>
          <w:rFonts w:ascii="Arial" w:hAnsi="Arial" w:cs="Arial"/>
        </w:rPr>
        <w:t>Parodi</w:t>
      </w:r>
      <w:proofErr w:type="spellEnd"/>
      <w:r w:rsidRPr="00AD1D18">
        <w:rPr>
          <w:rFonts w:ascii="Arial" w:hAnsi="Arial" w:cs="Arial"/>
        </w:rPr>
        <w:t xml:space="preserve"> D, </w:t>
      </w:r>
      <w:proofErr w:type="spellStart"/>
      <w:r w:rsidRPr="00AD1D18">
        <w:rPr>
          <w:rFonts w:ascii="Arial" w:hAnsi="Arial" w:cs="Arial"/>
        </w:rPr>
        <w:t>Tobar</w:t>
      </w:r>
      <w:proofErr w:type="spellEnd"/>
      <w:r w:rsidRPr="00AD1D18">
        <w:rPr>
          <w:rFonts w:ascii="Arial" w:hAnsi="Arial" w:cs="Arial"/>
        </w:rPr>
        <w:t xml:space="preserve"> C, </w:t>
      </w:r>
      <w:proofErr w:type="spellStart"/>
      <w:r w:rsidRPr="00AD1D18">
        <w:rPr>
          <w:rFonts w:ascii="Arial" w:hAnsi="Arial" w:cs="Arial"/>
        </w:rPr>
        <w:t>Valderrama</w:t>
      </w:r>
      <w:proofErr w:type="spellEnd"/>
      <w:r w:rsidRPr="00AD1D18">
        <w:rPr>
          <w:rFonts w:ascii="Arial" w:hAnsi="Arial" w:cs="Arial"/>
        </w:rPr>
        <w:t xml:space="preserve"> J, et </w:t>
      </w:r>
      <w:proofErr w:type="spellStart"/>
      <w:r w:rsidRPr="00AD1D18">
        <w:rPr>
          <w:rFonts w:ascii="Arial" w:hAnsi="Arial" w:cs="Arial"/>
        </w:rPr>
        <w:t>al</w:t>
      </w:r>
      <w:proofErr w:type="spellEnd"/>
      <w:r w:rsidRPr="00AD1D18">
        <w:rPr>
          <w:rFonts w:ascii="Arial" w:hAnsi="Arial" w:cs="Arial"/>
        </w:rPr>
        <w:t xml:space="preserve">. Hip </w:t>
      </w:r>
      <w:proofErr w:type="spellStart"/>
      <w:r w:rsidRPr="00AD1D18">
        <w:rPr>
          <w:rFonts w:ascii="Arial" w:hAnsi="Arial" w:cs="Arial"/>
        </w:rPr>
        <w:t>arthroscopy</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hypothermia</w:t>
      </w:r>
      <w:proofErr w:type="spellEnd"/>
      <w:r w:rsidRPr="00AD1D18">
        <w:rPr>
          <w:rFonts w:ascii="Arial" w:hAnsi="Arial" w:cs="Arial"/>
        </w:rPr>
        <w:t xml:space="preserve">. </w:t>
      </w:r>
      <w:proofErr w:type="spellStart"/>
      <w:r w:rsidRPr="00AD1D18">
        <w:rPr>
          <w:rFonts w:ascii="Arial" w:hAnsi="Arial" w:cs="Arial"/>
        </w:rPr>
        <w:t>Arthroscopy</w:t>
      </w:r>
      <w:proofErr w:type="spellEnd"/>
      <w:r w:rsidRPr="00AD1D18">
        <w:rPr>
          <w:rFonts w:ascii="Arial" w:hAnsi="Arial" w:cs="Arial"/>
        </w:rPr>
        <w:t xml:space="preserve"> 2012;28(7):924-8.</w:t>
      </w:r>
    </w:p>
    <w:p w14:paraId="6A4A4D82" w14:textId="77777777" w:rsidR="00073269" w:rsidRPr="00AD1D18" w:rsidRDefault="00073269">
      <w:pPr>
        <w:pStyle w:val="Odstavekseznama"/>
        <w:numPr>
          <w:ilvl w:val="0"/>
          <w:numId w:val="41"/>
        </w:numPr>
        <w:spacing w:after="0"/>
        <w:jc w:val="both"/>
        <w:rPr>
          <w:rFonts w:ascii="Arial" w:hAnsi="Arial" w:cs="Arial"/>
        </w:rPr>
      </w:pPr>
      <w:proofErr w:type="spellStart"/>
      <w:r w:rsidRPr="00AD1D18">
        <w:rPr>
          <w:rFonts w:ascii="Arial" w:hAnsi="Arial" w:cs="Arial"/>
        </w:rPr>
        <w:t>Kasai</w:t>
      </w:r>
      <w:proofErr w:type="spellEnd"/>
      <w:r w:rsidRPr="00AD1D18">
        <w:rPr>
          <w:rFonts w:ascii="Arial" w:hAnsi="Arial" w:cs="Arial"/>
        </w:rPr>
        <w:t xml:space="preserve"> T, </w:t>
      </w:r>
      <w:proofErr w:type="spellStart"/>
      <w:r w:rsidRPr="00AD1D18">
        <w:rPr>
          <w:rFonts w:ascii="Arial" w:hAnsi="Arial" w:cs="Arial"/>
        </w:rPr>
        <w:t>Hirose</w:t>
      </w:r>
      <w:proofErr w:type="spellEnd"/>
      <w:r w:rsidRPr="00AD1D18">
        <w:rPr>
          <w:rFonts w:ascii="Arial" w:hAnsi="Arial" w:cs="Arial"/>
        </w:rPr>
        <w:t xml:space="preserve"> M, </w:t>
      </w:r>
      <w:proofErr w:type="spellStart"/>
      <w:r w:rsidRPr="00AD1D18">
        <w:rPr>
          <w:rFonts w:ascii="Arial" w:hAnsi="Arial" w:cs="Arial"/>
        </w:rPr>
        <w:t>Yaegashi</w:t>
      </w:r>
      <w:proofErr w:type="spellEnd"/>
      <w:r w:rsidRPr="00AD1D18">
        <w:rPr>
          <w:rFonts w:ascii="Arial" w:hAnsi="Arial" w:cs="Arial"/>
        </w:rPr>
        <w:t xml:space="preserve"> K, et </w:t>
      </w:r>
      <w:proofErr w:type="spellStart"/>
      <w:r w:rsidRPr="00AD1D18">
        <w:rPr>
          <w:rFonts w:ascii="Arial" w:hAnsi="Arial" w:cs="Arial"/>
        </w:rPr>
        <w:t>al</w:t>
      </w:r>
      <w:proofErr w:type="spellEnd"/>
      <w:r w:rsidRPr="00AD1D18">
        <w:rPr>
          <w:rFonts w:ascii="Arial" w:hAnsi="Arial" w:cs="Arial"/>
        </w:rPr>
        <w:t xml:space="preserve">. </w:t>
      </w:r>
      <w:proofErr w:type="spellStart"/>
      <w:r w:rsidRPr="00AD1D18">
        <w:rPr>
          <w:rFonts w:ascii="Arial" w:hAnsi="Arial" w:cs="Arial"/>
        </w:rPr>
        <w:t>Preoperative</w:t>
      </w:r>
      <w:proofErr w:type="spellEnd"/>
      <w:r w:rsidRPr="00AD1D18">
        <w:rPr>
          <w:rFonts w:ascii="Arial" w:hAnsi="Arial" w:cs="Arial"/>
        </w:rPr>
        <w:t xml:space="preserve"> </w:t>
      </w:r>
      <w:proofErr w:type="spellStart"/>
      <w:r w:rsidRPr="00AD1D18">
        <w:rPr>
          <w:rFonts w:ascii="Arial" w:hAnsi="Arial" w:cs="Arial"/>
        </w:rPr>
        <w:t>risk</w:t>
      </w:r>
      <w:proofErr w:type="spellEnd"/>
      <w:r w:rsidRPr="00AD1D18">
        <w:rPr>
          <w:rFonts w:ascii="Arial" w:hAnsi="Arial" w:cs="Arial"/>
        </w:rPr>
        <w:t xml:space="preserve"> </w:t>
      </w:r>
      <w:proofErr w:type="spellStart"/>
      <w:r w:rsidRPr="00AD1D18">
        <w:rPr>
          <w:rFonts w:ascii="Arial" w:hAnsi="Arial" w:cs="Arial"/>
        </w:rPr>
        <w:t>factors</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intraoperative</w:t>
      </w:r>
      <w:proofErr w:type="spellEnd"/>
      <w:r w:rsidRPr="00AD1D18">
        <w:rPr>
          <w:rFonts w:ascii="Arial" w:hAnsi="Arial" w:cs="Arial"/>
        </w:rPr>
        <w:t xml:space="preserve"> </w:t>
      </w:r>
      <w:proofErr w:type="spellStart"/>
      <w:r w:rsidRPr="00AD1D18">
        <w:rPr>
          <w:rFonts w:ascii="Arial" w:hAnsi="Arial" w:cs="Arial"/>
        </w:rPr>
        <w:t>hypothermia</w:t>
      </w:r>
      <w:proofErr w:type="spellEnd"/>
      <w:r w:rsidRPr="00AD1D18">
        <w:rPr>
          <w:rFonts w:ascii="Arial" w:hAnsi="Arial" w:cs="Arial"/>
        </w:rPr>
        <w:t xml:space="preserve"> in major </w:t>
      </w:r>
      <w:proofErr w:type="spellStart"/>
      <w:r w:rsidRPr="00AD1D18">
        <w:rPr>
          <w:rFonts w:ascii="Arial" w:hAnsi="Arial" w:cs="Arial"/>
        </w:rPr>
        <w:t>surgery</w:t>
      </w:r>
      <w:proofErr w:type="spellEnd"/>
      <w:r w:rsidRPr="00AD1D18">
        <w:rPr>
          <w:rFonts w:ascii="Arial" w:hAnsi="Arial" w:cs="Arial"/>
        </w:rPr>
        <w:t xml:space="preserve"> </w:t>
      </w:r>
      <w:proofErr w:type="spellStart"/>
      <w:r w:rsidRPr="00AD1D18">
        <w:rPr>
          <w:rFonts w:ascii="Arial" w:hAnsi="Arial" w:cs="Arial"/>
        </w:rPr>
        <w:t>under</w:t>
      </w:r>
      <w:proofErr w:type="spellEnd"/>
      <w:r w:rsidRPr="00AD1D18">
        <w:rPr>
          <w:rFonts w:ascii="Arial" w:hAnsi="Arial" w:cs="Arial"/>
        </w:rPr>
        <w:t xml:space="preserve"> general </w:t>
      </w:r>
      <w:proofErr w:type="spellStart"/>
      <w:r w:rsidRPr="00AD1D18">
        <w:rPr>
          <w:rFonts w:ascii="Arial" w:hAnsi="Arial" w:cs="Arial"/>
        </w:rPr>
        <w:t>anesthesia</w:t>
      </w:r>
      <w:proofErr w:type="spellEnd"/>
      <w:r w:rsidRPr="00AD1D18">
        <w:rPr>
          <w:rFonts w:ascii="Arial" w:hAnsi="Arial" w:cs="Arial"/>
        </w:rPr>
        <w:t xml:space="preserve">. </w:t>
      </w:r>
      <w:proofErr w:type="spellStart"/>
      <w:r w:rsidRPr="00AD1D18">
        <w:rPr>
          <w:rFonts w:ascii="Arial" w:hAnsi="Arial" w:cs="Arial"/>
        </w:rPr>
        <w:t>Anesth</w:t>
      </w:r>
      <w:proofErr w:type="spellEnd"/>
      <w:r w:rsidRPr="00AD1D18">
        <w:rPr>
          <w:rFonts w:ascii="Arial" w:hAnsi="Arial" w:cs="Arial"/>
        </w:rPr>
        <w:t xml:space="preserve"> </w:t>
      </w:r>
      <w:proofErr w:type="spellStart"/>
      <w:r w:rsidRPr="00AD1D18">
        <w:rPr>
          <w:rFonts w:ascii="Arial" w:hAnsi="Arial" w:cs="Arial"/>
        </w:rPr>
        <w:t>Analg</w:t>
      </w:r>
      <w:proofErr w:type="spellEnd"/>
      <w:r w:rsidRPr="00AD1D18">
        <w:rPr>
          <w:rFonts w:ascii="Arial" w:hAnsi="Arial" w:cs="Arial"/>
        </w:rPr>
        <w:t xml:space="preserve"> 2002;95(5):1381-3.</w:t>
      </w:r>
    </w:p>
    <w:p w14:paraId="3F8C66A4" w14:textId="77777777" w:rsidR="00073269" w:rsidRPr="00AD1D18" w:rsidRDefault="00073269">
      <w:pPr>
        <w:pStyle w:val="Odstavekseznama"/>
        <w:numPr>
          <w:ilvl w:val="0"/>
          <w:numId w:val="41"/>
        </w:numPr>
        <w:spacing w:after="0"/>
        <w:jc w:val="both"/>
        <w:rPr>
          <w:rFonts w:ascii="Arial" w:hAnsi="Arial" w:cs="Arial"/>
        </w:rPr>
      </w:pPr>
      <w:proofErr w:type="spellStart"/>
      <w:r w:rsidRPr="00AD1D18">
        <w:rPr>
          <w:rFonts w:ascii="Arial" w:hAnsi="Arial" w:cs="Arial"/>
        </w:rPr>
        <w:t>Macario</w:t>
      </w:r>
      <w:proofErr w:type="spellEnd"/>
      <w:r w:rsidRPr="00AD1D18">
        <w:rPr>
          <w:rFonts w:ascii="Arial" w:hAnsi="Arial" w:cs="Arial"/>
        </w:rPr>
        <w:t xml:space="preserve"> A, </w:t>
      </w:r>
      <w:proofErr w:type="spellStart"/>
      <w:r w:rsidRPr="00AD1D18">
        <w:rPr>
          <w:rFonts w:ascii="Arial" w:hAnsi="Arial" w:cs="Arial"/>
        </w:rPr>
        <w:t>Dexter</w:t>
      </w:r>
      <w:proofErr w:type="spellEnd"/>
      <w:r w:rsidRPr="00AD1D18">
        <w:rPr>
          <w:rFonts w:ascii="Arial" w:hAnsi="Arial" w:cs="Arial"/>
        </w:rPr>
        <w:t xml:space="preserve"> F. </w:t>
      </w:r>
      <w:proofErr w:type="spellStart"/>
      <w:r w:rsidRPr="00AD1D18">
        <w:rPr>
          <w:rFonts w:ascii="Arial" w:hAnsi="Arial" w:cs="Arial"/>
        </w:rPr>
        <w:t>What</w:t>
      </w:r>
      <w:proofErr w:type="spellEnd"/>
      <w:r w:rsidRPr="00AD1D18">
        <w:rPr>
          <w:rFonts w:ascii="Arial" w:hAnsi="Arial" w:cs="Arial"/>
        </w:rPr>
        <w:t xml:space="preserve"> are </w:t>
      </w:r>
      <w:proofErr w:type="spellStart"/>
      <w:r w:rsidRPr="00AD1D18">
        <w:rPr>
          <w:rFonts w:ascii="Arial" w:hAnsi="Arial" w:cs="Arial"/>
        </w:rPr>
        <w:t>the</w:t>
      </w:r>
      <w:proofErr w:type="spellEnd"/>
      <w:r w:rsidRPr="00AD1D18">
        <w:rPr>
          <w:rFonts w:ascii="Arial" w:hAnsi="Arial" w:cs="Arial"/>
        </w:rPr>
        <w:t xml:space="preserve"> most </w:t>
      </w:r>
      <w:proofErr w:type="spellStart"/>
      <w:r w:rsidRPr="00AD1D18">
        <w:rPr>
          <w:rFonts w:ascii="Arial" w:hAnsi="Arial" w:cs="Arial"/>
        </w:rPr>
        <w:t>important</w:t>
      </w:r>
      <w:proofErr w:type="spellEnd"/>
      <w:r w:rsidRPr="00AD1D18">
        <w:rPr>
          <w:rFonts w:ascii="Arial" w:hAnsi="Arial" w:cs="Arial"/>
        </w:rPr>
        <w:t xml:space="preserve"> </w:t>
      </w:r>
      <w:proofErr w:type="spellStart"/>
      <w:r w:rsidRPr="00AD1D18">
        <w:rPr>
          <w:rFonts w:ascii="Arial" w:hAnsi="Arial" w:cs="Arial"/>
        </w:rPr>
        <w:t>risk</w:t>
      </w:r>
      <w:proofErr w:type="spellEnd"/>
      <w:r w:rsidRPr="00AD1D18">
        <w:rPr>
          <w:rFonts w:ascii="Arial" w:hAnsi="Arial" w:cs="Arial"/>
        </w:rPr>
        <w:t xml:space="preserve"> </w:t>
      </w:r>
      <w:proofErr w:type="spellStart"/>
      <w:r w:rsidRPr="00AD1D18">
        <w:rPr>
          <w:rFonts w:ascii="Arial" w:hAnsi="Arial" w:cs="Arial"/>
        </w:rPr>
        <w:t>factors</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a </w:t>
      </w:r>
      <w:proofErr w:type="spellStart"/>
      <w:r w:rsidRPr="00AD1D18">
        <w:rPr>
          <w:rFonts w:ascii="Arial" w:hAnsi="Arial" w:cs="Arial"/>
        </w:rPr>
        <w:t>patient's</w:t>
      </w:r>
      <w:proofErr w:type="spellEnd"/>
      <w:r w:rsidRPr="00AD1D18">
        <w:rPr>
          <w:rFonts w:ascii="Arial" w:hAnsi="Arial" w:cs="Arial"/>
        </w:rPr>
        <w:t xml:space="preserve"> </w:t>
      </w:r>
      <w:proofErr w:type="spellStart"/>
      <w:r w:rsidRPr="00AD1D18">
        <w:rPr>
          <w:rFonts w:ascii="Arial" w:hAnsi="Arial" w:cs="Arial"/>
        </w:rPr>
        <w:t>developing</w:t>
      </w:r>
      <w:proofErr w:type="spellEnd"/>
      <w:r w:rsidRPr="00AD1D18">
        <w:rPr>
          <w:rFonts w:ascii="Arial" w:hAnsi="Arial" w:cs="Arial"/>
        </w:rPr>
        <w:t xml:space="preserve"> </w:t>
      </w:r>
      <w:proofErr w:type="spellStart"/>
      <w:r w:rsidRPr="00AD1D18">
        <w:rPr>
          <w:rFonts w:ascii="Arial" w:hAnsi="Arial" w:cs="Arial"/>
        </w:rPr>
        <w:t>intraoperative</w:t>
      </w:r>
      <w:proofErr w:type="spellEnd"/>
      <w:r w:rsidRPr="00AD1D18">
        <w:rPr>
          <w:rFonts w:ascii="Arial" w:hAnsi="Arial" w:cs="Arial"/>
        </w:rPr>
        <w:t xml:space="preserve"> </w:t>
      </w:r>
      <w:proofErr w:type="spellStart"/>
      <w:r w:rsidRPr="00AD1D18">
        <w:rPr>
          <w:rFonts w:ascii="Arial" w:hAnsi="Arial" w:cs="Arial"/>
        </w:rPr>
        <w:t>hypothermia</w:t>
      </w:r>
      <w:proofErr w:type="spellEnd"/>
      <w:r w:rsidRPr="00AD1D18">
        <w:rPr>
          <w:rFonts w:ascii="Arial" w:hAnsi="Arial" w:cs="Arial"/>
        </w:rPr>
        <w:t xml:space="preserve">? </w:t>
      </w:r>
      <w:proofErr w:type="spellStart"/>
      <w:r w:rsidRPr="00AD1D18">
        <w:rPr>
          <w:rFonts w:ascii="Arial" w:hAnsi="Arial" w:cs="Arial"/>
        </w:rPr>
        <w:t>Anesth</w:t>
      </w:r>
      <w:proofErr w:type="spellEnd"/>
      <w:r w:rsidRPr="00AD1D18">
        <w:rPr>
          <w:rFonts w:ascii="Arial" w:hAnsi="Arial" w:cs="Arial"/>
        </w:rPr>
        <w:t xml:space="preserve"> </w:t>
      </w:r>
      <w:proofErr w:type="spellStart"/>
      <w:r w:rsidRPr="00AD1D18">
        <w:rPr>
          <w:rFonts w:ascii="Arial" w:hAnsi="Arial" w:cs="Arial"/>
        </w:rPr>
        <w:t>Analg</w:t>
      </w:r>
      <w:proofErr w:type="spellEnd"/>
      <w:r w:rsidRPr="00AD1D18">
        <w:rPr>
          <w:rFonts w:ascii="Arial" w:hAnsi="Arial" w:cs="Arial"/>
        </w:rPr>
        <w:t xml:space="preserve"> 2002;94(1):215-20.</w:t>
      </w:r>
    </w:p>
    <w:p w14:paraId="084A896F" w14:textId="77777777" w:rsidR="00073269" w:rsidRPr="00AD1D18" w:rsidRDefault="00073269">
      <w:pPr>
        <w:pStyle w:val="Odstavekseznama"/>
        <w:numPr>
          <w:ilvl w:val="0"/>
          <w:numId w:val="41"/>
        </w:numPr>
        <w:spacing w:after="0"/>
        <w:jc w:val="both"/>
        <w:rPr>
          <w:rFonts w:ascii="Arial" w:hAnsi="Arial" w:cs="Arial"/>
        </w:rPr>
      </w:pPr>
      <w:proofErr w:type="spellStart"/>
      <w:r w:rsidRPr="00AD1D18">
        <w:rPr>
          <w:rFonts w:ascii="Arial" w:hAnsi="Arial" w:cs="Arial"/>
        </w:rPr>
        <w:t>Arndt</w:t>
      </w:r>
      <w:proofErr w:type="spellEnd"/>
      <w:r w:rsidRPr="00AD1D18">
        <w:rPr>
          <w:rFonts w:ascii="Arial" w:hAnsi="Arial" w:cs="Arial"/>
        </w:rPr>
        <w:t xml:space="preserve"> K. </w:t>
      </w:r>
      <w:proofErr w:type="spellStart"/>
      <w:r w:rsidRPr="00AD1D18">
        <w:rPr>
          <w:rFonts w:ascii="Arial" w:hAnsi="Arial" w:cs="Arial"/>
        </w:rPr>
        <w:t>Inadvertent</w:t>
      </w:r>
      <w:proofErr w:type="spellEnd"/>
      <w:r w:rsidRPr="00AD1D18">
        <w:rPr>
          <w:rFonts w:ascii="Arial" w:hAnsi="Arial" w:cs="Arial"/>
        </w:rPr>
        <w:t xml:space="preserve"> </w:t>
      </w:r>
      <w:proofErr w:type="spellStart"/>
      <w:r w:rsidRPr="00AD1D18">
        <w:rPr>
          <w:rFonts w:ascii="Arial" w:hAnsi="Arial" w:cs="Arial"/>
        </w:rPr>
        <w:t>hypothermia</w:t>
      </w:r>
      <w:proofErr w:type="spellEnd"/>
      <w:r w:rsidRPr="00AD1D18">
        <w:rPr>
          <w:rFonts w:ascii="Arial" w:hAnsi="Arial" w:cs="Arial"/>
        </w:rPr>
        <w:t xml:space="preserve"> in </w:t>
      </w:r>
      <w:proofErr w:type="spellStart"/>
      <w:r w:rsidRPr="00AD1D18">
        <w:rPr>
          <w:rFonts w:ascii="Arial" w:hAnsi="Arial" w:cs="Arial"/>
        </w:rPr>
        <w:t>the</w:t>
      </w:r>
      <w:proofErr w:type="spellEnd"/>
      <w:r w:rsidRPr="00AD1D18">
        <w:rPr>
          <w:rFonts w:ascii="Arial" w:hAnsi="Arial" w:cs="Arial"/>
        </w:rPr>
        <w:t xml:space="preserve"> OR. AORN J 1999;70(2):204-6.</w:t>
      </w:r>
    </w:p>
    <w:p w14:paraId="2E87115C" w14:textId="77777777" w:rsidR="00073269" w:rsidRPr="00AD1D18" w:rsidRDefault="00073269">
      <w:pPr>
        <w:pStyle w:val="Odstavekseznama"/>
        <w:numPr>
          <w:ilvl w:val="0"/>
          <w:numId w:val="41"/>
        </w:numPr>
        <w:spacing w:after="0"/>
        <w:jc w:val="both"/>
        <w:rPr>
          <w:rFonts w:ascii="Arial" w:hAnsi="Arial" w:cs="Arial"/>
        </w:rPr>
      </w:pPr>
      <w:proofErr w:type="spellStart"/>
      <w:r w:rsidRPr="00AD1D18">
        <w:rPr>
          <w:rFonts w:ascii="Arial" w:hAnsi="Arial" w:cs="Arial"/>
        </w:rPr>
        <w:t>Torossian</w:t>
      </w:r>
      <w:proofErr w:type="spellEnd"/>
      <w:r w:rsidRPr="00AD1D18">
        <w:rPr>
          <w:rFonts w:ascii="Arial" w:hAnsi="Arial" w:cs="Arial"/>
        </w:rPr>
        <w:t xml:space="preserve"> A, </w:t>
      </w:r>
      <w:proofErr w:type="spellStart"/>
      <w:r w:rsidRPr="00AD1D18">
        <w:rPr>
          <w:rFonts w:ascii="Arial" w:hAnsi="Arial" w:cs="Arial"/>
        </w:rPr>
        <w:t>Bräuer</w:t>
      </w:r>
      <w:proofErr w:type="spellEnd"/>
      <w:r w:rsidRPr="00AD1D18">
        <w:rPr>
          <w:rFonts w:ascii="Arial" w:hAnsi="Arial" w:cs="Arial"/>
        </w:rPr>
        <w:t xml:space="preserve"> A, </w:t>
      </w:r>
      <w:proofErr w:type="spellStart"/>
      <w:r w:rsidRPr="00AD1D18">
        <w:rPr>
          <w:rFonts w:ascii="Arial" w:hAnsi="Arial" w:cs="Arial"/>
        </w:rPr>
        <w:t>Höcker</w:t>
      </w:r>
      <w:proofErr w:type="spellEnd"/>
      <w:r w:rsidRPr="00AD1D18">
        <w:rPr>
          <w:rFonts w:ascii="Arial" w:hAnsi="Arial" w:cs="Arial"/>
        </w:rPr>
        <w:t xml:space="preserve"> J, et </w:t>
      </w:r>
      <w:proofErr w:type="spellStart"/>
      <w:r w:rsidRPr="00AD1D18">
        <w:rPr>
          <w:rFonts w:ascii="Arial" w:hAnsi="Arial" w:cs="Arial"/>
        </w:rPr>
        <w:t>al</w:t>
      </w:r>
      <w:proofErr w:type="spellEnd"/>
      <w:r w:rsidRPr="00AD1D18">
        <w:rPr>
          <w:rFonts w:ascii="Arial" w:hAnsi="Arial" w:cs="Arial"/>
        </w:rPr>
        <w:t xml:space="preserve">. </w:t>
      </w:r>
      <w:proofErr w:type="spellStart"/>
      <w:r w:rsidRPr="00AD1D18">
        <w:rPr>
          <w:rFonts w:ascii="Arial" w:hAnsi="Arial" w:cs="Arial"/>
        </w:rPr>
        <w:t>Preventing</w:t>
      </w:r>
      <w:proofErr w:type="spellEnd"/>
      <w:r w:rsidRPr="00AD1D18">
        <w:rPr>
          <w:rFonts w:ascii="Arial" w:hAnsi="Arial" w:cs="Arial"/>
        </w:rPr>
        <w:t xml:space="preserve"> </w:t>
      </w:r>
      <w:proofErr w:type="spellStart"/>
      <w:r w:rsidRPr="00AD1D18">
        <w:rPr>
          <w:rFonts w:ascii="Arial" w:hAnsi="Arial" w:cs="Arial"/>
        </w:rPr>
        <w:t>inadvertent</w:t>
      </w:r>
      <w:proofErr w:type="spellEnd"/>
      <w:r w:rsidRPr="00AD1D18">
        <w:rPr>
          <w:rFonts w:ascii="Arial" w:hAnsi="Arial" w:cs="Arial"/>
        </w:rPr>
        <w:t xml:space="preserve"> </w:t>
      </w:r>
      <w:proofErr w:type="spellStart"/>
      <w:r w:rsidRPr="00AD1D18">
        <w:rPr>
          <w:rFonts w:ascii="Arial" w:hAnsi="Arial" w:cs="Arial"/>
        </w:rPr>
        <w:t>perioperative</w:t>
      </w:r>
      <w:proofErr w:type="spellEnd"/>
      <w:r w:rsidRPr="00AD1D18">
        <w:rPr>
          <w:rFonts w:ascii="Arial" w:hAnsi="Arial" w:cs="Arial"/>
        </w:rPr>
        <w:t xml:space="preserve"> </w:t>
      </w:r>
      <w:proofErr w:type="spellStart"/>
      <w:r w:rsidRPr="00AD1D18">
        <w:rPr>
          <w:rFonts w:ascii="Arial" w:hAnsi="Arial" w:cs="Arial"/>
        </w:rPr>
        <w:t>hypothermia</w:t>
      </w:r>
      <w:proofErr w:type="spellEnd"/>
      <w:r w:rsidRPr="00AD1D18">
        <w:rPr>
          <w:rFonts w:ascii="Arial" w:hAnsi="Arial" w:cs="Arial"/>
        </w:rPr>
        <w:t xml:space="preserve">. </w:t>
      </w:r>
      <w:proofErr w:type="spellStart"/>
      <w:r w:rsidRPr="00AD1D18">
        <w:rPr>
          <w:rFonts w:ascii="Arial" w:hAnsi="Arial" w:cs="Arial"/>
        </w:rPr>
        <w:t>Dtsch</w:t>
      </w:r>
      <w:proofErr w:type="spellEnd"/>
      <w:r w:rsidRPr="00AD1D18">
        <w:rPr>
          <w:rFonts w:ascii="Arial" w:hAnsi="Arial" w:cs="Arial"/>
        </w:rPr>
        <w:t xml:space="preserve"> </w:t>
      </w:r>
      <w:proofErr w:type="spellStart"/>
      <w:r w:rsidRPr="00AD1D18">
        <w:rPr>
          <w:rFonts w:ascii="Arial" w:hAnsi="Arial" w:cs="Arial"/>
        </w:rPr>
        <w:t>Arztebl</w:t>
      </w:r>
      <w:proofErr w:type="spellEnd"/>
      <w:r w:rsidRPr="00AD1D18">
        <w:rPr>
          <w:rFonts w:ascii="Arial" w:hAnsi="Arial" w:cs="Arial"/>
        </w:rPr>
        <w:t xml:space="preserve"> 2015;112(10):166-72.</w:t>
      </w:r>
    </w:p>
    <w:p w14:paraId="0EB1CC71" w14:textId="77777777" w:rsidR="00073269" w:rsidRPr="00AD1D18" w:rsidRDefault="00073269">
      <w:pPr>
        <w:pStyle w:val="Odstavekseznama"/>
        <w:numPr>
          <w:ilvl w:val="0"/>
          <w:numId w:val="41"/>
        </w:numPr>
        <w:spacing w:after="0"/>
        <w:jc w:val="both"/>
        <w:rPr>
          <w:rFonts w:ascii="Arial" w:hAnsi="Arial" w:cs="Arial"/>
        </w:rPr>
      </w:pPr>
      <w:proofErr w:type="spellStart"/>
      <w:r w:rsidRPr="00AD1D18">
        <w:rPr>
          <w:rFonts w:ascii="Arial" w:hAnsi="Arial" w:cs="Arial"/>
        </w:rPr>
        <w:t>Rajagopalan</w:t>
      </w:r>
      <w:proofErr w:type="spellEnd"/>
      <w:r w:rsidRPr="00AD1D18">
        <w:rPr>
          <w:rFonts w:ascii="Arial" w:hAnsi="Arial" w:cs="Arial"/>
        </w:rPr>
        <w:t xml:space="preserve"> S, </w:t>
      </w:r>
      <w:proofErr w:type="spellStart"/>
      <w:r w:rsidRPr="00AD1D18">
        <w:rPr>
          <w:rFonts w:ascii="Arial" w:hAnsi="Arial" w:cs="Arial"/>
        </w:rPr>
        <w:t>Mascha</w:t>
      </w:r>
      <w:proofErr w:type="spellEnd"/>
      <w:r w:rsidRPr="00AD1D18">
        <w:rPr>
          <w:rFonts w:ascii="Arial" w:hAnsi="Arial" w:cs="Arial"/>
        </w:rPr>
        <w:t xml:space="preserve"> E, Na J, et </w:t>
      </w:r>
      <w:proofErr w:type="spellStart"/>
      <w:r w:rsidRPr="00AD1D18">
        <w:rPr>
          <w:rFonts w:ascii="Arial" w:hAnsi="Arial" w:cs="Arial"/>
        </w:rPr>
        <w:t>al</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effects</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mild</w:t>
      </w:r>
      <w:proofErr w:type="spellEnd"/>
      <w:r w:rsidRPr="00AD1D18">
        <w:rPr>
          <w:rFonts w:ascii="Arial" w:hAnsi="Arial" w:cs="Arial"/>
        </w:rPr>
        <w:t xml:space="preserve"> </w:t>
      </w:r>
      <w:proofErr w:type="spellStart"/>
      <w:r w:rsidRPr="00AD1D18">
        <w:rPr>
          <w:rFonts w:ascii="Arial" w:hAnsi="Arial" w:cs="Arial"/>
        </w:rPr>
        <w:t>perioperative</w:t>
      </w:r>
      <w:proofErr w:type="spellEnd"/>
      <w:r w:rsidRPr="00AD1D18">
        <w:rPr>
          <w:rFonts w:ascii="Arial" w:hAnsi="Arial" w:cs="Arial"/>
        </w:rPr>
        <w:t xml:space="preserve"> </w:t>
      </w:r>
      <w:proofErr w:type="spellStart"/>
      <w:r w:rsidRPr="00AD1D18">
        <w:rPr>
          <w:rFonts w:ascii="Arial" w:hAnsi="Arial" w:cs="Arial"/>
        </w:rPr>
        <w:t>hypothermia</w:t>
      </w:r>
      <w:proofErr w:type="spellEnd"/>
      <w:r w:rsidRPr="00AD1D18">
        <w:rPr>
          <w:rFonts w:ascii="Arial" w:hAnsi="Arial" w:cs="Arial"/>
        </w:rPr>
        <w:t xml:space="preserve"> on </w:t>
      </w:r>
      <w:proofErr w:type="spellStart"/>
      <w:r w:rsidRPr="00AD1D18">
        <w:rPr>
          <w:rFonts w:ascii="Arial" w:hAnsi="Arial" w:cs="Arial"/>
        </w:rPr>
        <w:t>blood</w:t>
      </w:r>
      <w:proofErr w:type="spellEnd"/>
      <w:r w:rsidRPr="00AD1D18">
        <w:rPr>
          <w:rFonts w:ascii="Arial" w:hAnsi="Arial" w:cs="Arial"/>
        </w:rPr>
        <w:t xml:space="preserve"> </w:t>
      </w:r>
      <w:proofErr w:type="spellStart"/>
      <w:r w:rsidRPr="00AD1D18">
        <w:rPr>
          <w:rFonts w:ascii="Arial" w:hAnsi="Arial" w:cs="Arial"/>
        </w:rPr>
        <w:t>loss</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transfusion</w:t>
      </w:r>
      <w:proofErr w:type="spellEnd"/>
      <w:r w:rsidRPr="00AD1D18">
        <w:rPr>
          <w:rFonts w:ascii="Arial" w:hAnsi="Arial" w:cs="Arial"/>
        </w:rPr>
        <w:t xml:space="preserve"> </w:t>
      </w:r>
      <w:proofErr w:type="spellStart"/>
      <w:r w:rsidRPr="00AD1D18">
        <w:rPr>
          <w:rFonts w:ascii="Arial" w:hAnsi="Arial" w:cs="Arial"/>
        </w:rPr>
        <w:t>requirement</w:t>
      </w:r>
      <w:proofErr w:type="spellEnd"/>
      <w:r w:rsidRPr="00AD1D18">
        <w:rPr>
          <w:rFonts w:ascii="Arial" w:hAnsi="Arial" w:cs="Arial"/>
        </w:rPr>
        <w:t xml:space="preserve">. </w:t>
      </w:r>
      <w:proofErr w:type="spellStart"/>
      <w:r w:rsidRPr="00AD1D18">
        <w:rPr>
          <w:rFonts w:ascii="Arial" w:hAnsi="Arial" w:cs="Arial"/>
        </w:rPr>
        <w:t>Anesthesiology</w:t>
      </w:r>
      <w:proofErr w:type="spellEnd"/>
      <w:r w:rsidRPr="00AD1D18">
        <w:rPr>
          <w:rFonts w:ascii="Arial" w:hAnsi="Arial" w:cs="Arial"/>
        </w:rPr>
        <w:t xml:space="preserve"> 2008;108(1):71-7.</w:t>
      </w:r>
    </w:p>
    <w:p w14:paraId="55FCD29B" w14:textId="77777777" w:rsidR="00073269" w:rsidRPr="00AD1D18" w:rsidRDefault="00073269" w:rsidP="00B21333">
      <w:pPr>
        <w:rPr>
          <w:rFonts w:cs="Arial"/>
          <w:b/>
          <w:bCs/>
          <w:color w:val="7030A0"/>
          <w:sz w:val="22"/>
          <w:szCs w:val="22"/>
        </w:rPr>
      </w:pPr>
    </w:p>
    <w:p w14:paraId="2BD99154" w14:textId="54A8FC16" w:rsidR="00073269" w:rsidRPr="00AD1D18" w:rsidRDefault="00073269" w:rsidP="00B21333">
      <w:pPr>
        <w:rPr>
          <w:rFonts w:cs="Arial"/>
          <w:b/>
          <w:sz w:val="22"/>
          <w:szCs w:val="22"/>
        </w:rPr>
      </w:pPr>
    </w:p>
    <w:p w14:paraId="3BB04950" w14:textId="609B7554" w:rsidR="00C02635" w:rsidRPr="00AD1D18" w:rsidRDefault="00C02635" w:rsidP="00A714A7">
      <w:pPr>
        <w:suppressAutoHyphens w:val="0"/>
        <w:overflowPunct/>
        <w:autoSpaceDE/>
        <w:spacing w:after="160" w:line="256" w:lineRule="auto"/>
        <w:rPr>
          <w:rFonts w:cs="Arial"/>
          <w:color w:val="000000"/>
          <w:sz w:val="22"/>
          <w:szCs w:val="22"/>
        </w:rPr>
      </w:pPr>
      <w:r w:rsidRPr="00AD1D18">
        <w:rPr>
          <w:rFonts w:cs="Arial"/>
          <w:color w:val="000000"/>
          <w:sz w:val="22"/>
          <w:szCs w:val="22"/>
        </w:rPr>
        <w:br w:type="page"/>
      </w:r>
    </w:p>
    <w:p w14:paraId="7962607C" w14:textId="060469AA" w:rsidR="009F5D98" w:rsidRPr="00AD1D18" w:rsidRDefault="009F5D98" w:rsidP="006C592A">
      <w:pPr>
        <w:pStyle w:val="Odstavekseznama"/>
        <w:numPr>
          <w:ilvl w:val="1"/>
          <w:numId w:val="3"/>
        </w:numPr>
        <w:spacing w:after="0"/>
        <w:jc w:val="both"/>
        <w:rPr>
          <w:rFonts w:ascii="Arial" w:hAnsi="Arial" w:cs="Arial"/>
          <w:b/>
          <w:bCs/>
        </w:rPr>
      </w:pPr>
      <w:r w:rsidRPr="00AD1D18">
        <w:rPr>
          <w:rFonts w:ascii="Arial" w:hAnsi="Arial" w:cs="Arial"/>
          <w:b/>
          <w:bCs/>
        </w:rPr>
        <w:lastRenderedPageBreak/>
        <w:t xml:space="preserve">Delež pacientov pregledanih pred anestezijo/sedacijo za </w:t>
      </w:r>
      <w:proofErr w:type="spellStart"/>
      <w:r w:rsidRPr="00AD1D18">
        <w:rPr>
          <w:rFonts w:ascii="Arial" w:hAnsi="Arial" w:cs="Arial"/>
          <w:b/>
          <w:bCs/>
        </w:rPr>
        <w:t>nenujni</w:t>
      </w:r>
      <w:proofErr w:type="spellEnd"/>
      <w:r w:rsidRPr="00AD1D18">
        <w:rPr>
          <w:rFonts w:ascii="Arial" w:hAnsi="Arial" w:cs="Arial"/>
          <w:b/>
          <w:bCs/>
        </w:rPr>
        <w:t xml:space="preserve"> operativni/diagnostični poseg</w:t>
      </w:r>
    </w:p>
    <w:p w14:paraId="72566437" w14:textId="77777777" w:rsidR="006C592A" w:rsidRPr="00AD1D18" w:rsidRDefault="006C592A" w:rsidP="006C592A">
      <w:pPr>
        <w:pStyle w:val="Odstavekseznama"/>
        <w:spacing w:after="0"/>
        <w:ind w:left="792"/>
        <w:jc w:val="both"/>
        <w:rPr>
          <w:rFonts w:ascii="Arial" w:hAnsi="Arial" w:cs="Arial"/>
          <w:b/>
          <w:bCs/>
        </w:rPr>
      </w:pPr>
    </w:p>
    <w:p w14:paraId="45DB0352" w14:textId="774F7A6D" w:rsidR="00E83D7E" w:rsidRPr="00AD1D18" w:rsidRDefault="009F5D98" w:rsidP="006C592A">
      <w:pPr>
        <w:rPr>
          <w:rFonts w:cs="Arial"/>
          <w:sz w:val="22"/>
          <w:szCs w:val="22"/>
        </w:rPr>
      </w:pPr>
      <w:r w:rsidRPr="00AD1D18">
        <w:rPr>
          <w:rFonts w:cs="Arial"/>
          <w:b/>
          <w:bCs/>
          <w:sz w:val="22"/>
          <w:szCs w:val="22"/>
        </w:rPr>
        <w:t xml:space="preserve">Krajši naziv: </w:t>
      </w:r>
      <w:proofErr w:type="spellStart"/>
      <w:r w:rsidRPr="00AD1D18">
        <w:rPr>
          <w:rFonts w:cs="Arial"/>
          <w:sz w:val="22"/>
          <w:szCs w:val="22"/>
        </w:rPr>
        <w:t>Predanestezijska</w:t>
      </w:r>
      <w:proofErr w:type="spellEnd"/>
      <w:r w:rsidRPr="00AD1D18">
        <w:rPr>
          <w:rFonts w:cs="Arial"/>
          <w:sz w:val="22"/>
          <w:szCs w:val="22"/>
        </w:rPr>
        <w:t xml:space="preserve"> ocena</w:t>
      </w:r>
    </w:p>
    <w:p w14:paraId="3F18AFE5" w14:textId="77777777" w:rsidR="006C592A" w:rsidRPr="00AD1D18" w:rsidRDefault="006C592A" w:rsidP="006C592A">
      <w:pPr>
        <w:rPr>
          <w:rFonts w:cs="Arial"/>
          <w:sz w:val="22"/>
          <w:szCs w:val="22"/>
        </w:rPr>
      </w:pPr>
    </w:p>
    <w:p w14:paraId="56401B0A" w14:textId="3120A741" w:rsidR="00E83D7E" w:rsidRPr="00AD1D18" w:rsidRDefault="009F5D98" w:rsidP="006C592A">
      <w:pPr>
        <w:rPr>
          <w:rFonts w:cs="Arial"/>
          <w:sz w:val="22"/>
          <w:szCs w:val="22"/>
        </w:rPr>
      </w:pPr>
      <w:r w:rsidRPr="00AD1D18">
        <w:rPr>
          <w:rFonts w:cs="Arial"/>
          <w:b/>
          <w:bCs/>
          <w:sz w:val="22"/>
          <w:szCs w:val="22"/>
        </w:rPr>
        <w:t xml:space="preserve">Polni naziv: </w:t>
      </w:r>
      <w:r w:rsidRPr="00AD1D18">
        <w:rPr>
          <w:rFonts w:cs="Arial"/>
          <w:sz w:val="22"/>
          <w:szCs w:val="22"/>
        </w:rPr>
        <w:t xml:space="preserve">Delež pacientov pregledanih v </w:t>
      </w:r>
      <w:proofErr w:type="spellStart"/>
      <w:r w:rsidRPr="00AD1D18">
        <w:rPr>
          <w:rFonts w:cs="Arial"/>
          <w:sz w:val="22"/>
          <w:szCs w:val="22"/>
        </w:rPr>
        <w:t>predanestezijski</w:t>
      </w:r>
      <w:proofErr w:type="spellEnd"/>
      <w:r w:rsidRPr="00AD1D18">
        <w:rPr>
          <w:rFonts w:cs="Arial"/>
          <w:sz w:val="22"/>
          <w:szCs w:val="22"/>
        </w:rPr>
        <w:t xml:space="preserve"> ambulanti ali na oddelku več kot 24h pred anestezijo/sedacijo za </w:t>
      </w:r>
      <w:proofErr w:type="spellStart"/>
      <w:r w:rsidRPr="00AD1D18">
        <w:rPr>
          <w:rFonts w:cs="Arial"/>
          <w:sz w:val="22"/>
          <w:szCs w:val="22"/>
        </w:rPr>
        <w:t>nenujni</w:t>
      </w:r>
      <w:proofErr w:type="spellEnd"/>
      <w:r w:rsidRPr="00AD1D18">
        <w:rPr>
          <w:rFonts w:cs="Arial"/>
          <w:sz w:val="22"/>
          <w:szCs w:val="22"/>
        </w:rPr>
        <w:t xml:space="preserve"> operativni/diagnostični poseg</w:t>
      </w:r>
    </w:p>
    <w:p w14:paraId="4CBD31E5" w14:textId="77777777" w:rsidR="006C592A" w:rsidRPr="00AD1D18" w:rsidRDefault="006C592A" w:rsidP="006C592A">
      <w:pPr>
        <w:rPr>
          <w:rFonts w:cs="Arial"/>
          <w:sz w:val="22"/>
          <w:szCs w:val="22"/>
        </w:rPr>
      </w:pPr>
    </w:p>
    <w:p w14:paraId="7B4C417F" w14:textId="03F2C7F2" w:rsidR="00E83D7E" w:rsidRPr="00AD1D18" w:rsidRDefault="009F5D98" w:rsidP="006C592A">
      <w:pPr>
        <w:rPr>
          <w:rFonts w:cs="Arial"/>
          <w:color w:val="7030A0"/>
          <w:sz w:val="22"/>
          <w:szCs w:val="22"/>
        </w:rPr>
      </w:pPr>
      <w:r w:rsidRPr="00AD1D18">
        <w:rPr>
          <w:rFonts w:cs="Arial"/>
          <w:b/>
          <w:bCs/>
          <w:sz w:val="22"/>
          <w:szCs w:val="22"/>
        </w:rPr>
        <w:t>Utemeljitev (vključuje obrazložitev, prednosti in omejitve)</w:t>
      </w:r>
      <w:r w:rsidR="006C592A" w:rsidRPr="00AD1D18">
        <w:rPr>
          <w:rFonts w:cs="Arial"/>
          <w:b/>
          <w:bCs/>
          <w:sz w:val="22"/>
          <w:szCs w:val="22"/>
        </w:rPr>
        <w:t xml:space="preserve">: </w:t>
      </w:r>
      <w:r w:rsidRPr="00AD1D18">
        <w:rPr>
          <w:rFonts w:cs="Arial"/>
          <w:sz w:val="22"/>
          <w:szCs w:val="22"/>
        </w:rPr>
        <w:t>Pred vsako anestezijo za operativni ali diagnostični poseg je potrebno pacienta natančno oceniti.</w:t>
      </w:r>
      <w:r w:rsidR="006C592A" w:rsidRPr="00AD1D18">
        <w:rPr>
          <w:rFonts w:cs="Arial"/>
          <w:sz w:val="22"/>
          <w:szCs w:val="22"/>
        </w:rPr>
        <w:t xml:space="preserve"> </w:t>
      </w:r>
      <w:proofErr w:type="spellStart"/>
      <w:r w:rsidRPr="00AD1D18">
        <w:rPr>
          <w:rFonts w:cs="Arial"/>
          <w:sz w:val="22"/>
          <w:szCs w:val="22"/>
        </w:rPr>
        <w:t>Predanesteziološki</w:t>
      </w:r>
      <w:proofErr w:type="spellEnd"/>
      <w:r w:rsidRPr="00AD1D18">
        <w:rPr>
          <w:rFonts w:cs="Arial"/>
          <w:sz w:val="22"/>
          <w:szCs w:val="22"/>
        </w:rPr>
        <w:t xml:space="preserve"> pregled vključuje natančno anamnezo s poudarkom na predhodnih anestezijah in fizični zmogljivosti ter klinični pregled z oceno dihalne poti. To omogoča </w:t>
      </w:r>
      <w:proofErr w:type="spellStart"/>
      <w:r w:rsidRPr="00AD1D18">
        <w:rPr>
          <w:rFonts w:cs="Arial"/>
          <w:sz w:val="22"/>
          <w:szCs w:val="22"/>
        </w:rPr>
        <w:t>anestezijski</w:t>
      </w:r>
      <w:proofErr w:type="spellEnd"/>
      <w:r w:rsidRPr="00AD1D18">
        <w:rPr>
          <w:rFonts w:cs="Arial"/>
          <w:sz w:val="22"/>
          <w:szCs w:val="22"/>
        </w:rPr>
        <w:t xml:space="preserve"> ekipi izdelavo načrta oskrbe pacienta, predstavlja priložnost za poglobljeno poučitev </w:t>
      </w:r>
      <w:proofErr w:type="spellStart"/>
      <w:r w:rsidRPr="00AD1D18">
        <w:rPr>
          <w:rFonts w:cs="Arial"/>
          <w:sz w:val="22"/>
          <w:szCs w:val="22"/>
        </w:rPr>
        <w:t>pavkcienta</w:t>
      </w:r>
      <w:proofErr w:type="spellEnd"/>
      <w:r w:rsidRPr="00AD1D18">
        <w:rPr>
          <w:rFonts w:cs="Arial"/>
          <w:sz w:val="22"/>
          <w:szCs w:val="22"/>
        </w:rPr>
        <w:t xml:space="preserve"> o celotnem </w:t>
      </w:r>
      <w:proofErr w:type="spellStart"/>
      <w:r w:rsidRPr="00AD1D18">
        <w:rPr>
          <w:rFonts w:cs="Arial"/>
          <w:sz w:val="22"/>
          <w:szCs w:val="22"/>
        </w:rPr>
        <w:t>anestezijskem</w:t>
      </w:r>
      <w:proofErr w:type="spellEnd"/>
      <w:r w:rsidRPr="00AD1D18">
        <w:rPr>
          <w:rFonts w:cs="Arial"/>
          <w:sz w:val="22"/>
          <w:szCs w:val="22"/>
        </w:rPr>
        <w:t xml:space="preserve"> procesu, naslovitev etičnih, etničnih, rasnih in kulturnih pomislekov in strahov, pridobitev informiranega soglasja, pripravo pacienta na poseg (dodatni ukrepi) in motivacijo pacienta za najboljši možni izhod zdravljenja. V kolikor je izvršena vsaj dan pred operativnim ali diagnostičnim posegom, omogoča optimizacijo pacientovega zdravstvenega stanja, prilagoditev prisotnosti ustreznega osebja in zagotovitev dodatnih pripomočkov, kar posledično vodi v manj kirurških zaostankov in odpovedi posegov, k boljši izrabi operacijskih dvoran z zmanjšanjem časa, ki ga pacient prebije v sobi za pripravo na poseg. Vse navedeno vodi v bolj učinkovito obravnavno pacienta in nižje stroške. Še pomembnejša je </w:t>
      </w:r>
      <w:proofErr w:type="spellStart"/>
      <w:r w:rsidRPr="00AD1D18">
        <w:rPr>
          <w:rFonts w:cs="Arial"/>
          <w:sz w:val="22"/>
          <w:szCs w:val="22"/>
        </w:rPr>
        <w:t>predanestezijska</w:t>
      </w:r>
      <w:proofErr w:type="spellEnd"/>
      <w:r w:rsidRPr="00AD1D18">
        <w:rPr>
          <w:rFonts w:cs="Arial"/>
          <w:sz w:val="22"/>
          <w:szCs w:val="22"/>
        </w:rPr>
        <w:t xml:space="preserve"> ocena za kompleksne paciente in ambulantne operativne posege za opredelitev pacientove zmožnosti, da se ga operira v sklopu ambulantne kirurgije.</w:t>
      </w:r>
    </w:p>
    <w:p w14:paraId="680EC086" w14:textId="77777777" w:rsidR="00E83D7E" w:rsidRPr="00AD1D18" w:rsidRDefault="009F5D98" w:rsidP="006C592A">
      <w:pPr>
        <w:rPr>
          <w:rFonts w:cs="Arial"/>
          <w:color w:val="7030A0"/>
          <w:sz w:val="22"/>
          <w:szCs w:val="22"/>
        </w:rPr>
      </w:pPr>
      <w:r w:rsidRPr="00AD1D18">
        <w:rPr>
          <w:rFonts w:cs="Arial"/>
          <w:sz w:val="22"/>
          <w:szCs w:val="22"/>
        </w:rPr>
        <w:t>Po opravljenem natančnem pregledu pacienta sledi ocena tveganja anestezije in operativnega posega, ki lahko vpliva na odločitev glede obsežnosti in vrste posega, po potrebi se prilagodi tudi plan oskrbe pacienta (multidisciplinarni pristop, rezervacija prostora v enoti intenzivne terapije, premestitev v drugo ustanovo).</w:t>
      </w:r>
    </w:p>
    <w:p w14:paraId="6A486DA1" w14:textId="77777777" w:rsidR="00E83D7E" w:rsidRPr="00AD1D18" w:rsidRDefault="009F5D98" w:rsidP="006C592A">
      <w:pPr>
        <w:rPr>
          <w:rFonts w:cs="Arial"/>
          <w:color w:val="7030A0"/>
          <w:sz w:val="22"/>
          <w:szCs w:val="22"/>
        </w:rPr>
      </w:pPr>
      <w:r w:rsidRPr="00AD1D18">
        <w:rPr>
          <w:rFonts w:cs="Arial"/>
          <w:sz w:val="22"/>
          <w:szCs w:val="22"/>
        </w:rPr>
        <w:t xml:space="preserve">Prednosti </w:t>
      </w:r>
      <w:proofErr w:type="spellStart"/>
      <w:r w:rsidRPr="00AD1D18">
        <w:rPr>
          <w:rFonts w:cs="Arial"/>
          <w:sz w:val="22"/>
          <w:szCs w:val="22"/>
        </w:rPr>
        <w:t>predanestezijske</w:t>
      </w:r>
      <w:proofErr w:type="spellEnd"/>
      <w:r w:rsidRPr="00AD1D18">
        <w:rPr>
          <w:rFonts w:cs="Arial"/>
          <w:sz w:val="22"/>
          <w:szCs w:val="22"/>
        </w:rPr>
        <w:t xml:space="preserve"> ocene:</w:t>
      </w:r>
    </w:p>
    <w:p w14:paraId="7C5138B8" w14:textId="77777777" w:rsidR="00E83D7E" w:rsidRPr="00AD1D18" w:rsidRDefault="009F5D98">
      <w:pPr>
        <w:pStyle w:val="Odstavekseznama"/>
        <w:numPr>
          <w:ilvl w:val="0"/>
          <w:numId w:val="42"/>
        </w:numPr>
        <w:spacing w:after="0"/>
        <w:jc w:val="both"/>
        <w:rPr>
          <w:rFonts w:ascii="Arial" w:hAnsi="Arial" w:cs="Arial"/>
        </w:rPr>
      </w:pPr>
      <w:r w:rsidRPr="00AD1D18">
        <w:rPr>
          <w:rFonts w:ascii="Arial" w:hAnsi="Arial" w:cs="Arial"/>
        </w:rPr>
        <w:t>optimizacija oskrbe, zadovoljstvo in ugodje pacienta,</w:t>
      </w:r>
    </w:p>
    <w:p w14:paraId="4F34124C" w14:textId="3031A9F0" w:rsidR="009F5D98" w:rsidRPr="00AD1D18" w:rsidRDefault="009F5D98">
      <w:pPr>
        <w:pStyle w:val="Odstavekseznama"/>
        <w:numPr>
          <w:ilvl w:val="0"/>
          <w:numId w:val="42"/>
        </w:numPr>
        <w:spacing w:after="0"/>
        <w:jc w:val="both"/>
        <w:rPr>
          <w:rFonts w:ascii="Arial" w:hAnsi="Arial" w:cs="Arial"/>
        </w:rPr>
      </w:pPr>
      <w:r w:rsidRPr="00AD1D18">
        <w:rPr>
          <w:rFonts w:ascii="Arial" w:hAnsi="Arial" w:cs="Arial"/>
        </w:rPr>
        <w:t xml:space="preserve">minimiziranje </w:t>
      </w:r>
      <w:proofErr w:type="spellStart"/>
      <w:r w:rsidRPr="00AD1D18">
        <w:rPr>
          <w:rFonts w:ascii="Arial" w:hAnsi="Arial" w:cs="Arial"/>
        </w:rPr>
        <w:t>perioperativne</w:t>
      </w:r>
      <w:proofErr w:type="spellEnd"/>
      <w:r w:rsidRPr="00AD1D18">
        <w:rPr>
          <w:rFonts w:ascii="Arial" w:hAnsi="Arial" w:cs="Arial"/>
        </w:rPr>
        <w:t xml:space="preserve"> obolevnosti in umrljivosti z oceno dejavnikov, ki prispevajo k večjemu tveganju anestezije ali vplivajo na spremembo načrta anestezije,</w:t>
      </w:r>
    </w:p>
    <w:p w14:paraId="1BAECA39" w14:textId="77777777" w:rsidR="009F5D98" w:rsidRPr="00AD1D18" w:rsidRDefault="009F5D98">
      <w:pPr>
        <w:pStyle w:val="Odstavekseznama"/>
        <w:numPr>
          <w:ilvl w:val="0"/>
          <w:numId w:val="42"/>
        </w:numPr>
        <w:spacing w:after="0"/>
        <w:jc w:val="both"/>
        <w:rPr>
          <w:rFonts w:ascii="Arial" w:hAnsi="Arial" w:cs="Arial"/>
        </w:rPr>
      </w:pPr>
      <w:r w:rsidRPr="00AD1D18">
        <w:rPr>
          <w:rFonts w:ascii="Arial" w:hAnsi="Arial" w:cs="Arial"/>
        </w:rPr>
        <w:t>minimiziranje kirurških zastojev ali odpovedi na dan operativnega posega,</w:t>
      </w:r>
    </w:p>
    <w:p w14:paraId="1B90B3AB" w14:textId="77777777" w:rsidR="009F5D98" w:rsidRPr="00AD1D18" w:rsidRDefault="009F5D98">
      <w:pPr>
        <w:pStyle w:val="Odstavekseznama"/>
        <w:numPr>
          <w:ilvl w:val="0"/>
          <w:numId w:val="42"/>
        </w:numPr>
        <w:spacing w:after="0"/>
        <w:jc w:val="both"/>
        <w:rPr>
          <w:rFonts w:ascii="Arial" w:hAnsi="Arial" w:cs="Arial"/>
        </w:rPr>
      </w:pPr>
      <w:r w:rsidRPr="00AD1D18">
        <w:rPr>
          <w:rFonts w:ascii="Arial" w:hAnsi="Arial" w:cs="Arial"/>
        </w:rPr>
        <w:t>ocena primernosti pacienta in posega za ambulantno izvedbo,</w:t>
      </w:r>
    </w:p>
    <w:p w14:paraId="19495B20" w14:textId="77777777" w:rsidR="009F5D98" w:rsidRPr="00AD1D18" w:rsidRDefault="009F5D98">
      <w:pPr>
        <w:pStyle w:val="Odstavekseznama"/>
        <w:numPr>
          <w:ilvl w:val="0"/>
          <w:numId w:val="42"/>
        </w:numPr>
        <w:spacing w:after="0"/>
        <w:jc w:val="both"/>
        <w:rPr>
          <w:rFonts w:ascii="Arial" w:hAnsi="Arial" w:cs="Arial"/>
        </w:rPr>
      </w:pPr>
      <w:r w:rsidRPr="00AD1D18">
        <w:rPr>
          <w:rFonts w:ascii="Arial" w:hAnsi="Arial" w:cs="Arial"/>
        </w:rPr>
        <w:t xml:space="preserve">ocena pacientovega zdravstvenega stanja z določitvijo potrebnih dodatnih </w:t>
      </w:r>
      <w:proofErr w:type="spellStart"/>
      <w:r w:rsidRPr="00AD1D18">
        <w:rPr>
          <w:rFonts w:ascii="Arial" w:hAnsi="Arial" w:cs="Arial"/>
        </w:rPr>
        <w:t>predanestezijskih</w:t>
      </w:r>
      <w:proofErr w:type="spellEnd"/>
      <w:r w:rsidRPr="00AD1D18">
        <w:rPr>
          <w:rFonts w:ascii="Arial" w:hAnsi="Arial" w:cs="Arial"/>
        </w:rPr>
        <w:t xml:space="preserve"> preiskav,</w:t>
      </w:r>
    </w:p>
    <w:p w14:paraId="2E39905A" w14:textId="77777777" w:rsidR="009F5D98" w:rsidRPr="00AD1D18" w:rsidRDefault="009F5D98">
      <w:pPr>
        <w:pStyle w:val="Odstavekseznama"/>
        <w:numPr>
          <w:ilvl w:val="0"/>
          <w:numId w:val="42"/>
        </w:numPr>
        <w:spacing w:after="0"/>
        <w:jc w:val="both"/>
        <w:rPr>
          <w:rFonts w:ascii="Arial" w:hAnsi="Arial" w:cs="Arial"/>
        </w:rPr>
      </w:pPr>
      <w:r w:rsidRPr="00AD1D18">
        <w:rPr>
          <w:rFonts w:ascii="Arial" w:hAnsi="Arial" w:cs="Arial"/>
        </w:rPr>
        <w:t>komunikacija z drugimi strokami glede predvidenih težav pri oskrbi pacienta (anesteziolog, kirurg, radiolog, izbrani zdravnik),</w:t>
      </w:r>
    </w:p>
    <w:p w14:paraId="128E4F7C" w14:textId="77777777" w:rsidR="00E83D7E" w:rsidRPr="00AD1D18" w:rsidRDefault="009F5D98">
      <w:pPr>
        <w:pStyle w:val="Odstavekseznama"/>
        <w:numPr>
          <w:ilvl w:val="0"/>
          <w:numId w:val="42"/>
        </w:numPr>
        <w:spacing w:after="0"/>
        <w:jc w:val="both"/>
        <w:rPr>
          <w:rFonts w:ascii="Arial" w:hAnsi="Arial" w:cs="Arial"/>
        </w:rPr>
      </w:pPr>
      <w:r w:rsidRPr="00AD1D18">
        <w:rPr>
          <w:rFonts w:ascii="Arial" w:hAnsi="Arial" w:cs="Arial"/>
        </w:rPr>
        <w:t>stroškovno učinkovita obravnava pacienta.</w:t>
      </w:r>
    </w:p>
    <w:p w14:paraId="5BAB740E" w14:textId="13ED4D55" w:rsidR="00E83D7E" w:rsidRPr="00AD1D18" w:rsidRDefault="009F5D98" w:rsidP="006C592A">
      <w:pPr>
        <w:rPr>
          <w:rFonts w:cs="Arial"/>
          <w:sz w:val="22"/>
          <w:szCs w:val="22"/>
        </w:rPr>
      </w:pPr>
      <w:r w:rsidRPr="00AD1D18">
        <w:rPr>
          <w:rFonts w:cs="Arial"/>
          <w:sz w:val="22"/>
          <w:szCs w:val="22"/>
        </w:rPr>
        <w:t xml:space="preserve">Cilj je pregledati in pred anestezijo optimizirati zdravstveno stanje čim večjega deleža pacientov. Zaradi nujnosti nekaterih diagnostičnih/operativnih posegov </w:t>
      </w:r>
      <w:proofErr w:type="spellStart"/>
      <w:r w:rsidRPr="00AD1D18">
        <w:rPr>
          <w:rFonts w:cs="Arial"/>
          <w:sz w:val="22"/>
          <w:szCs w:val="22"/>
        </w:rPr>
        <w:t>predanestezijska</w:t>
      </w:r>
      <w:proofErr w:type="spellEnd"/>
      <w:r w:rsidRPr="00AD1D18">
        <w:rPr>
          <w:rFonts w:cs="Arial"/>
          <w:sz w:val="22"/>
          <w:szCs w:val="22"/>
        </w:rPr>
        <w:t xml:space="preserve"> ocena dan pred anestezijo ni mogoča.</w:t>
      </w:r>
    </w:p>
    <w:p w14:paraId="11BC751F" w14:textId="77777777" w:rsidR="006C592A" w:rsidRPr="00AD1D18" w:rsidRDefault="006C592A" w:rsidP="006C592A">
      <w:pPr>
        <w:rPr>
          <w:rFonts w:cs="Arial"/>
          <w:sz w:val="22"/>
          <w:szCs w:val="22"/>
        </w:rPr>
      </w:pPr>
    </w:p>
    <w:p w14:paraId="43B95A90" w14:textId="0D1F0630" w:rsidR="006C592A" w:rsidRPr="00AD1D18" w:rsidRDefault="009F5D98" w:rsidP="006C592A">
      <w:pPr>
        <w:rPr>
          <w:rFonts w:cs="Arial"/>
          <w:sz w:val="22"/>
          <w:szCs w:val="22"/>
        </w:rPr>
      </w:pPr>
      <w:r w:rsidRPr="00AD1D18">
        <w:rPr>
          <w:rFonts w:cs="Arial"/>
          <w:b/>
          <w:bCs/>
          <w:sz w:val="22"/>
          <w:szCs w:val="22"/>
        </w:rPr>
        <w:t>Kratka definicija:</w:t>
      </w:r>
      <w:r w:rsidRPr="00AD1D18">
        <w:rPr>
          <w:rFonts w:cs="Arial"/>
          <w:sz w:val="22"/>
          <w:szCs w:val="22"/>
        </w:rPr>
        <w:t xml:space="preserve"> Odstotek pacientov pregledanih več kot 24h pred anestezijo/sedacijo</w:t>
      </w:r>
      <w:r w:rsidR="006C592A" w:rsidRPr="00AD1D18">
        <w:rPr>
          <w:rFonts w:cs="Arial"/>
          <w:sz w:val="22"/>
          <w:szCs w:val="22"/>
        </w:rPr>
        <w:t>.</w:t>
      </w:r>
    </w:p>
    <w:p w14:paraId="7A3D23C5" w14:textId="77777777" w:rsidR="006C592A" w:rsidRPr="00AD1D18" w:rsidRDefault="006C592A" w:rsidP="006C592A">
      <w:pPr>
        <w:rPr>
          <w:rFonts w:cs="Arial"/>
          <w:sz w:val="22"/>
          <w:szCs w:val="22"/>
        </w:rPr>
      </w:pPr>
    </w:p>
    <w:p w14:paraId="50719C2F" w14:textId="77777777" w:rsidR="00E83D7E" w:rsidRPr="00AD1D18" w:rsidRDefault="009F5D98" w:rsidP="006C592A">
      <w:pPr>
        <w:rPr>
          <w:rFonts w:cs="Arial"/>
          <w:sz w:val="22"/>
          <w:szCs w:val="22"/>
        </w:rPr>
      </w:pPr>
      <w:r w:rsidRPr="00AD1D18">
        <w:rPr>
          <w:rFonts w:cs="Arial"/>
          <w:b/>
          <w:bCs/>
          <w:sz w:val="22"/>
          <w:szCs w:val="22"/>
        </w:rPr>
        <w:t>Operativna definicija:</w:t>
      </w:r>
      <w:r w:rsidRPr="00AD1D18">
        <w:rPr>
          <w:rFonts w:cs="Arial"/>
          <w:sz w:val="22"/>
          <w:szCs w:val="22"/>
        </w:rPr>
        <w:t xml:space="preserve"> število pacientov pred anestezijo/sedacijo za </w:t>
      </w:r>
      <w:proofErr w:type="spellStart"/>
      <w:r w:rsidRPr="00AD1D18">
        <w:rPr>
          <w:rFonts w:cs="Arial"/>
          <w:sz w:val="22"/>
          <w:szCs w:val="22"/>
        </w:rPr>
        <w:t>nenujni</w:t>
      </w:r>
      <w:proofErr w:type="spellEnd"/>
      <w:r w:rsidRPr="00AD1D18">
        <w:rPr>
          <w:rFonts w:cs="Arial"/>
          <w:sz w:val="22"/>
          <w:szCs w:val="22"/>
        </w:rPr>
        <w:t xml:space="preserve"> operativni/diagnostični poseg, pri katerih je bila opravljena </w:t>
      </w:r>
      <w:proofErr w:type="spellStart"/>
      <w:r w:rsidRPr="00AD1D18">
        <w:rPr>
          <w:rFonts w:cs="Arial"/>
          <w:sz w:val="22"/>
          <w:szCs w:val="22"/>
        </w:rPr>
        <w:t>predanestezijska</w:t>
      </w:r>
      <w:proofErr w:type="spellEnd"/>
      <w:r w:rsidRPr="00AD1D18">
        <w:rPr>
          <w:rFonts w:cs="Arial"/>
          <w:sz w:val="22"/>
          <w:szCs w:val="22"/>
        </w:rPr>
        <w:t xml:space="preserve"> ocena &gt;24h pred anestezijo/sedacijo / 1.000 pacientov za </w:t>
      </w:r>
      <w:proofErr w:type="spellStart"/>
      <w:r w:rsidRPr="00AD1D18">
        <w:rPr>
          <w:rFonts w:cs="Arial"/>
          <w:sz w:val="22"/>
          <w:szCs w:val="22"/>
        </w:rPr>
        <w:t>nenujni</w:t>
      </w:r>
      <w:proofErr w:type="spellEnd"/>
      <w:r w:rsidRPr="00AD1D18">
        <w:rPr>
          <w:rFonts w:cs="Arial"/>
          <w:sz w:val="22"/>
          <w:szCs w:val="22"/>
        </w:rPr>
        <w:t xml:space="preserve"> operativni/diagnostični poseg, pri katerih je bila izvedena anestezija/sedacija.</w:t>
      </w:r>
    </w:p>
    <w:p w14:paraId="2E70248B" w14:textId="77777777" w:rsidR="00E83D7E" w:rsidRPr="00AD1D18" w:rsidRDefault="009F5D98" w:rsidP="006C592A">
      <w:pPr>
        <w:rPr>
          <w:rFonts w:cs="Arial"/>
          <w:sz w:val="22"/>
          <w:szCs w:val="22"/>
        </w:rPr>
      </w:pPr>
      <w:r w:rsidRPr="00AD1D18">
        <w:rPr>
          <w:rFonts w:cs="Arial"/>
          <w:b/>
          <w:bCs/>
          <w:sz w:val="22"/>
          <w:szCs w:val="22"/>
        </w:rPr>
        <w:t>Števec:</w:t>
      </w:r>
      <w:r w:rsidRPr="00AD1D18">
        <w:rPr>
          <w:rFonts w:cs="Arial"/>
          <w:sz w:val="22"/>
          <w:szCs w:val="22"/>
        </w:rPr>
        <w:t xml:space="preserve"> vsi pacienti, pri katerih je bila opravljena </w:t>
      </w:r>
      <w:proofErr w:type="spellStart"/>
      <w:r w:rsidRPr="00AD1D18">
        <w:rPr>
          <w:rFonts w:cs="Arial"/>
          <w:sz w:val="22"/>
          <w:szCs w:val="22"/>
        </w:rPr>
        <w:t>predanestezijska</w:t>
      </w:r>
      <w:proofErr w:type="spellEnd"/>
      <w:r w:rsidRPr="00AD1D18">
        <w:rPr>
          <w:rFonts w:cs="Arial"/>
          <w:sz w:val="22"/>
          <w:szCs w:val="22"/>
        </w:rPr>
        <w:t xml:space="preserve"> ocena &gt;24h pred anestezijo/sedacijo za </w:t>
      </w:r>
      <w:proofErr w:type="spellStart"/>
      <w:r w:rsidRPr="00AD1D18">
        <w:rPr>
          <w:rFonts w:cs="Arial"/>
          <w:sz w:val="22"/>
          <w:szCs w:val="22"/>
        </w:rPr>
        <w:t>nenujni</w:t>
      </w:r>
      <w:proofErr w:type="spellEnd"/>
      <w:r w:rsidRPr="00AD1D18">
        <w:rPr>
          <w:rFonts w:cs="Arial"/>
          <w:sz w:val="22"/>
          <w:szCs w:val="22"/>
        </w:rPr>
        <w:t xml:space="preserve"> operativni/diagnostični poseg. Od števila se odšteje paciente, pri katerih ni bila izvedena anestezija v isti ustanovi.</w:t>
      </w:r>
    </w:p>
    <w:p w14:paraId="46870108" w14:textId="77777777" w:rsidR="00E83D7E" w:rsidRPr="00AD1D18" w:rsidRDefault="009F5D98" w:rsidP="006C592A">
      <w:pPr>
        <w:rPr>
          <w:rFonts w:cs="Arial"/>
          <w:sz w:val="22"/>
          <w:szCs w:val="22"/>
        </w:rPr>
      </w:pPr>
      <w:r w:rsidRPr="00AD1D18">
        <w:rPr>
          <w:rFonts w:cs="Arial"/>
          <w:b/>
          <w:bCs/>
          <w:sz w:val="22"/>
          <w:szCs w:val="22"/>
        </w:rPr>
        <w:t>Imenovalec:</w:t>
      </w:r>
      <w:r w:rsidRPr="00AD1D18">
        <w:rPr>
          <w:rFonts w:cs="Arial"/>
          <w:sz w:val="22"/>
          <w:szCs w:val="22"/>
        </w:rPr>
        <w:t xml:space="preserve"> vsi pacienti za </w:t>
      </w:r>
      <w:proofErr w:type="spellStart"/>
      <w:r w:rsidRPr="00AD1D18">
        <w:rPr>
          <w:rFonts w:cs="Arial"/>
          <w:sz w:val="22"/>
          <w:szCs w:val="22"/>
        </w:rPr>
        <w:t>nenujnni</w:t>
      </w:r>
      <w:proofErr w:type="spellEnd"/>
      <w:r w:rsidRPr="00AD1D18">
        <w:rPr>
          <w:rFonts w:cs="Arial"/>
          <w:sz w:val="22"/>
          <w:szCs w:val="22"/>
        </w:rPr>
        <w:t xml:space="preserve"> operativni/diagnostični poseg, pri katerih je bila izvedena anestezija/sedacija.</w:t>
      </w:r>
    </w:p>
    <w:p w14:paraId="5B88ECFD" w14:textId="208C3994" w:rsidR="00E83D7E" w:rsidRPr="00AD1D18" w:rsidRDefault="009F5D98" w:rsidP="006C592A">
      <w:pPr>
        <w:rPr>
          <w:rFonts w:cs="Arial"/>
          <w:b/>
          <w:bCs/>
          <w:sz w:val="22"/>
          <w:szCs w:val="22"/>
        </w:rPr>
      </w:pPr>
      <w:r w:rsidRPr="00AD1D18">
        <w:rPr>
          <w:rFonts w:cs="Arial"/>
          <w:b/>
          <w:bCs/>
          <w:sz w:val="22"/>
          <w:szCs w:val="22"/>
        </w:rPr>
        <w:t>Prejšnje izkušnje v okviru projektov</w:t>
      </w:r>
      <w:r w:rsidR="00023C4F" w:rsidRPr="00AD1D18">
        <w:rPr>
          <w:rFonts w:cs="Arial"/>
          <w:b/>
          <w:bCs/>
          <w:sz w:val="22"/>
          <w:szCs w:val="22"/>
        </w:rPr>
        <w:t>:</w:t>
      </w:r>
    </w:p>
    <w:p w14:paraId="3E8998B7" w14:textId="77777777" w:rsidR="00023C4F" w:rsidRPr="00AD1D18" w:rsidRDefault="00023C4F" w:rsidP="006C592A">
      <w:pPr>
        <w:rPr>
          <w:rFonts w:cs="Arial"/>
          <w:sz w:val="22"/>
          <w:szCs w:val="22"/>
        </w:rPr>
      </w:pPr>
    </w:p>
    <w:p w14:paraId="0A3BBC5D" w14:textId="1B96AC7F" w:rsidR="00E83D7E" w:rsidRPr="00AD1D18" w:rsidRDefault="009F5D98" w:rsidP="006C592A">
      <w:pPr>
        <w:rPr>
          <w:rFonts w:cs="Arial"/>
          <w:sz w:val="22"/>
          <w:szCs w:val="22"/>
        </w:rPr>
      </w:pPr>
      <w:r w:rsidRPr="00AD1D18">
        <w:rPr>
          <w:rFonts w:cs="Arial"/>
          <w:b/>
          <w:bCs/>
          <w:sz w:val="22"/>
          <w:szCs w:val="22"/>
        </w:rPr>
        <w:t>Viri podatkov</w:t>
      </w:r>
      <w:r w:rsidR="00023C4F" w:rsidRPr="00AD1D18">
        <w:rPr>
          <w:rFonts w:cs="Arial"/>
          <w:b/>
          <w:bCs/>
          <w:sz w:val="22"/>
          <w:szCs w:val="22"/>
        </w:rPr>
        <w:t xml:space="preserve">: </w:t>
      </w:r>
      <w:r w:rsidRPr="00AD1D18">
        <w:rPr>
          <w:rFonts w:cs="Arial"/>
          <w:sz w:val="22"/>
          <w:szCs w:val="22"/>
        </w:rPr>
        <w:t xml:space="preserve">Statistični podatki anestezioloških oddelkov zdravstvenih ustanov o številu anestezij/sedacij za </w:t>
      </w:r>
      <w:proofErr w:type="spellStart"/>
      <w:r w:rsidRPr="00AD1D18">
        <w:rPr>
          <w:rFonts w:cs="Arial"/>
          <w:sz w:val="22"/>
          <w:szCs w:val="22"/>
        </w:rPr>
        <w:t>nenujni</w:t>
      </w:r>
      <w:proofErr w:type="spellEnd"/>
      <w:r w:rsidRPr="00AD1D18">
        <w:rPr>
          <w:rFonts w:cs="Arial"/>
          <w:sz w:val="22"/>
          <w:szCs w:val="22"/>
        </w:rPr>
        <w:t xml:space="preserve"> operativni/diagnostični poseg in številu </w:t>
      </w:r>
      <w:proofErr w:type="spellStart"/>
      <w:r w:rsidRPr="00AD1D18">
        <w:rPr>
          <w:rFonts w:cs="Arial"/>
          <w:sz w:val="22"/>
          <w:szCs w:val="22"/>
        </w:rPr>
        <w:t>predanestezijskih</w:t>
      </w:r>
      <w:proofErr w:type="spellEnd"/>
      <w:r w:rsidRPr="00AD1D18">
        <w:rPr>
          <w:rFonts w:cs="Arial"/>
          <w:sz w:val="22"/>
          <w:szCs w:val="22"/>
        </w:rPr>
        <w:t xml:space="preserve"> ocen za tovrstne anestezije/sedacije na letni ravni.</w:t>
      </w:r>
    </w:p>
    <w:p w14:paraId="7E643450" w14:textId="77777777" w:rsidR="00023C4F" w:rsidRPr="00AD1D18" w:rsidRDefault="00023C4F" w:rsidP="006C592A">
      <w:pPr>
        <w:rPr>
          <w:rFonts w:cs="Arial"/>
          <w:sz w:val="22"/>
          <w:szCs w:val="22"/>
        </w:rPr>
      </w:pPr>
    </w:p>
    <w:p w14:paraId="734F6B1A" w14:textId="2A9BED1B" w:rsidR="00E83D7E" w:rsidRPr="00AD1D18" w:rsidRDefault="009F5D98" w:rsidP="006C592A">
      <w:pPr>
        <w:rPr>
          <w:rFonts w:cs="Arial"/>
          <w:sz w:val="22"/>
          <w:szCs w:val="22"/>
        </w:rPr>
      </w:pPr>
      <w:r w:rsidRPr="00AD1D18">
        <w:rPr>
          <w:rFonts w:cs="Arial"/>
          <w:b/>
          <w:bCs/>
          <w:sz w:val="22"/>
          <w:szCs w:val="22"/>
        </w:rPr>
        <w:t>Domena</w:t>
      </w:r>
      <w:r w:rsidR="00023C4F" w:rsidRPr="00AD1D18">
        <w:rPr>
          <w:rFonts w:cs="Arial"/>
          <w:b/>
          <w:bCs/>
          <w:sz w:val="22"/>
          <w:szCs w:val="22"/>
        </w:rPr>
        <w:t>:</w:t>
      </w:r>
      <w:r w:rsidRPr="00AD1D18">
        <w:rPr>
          <w:rFonts w:cs="Arial"/>
          <w:sz w:val="22"/>
          <w:szCs w:val="22"/>
        </w:rPr>
        <w:t xml:space="preserve"> Klinična uspešnost. S pomočjo kazalnika lahko izboljšamo </w:t>
      </w:r>
      <w:proofErr w:type="spellStart"/>
      <w:r w:rsidRPr="00AD1D18">
        <w:rPr>
          <w:rFonts w:cs="Arial"/>
          <w:sz w:val="22"/>
          <w:szCs w:val="22"/>
        </w:rPr>
        <w:t>predanestezijsko</w:t>
      </w:r>
      <w:proofErr w:type="spellEnd"/>
      <w:r w:rsidRPr="00AD1D18">
        <w:rPr>
          <w:rFonts w:cs="Arial"/>
          <w:sz w:val="22"/>
          <w:szCs w:val="22"/>
        </w:rPr>
        <w:t xml:space="preserve"> pripravo pacientov pred anestezijo/sedacijo za </w:t>
      </w:r>
      <w:proofErr w:type="spellStart"/>
      <w:r w:rsidRPr="00AD1D18">
        <w:rPr>
          <w:rFonts w:cs="Arial"/>
          <w:sz w:val="22"/>
          <w:szCs w:val="22"/>
        </w:rPr>
        <w:t>nenujni</w:t>
      </w:r>
      <w:proofErr w:type="spellEnd"/>
      <w:r w:rsidRPr="00AD1D18">
        <w:rPr>
          <w:rFonts w:cs="Arial"/>
          <w:sz w:val="22"/>
          <w:szCs w:val="22"/>
        </w:rPr>
        <w:t xml:space="preserve"> operativni/diagnostični poseg in sposobnost pacienta za ambulantno obravnavo. Gre za na pacienta osredotočeno storitev, ki omogoča optimizacijo pacientovega zdravstvenega stanja in posledično boljši izhod zdravljenja ter bolj varno, kakovostno in učinkovito obravnavo.</w:t>
      </w:r>
    </w:p>
    <w:p w14:paraId="3AE3F07D" w14:textId="77777777" w:rsidR="00023C4F" w:rsidRPr="00AD1D18" w:rsidRDefault="00023C4F" w:rsidP="006C592A">
      <w:pPr>
        <w:rPr>
          <w:rFonts w:cs="Arial"/>
          <w:sz w:val="22"/>
          <w:szCs w:val="22"/>
        </w:rPr>
      </w:pPr>
    </w:p>
    <w:p w14:paraId="04041E4B" w14:textId="570DAE85" w:rsidR="00E83D7E" w:rsidRPr="00AD1D18" w:rsidRDefault="009F5D98" w:rsidP="006C592A">
      <w:pPr>
        <w:rPr>
          <w:rFonts w:cs="Arial"/>
          <w:sz w:val="22"/>
          <w:szCs w:val="22"/>
        </w:rPr>
      </w:pPr>
      <w:r w:rsidRPr="00AD1D18">
        <w:rPr>
          <w:rFonts w:cs="Arial"/>
          <w:b/>
          <w:bCs/>
          <w:sz w:val="22"/>
          <w:szCs w:val="22"/>
        </w:rPr>
        <w:t>Vrsta kazalnika</w:t>
      </w:r>
      <w:r w:rsidR="00023C4F" w:rsidRPr="00AD1D18">
        <w:rPr>
          <w:rFonts w:cs="Arial"/>
          <w:sz w:val="22"/>
          <w:szCs w:val="22"/>
        </w:rPr>
        <w:t xml:space="preserve">: </w:t>
      </w:r>
      <w:r w:rsidRPr="00AD1D18">
        <w:rPr>
          <w:rFonts w:cs="Arial"/>
          <w:sz w:val="22"/>
          <w:szCs w:val="22"/>
        </w:rPr>
        <w:t>Merilo izida.</w:t>
      </w:r>
    </w:p>
    <w:p w14:paraId="08B28142" w14:textId="42ECFD7B" w:rsidR="00E83D7E" w:rsidRPr="00AD1D18" w:rsidRDefault="009F5D98" w:rsidP="006C592A">
      <w:pPr>
        <w:rPr>
          <w:rFonts w:cs="Arial"/>
          <w:sz w:val="22"/>
          <w:szCs w:val="22"/>
        </w:rPr>
      </w:pPr>
      <w:r w:rsidRPr="00AD1D18">
        <w:rPr>
          <w:rFonts w:cs="Arial"/>
          <w:b/>
          <w:bCs/>
          <w:sz w:val="22"/>
          <w:szCs w:val="22"/>
        </w:rPr>
        <w:t>Prilagoditev/stratifikacija</w:t>
      </w:r>
      <w:r w:rsidR="00023C4F" w:rsidRPr="00AD1D18">
        <w:rPr>
          <w:rFonts w:cs="Arial"/>
          <w:b/>
          <w:bCs/>
          <w:sz w:val="22"/>
          <w:szCs w:val="22"/>
        </w:rPr>
        <w:t>:</w:t>
      </w:r>
      <w:r w:rsidRPr="00AD1D18">
        <w:rPr>
          <w:rFonts w:cs="Arial"/>
          <w:b/>
          <w:bCs/>
          <w:sz w:val="22"/>
          <w:szCs w:val="22"/>
        </w:rPr>
        <w:t xml:space="preserve"> </w:t>
      </w:r>
      <w:r w:rsidRPr="00AD1D18">
        <w:rPr>
          <w:rFonts w:cs="Arial"/>
          <w:sz w:val="22"/>
          <w:szCs w:val="22"/>
        </w:rPr>
        <w:t>/</w:t>
      </w:r>
    </w:p>
    <w:p w14:paraId="4D956B8A" w14:textId="7B6A5308" w:rsidR="00E83D7E" w:rsidRPr="00AD1D18" w:rsidRDefault="009F5D98" w:rsidP="006C592A">
      <w:pPr>
        <w:rPr>
          <w:rFonts w:cs="Arial"/>
          <w:b/>
          <w:bCs/>
          <w:sz w:val="22"/>
          <w:szCs w:val="22"/>
        </w:rPr>
      </w:pPr>
      <w:r w:rsidRPr="00AD1D18">
        <w:rPr>
          <w:rFonts w:cs="Arial"/>
          <w:b/>
          <w:bCs/>
          <w:sz w:val="22"/>
          <w:szCs w:val="22"/>
        </w:rPr>
        <w:t>Ali se kazalnik uporablja mednarodno</w:t>
      </w:r>
      <w:r w:rsidR="00023C4F" w:rsidRPr="00AD1D18">
        <w:rPr>
          <w:rFonts w:cs="Arial"/>
          <w:b/>
          <w:bCs/>
          <w:sz w:val="22"/>
          <w:szCs w:val="22"/>
        </w:rPr>
        <w:t xml:space="preserve">: </w:t>
      </w:r>
    </w:p>
    <w:p w14:paraId="390045E1" w14:textId="77777777" w:rsidR="00023C4F" w:rsidRPr="00AD1D18" w:rsidRDefault="00023C4F" w:rsidP="006C592A">
      <w:pPr>
        <w:rPr>
          <w:rFonts w:cs="Arial"/>
          <w:sz w:val="22"/>
          <w:szCs w:val="22"/>
        </w:rPr>
      </w:pPr>
    </w:p>
    <w:p w14:paraId="31C94FD3" w14:textId="45084E22" w:rsidR="00E83D7E" w:rsidRPr="00AD1D18" w:rsidRDefault="009F5D98" w:rsidP="006C592A">
      <w:pPr>
        <w:rPr>
          <w:rFonts w:cs="Arial"/>
          <w:sz w:val="22"/>
          <w:szCs w:val="22"/>
        </w:rPr>
      </w:pPr>
      <w:proofErr w:type="spellStart"/>
      <w:r w:rsidRPr="00AD1D18">
        <w:rPr>
          <w:rFonts w:cs="Arial"/>
          <w:b/>
          <w:bCs/>
          <w:sz w:val="22"/>
          <w:szCs w:val="22"/>
        </w:rPr>
        <w:t>Podkazalniki</w:t>
      </w:r>
      <w:proofErr w:type="spellEnd"/>
      <w:r w:rsidR="00023C4F" w:rsidRPr="00AD1D18">
        <w:rPr>
          <w:rFonts w:cs="Arial"/>
          <w:b/>
          <w:bCs/>
          <w:sz w:val="22"/>
          <w:szCs w:val="22"/>
        </w:rPr>
        <w:t xml:space="preserve">: </w:t>
      </w:r>
      <w:r w:rsidRPr="00AD1D18">
        <w:rPr>
          <w:rFonts w:cs="Arial"/>
          <w:sz w:val="22"/>
          <w:szCs w:val="22"/>
        </w:rPr>
        <w:t>Število pacientov, ki so bili ob pregledu opredeljeni kot nesposobni za anestezijo.</w:t>
      </w:r>
    </w:p>
    <w:p w14:paraId="6AAA378E" w14:textId="77777777" w:rsidR="00023C4F" w:rsidRPr="00AD1D18" w:rsidRDefault="00023C4F" w:rsidP="006C592A">
      <w:pPr>
        <w:rPr>
          <w:rFonts w:cs="Arial"/>
          <w:sz w:val="22"/>
          <w:szCs w:val="22"/>
        </w:rPr>
      </w:pPr>
    </w:p>
    <w:p w14:paraId="486DA510" w14:textId="1ABBBAE2" w:rsidR="00E83D7E" w:rsidRPr="00AD1D18" w:rsidRDefault="009F5D98" w:rsidP="006C592A">
      <w:pPr>
        <w:rPr>
          <w:rFonts w:cs="Arial"/>
          <w:sz w:val="22"/>
          <w:szCs w:val="22"/>
        </w:rPr>
      </w:pPr>
      <w:r w:rsidRPr="00AD1D18">
        <w:rPr>
          <w:rFonts w:cs="Arial"/>
          <w:b/>
          <w:bCs/>
          <w:sz w:val="22"/>
          <w:szCs w:val="22"/>
        </w:rPr>
        <w:t xml:space="preserve">Povezani kazalniki: </w:t>
      </w:r>
      <w:r w:rsidR="00023C4F" w:rsidRPr="00AD1D18">
        <w:rPr>
          <w:rFonts w:cs="Arial"/>
          <w:sz w:val="22"/>
          <w:szCs w:val="22"/>
        </w:rPr>
        <w:t>T</w:t>
      </w:r>
      <w:r w:rsidRPr="00AD1D18">
        <w:rPr>
          <w:rFonts w:cs="Arial"/>
          <w:sz w:val="22"/>
          <w:szCs w:val="22"/>
        </w:rPr>
        <w:t>rajanje hospitalizacije.</w:t>
      </w:r>
    </w:p>
    <w:p w14:paraId="24C6EADD" w14:textId="77777777" w:rsidR="00023C4F" w:rsidRPr="00AD1D18" w:rsidRDefault="00023C4F" w:rsidP="006C592A">
      <w:pPr>
        <w:rPr>
          <w:rFonts w:cs="Arial"/>
          <w:sz w:val="22"/>
          <w:szCs w:val="22"/>
        </w:rPr>
      </w:pPr>
    </w:p>
    <w:p w14:paraId="4714866E" w14:textId="2EFD2AEC" w:rsidR="00E83D7E" w:rsidRPr="00AD1D18" w:rsidRDefault="009F5D98" w:rsidP="006C592A">
      <w:pPr>
        <w:rPr>
          <w:rFonts w:cs="Arial"/>
          <w:sz w:val="22"/>
          <w:szCs w:val="22"/>
        </w:rPr>
      </w:pPr>
      <w:r w:rsidRPr="00AD1D18">
        <w:rPr>
          <w:rFonts w:cs="Arial"/>
          <w:b/>
          <w:bCs/>
          <w:sz w:val="22"/>
          <w:szCs w:val="22"/>
        </w:rPr>
        <w:t>Razlaga</w:t>
      </w:r>
      <w:r w:rsidR="00023C4F" w:rsidRPr="00AD1D18">
        <w:rPr>
          <w:rFonts w:cs="Arial"/>
          <w:b/>
          <w:bCs/>
          <w:sz w:val="22"/>
          <w:szCs w:val="22"/>
        </w:rPr>
        <w:t xml:space="preserve">: </w:t>
      </w:r>
      <w:r w:rsidRPr="00AD1D18">
        <w:rPr>
          <w:rFonts w:cs="Arial"/>
          <w:sz w:val="22"/>
          <w:szCs w:val="22"/>
        </w:rPr>
        <w:t xml:space="preserve">Za izboljšavo se šteje povečanje deleža </w:t>
      </w:r>
      <w:proofErr w:type="spellStart"/>
      <w:r w:rsidRPr="00AD1D18">
        <w:rPr>
          <w:rFonts w:cs="Arial"/>
          <w:sz w:val="22"/>
          <w:szCs w:val="22"/>
        </w:rPr>
        <w:t>predanestezijskih</w:t>
      </w:r>
      <w:proofErr w:type="spellEnd"/>
      <w:r w:rsidRPr="00AD1D18">
        <w:rPr>
          <w:rFonts w:cs="Arial"/>
          <w:sz w:val="22"/>
          <w:szCs w:val="22"/>
        </w:rPr>
        <w:t xml:space="preserve"> pregledov pred elektivnimi operativnimi/diagnostičnimi posegi v anesteziji &gt;24 ur pred anestezijo. Za dosego izboljšave je potrebna organizacija </w:t>
      </w:r>
      <w:proofErr w:type="spellStart"/>
      <w:r w:rsidRPr="00AD1D18">
        <w:rPr>
          <w:rFonts w:cs="Arial"/>
          <w:sz w:val="22"/>
          <w:szCs w:val="22"/>
        </w:rPr>
        <w:t>predanestezioloških</w:t>
      </w:r>
      <w:proofErr w:type="spellEnd"/>
      <w:r w:rsidRPr="00AD1D18">
        <w:rPr>
          <w:rFonts w:cs="Arial"/>
          <w:sz w:val="22"/>
          <w:szCs w:val="22"/>
        </w:rPr>
        <w:t xml:space="preserve"> ambulant (vsaka ambulanta ima zdravnika specialista in 0,5 diplomirane medicinske sestre, standard na pacienta je 30 min) z ustrezno kapaciteto za pregled vseh tovrstnih pacientov.</w:t>
      </w:r>
    </w:p>
    <w:p w14:paraId="416469C4" w14:textId="77777777" w:rsidR="00023C4F" w:rsidRPr="00AD1D18" w:rsidRDefault="00023C4F" w:rsidP="006C592A">
      <w:pPr>
        <w:rPr>
          <w:rFonts w:cs="Arial"/>
          <w:sz w:val="22"/>
          <w:szCs w:val="22"/>
        </w:rPr>
      </w:pPr>
    </w:p>
    <w:p w14:paraId="353DCABB" w14:textId="5A15F97D" w:rsidR="00E83D7E" w:rsidRPr="00AD1D18" w:rsidRDefault="009F5D98" w:rsidP="006C592A">
      <w:pPr>
        <w:rPr>
          <w:rFonts w:cs="Arial"/>
          <w:sz w:val="22"/>
          <w:szCs w:val="22"/>
        </w:rPr>
      </w:pPr>
      <w:r w:rsidRPr="00AD1D18">
        <w:rPr>
          <w:rFonts w:cs="Arial"/>
          <w:b/>
          <w:bCs/>
          <w:sz w:val="22"/>
          <w:szCs w:val="22"/>
        </w:rPr>
        <w:t xml:space="preserve">Izidi (vmesni, končni): </w:t>
      </w:r>
      <w:r w:rsidR="00023C4F" w:rsidRPr="00AD1D18">
        <w:rPr>
          <w:rFonts w:cs="Arial"/>
          <w:sz w:val="22"/>
          <w:szCs w:val="22"/>
        </w:rPr>
        <w:t xml:space="preserve">V </w:t>
      </w:r>
      <w:r w:rsidRPr="00AD1D18">
        <w:rPr>
          <w:rFonts w:cs="Arial"/>
          <w:sz w:val="22"/>
          <w:szCs w:val="22"/>
        </w:rPr>
        <w:t>začetni fazi se pričakuje rezultat okrog 60</w:t>
      </w:r>
      <w:r w:rsidR="00C22A05">
        <w:rPr>
          <w:rFonts w:cs="Arial"/>
          <w:sz w:val="22"/>
          <w:szCs w:val="22"/>
        </w:rPr>
        <w:t xml:space="preserve"> </w:t>
      </w:r>
      <w:r w:rsidRPr="00AD1D18">
        <w:rPr>
          <w:rFonts w:cs="Arial"/>
          <w:sz w:val="22"/>
          <w:szCs w:val="22"/>
        </w:rPr>
        <w:t>%, nato porast.</w:t>
      </w:r>
    </w:p>
    <w:p w14:paraId="0B1D415E" w14:textId="77777777" w:rsidR="00023C4F" w:rsidRPr="00AD1D18" w:rsidRDefault="00023C4F" w:rsidP="006C592A">
      <w:pPr>
        <w:rPr>
          <w:rFonts w:cs="Arial"/>
          <w:sz w:val="22"/>
          <w:szCs w:val="22"/>
        </w:rPr>
      </w:pPr>
    </w:p>
    <w:p w14:paraId="0361BDAF" w14:textId="75D30251" w:rsidR="00E83D7E" w:rsidRPr="00AD1D18" w:rsidRDefault="009F5D98" w:rsidP="006C592A">
      <w:pPr>
        <w:rPr>
          <w:rFonts w:cs="Arial"/>
          <w:sz w:val="22"/>
          <w:szCs w:val="22"/>
        </w:rPr>
      </w:pPr>
      <w:r w:rsidRPr="00AD1D18">
        <w:rPr>
          <w:rFonts w:cs="Arial"/>
          <w:b/>
          <w:bCs/>
          <w:sz w:val="22"/>
          <w:szCs w:val="22"/>
        </w:rPr>
        <w:t xml:space="preserve">Ciljna vrednost ali pričakovana vrednost: </w:t>
      </w:r>
      <w:r w:rsidRPr="00AD1D18">
        <w:rPr>
          <w:rFonts w:cs="Arial"/>
          <w:sz w:val="22"/>
          <w:szCs w:val="22"/>
        </w:rPr>
        <w:t>&gt; 90</w:t>
      </w:r>
      <w:r w:rsidR="00C22A05">
        <w:rPr>
          <w:rFonts w:cs="Arial"/>
          <w:sz w:val="22"/>
          <w:szCs w:val="22"/>
        </w:rPr>
        <w:t xml:space="preserve"> </w:t>
      </w:r>
      <w:r w:rsidRPr="00AD1D18">
        <w:rPr>
          <w:rFonts w:cs="Arial"/>
          <w:sz w:val="22"/>
          <w:szCs w:val="22"/>
        </w:rPr>
        <w:t>%.</w:t>
      </w:r>
    </w:p>
    <w:p w14:paraId="515E9A46" w14:textId="77777777" w:rsidR="00023C4F" w:rsidRPr="00AD1D18" w:rsidRDefault="00023C4F" w:rsidP="006C592A">
      <w:pPr>
        <w:rPr>
          <w:rFonts w:cs="Arial"/>
          <w:sz w:val="22"/>
          <w:szCs w:val="22"/>
        </w:rPr>
      </w:pPr>
    </w:p>
    <w:p w14:paraId="62DED0D5" w14:textId="513ABFDE" w:rsidR="00E83D7E" w:rsidRPr="00AD1D18" w:rsidRDefault="009F5D98" w:rsidP="006C592A">
      <w:pPr>
        <w:rPr>
          <w:rFonts w:cs="Arial"/>
          <w:sz w:val="22"/>
          <w:szCs w:val="22"/>
        </w:rPr>
      </w:pPr>
      <w:r w:rsidRPr="00AD1D18">
        <w:rPr>
          <w:rFonts w:cs="Arial"/>
          <w:b/>
          <w:bCs/>
          <w:sz w:val="22"/>
          <w:szCs w:val="22"/>
        </w:rPr>
        <w:t xml:space="preserve">Smernice: </w:t>
      </w:r>
      <w:r w:rsidR="00023C4F" w:rsidRPr="00AD1D18">
        <w:rPr>
          <w:rFonts w:cs="Arial"/>
          <w:sz w:val="22"/>
          <w:szCs w:val="22"/>
        </w:rPr>
        <w:t>S</w:t>
      </w:r>
      <w:r w:rsidRPr="00AD1D18">
        <w:rPr>
          <w:rFonts w:cs="Arial"/>
          <w:sz w:val="22"/>
          <w:szCs w:val="22"/>
        </w:rPr>
        <w:t>mernic ni, so pa številne raziskave.</w:t>
      </w:r>
    </w:p>
    <w:p w14:paraId="56264D4F" w14:textId="77777777" w:rsidR="00023C4F" w:rsidRPr="00AD1D18" w:rsidRDefault="00023C4F" w:rsidP="006C592A">
      <w:pPr>
        <w:rPr>
          <w:rFonts w:cs="Arial"/>
          <w:sz w:val="22"/>
          <w:szCs w:val="22"/>
        </w:rPr>
      </w:pPr>
    </w:p>
    <w:p w14:paraId="549B0FAD" w14:textId="22261968" w:rsidR="00E83D7E" w:rsidRPr="00AD1D18" w:rsidRDefault="009F5D98" w:rsidP="006C592A">
      <w:pPr>
        <w:rPr>
          <w:rFonts w:cs="Arial"/>
          <w:sz w:val="22"/>
          <w:szCs w:val="22"/>
        </w:rPr>
      </w:pPr>
      <w:r w:rsidRPr="00AD1D18">
        <w:rPr>
          <w:rFonts w:cs="Arial"/>
          <w:b/>
          <w:bCs/>
          <w:sz w:val="22"/>
          <w:szCs w:val="22"/>
        </w:rPr>
        <w:t xml:space="preserve">Kriteriji vključitve ali izključitev pacientov: </w:t>
      </w:r>
      <w:r w:rsidRPr="00AD1D18">
        <w:rPr>
          <w:rFonts w:cs="Arial"/>
          <w:sz w:val="22"/>
          <w:szCs w:val="22"/>
        </w:rPr>
        <w:t xml:space="preserve">Vključitveni kriteriji: pacienti pred anestezijo/sedacijo za </w:t>
      </w:r>
      <w:proofErr w:type="spellStart"/>
      <w:r w:rsidRPr="00AD1D18">
        <w:rPr>
          <w:rFonts w:cs="Arial"/>
          <w:sz w:val="22"/>
          <w:szCs w:val="22"/>
        </w:rPr>
        <w:t>nenujni</w:t>
      </w:r>
      <w:proofErr w:type="spellEnd"/>
      <w:r w:rsidRPr="00AD1D18">
        <w:rPr>
          <w:rFonts w:cs="Arial"/>
          <w:sz w:val="22"/>
          <w:szCs w:val="22"/>
        </w:rPr>
        <w:t xml:space="preserve"> operativni/diagnostični poseg, vključno z otroci</w:t>
      </w:r>
      <w:r w:rsidR="00023C4F" w:rsidRPr="00AD1D18">
        <w:rPr>
          <w:rFonts w:cs="Arial"/>
          <w:sz w:val="22"/>
          <w:szCs w:val="22"/>
        </w:rPr>
        <w:t xml:space="preserve">. </w:t>
      </w:r>
      <w:r w:rsidRPr="00AD1D18">
        <w:rPr>
          <w:rFonts w:cs="Arial"/>
          <w:sz w:val="22"/>
          <w:szCs w:val="22"/>
        </w:rPr>
        <w:t xml:space="preserve">Izključitveni kriteriji: pacienti, pri katerih po </w:t>
      </w:r>
      <w:proofErr w:type="spellStart"/>
      <w:r w:rsidRPr="00AD1D18">
        <w:rPr>
          <w:rFonts w:cs="Arial"/>
          <w:sz w:val="22"/>
          <w:szCs w:val="22"/>
        </w:rPr>
        <w:t>predanestezijskem</w:t>
      </w:r>
      <w:proofErr w:type="spellEnd"/>
      <w:r w:rsidRPr="00AD1D18">
        <w:rPr>
          <w:rFonts w:cs="Arial"/>
          <w:sz w:val="22"/>
          <w:szCs w:val="22"/>
        </w:rPr>
        <w:t xml:space="preserve"> pregledu ni bila izvedena anestezija oz. ni bila izvedena v isti ustanovi.</w:t>
      </w:r>
    </w:p>
    <w:p w14:paraId="2AA96A79" w14:textId="77777777" w:rsidR="00023C4F" w:rsidRPr="00AD1D18" w:rsidRDefault="00023C4F" w:rsidP="006C592A">
      <w:pPr>
        <w:rPr>
          <w:rFonts w:cs="Arial"/>
          <w:sz w:val="22"/>
          <w:szCs w:val="22"/>
        </w:rPr>
      </w:pPr>
    </w:p>
    <w:p w14:paraId="24A15852" w14:textId="3532F106" w:rsidR="00E83D7E" w:rsidRPr="00AD1D18" w:rsidRDefault="009F5D98" w:rsidP="006C592A">
      <w:pPr>
        <w:rPr>
          <w:rFonts w:cs="Arial"/>
          <w:b/>
          <w:bCs/>
          <w:sz w:val="22"/>
          <w:szCs w:val="22"/>
        </w:rPr>
      </w:pPr>
      <w:r w:rsidRPr="00AD1D18">
        <w:rPr>
          <w:rFonts w:cs="Arial"/>
          <w:b/>
          <w:bCs/>
          <w:sz w:val="22"/>
          <w:szCs w:val="22"/>
        </w:rPr>
        <w:t>Skrbnik</w:t>
      </w:r>
      <w:r w:rsidR="00023C4F" w:rsidRPr="00AD1D18">
        <w:rPr>
          <w:rFonts w:cs="Arial"/>
          <w:b/>
          <w:bCs/>
          <w:sz w:val="22"/>
          <w:szCs w:val="22"/>
        </w:rPr>
        <w:t>:</w:t>
      </w:r>
    </w:p>
    <w:p w14:paraId="7E55321E" w14:textId="77777777" w:rsidR="00023C4F" w:rsidRPr="00AD1D18" w:rsidRDefault="00023C4F" w:rsidP="006C592A">
      <w:pPr>
        <w:rPr>
          <w:rFonts w:cs="Arial"/>
          <w:sz w:val="22"/>
          <w:szCs w:val="22"/>
        </w:rPr>
      </w:pPr>
    </w:p>
    <w:p w14:paraId="11342B2B" w14:textId="77777777" w:rsidR="00023C4F" w:rsidRPr="00AD1D18" w:rsidRDefault="00023C4F">
      <w:pPr>
        <w:suppressAutoHyphens w:val="0"/>
        <w:overflowPunct/>
        <w:autoSpaceDE/>
        <w:spacing w:after="160" w:line="256" w:lineRule="auto"/>
        <w:jc w:val="left"/>
        <w:rPr>
          <w:rFonts w:cs="Arial"/>
          <w:b/>
          <w:bCs/>
          <w:sz w:val="22"/>
          <w:szCs w:val="22"/>
        </w:rPr>
      </w:pPr>
      <w:r w:rsidRPr="00AD1D18">
        <w:rPr>
          <w:rFonts w:cs="Arial"/>
          <w:b/>
          <w:bCs/>
          <w:sz w:val="22"/>
          <w:szCs w:val="22"/>
        </w:rPr>
        <w:br w:type="page"/>
      </w:r>
    </w:p>
    <w:p w14:paraId="3581A5DC" w14:textId="65376DBB" w:rsidR="00E83D7E" w:rsidRPr="00AD1D18" w:rsidRDefault="00023C4F" w:rsidP="006C592A">
      <w:pPr>
        <w:rPr>
          <w:rFonts w:cs="Arial"/>
          <w:b/>
          <w:bCs/>
          <w:sz w:val="22"/>
          <w:szCs w:val="22"/>
        </w:rPr>
      </w:pPr>
      <w:r w:rsidRPr="00AD1D18">
        <w:rPr>
          <w:rFonts w:cs="Arial"/>
          <w:b/>
          <w:bCs/>
          <w:sz w:val="22"/>
          <w:szCs w:val="22"/>
        </w:rPr>
        <w:lastRenderedPageBreak/>
        <w:t>R</w:t>
      </w:r>
      <w:r w:rsidR="009F5D98" w:rsidRPr="00AD1D18">
        <w:rPr>
          <w:rFonts w:cs="Arial"/>
          <w:b/>
          <w:bCs/>
          <w:sz w:val="22"/>
          <w:szCs w:val="22"/>
        </w:rPr>
        <w:t>eference</w:t>
      </w:r>
      <w:r w:rsidRPr="00AD1D18">
        <w:rPr>
          <w:rFonts w:cs="Arial"/>
          <w:b/>
          <w:bCs/>
          <w:sz w:val="22"/>
          <w:szCs w:val="22"/>
        </w:rPr>
        <w:t>:</w:t>
      </w:r>
    </w:p>
    <w:p w14:paraId="09210BC7" w14:textId="77777777" w:rsidR="00023C4F" w:rsidRPr="00AD1D18" w:rsidRDefault="00023C4F" w:rsidP="006C592A">
      <w:pPr>
        <w:rPr>
          <w:rFonts w:cs="Arial"/>
          <w:sz w:val="22"/>
          <w:szCs w:val="22"/>
        </w:rPr>
      </w:pPr>
    </w:p>
    <w:p w14:paraId="6D5648E3" w14:textId="6F83FCAF" w:rsidR="009F5D98" w:rsidRPr="00AD1D18" w:rsidRDefault="00A72412">
      <w:pPr>
        <w:pStyle w:val="Odstavekseznama"/>
        <w:numPr>
          <w:ilvl w:val="0"/>
          <w:numId w:val="43"/>
        </w:numPr>
        <w:spacing w:after="0"/>
        <w:jc w:val="both"/>
        <w:rPr>
          <w:rFonts w:ascii="Arial" w:hAnsi="Arial" w:cs="Arial"/>
        </w:rPr>
      </w:pPr>
      <w:hyperlink r:id="rId63" w:history="1">
        <w:proofErr w:type="spellStart"/>
        <w:r w:rsidR="009F5D98" w:rsidRPr="00AD1D18">
          <w:rPr>
            <w:rFonts w:ascii="Arial" w:hAnsi="Arial" w:cs="Arial"/>
          </w:rPr>
          <w:t>Ziolkowski</w:t>
        </w:r>
        <w:proofErr w:type="spellEnd"/>
      </w:hyperlink>
      <w:r w:rsidR="009F5D98" w:rsidRPr="00AD1D18">
        <w:rPr>
          <w:rFonts w:ascii="Arial" w:hAnsi="Arial" w:cs="Arial"/>
        </w:rPr>
        <w:t xml:space="preserve"> L, </w:t>
      </w:r>
      <w:proofErr w:type="spellStart"/>
      <w:r w:rsidR="004739A0" w:rsidRPr="00AD1D18">
        <w:rPr>
          <w:rFonts w:ascii="Arial" w:hAnsi="Arial" w:cs="Arial"/>
        </w:rPr>
        <w:fldChar w:fldCharType="begin"/>
      </w:r>
      <w:r w:rsidR="004739A0" w:rsidRPr="00AD1D18">
        <w:rPr>
          <w:rFonts w:ascii="Arial" w:hAnsi="Arial" w:cs="Arial"/>
        </w:rPr>
        <w:instrText xml:space="preserve"> HYPERLINK "https://pubmed.ncbi.nlm.nih.gov/?sort=date&amp;term=Strzyzewski+N&amp;cauthor_id=11740777" </w:instrText>
      </w:r>
      <w:r w:rsidR="004739A0" w:rsidRPr="00AD1D18">
        <w:rPr>
          <w:rFonts w:ascii="Arial" w:hAnsi="Arial" w:cs="Arial"/>
        </w:rPr>
        <w:fldChar w:fldCharType="separate"/>
      </w:r>
      <w:r w:rsidR="009F5D98" w:rsidRPr="00AD1D18">
        <w:rPr>
          <w:rFonts w:ascii="Arial" w:hAnsi="Arial" w:cs="Arial"/>
        </w:rPr>
        <w:t>Strzyzewski</w:t>
      </w:r>
      <w:proofErr w:type="spellEnd"/>
      <w:r w:rsidR="004739A0" w:rsidRPr="00AD1D18">
        <w:rPr>
          <w:rFonts w:ascii="Arial" w:hAnsi="Arial" w:cs="Arial"/>
        </w:rPr>
        <w:fldChar w:fldCharType="end"/>
      </w:r>
      <w:r w:rsidR="009F5D98" w:rsidRPr="00AD1D18">
        <w:rPr>
          <w:rFonts w:ascii="Arial" w:hAnsi="Arial" w:cs="Arial"/>
        </w:rPr>
        <w:t xml:space="preserve"> N. </w:t>
      </w:r>
      <w:proofErr w:type="spellStart"/>
      <w:r w:rsidR="009F5D98" w:rsidRPr="00AD1D18">
        <w:rPr>
          <w:rFonts w:ascii="Arial" w:hAnsi="Arial" w:cs="Arial"/>
          <w:kern w:val="36"/>
        </w:rPr>
        <w:t>Perianesthesia</w:t>
      </w:r>
      <w:proofErr w:type="spellEnd"/>
      <w:r w:rsidR="009F5D98" w:rsidRPr="00AD1D18">
        <w:rPr>
          <w:rFonts w:ascii="Arial" w:hAnsi="Arial" w:cs="Arial"/>
          <w:kern w:val="36"/>
        </w:rPr>
        <w:t xml:space="preserve"> </w:t>
      </w:r>
      <w:proofErr w:type="spellStart"/>
      <w:r w:rsidR="009F5D98" w:rsidRPr="00AD1D18">
        <w:rPr>
          <w:rFonts w:ascii="Arial" w:hAnsi="Arial" w:cs="Arial"/>
          <w:kern w:val="36"/>
        </w:rPr>
        <w:t>assessment</w:t>
      </w:r>
      <w:proofErr w:type="spellEnd"/>
      <w:r w:rsidR="009F5D98" w:rsidRPr="00AD1D18">
        <w:rPr>
          <w:rFonts w:ascii="Arial" w:hAnsi="Arial" w:cs="Arial"/>
          <w:kern w:val="36"/>
        </w:rPr>
        <w:t xml:space="preserve">: </w:t>
      </w:r>
      <w:proofErr w:type="spellStart"/>
      <w:r w:rsidR="009F5D98" w:rsidRPr="00AD1D18">
        <w:rPr>
          <w:rFonts w:ascii="Arial" w:hAnsi="Arial" w:cs="Arial"/>
          <w:kern w:val="36"/>
        </w:rPr>
        <w:t>foundation</w:t>
      </w:r>
      <w:proofErr w:type="spellEnd"/>
      <w:r w:rsidR="009F5D98" w:rsidRPr="00AD1D18">
        <w:rPr>
          <w:rFonts w:ascii="Arial" w:hAnsi="Arial" w:cs="Arial"/>
          <w:kern w:val="36"/>
        </w:rPr>
        <w:t xml:space="preserve"> </w:t>
      </w:r>
      <w:proofErr w:type="spellStart"/>
      <w:r w:rsidR="009F5D98" w:rsidRPr="00AD1D18">
        <w:rPr>
          <w:rFonts w:ascii="Arial" w:hAnsi="Arial" w:cs="Arial"/>
          <w:kern w:val="36"/>
        </w:rPr>
        <w:t>of</w:t>
      </w:r>
      <w:proofErr w:type="spellEnd"/>
      <w:r w:rsidR="009F5D98" w:rsidRPr="00AD1D18">
        <w:rPr>
          <w:rFonts w:ascii="Arial" w:hAnsi="Arial" w:cs="Arial"/>
          <w:kern w:val="36"/>
        </w:rPr>
        <w:t xml:space="preserve"> </w:t>
      </w:r>
      <w:proofErr w:type="spellStart"/>
      <w:r w:rsidR="009F5D98" w:rsidRPr="00AD1D18">
        <w:rPr>
          <w:rFonts w:ascii="Arial" w:hAnsi="Arial" w:cs="Arial"/>
          <w:kern w:val="36"/>
        </w:rPr>
        <w:t>care</w:t>
      </w:r>
      <w:proofErr w:type="spellEnd"/>
      <w:r w:rsidR="009F5D98" w:rsidRPr="00AD1D18">
        <w:rPr>
          <w:rFonts w:ascii="Arial" w:hAnsi="Arial" w:cs="Arial"/>
        </w:rPr>
        <w:t xml:space="preserve"> J </w:t>
      </w:r>
      <w:proofErr w:type="spellStart"/>
      <w:r w:rsidR="009F5D98" w:rsidRPr="00AD1D18">
        <w:rPr>
          <w:rFonts w:ascii="Arial" w:hAnsi="Arial" w:cs="Arial"/>
        </w:rPr>
        <w:t>Perianesth</w:t>
      </w:r>
      <w:proofErr w:type="spellEnd"/>
      <w:r w:rsidR="009F5D98" w:rsidRPr="00AD1D18">
        <w:rPr>
          <w:rFonts w:ascii="Arial" w:hAnsi="Arial" w:cs="Arial"/>
        </w:rPr>
        <w:t xml:space="preserve"> </w:t>
      </w:r>
      <w:proofErr w:type="spellStart"/>
      <w:r w:rsidR="009F5D98" w:rsidRPr="00AD1D18">
        <w:rPr>
          <w:rFonts w:ascii="Arial" w:hAnsi="Arial" w:cs="Arial"/>
        </w:rPr>
        <w:t>Nurs</w:t>
      </w:r>
      <w:proofErr w:type="spellEnd"/>
      <w:r w:rsidR="009F5D98" w:rsidRPr="00AD1D18">
        <w:rPr>
          <w:rFonts w:ascii="Arial" w:hAnsi="Arial" w:cs="Arial"/>
        </w:rPr>
        <w:t xml:space="preserve"> 2001;16(6):359-70. </w:t>
      </w:r>
    </w:p>
    <w:p w14:paraId="22370B07" w14:textId="77777777" w:rsidR="009F5D98" w:rsidRPr="00AD1D18" w:rsidRDefault="009F5D98">
      <w:pPr>
        <w:pStyle w:val="Odstavekseznama"/>
        <w:numPr>
          <w:ilvl w:val="0"/>
          <w:numId w:val="43"/>
        </w:numPr>
        <w:spacing w:after="0"/>
        <w:jc w:val="both"/>
        <w:rPr>
          <w:rFonts w:ascii="Arial" w:hAnsi="Arial" w:cs="Arial"/>
        </w:rPr>
      </w:pPr>
      <w:r w:rsidRPr="00AD1D18">
        <w:rPr>
          <w:rFonts w:ascii="Arial" w:hAnsi="Arial" w:cs="Arial"/>
        </w:rPr>
        <w:t xml:space="preserve">King MS. </w:t>
      </w:r>
      <w:proofErr w:type="spellStart"/>
      <w:r w:rsidRPr="00AD1D18">
        <w:rPr>
          <w:rFonts w:ascii="Arial" w:hAnsi="Arial" w:cs="Arial"/>
        </w:rPr>
        <w:t>Preoperative</w:t>
      </w:r>
      <w:proofErr w:type="spellEnd"/>
      <w:r w:rsidRPr="00AD1D18">
        <w:rPr>
          <w:rFonts w:ascii="Arial" w:hAnsi="Arial" w:cs="Arial"/>
        </w:rPr>
        <w:t xml:space="preserve"> </w:t>
      </w:r>
      <w:proofErr w:type="spellStart"/>
      <w:r w:rsidRPr="00AD1D18">
        <w:rPr>
          <w:rFonts w:ascii="Arial" w:hAnsi="Arial" w:cs="Arial"/>
        </w:rPr>
        <w:t>evaluation</w:t>
      </w:r>
      <w:proofErr w:type="spellEnd"/>
      <w:r w:rsidRPr="00AD1D18">
        <w:rPr>
          <w:rFonts w:ascii="Arial" w:hAnsi="Arial" w:cs="Arial"/>
        </w:rPr>
        <w:t xml:space="preserve">. Am Fam </w:t>
      </w:r>
      <w:proofErr w:type="spellStart"/>
      <w:r w:rsidRPr="00AD1D18">
        <w:rPr>
          <w:rFonts w:ascii="Arial" w:hAnsi="Arial" w:cs="Arial"/>
        </w:rPr>
        <w:t>Physician</w:t>
      </w:r>
      <w:proofErr w:type="spellEnd"/>
      <w:r w:rsidRPr="00AD1D18">
        <w:rPr>
          <w:rFonts w:ascii="Arial" w:hAnsi="Arial" w:cs="Arial"/>
        </w:rPr>
        <w:t xml:space="preserve"> 2000;62:387-96.</w:t>
      </w:r>
    </w:p>
    <w:p w14:paraId="34AEC803" w14:textId="77777777" w:rsidR="009F5D98" w:rsidRPr="00AD1D18" w:rsidRDefault="009F5D98">
      <w:pPr>
        <w:pStyle w:val="Odstavekseznama"/>
        <w:numPr>
          <w:ilvl w:val="0"/>
          <w:numId w:val="43"/>
        </w:numPr>
        <w:spacing w:after="0"/>
        <w:jc w:val="both"/>
        <w:rPr>
          <w:rFonts w:ascii="Arial" w:hAnsi="Arial" w:cs="Arial"/>
        </w:rPr>
      </w:pPr>
      <w:r w:rsidRPr="00AD1D18">
        <w:rPr>
          <w:rFonts w:ascii="Arial" w:hAnsi="Arial" w:cs="Arial"/>
        </w:rPr>
        <w:t xml:space="preserve">Barnes S. </w:t>
      </w:r>
      <w:proofErr w:type="spellStart"/>
      <w:r w:rsidRPr="00AD1D18">
        <w:rPr>
          <w:rFonts w:ascii="Arial" w:hAnsi="Arial" w:cs="Arial"/>
        </w:rPr>
        <w:t>Sterile</w:t>
      </w:r>
      <w:proofErr w:type="spellEnd"/>
      <w:r w:rsidRPr="00AD1D18">
        <w:rPr>
          <w:rFonts w:ascii="Arial" w:hAnsi="Arial" w:cs="Arial"/>
        </w:rPr>
        <w:t xml:space="preserve"> </w:t>
      </w:r>
      <w:proofErr w:type="spellStart"/>
      <w:r w:rsidRPr="00AD1D18">
        <w:rPr>
          <w:rFonts w:ascii="Arial" w:hAnsi="Arial" w:cs="Arial"/>
        </w:rPr>
        <w:t>sheets</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importance</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preadmission</w:t>
      </w:r>
      <w:proofErr w:type="spellEnd"/>
      <w:r w:rsidRPr="00AD1D18">
        <w:rPr>
          <w:rFonts w:ascii="Arial" w:hAnsi="Arial" w:cs="Arial"/>
        </w:rPr>
        <w:t xml:space="preserve"> </w:t>
      </w:r>
      <w:proofErr w:type="spellStart"/>
      <w:r w:rsidRPr="00AD1D18">
        <w:rPr>
          <w:rFonts w:ascii="Arial" w:hAnsi="Arial" w:cs="Arial"/>
        </w:rPr>
        <w:t>interviews</w:t>
      </w:r>
      <w:proofErr w:type="spellEnd"/>
      <w:r w:rsidRPr="00AD1D18">
        <w:rPr>
          <w:rFonts w:ascii="Arial" w:hAnsi="Arial" w:cs="Arial"/>
        </w:rPr>
        <w:t xml:space="preserve">. J </w:t>
      </w:r>
      <w:proofErr w:type="spellStart"/>
      <w:r w:rsidRPr="00AD1D18">
        <w:rPr>
          <w:rFonts w:ascii="Arial" w:hAnsi="Arial" w:cs="Arial"/>
        </w:rPr>
        <w:t>PeriAnesth</w:t>
      </w:r>
      <w:proofErr w:type="spellEnd"/>
      <w:r w:rsidRPr="00AD1D18">
        <w:rPr>
          <w:rFonts w:ascii="Arial" w:hAnsi="Arial" w:cs="Arial"/>
        </w:rPr>
        <w:t xml:space="preserve"> </w:t>
      </w:r>
      <w:proofErr w:type="spellStart"/>
      <w:r w:rsidRPr="00AD1D18">
        <w:rPr>
          <w:rFonts w:ascii="Arial" w:hAnsi="Arial" w:cs="Arial"/>
        </w:rPr>
        <w:t>Nurs</w:t>
      </w:r>
      <w:proofErr w:type="spellEnd"/>
      <w:r w:rsidRPr="00AD1D18">
        <w:rPr>
          <w:rFonts w:ascii="Arial" w:hAnsi="Arial" w:cs="Arial"/>
        </w:rPr>
        <w:t xml:space="preserve"> 2000;15:350-2.</w:t>
      </w:r>
    </w:p>
    <w:p w14:paraId="303BE4F8" w14:textId="77777777" w:rsidR="009F5D98" w:rsidRPr="00AD1D18" w:rsidRDefault="009F5D98">
      <w:pPr>
        <w:pStyle w:val="Odstavekseznama"/>
        <w:numPr>
          <w:ilvl w:val="0"/>
          <w:numId w:val="43"/>
        </w:numPr>
        <w:spacing w:after="0"/>
        <w:jc w:val="both"/>
        <w:rPr>
          <w:rFonts w:ascii="Arial" w:hAnsi="Arial" w:cs="Arial"/>
        </w:rPr>
      </w:pPr>
      <w:r w:rsidRPr="00AD1D18">
        <w:rPr>
          <w:rFonts w:ascii="Arial" w:hAnsi="Arial" w:cs="Arial"/>
        </w:rPr>
        <w:t xml:space="preserve">Williams GD. </w:t>
      </w:r>
      <w:proofErr w:type="spellStart"/>
      <w:r w:rsidRPr="00AD1D18">
        <w:rPr>
          <w:rFonts w:ascii="Arial" w:hAnsi="Arial" w:cs="Arial"/>
        </w:rPr>
        <w:t>Preoperative</w:t>
      </w:r>
      <w:proofErr w:type="spellEnd"/>
      <w:r w:rsidRPr="00AD1D18">
        <w:rPr>
          <w:rFonts w:ascii="Arial" w:hAnsi="Arial" w:cs="Arial"/>
        </w:rPr>
        <w:t xml:space="preserve"> </w:t>
      </w:r>
      <w:proofErr w:type="spellStart"/>
      <w:r w:rsidRPr="00AD1D18">
        <w:rPr>
          <w:rFonts w:ascii="Arial" w:hAnsi="Arial" w:cs="Arial"/>
        </w:rPr>
        <w:t>preparation</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ambulatory</w:t>
      </w:r>
      <w:proofErr w:type="spellEnd"/>
      <w:r w:rsidRPr="00AD1D18">
        <w:rPr>
          <w:rFonts w:ascii="Arial" w:hAnsi="Arial" w:cs="Arial"/>
        </w:rPr>
        <w:t xml:space="preserve"> </w:t>
      </w:r>
      <w:proofErr w:type="spellStart"/>
      <w:r w:rsidRPr="00AD1D18">
        <w:rPr>
          <w:rFonts w:ascii="Arial" w:hAnsi="Arial" w:cs="Arial"/>
        </w:rPr>
        <w:t>surgery</w:t>
      </w:r>
      <w:proofErr w:type="spellEnd"/>
      <w:r w:rsidRPr="00AD1D18">
        <w:rPr>
          <w:rFonts w:ascii="Arial" w:hAnsi="Arial" w:cs="Arial"/>
        </w:rPr>
        <w:t xml:space="preserve"> </w:t>
      </w:r>
      <w:proofErr w:type="spellStart"/>
      <w:r w:rsidRPr="00AD1D18">
        <w:rPr>
          <w:rFonts w:ascii="Arial" w:hAnsi="Arial" w:cs="Arial"/>
        </w:rPr>
        <w:t>patient</w:t>
      </w:r>
      <w:proofErr w:type="spellEnd"/>
      <w:r w:rsidRPr="00AD1D18">
        <w:rPr>
          <w:rFonts w:ascii="Arial" w:hAnsi="Arial" w:cs="Arial"/>
        </w:rPr>
        <w:t xml:space="preserve">, in </w:t>
      </w:r>
      <w:proofErr w:type="spellStart"/>
      <w:r w:rsidRPr="00AD1D18">
        <w:rPr>
          <w:rFonts w:ascii="Arial" w:hAnsi="Arial" w:cs="Arial"/>
        </w:rPr>
        <w:t>Burden</w:t>
      </w:r>
      <w:proofErr w:type="spellEnd"/>
      <w:r w:rsidRPr="00AD1D18">
        <w:rPr>
          <w:rFonts w:ascii="Arial" w:hAnsi="Arial" w:cs="Arial"/>
        </w:rPr>
        <w:t xml:space="preserve"> N, </w:t>
      </w:r>
      <w:proofErr w:type="spellStart"/>
      <w:r w:rsidRPr="00AD1D18">
        <w:rPr>
          <w:rFonts w:ascii="Arial" w:hAnsi="Arial" w:cs="Arial"/>
        </w:rPr>
        <w:t>Defazio</w:t>
      </w:r>
      <w:proofErr w:type="spellEnd"/>
      <w:r w:rsidRPr="00AD1D18">
        <w:rPr>
          <w:rFonts w:ascii="Arial" w:hAnsi="Arial" w:cs="Arial"/>
        </w:rPr>
        <w:t xml:space="preserve">-Quinn DM, </w:t>
      </w:r>
      <w:proofErr w:type="spellStart"/>
      <w:r w:rsidRPr="00AD1D18">
        <w:rPr>
          <w:rFonts w:ascii="Arial" w:hAnsi="Arial" w:cs="Arial"/>
        </w:rPr>
        <w:t>O’Brien</w:t>
      </w:r>
      <w:proofErr w:type="spellEnd"/>
      <w:r w:rsidRPr="00AD1D18">
        <w:rPr>
          <w:rFonts w:ascii="Arial" w:hAnsi="Arial" w:cs="Arial"/>
        </w:rPr>
        <w:t xml:space="preserve"> D, et </w:t>
      </w:r>
      <w:proofErr w:type="spellStart"/>
      <w:r w:rsidRPr="00AD1D18">
        <w:rPr>
          <w:rFonts w:ascii="Arial" w:hAnsi="Arial" w:cs="Arial"/>
        </w:rPr>
        <w:t>al</w:t>
      </w:r>
      <w:proofErr w:type="spellEnd"/>
      <w:r w:rsidRPr="00AD1D18">
        <w:rPr>
          <w:rFonts w:ascii="Arial" w:hAnsi="Arial" w:cs="Arial"/>
        </w:rPr>
        <w:t xml:space="preserve"> (</w:t>
      </w:r>
      <w:proofErr w:type="spellStart"/>
      <w:r w:rsidRPr="00AD1D18">
        <w:rPr>
          <w:rFonts w:ascii="Arial" w:hAnsi="Arial" w:cs="Arial"/>
        </w:rPr>
        <w:t>eds</w:t>
      </w:r>
      <w:proofErr w:type="spellEnd"/>
      <w:r w:rsidRPr="00AD1D18">
        <w:rPr>
          <w:rFonts w:ascii="Arial" w:hAnsi="Arial" w:cs="Arial"/>
        </w:rPr>
        <w:t xml:space="preserve">): </w:t>
      </w:r>
      <w:proofErr w:type="spellStart"/>
      <w:r w:rsidRPr="00AD1D18">
        <w:rPr>
          <w:rFonts w:ascii="Arial" w:hAnsi="Arial" w:cs="Arial"/>
        </w:rPr>
        <w:t>Ambulatory</w:t>
      </w:r>
      <w:proofErr w:type="spellEnd"/>
      <w:r w:rsidRPr="00AD1D18">
        <w:rPr>
          <w:rFonts w:ascii="Arial" w:hAnsi="Arial" w:cs="Arial"/>
        </w:rPr>
        <w:t xml:space="preserve"> </w:t>
      </w:r>
      <w:proofErr w:type="spellStart"/>
      <w:r w:rsidRPr="00AD1D18">
        <w:rPr>
          <w:rFonts w:ascii="Arial" w:hAnsi="Arial" w:cs="Arial"/>
        </w:rPr>
        <w:t>Surgical</w:t>
      </w:r>
      <w:proofErr w:type="spellEnd"/>
      <w:r w:rsidRPr="00AD1D18">
        <w:rPr>
          <w:rFonts w:ascii="Arial" w:hAnsi="Arial" w:cs="Arial"/>
        </w:rPr>
        <w:t xml:space="preserve"> </w:t>
      </w:r>
      <w:proofErr w:type="spellStart"/>
      <w:r w:rsidRPr="00AD1D18">
        <w:rPr>
          <w:rFonts w:ascii="Arial" w:hAnsi="Arial" w:cs="Arial"/>
        </w:rPr>
        <w:t>Nursing</w:t>
      </w:r>
      <w:proofErr w:type="spellEnd"/>
      <w:r w:rsidRPr="00AD1D18">
        <w:rPr>
          <w:rFonts w:ascii="Arial" w:hAnsi="Arial" w:cs="Arial"/>
        </w:rPr>
        <w:t xml:space="preserve"> (</w:t>
      </w:r>
      <w:proofErr w:type="spellStart"/>
      <w:r w:rsidRPr="00AD1D18">
        <w:rPr>
          <w:rFonts w:ascii="Arial" w:hAnsi="Arial" w:cs="Arial"/>
        </w:rPr>
        <w:t>ed</w:t>
      </w:r>
      <w:proofErr w:type="spellEnd"/>
      <w:r w:rsidRPr="00AD1D18">
        <w:rPr>
          <w:rFonts w:ascii="Arial" w:hAnsi="Arial" w:cs="Arial"/>
        </w:rPr>
        <w:t xml:space="preserve"> 2). Philadelphia, PA </w:t>
      </w:r>
      <w:proofErr w:type="spellStart"/>
      <w:r w:rsidRPr="00AD1D18">
        <w:rPr>
          <w:rFonts w:ascii="Arial" w:hAnsi="Arial" w:cs="Arial"/>
        </w:rPr>
        <w:t>Saunders</w:t>
      </w:r>
      <w:proofErr w:type="spellEnd"/>
      <w:r w:rsidRPr="00AD1D18">
        <w:rPr>
          <w:rFonts w:ascii="Arial" w:hAnsi="Arial" w:cs="Arial"/>
        </w:rPr>
        <w:t>, 2000, pp 346-62.</w:t>
      </w:r>
    </w:p>
    <w:p w14:paraId="04CBDBAF" w14:textId="77777777" w:rsidR="009F5D98" w:rsidRPr="00AD1D18" w:rsidRDefault="009F5D98">
      <w:pPr>
        <w:pStyle w:val="Odstavekseznama"/>
        <w:numPr>
          <w:ilvl w:val="0"/>
          <w:numId w:val="43"/>
        </w:numPr>
        <w:spacing w:after="0"/>
        <w:jc w:val="both"/>
        <w:rPr>
          <w:rFonts w:ascii="Arial" w:hAnsi="Arial" w:cs="Arial"/>
        </w:rPr>
      </w:pPr>
      <w:proofErr w:type="spellStart"/>
      <w:r w:rsidRPr="00AD1D18">
        <w:rPr>
          <w:rFonts w:ascii="Arial" w:hAnsi="Arial" w:cs="Arial"/>
        </w:rPr>
        <w:t>Stanford</w:t>
      </w:r>
      <w:proofErr w:type="spellEnd"/>
      <w:r w:rsidRPr="00AD1D18">
        <w:rPr>
          <w:rFonts w:ascii="Arial" w:hAnsi="Arial" w:cs="Arial"/>
        </w:rPr>
        <w:t xml:space="preserve"> P. </w:t>
      </w:r>
      <w:proofErr w:type="spellStart"/>
      <w:r w:rsidRPr="00AD1D18">
        <w:rPr>
          <w:rFonts w:ascii="Arial" w:hAnsi="Arial" w:cs="Arial"/>
        </w:rPr>
        <w:t>Pre</w:t>
      </w:r>
      <w:proofErr w:type="spellEnd"/>
      <w:r w:rsidRPr="00AD1D18">
        <w:rPr>
          <w:rFonts w:ascii="Arial" w:hAnsi="Arial" w:cs="Arial"/>
        </w:rPr>
        <w:t xml:space="preserve">-operative </w:t>
      </w:r>
      <w:proofErr w:type="spellStart"/>
      <w:r w:rsidRPr="00AD1D18">
        <w:rPr>
          <w:rFonts w:ascii="Arial" w:hAnsi="Arial" w:cs="Arial"/>
        </w:rPr>
        <w:t>assessment</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ophthalmic</w:t>
      </w:r>
      <w:proofErr w:type="spellEnd"/>
      <w:r w:rsidRPr="00AD1D18">
        <w:rPr>
          <w:rFonts w:ascii="Arial" w:hAnsi="Arial" w:cs="Arial"/>
        </w:rPr>
        <w:t xml:space="preserve"> </w:t>
      </w:r>
      <w:proofErr w:type="spellStart"/>
      <w:r w:rsidRPr="00AD1D18">
        <w:rPr>
          <w:rFonts w:ascii="Arial" w:hAnsi="Arial" w:cs="Arial"/>
        </w:rPr>
        <w:t>patients</w:t>
      </w:r>
      <w:proofErr w:type="spellEnd"/>
      <w:r w:rsidRPr="00AD1D18">
        <w:rPr>
          <w:rFonts w:ascii="Arial" w:hAnsi="Arial" w:cs="Arial"/>
        </w:rPr>
        <w:t xml:space="preserve">. </w:t>
      </w:r>
      <w:proofErr w:type="spellStart"/>
      <w:r w:rsidRPr="00AD1D18">
        <w:rPr>
          <w:rFonts w:ascii="Arial" w:hAnsi="Arial" w:cs="Arial"/>
        </w:rPr>
        <w:t>Nursing</w:t>
      </w:r>
      <w:proofErr w:type="spellEnd"/>
      <w:r w:rsidRPr="00AD1D18">
        <w:rPr>
          <w:rFonts w:ascii="Arial" w:hAnsi="Arial" w:cs="Arial"/>
        </w:rPr>
        <w:t xml:space="preserve"> </w:t>
      </w:r>
      <w:proofErr w:type="spellStart"/>
      <w:r w:rsidRPr="00AD1D18">
        <w:rPr>
          <w:rFonts w:ascii="Arial" w:hAnsi="Arial" w:cs="Arial"/>
        </w:rPr>
        <w:t>Standards</w:t>
      </w:r>
      <w:proofErr w:type="spellEnd"/>
      <w:r w:rsidRPr="00AD1D18">
        <w:rPr>
          <w:rFonts w:ascii="Arial" w:hAnsi="Arial" w:cs="Arial"/>
        </w:rPr>
        <w:t xml:space="preserve"> 1998;12:49-53.</w:t>
      </w:r>
    </w:p>
    <w:p w14:paraId="1BB77708" w14:textId="77777777" w:rsidR="009F5D98" w:rsidRPr="00AD1D18" w:rsidRDefault="009F5D98">
      <w:pPr>
        <w:pStyle w:val="Odstavekseznama"/>
        <w:numPr>
          <w:ilvl w:val="0"/>
          <w:numId w:val="43"/>
        </w:numPr>
        <w:spacing w:after="0"/>
        <w:jc w:val="both"/>
        <w:rPr>
          <w:rFonts w:ascii="Arial" w:hAnsi="Arial" w:cs="Arial"/>
        </w:rPr>
      </w:pPr>
      <w:proofErr w:type="spellStart"/>
      <w:r w:rsidRPr="00AD1D18">
        <w:rPr>
          <w:rFonts w:ascii="Arial" w:hAnsi="Arial" w:cs="Arial"/>
        </w:rPr>
        <w:t>Hanna</w:t>
      </w:r>
      <w:proofErr w:type="spellEnd"/>
      <w:r w:rsidRPr="00AD1D18">
        <w:rPr>
          <w:rFonts w:ascii="Arial" w:hAnsi="Arial" w:cs="Arial"/>
        </w:rPr>
        <w:t xml:space="preserve"> K. </w:t>
      </w:r>
      <w:proofErr w:type="spellStart"/>
      <w:r w:rsidRPr="00AD1D18">
        <w:rPr>
          <w:rFonts w:ascii="Arial" w:hAnsi="Arial" w:cs="Arial"/>
        </w:rPr>
        <w:t>Multicultural</w:t>
      </w:r>
      <w:proofErr w:type="spellEnd"/>
      <w:r w:rsidRPr="00AD1D18">
        <w:rPr>
          <w:rFonts w:ascii="Arial" w:hAnsi="Arial" w:cs="Arial"/>
        </w:rPr>
        <w:t xml:space="preserve"> </w:t>
      </w:r>
      <w:proofErr w:type="spellStart"/>
      <w:r w:rsidRPr="00AD1D18">
        <w:rPr>
          <w:rFonts w:ascii="Arial" w:hAnsi="Arial" w:cs="Arial"/>
        </w:rPr>
        <w:t>considerations</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advanced</w:t>
      </w:r>
      <w:proofErr w:type="spellEnd"/>
      <w:r w:rsidRPr="00AD1D18">
        <w:rPr>
          <w:rFonts w:ascii="Arial" w:hAnsi="Arial" w:cs="Arial"/>
        </w:rPr>
        <w:t xml:space="preserve"> </w:t>
      </w:r>
      <w:proofErr w:type="spellStart"/>
      <w:r w:rsidRPr="00AD1D18">
        <w:rPr>
          <w:rFonts w:ascii="Arial" w:hAnsi="Arial" w:cs="Arial"/>
        </w:rPr>
        <w:t>practice</w:t>
      </w:r>
      <w:proofErr w:type="spellEnd"/>
      <w:r w:rsidRPr="00AD1D18">
        <w:rPr>
          <w:rFonts w:ascii="Arial" w:hAnsi="Arial" w:cs="Arial"/>
        </w:rPr>
        <w:t xml:space="preserve"> </w:t>
      </w:r>
      <w:proofErr w:type="spellStart"/>
      <w:r w:rsidRPr="00AD1D18">
        <w:rPr>
          <w:rFonts w:ascii="Arial" w:hAnsi="Arial" w:cs="Arial"/>
        </w:rPr>
        <w:t>nurse</w:t>
      </w:r>
      <w:proofErr w:type="spellEnd"/>
      <w:r w:rsidRPr="00AD1D18">
        <w:rPr>
          <w:rFonts w:ascii="Arial" w:hAnsi="Arial" w:cs="Arial"/>
        </w:rPr>
        <w:t xml:space="preserve"> </w:t>
      </w:r>
      <w:proofErr w:type="spellStart"/>
      <w:r w:rsidRPr="00AD1D18">
        <w:rPr>
          <w:rFonts w:ascii="Arial" w:hAnsi="Arial" w:cs="Arial"/>
        </w:rPr>
        <w:t>anesthetist</w:t>
      </w:r>
      <w:proofErr w:type="spellEnd"/>
      <w:r w:rsidRPr="00AD1D18">
        <w:rPr>
          <w:rFonts w:ascii="Arial" w:hAnsi="Arial" w:cs="Arial"/>
        </w:rPr>
        <w:t xml:space="preserve"> in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preoperative</w:t>
      </w:r>
      <w:proofErr w:type="spellEnd"/>
      <w:r w:rsidRPr="00AD1D18">
        <w:rPr>
          <w:rFonts w:ascii="Arial" w:hAnsi="Arial" w:cs="Arial"/>
        </w:rPr>
        <w:t xml:space="preserve"> </w:t>
      </w:r>
      <w:proofErr w:type="spellStart"/>
      <w:r w:rsidRPr="00AD1D18">
        <w:rPr>
          <w:rFonts w:ascii="Arial" w:hAnsi="Arial" w:cs="Arial"/>
        </w:rPr>
        <w:t>teaching</w:t>
      </w:r>
      <w:proofErr w:type="spellEnd"/>
      <w:r w:rsidRPr="00AD1D18">
        <w:rPr>
          <w:rFonts w:ascii="Arial" w:hAnsi="Arial" w:cs="Arial"/>
        </w:rPr>
        <w:t xml:space="preserve"> area. </w:t>
      </w:r>
      <w:proofErr w:type="spellStart"/>
      <w:r w:rsidRPr="00AD1D18">
        <w:rPr>
          <w:rFonts w:ascii="Arial" w:hAnsi="Arial" w:cs="Arial"/>
        </w:rPr>
        <w:t>Nursing</w:t>
      </w:r>
      <w:proofErr w:type="spellEnd"/>
      <w:r w:rsidRPr="00AD1D18">
        <w:rPr>
          <w:rFonts w:ascii="Arial" w:hAnsi="Arial" w:cs="Arial"/>
        </w:rPr>
        <w:t xml:space="preserve"> </w:t>
      </w:r>
      <w:proofErr w:type="spellStart"/>
      <w:r w:rsidRPr="00AD1D18">
        <w:rPr>
          <w:rFonts w:ascii="Arial" w:hAnsi="Arial" w:cs="Arial"/>
        </w:rPr>
        <w:t>Administration</w:t>
      </w:r>
      <w:proofErr w:type="spellEnd"/>
      <w:r w:rsidRPr="00AD1D18">
        <w:rPr>
          <w:rFonts w:ascii="Arial" w:hAnsi="Arial" w:cs="Arial"/>
        </w:rPr>
        <w:t xml:space="preserve"> </w:t>
      </w:r>
      <w:proofErr w:type="spellStart"/>
      <w:r w:rsidRPr="00AD1D18">
        <w:rPr>
          <w:rFonts w:ascii="Arial" w:hAnsi="Arial" w:cs="Arial"/>
        </w:rPr>
        <w:t>Quarterly</w:t>
      </w:r>
      <w:proofErr w:type="spellEnd"/>
      <w:r w:rsidRPr="00AD1D18">
        <w:rPr>
          <w:rFonts w:ascii="Arial" w:hAnsi="Arial" w:cs="Arial"/>
        </w:rPr>
        <w:t xml:space="preserve"> 1997;21:55-60.</w:t>
      </w:r>
    </w:p>
    <w:p w14:paraId="685E390F" w14:textId="77777777" w:rsidR="009F5D98" w:rsidRPr="00AD1D18" w:rsidRDefault="009F5D98">
      <w:pPr>
        <w:pStyle w:val="Odstavekseznama"/>
        <w:numPr>
          <w:ilvl w:val="0"/>
          <w:numId w:val="43"/>
        </w:numPr>
        <w:spacing w:after="0"/>
        <w:jc w:val="both"/>
        <w:rPr>
          <w:rFonts w:ascii="Arial" w:hAnsi="Arial" w:cs="Arial"/>
        </w:rPr>
      </w:pPr>
      <w:proofErr w:type="spellStart"/>
      <w:r w:rsidRPr="00AD1D18">
        <w:rPr>
          <w:rFonts w:ascii="Arial" w:hAnsi="Arial" w:cs="Arial"/>
        </w:rPr>
        <w:t>Dunn</w:t>
      </w:r>
      <w:proofErr w:type="spellEnd"/>
      <w:r w:rsidRPr="00AD1D18">
        <w:rPr>
          <w:rFonts w:ascii="Arial" w:hAnsi="Arial" w:cs="Arial"/>
        </w:rPr>
        <w:t xml:space="preserve"> D. </w:t>
      </w:r>
      <w:proofErr w:type="spellStart"/>
      <w:r w:rsidRPr="00AD1D18">
        <w:rPr>
          <w:rFonts w:ascii="Arial" w:hAnsi="Arial" w:cs="Arial"/>
        </w:rPr>
        <w:t>Preoperative</w:t>
      </w:r>
      <w:proofErr w:type="spellEnd"/>
      <w:r w:rsidRPr="00AD1D18">
        <w:rPr>
          <w:rFonts w:ascii="Arial" w:hAnsi="Arial" w:cs="Arial"/>
        </w:rPr>
        <w:t xml:space="preserve"> </w:t>
      </w:r>
      <w:proofErr w:type="spellStart"/>
      <w:r w:rsidRPr="00AD1D18">
        <w:rPr>
          <w:rFonts w:ascii="Arial" w:hAnsi="Arial" w:cs="Arial"/>
        </w:rPr>
        <w:t>assessment</w:t>
      </w:r>
      <w:proofErr w:type="spellEnd"/>
      <w:r w:rsidRPr="00AD1D18">
        <w:rPr>
          <w:rFonts w:ascii="Arial" w:hAnsi="Arial" w:cs="Arial"/>
        </w:rPr>
        <w:t xml:space="preserve"> </w:t>
      </w:r>
      <w:proofErr w:type="spellStart"/>
      <w:r w:rsidRPr="00AD1D18">
        <w:rPr>
          <w:rFonts w:ascii="Arial" w:hAnsi="Arial" w:cs="Arial"/>
        </w:rPr>
        <w:t>criteria</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patient</w:t>
      </w:r>
      <w:proofErr w:type="spellEnd"/>
      <w:r w:rsidRPr="00AD1D18">
        <w:rPr>
          <w:rFonts w:ascii="Arial" w:hAnsi="Arial" w:cs="Arial"/>
        </w:rPr>
        <w:t xml:space="preserve"> </w:t>
      </w:r>
      <w:proofErr w:type="spellStart"/>
      <w:r w:rsidRPr="00AD1D18">
        <w:rPr>
          <w:rFonts w:ascii="Arial" w:hAnsi="Arial" w:cs="Arial"/>
        </w:rPr>
        <w:t>teaching</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ambulatory</w:t>
      </w:r>
      <w:proofErr w:type="spellEnd"/>
      <w:r w:rsidRPr="00AD1D18">
        <w:rPr>
          <w:rFonts w:ascii="Arial" w:hAnsi="Arial" w:cs="Arial"/>
        </w:rPr>
        <w:t xml:space="preserve"> </w:t>
      </w:r>
      <w:proofErr w:type="spellStart"/>
      <w:r w:rsidRPr="00AD1D18">
        <w:rPr>
          <w:rFonts w:ascii="Arial" w:hAnsi="Arial" w:cs="Arial"/>
        </w:rPr>
        <w:t>surgery</w:t>
      </w:r>
      <w:proofErr w:type="spellEnd"/>
      <w:r w:rsidRPr="00AD1D18">
        <w:rPr>
          <w:rFonts w:ascii="Arial" w:hAnsi="Arial" w:cs="Arial"/>
        </w:rPr>
        <w:t xml:space="preserve"> </w:t>
      </w:r>
      <w:proofErr w:type="spellStart"/>
      <w:r w:rsidRPr="00AD1D18">
        <w:rPr>
          <w:rFonts w:ascii="Arial" w:hAnsi="Arial" w:cs="Arial"/>
        </w:rPr>
        <w:t>patients</w:t>
      </w:r>
      <w:proofErr w:type="spellEnd"/>
      <w:r w:rsidRPr="00AD1D18">
        <w:rPr>
          <w:rFonts w:ascii="Arial" w:hAnsi="Arial" w:cs="Arial"/>
        </w:rPr>
        <w:t xml:space="preserve">. J </w:t>
      </w:r>
      <w:proofErr w:type="spellStart"/>
      <w:r w:rsidRPr="00AD1D18">
        <w:rPr>
          <w:rFonts w:ascii="Arial" w:hAnsi="Arial" w:cs="Arial"/>
        </w:rPr>
        <w:t>PeriAnesth</w:t>
      </w:r>
      <w:proofErr w:type="spellEnd"/>
      <w:r w:rsidRPr="00AD1D18">
        <w:rPr>
          <w:rFonts w:ascii="Arial" w:hAnsi="Arial" w:cs="Arial"/>
        </w:rPr>
        <w:t xml:space="preserve"> </w:t>
      </w:r>
      <w:proofErr w:type="spellStart"/>
      <w:r w:rsidRPr="00AD1D18">
        <w:rPr>
          <w:rFonts w:ascii="Arial" w:hAnsi="Arial" w:cs="Arial"/>
        </w:rPr>
        <w:t>Nurs</w:t>
      </w:r>
      <w:proofErr w:type="spellEnd"/>
      <w:r w:rsidRPr="00AD1D18">
        <w:rPr>
          <w:rFonts w:ascii="Arial" w:hAnsi="Arial" w:cs="Arial"/>
        </w:rPr>
        <w:t xml:space="preserve"> 1998;13:274-91.</w:t>
      </w:r>
    </w:p>
    <w:p w14:paraId="01BFD569" w14:textId="77777777" w:rsidR="009F5D98" w:rsidRPr="00AD1D18" w:rsidRDefault="00A72412">
      <w:pPr>
        <w:pStyle w:val="Odstavekseznama"/>
        <w:numPr>
          <w:ilvl w:val="0"/>
          <w:numId w:val="43"/>
        </w:numPr>
        <w:spacing w:after="0"/>
        <w:jc w:val="both"/>
        <w:rPr>
          <w:rFonts w:ascii="Arial" w:hAnsi="Arial" w:cs="Arial"/>
        </w:rPr>
      </w:pPr>
      <w:hyperlink r:id="rId64" w:history="1">
        <w:proofErr w:type="spellStart"/>
        <w:r w:rsidR="009F5D98" w:rsidRPr="00AD1D18">
          <w:rPr>
            <w:rFonts w:ascii="Arial" w:hAnsi="Arial" w:cs="Arial"/>
          </w:rPr>
          <w:t>Metzger</w:t>
        </w:r>
        <w:proofErr w:type="spellEnd"/>
      </w:hyperlink>
      <w:r w:rsidR="009F5D98" w:rsidRPr="00AD1D18">
        <w:rPr>
          <w:rFonts w:ascii="Arial" w:hAnsi="Arial" w:cs="Arial"/>
        </w:rPr>
        <w:t xml:space="preserve"> L, et </w:t>
      </w:r>
      <w:proofErr w:type="spellStart"/>
      <w:r w:rsidR="009F5D98" w:rsidRPr="00AD1D18">
        <w:rPr>
          <w:rFonts w:ascii="Arial" w:hAnsi="Arial" w:cs="Arial"/>
        </w:rPr>
        <w:t>al</w:t>
      </w:r>
      <w:proofErr w:type="spellEnd"/>
      <w:r w:rsidR="009F5D98" w:rsidRPr="00AD1D18">
        <w:rPr>
          <w:rFonts w:ascii="Arial" w:hAnsi="Arial" w:cs="Arial"/>
        </w:rPr>
        <w:t xml:space="preserve">.  </w:t>
      </w:r>
      <w:proofErr w:type="spellStart"/>
      <w:r w:rsidR="009F5D98" w:rsidRPr="00AD1D18">
        <w:rPr>
          <w:rFonts w:ascii="Arial" w:hAnsi="Arial" w:cs="Arial"/>
        </w:rPr>
        <w:t>Complex</w:t>
      </w:r>
      <w:proofErr w:type="spellEnd"/>
      <w:r w:rsidR="009F5D98" w:rsidRPr="00AD1D18">
        <w:rPr>
          <w:rFonts w:ascii="Arial" w:hAnsi="Arial" w:cs="Arial"/>
        </w:rPr>
        <w:t xml:space="preserve"> </w:t>
      </w:r>
      <w:proofErr w:type="spellStart"/>
      <w:r w:rsidR="009F5D98" w:rsidRPr="00AD1D18">
        <w:rPr>
          <w:rFonts w:ascii="Arial" w:hAnsi="Arial" w:cs="Arial"/>
        </w:rPr>
        <w:t>Pathology</w:t>
      </w:r>
      <w:proofErr w:type="spellEnd"/>
      <w:r w:rsidR="009F5D98" w:rsidRPr="00AD1D18">
        <w:rPr>
          <w:rFonts w:ascii="Arial" w:hAnsi="Arial" w:cs="Arial"/>
        </w:rPr>
        <w:t xml:space="preserve"> </w:t>
      </w:r>
      <w:proofErr w:type="spellStart"/>
      <w:r w:rsidR="009F5D98" w:rsidRPr="00AD1D18">
        <w:rPr>
          <w:rFonts w:ascii="Arial" w:hAnsi="Arial" w:cs="Arial"/>
        </w:rPr>
        <w:t>and</w:t>
      </w:r>
      <w:proofErr w:type="spellEnd"/>
      <w:r w:rsidR="009F5D98" w:rsidRPr="00AD1D18">
        <w:rPr>
          <w:rFonts w:ascii="Arial" w:hAnsi="Arial" w:cs="Arial"/>
        </w:rPr>
        <w:t xml:space="preserve"> Management in </w:t>
      </w:r>
      <w:proofErr w:type="spellStart"/>
      <w:r w:rsidR="009F5D98" w:rsidRPr="00AD1D18">
        <w:rPr>
          <w:rFonts w:ascii="Arial" w:hAnsi="Arial" w:cs="Arial"/>
        </w:rPr>
        <w:t>the</w:t>
      </w:r>
      <w:proofErr w:type="spellEnd"/>
      <w:r w:rsidR="009F5D98" w:rsidRPr="00AD1D18">
        <w:rPr>
          <w:rFonts w:ascii="Arial" w:hAnsi="Arial" w:cs="Arial"/>
        </w:rPr>
        <w:t xml:space="preserve"> </w:t>
      </w:r>
      <w:proofErr w:type="spellStart"/>
      <w:r w:rsidR="009F5D98" w:rsidRPr="00AD1D18">
        <w:rPr>
          <w:rFonts w:ascii="Arial" w:hAnsi="Arial" w:cs="Arial"/>
        </w:rPr>
        <w:t>Obstetric</w:t>
      </w:r>
      <w:proofErr w:type="spellEnd"/>
      <w:r w:rsidR="009F5D98" w:rsidRPr="00AD1D18">
        <w:rPr>
          <w:rFonts w:ascii="Arial" w:hAnsi="Arial" w:cs="Arial"/>
        </w:rPr>
        <w:t xml:space="preserve"> </w:t>
      </w:r>
      <w:proofErr w:type="spellStart"/>
      <w:r w:rsidR="009F5D98" w:rsidRPr="00AD1D18">
        <w:rPr>
          <w:rFonts w:ascii="Arial" w:hAnsi="Arial" w:cs="Arial"/>
        </w:rPr>
        <w:t>Patient</w:t>
      </w:r>
      <w:proofErr w:type="spellEnd"/>
      <w:r w:rsidR="009F5D98" w:rsidRPr="00AD1D18">
        <w:rPr>
          <w:rFonts w:ascii="Arial" w:hAnsi="Arial" w:cs="Arial"/>
        </w:rPr>
        <w:t xml:space="preserve">: A </w:t>
      </w:r>
      <w:proofErr w:type="spellStart"/>
      <w:r w:rsidR="009F5D98" w:rsidRPr="00AD1D18">
        <w:rPr>
          <w:rFonts w:ascii="Arial" w:hAnsi="Arial" w:cs="Arial"/>
        </w:rPr>
        <w:t>Narrative</w:t>
      </w:r>
      <w:proofErr w:type="spellEnd"/>
      <w:r w:rsidR="009F5D98" w:rsidRPr="00AD1D18">
        <w:rPr>
          <w:rFonts w:ascii="Arial" w:hAnsi="Arial" w:cs="Arial"/>
        </w:rPr>
        <w:t xml:space="preserve"> </w:t>
      </w:r>
      <w:proofErr w:type="spellStart"/>
      <w:r w:rsidR="009F5D98" w:rsidRPr="00AD1D18">
        <w:rPr>
          <w:rFonts w:ascii="Arial" w:hAnsi="Arial" w:cs="Arial"/>
        </w:rPr>
        <w:t>Review</w:t>
      </w:r>
      <w:proofErr w:type="spellEnd"/>
      <w:r w:rsidR="009F5D98" w:rsidRPr="00AD1D18">
        <w:rPr>
          <w:rFonts w:ascii="Arial" w:hAnsi="Arial" w:cs="Arial"/>
        </w:rPr>
        <w:t xml:space="preserve"> </w:t>
      </w:r>
      <w:proofErr w:type="spellStart"/>
      <w:r w:rsidR="009F5D98" w:rsidRPr="00AD1D18">
        <w:rPr>
          <w:rFonts w:ascii="Arial" w:hAnsi="Arial" w:cs="Arial"/>
        </w:rPr>
        <w:t>for</w:t>
      </w:r>
      <w:proofErr w:type="spellEnd"/>
      <w:r w:rsidR="009F5D98" w:rsidRPr="00AD1D18">
        <w:rPr>
          <w:rFonts w:ascii="Arial" w:hAnsi="Arial" w:cs="Arial"/>
        </w:rPr>
        <w:t xml:space="preserve"> </w:t>
      </w:r>
      <w:proofErr w:type="spellStart"/>
      <w:r w:rsidR="009F5D98" w:rsidRPr="00AD1D18">
        <w:rPr>
          <w:rFonts w:ascii="Arial" w:hAnsi="Arial" w:cs="Arial"/>
        </w:rPr>
        <w:t>the</w:t>
      </w:r>
      <w:proofErr w:type="spellEnd"/>
      <w:r w:rsidR="009F5D98" w:rsidRPr="00AD1D18">
        <w:rPr>
          <w:rFonts w:ascii="Arial" w:hAnsi="Arial" w:cs="Arial"/>
        </w:rPr>
        <w:t xml:space="preserve"> </w:t>
      </w:r>
      <w:proofErr w:type="spellStart"/>
      <w:r w:rsidR="009F5D98" w:rsidRPr="00AD1D18">
        <w:rPr>
          <w:rFonts w:ascii="Arial" w:hAnsi="Arial" w:cs="Arial"/>
        </w:rPr>
        <w:t>Anesthesiologist</w:t>
      </w:r>
      <w:proofErr w:type="spellEnd"/>
      <w:r w:rsidR="009F5D98" w:rsidRPr="00AD1D18">
        <w:rPr>
          <w:rFonts w:ascii="Arial" w:hAnsi="Arial" w:cs="Arial"/>
        </w:rPr>
        <w:t xml:space="preserve">. </w:t>
      </w:r>
      <w:hyperlink r:id="rId65" w:history="1">
        <w:proofErr w:type="spellStart"/>
        <w:r w:rsidR="009F5D98" w:rsidRPr="00AD1D18">
          <w:rPr>
            <w:rFonts w:ascii="Arial" w:hAnsi="Arial" w:cs="Arial"/>
          </w:rPr>
          <w:t>Cureus</w:t>
        </w:r>
        <w:proofErr w:type="spellEnd"/>
      </w:hyperlink>
      <w:r w:rsidR="009F5D98" w:rsidRPr="00AD1D18">
        <w:rPr>
          <w:rFonts w:ascii="Arial" w:hAnsi="Arial" w:cs="Arial"/>
        </w:rPr>
        <w:t xml:space="preserve"> 2021;13(8):e17196.</w:t>
      </w:r>
    </w:p>
    <w:p w14:paraId="376AD245" w14:textId="77777777" w:rsidR="009F5D98" w:rsidRPr="00AD1D18" w:rsidRDefault="009F5D98">
      <w:pPr>
        <w:pStyle w:val="Odstavekseznama"/>
        <w:numPr>
          <w:ilvl w:val="0"/>
          <w:numId w:val="43"/>
        </w:numPr>
        <w:spacing w:after="0"/>
        <w:jc w:val="both"/>
        <w:rPr>
          <w:rFonts w:ascii="Arial" w:hAnsi="Arial" w:cs="Arial"/>
        </w:rPr>
      </w:pPr>
      <w:proofErr w:type="spellStart"/>
      <w:r w:rsidRPr="00AD1D18">
        <w:rPr>
          <w:rFonts w:ascii="Arial" w:hAnsi="Arial" w:cs="Arial"/>
        </w:rPr>
        <w:t>Flynn</w:t>
      </w:r>
      <w:proofErr w:type="spellEnd"/>
      <w:r w:rsidRPr="00AD1D18">
        <w:rPr>
          <w:rFonts w:ascii="Arial" w:hAnsi="Arial" w:cs="Arial"/>
        </w:rPr>
        <w:t xml:space="preserve"> BC, </w:t>
      </w:r>
      <w:proofErr w:type="spellStart"/>
      <w:r w:rsidRPr="00AD1D18">
        <w:rPr>
          <w:rFonts w:ascii="Arial" w:hAnsi="Arial" w:cs="Arial"/>
        </w:rPr>
        <w:t>Silvay</w:t>
      </w:r>
      <w:proofErr w:type="spellEnd"/>
      <w:r w:rsidRPr="00AD1D18">
        <w:rPr>
          <w:rFonts w:ascii="Arial" w:hAnsi="Arial" w:cs="Arial"/>
        </w:rPr>
        <w:t xml:space="preserve"> G. </w:t>
      </w:r>
      <w:proofErr w:type="spellStart"/>
      <w:r w:rsidRPr="00AD1D18">
        <w:rPr>
          <w:rFonts w:ascii="Arial" w:hAnsi="Arial" w:cs="Arial"/>
        </w:rPr>
        <w:t>Value</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specialized</w:t>
      </w:r>
      <w:proofErr w:type="spellEnd"/>
      <w:r w:rsidRPr="00AD1D18">
        <w:rPr>
          <w:rFonts w:ascii="Arial" w:hAnsi="Arial" w:cs="Arial"/>
        </w:rPr>
        <w:t xml:space="preserve"> </w:t>
      </w:r>
      <w:proofErr w:type="spellStart"/>
      <w:r w:rsidRPr="00AD1D18">
        <w:rPr>
          <w:rFonts w:ascii="Arial" w:hAnsi="Arial" w:cs="Arial"/>
        </w:rPr>
        <w:t>preanesthetic</w:t>
      </w:r>
      <w:proofErr w:type="spellEnd"/>
      <w:r w:rsidRPr="00AD1D18">
        <w:rPr>
          <w:rFonts w:ascii="Arial" w:hAnsi="Arial" w:cs="Arial"/>
        </w:rPr>
        <w:t xml:space="preserve"> </w:t>
      </w:r>
      <w:proofErr w:type="spellStart"/>
      <w:r w:rsidRPr="00AD1D18">
        <w:rPr>
          <w:rFonts w:ascii="Arial" w:hAnsi="Arial" w:cs="Arial"/>
        </w:rPr>
        <w:t>clinic</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cardiac</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major </w:t>
      </w:r>
      <w:proofErr w:type="spellStart"/>
      <w:r w:rsidRPr="00AD1D18">
        <w:rPr>
          <w:rFonts w:ascii="Arial" w:hAnsi="Arial" w:cs="Arial"/>
        </w:rPr>
        <w:t>vascular</w:t>
      </w:r>
      <w:proofErr w:type="spellEnd"/>
      <w:r w:rsidRPr="00AD1D18">
        <w:rPr>
          <w:rFonts w:ascii="Arial" w:hAnsi="Arial" w:cs="Arial"/>
        </w:rPr>
        <w:t xml:space="preserve"> </w:t>
      </w:r>
      <w:proofErr w:type="spellStart"/>
      <w:r w:rsidRPr="00AD1D18">
        <w:rPr>
          <w:rFonts w:ascii="Arial" w:hAnsi="Arial" w:cs="Arial"/>
        </w:rPr>
        <w:t>surgery</w:t>
      </w:r>
      <w:proofErr w:type="spellEnd"/>
      <w:r w:rsidRPr="00AD1D18">
        <w:rPr>
          <w:rFonts w:ascii="Arial" w:hAnsi="Arial" w:cs="Arial"/>
        </w:rPr>
        <w:t xml:space="preserve"> </w:t>
      </w:r>
      <w:proofErr w:type="spellStart"/>
      <w:r w:rsidRPr="00AD1D18">
        <w:rPr>
          <w:rFonts w:ascii="Arial" w:hAnsi="Arial" w:cs="Arial"/>
        </w:rPr>
        <w:t>patients</w:t>
      </w:r>
      <w:proofErr w:type="spellEnd"/>
      <w:r w:rsidRPr="00AD1D18">
        <w:rPr>
          <w:rFonts w:ascii="Arial" w:hAnsi="Arial" w:cs="Arial"/>
        </w:rPr>
        <w:t xml:space="preserve">. </w:t>
      </w:r>
      <w:proofErr w:type="spellStart"/>
      <w:r w:rsidRPr="00AD1D18">
        <w:rPr>
          <w:rFonts w:ascii="Arial" w:hAnsi="Arial" w:cs="Arial"/>
        </w:rPr>
        <w:t>Mt</w:t>
      </w:r>
      <w:proofErr w:type="spellEnd"/>
      <w:r w:rsidRPr="00AD1D18">
        <w:rPr>
          <w:rFonts w:ascii="Arial" w:hAnsi="Arial" w:cs="Arial"/>
        </w:rPr>
        <w:t xml:space="preserve"> </w:t>
      </w:r>
      <w:proofErr w:type="spellStart"/>
      <w:r w:rsidRPr="00AD1D18">
        <w:rPr>
          <w:rFonts w:ascii="Arial" w:hAnsi="Arial" w:cs="Arial"/>
        </w:rPr>
        <w:t>Sinai</w:t>
      </w:r>
      <w:proofErr w:type="spellEnd"/>
      <w:r w:rsidRPr="00AD1D18">
        <w:rPr>
          <w:rFonts w:ascii="Arial" w:hAnsi="Arial" w:cs="Arial"/>
        </w:rPr>
        <w:t xml:space="preserve"> J Med 2012;79(1):13-24.</w:t>
      </w:r>
    </w:p>
    <w:p w14:paraId="18117298" w14:textId="77777777" w:rsidR="009F5D98" w:rsidRPr="00AD1D18" w:rsidRDefault="009F5D98">
      <w:pPr>
        <w:pStyle w:val="Odstavekseznama"/>
        <w:numPr>
          <w:ilvl w:val="0"/>
          <w:numId w:val="43"/>
        </w:numPr>
        <w:spacing w:after="0"/>
        <w:jc w:val="both"/>
        <w:rPr>
          <w:rFonts w:ascii="Arial" w:hAnsi="Arial" w:cs="Arial"/>
        </w:rPr>
      </w:pPr>
      <w:proofErr w:type="spellStart"/>
      <w:r w:rsidRPr="00AD1D18">
        <w:rPr>
          <w:rFonts w:ascii="Arial" w:hAnsi="Arial" w:cs="Arial"/>
        </w:rPr>
        <w:t>Hofer</w:t>
      </w:r>
      <w:proofErr w:type="spellEnd"/>
      <w:r w:rsidRPr="00AD1D18">
        <w:rPr>
          <w:rFonts w:ascii="Arial" w:hAnsi="Arial" w:cs="Arial"/>
        </w:rPr>
        <w:t xml:space="preserve"> J, </w:t>
      </w:r>
      <w:proofErr w:type="spellStart"/>
      <w:r w:rsidRPr="00AD1D18">
        <w:rPr>
          <w:rFonts w:ascii="Arial" w:hAnsi="Arial" w:cs="Arial"/>
        </w:rPr>
        <w:t>Chung</w:t>
      </w:r>
      <w:proofErr w:type="spellEnd"/>
      <w:r w:rsidRPr="00AD1D18">
        <w:rPr>
          <w:rFonts w:ascii="Arial" w:hAnsi="Arial" w:cs="Arial"/>
        </w:rPr>
        <w:t xml:space="preserve"> E, </w:t>
      </w:r>
      <w:proofErr w:type="spellStart"/>
      <w:r w:rsidRPr="00AD1D18">
        <w:rPr>
          <w:rFonts w:ascii="Arial" w:hAnsi="Arial" w:cs="Arial"/>
        </w:rPr>
        <w:t>Sweitzer</w:t>
      </w:r>
      <w:proofErr w:type="spellEnd"/>
      <w:r w:rsidRPr="00AD1D18">
        <w:rPr>
          <w:rFonts w:ascii="Arial" w:hAnsi="Arial" w:cs="Arial"/>
        </w:rPr>
        <w:t xml:space="preserve"> BJ. </w:t>
      </w:r>
      <w:proofErr w:type="spellStart"/>
      <w:r w:rsidRPr="00AD1D18">
        <w:rPr>
          <w:rFonts w:ascii="Arial" w:hAnsi="Arial" w:cs="Arial"/>
        </w:rPr>
        <w:t>Preanesthesia</w:t>
      </w:r>
      <w:proofErr w:type="spellEnd"/>
      <w:r w:rsidRPr="00AD1D18">
        <w:rPr>
          <w:rFonts w:ascii="Arial" w:hAnsi="Arial" w:cs="Arial"/>
        </w:rPr>
        <w:t xml:space="preserve"> </w:t>
      </w:r>
      <w:proofErr w:type="spellStart"/>
      <w:r w:rsidRPr="00AD1D18">
        <w:rPr>
          <w:rFonts w:ascii="Arial" w:hAnsi="Arial" w:cs="Arial"/>
        </w:rPr>
        <w:t>evaluation</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ambulatory</w:t>
      </w:r>
      <w:proofErr w:type="spellEnd"/>
      <w:r w:rsidRPr="00AD1D18">
        <w:rPr>
          <w:rFonts w:ascii="Arial" w:hAnsi="Arial" w:cs="Arial"/>
        </w:rPr>
        <w:t xml:space="preserve"> </w:t>
      </w:r>
      <w:proofErr w:type="spellStart"/>
      <w:r w:rsidRPr="00AD1D18">
        <w:rPr>
          <w:rFonts w:ascii="Arial" w:hAnsi="Arial" w:cs="Arial"/>
        </w:rPr>
        <w:t>surgery</w:t>
      </w:r>
      <w:proofErr w:type="spellEnd"/>
      <w:r w:rsidRPr="00AD1D18">
        <w:rPr>
          <w:rFonts w:ascii="Arial" w:hAnsi="Arial" w:cs="Arial"/>
        </w:rPr>
        <w:t xml:space="preserve">: do </w:t>
      </w:r>
      <w:proofErr w:type="spellStart"/>
      <w:r w:rsidRPr="00AD1D18">
        <w:rPr>
          <w:rFonts w:ascii="Arial" w:hAnsi="Arial" w:cs="Arial"/>
        </w:rPr>
        <w:t>we</w:t>
      </w:r>
      <w:proofErr w:type="spellEnd"/>
      <w:r w:rsidRPr="00AD1D18">
        <w:rPr>
          <w:rFonts w:ascii="Arial" w:hAnsi="Arial" w:cs="Arial"/>
        </w:rPr>
        <w:t xml:space="preserve"> make a </w:t>
      </w:r>
      <w:proofErr w:type="spellStart"/>
      <w:r w:rsidRPr="00AD1D18">
        <w:rPr>
          <w:rFonts w:ascii="Arial" w:hAnsi="Arial" w:cs="Arial"/>
        </w:rPr>
        <w:t>difference</w:t>
      </w:r>
      <w:proofErr w:type="spellEnd"/>
      <w:r w:rsidRPr="00AD1D18">
        <w:rPr>
          <w:rFonts w:ascii="Arial" w:hAnsi="Arial" w:cs="Arial"/>
        </w:rPr>
        <w:t xml:space="preserve">? </w:t>
      </w:r>
      <w:proofErr w:type="spellStart"/>
      <w:r w:rsidRPr="00AD1D18">
        <w:rPr>
          <w:rFonts w:ascii="Arial" w:hAnsi="Arial" w:cs="Arial"/>
        </w:rPr>
        <w:t>Curr</w:t>
      </w:r>
      <w:proofErr w:type="spellEnd"/>
      <w:r w:rsidRPr="00AD1D18">
        <w:rPr>
          <w:rFonts w:ascii="Arial" w:hAnsi="Arial" w:cs="Arial"/>
        </w:rPr>
        <w:t xml:space="preserve"> </w:t>
      </w:r>
      <w:proofErr w:type="spellStart"/>
      <w:r w:rsidRPr="00AD1D18">
        <w:rPr>
          <w:rFonts w:ascii="Arial" w:hAnsi="Arial" w:cs="Arial"/>
        </w:rPr>
        <w:t>Opin</w:t>
      </w:r>
      <w:proofErr w:type="spellEnd"/>
      <w:r w:rsidRPr="00AD1D18">
        <w:rPr>
          <w:rFonts w:ascii="Arial" w:hAnsi="Arial" w:cs="Arial"/>
        </w:rPr>
        <w:t xml:space="preserve"> </w:t>
      </w:r>
      <w:proofErr w:type="spellStart"/>
      <w:r w:rsidRPr="00AD1D18">
        <w:rPr>
          <w:rFonts w:ascii="Arial" w:hAnsi="Arial" w:cs="Arial"/>
        </w:rPr>
        <w:t>Anaesthesiol</w:t>
      </w:r>
      <w:proofErr w:type="spellEnd"/>
      <w:r w:rsidRPr="00AD1D18">
        <w:rPr>
          <w:rFonts w:ascii="Arial" w:hAnsi="Arial" w:cs="Arial"/>
        </w:rPr>
        <w:t xml:space="preserve"> 2013;26(6):669-76.</w:t>
      </w:r>
    </w:p>
    <w:p w14:paraId="7065ED4F" w14:textId="77777777" w:rsidR="009F5D98" w:rsidRPr="00AD1D18" w:rsidRDefault="009F5D98" w:rsidP="006C592A">
      <w:pPr>
        <w:rPr>
          <w:rFonts w:cs="Arial"/>
          <w:b/>
          <w:bCs/>
          <w:sz w:val="22"/>
          <w:szCs w:val="22"/>
        </w:rPr>
      </w:pPr>
    </w:p>
    <w:p w14:paraId="1FFB95FE" w14:textId="77777777" w:rsidR="009F5D98" w:rsidRPr="00AD1D18" w:rsidRDefault="009F5D98" w:rsidP="006C592A">
      <w:pPr>
        <w:suppressAutoHyphens w:val="0"/>
        <w:overflowPunct/>
        <w:autoSpaceDE/>
        <w:rPr>
          <w:rFonts w:cs="Arial"/>
          <w:b/>
          <w:bCs/>
          <w:color w:val="000000"/>
          <w:sz w:val="22"/>
          <w:szCs w:val="22"/>
        </w:rPr>
      </w:pPr>
    </w:p>
    <w:p w14:paraId="52424043" w14:textId="12033457" w:rsidR="009F5D98" w:rsidRPr="00AD1D18" w:rsidRDefault="009F5D98" w:rsidP="006C592A">
      <w:pPr>
        <w:suppressAutoHyphens w:val="0"/>
        <w:overflowPunct/>
        <w:autoSpaceDE/>
        <w:rPr>
          <w:rFonts w:eastAsia="Calibri" w:cs="Arial"/>
          <w:b/>
          <w:bCs/>
          <w:color w:val="000000"/>
          <w:sz w:val="22"/>
          <w:szCs w:val="22"/>
          <w:lang w:eastAsia="en-US"/>
        </w:rPr>
      </w:pPr>
      <w:r w:rsidRPr="00AD1D18">
        <w:rPr>
          <w:rFonts w:cs="Arial"/>
          <w:b/>
          <w:bCs/>
          <w:color w:val="000000"/>
          <w:sz w:val="22"/>
          <w:szCs w:val="22"/>
        </w:rPr>
        <w:br w:type="page"/>
      </w:r>
    </w:p>
    <w:p w14:paraId="2704E4C5" w14:textId="3017774C" w:rsidR="001D4197" w:rsidRPr="00AD1D18" w:rsidRDefault="001D4197" w:rsidP="00023C4F">
      <w:pPr>
        <w:pStyle w:val="Odstavekseznama"/>
        <w:numPr>
          <w:ilvl w:val="1"/>
          <w:numId w:val="3"/>
        </w:numPr>
        <w:spacing w:after="0"/>
        <w:jc w:val="both"/>
        <w:rPr>
          <w:rFonts w:ascii="Arial" w:hAnsi="Arial" w:cs="Arial"/>
          <w:b/>
          <w:bCs/>
          <w:color w:val="000000"/>
        </w:rPr>
      </w:pPr>
      <w:r w:rsidRPr="00AD1D18">
        <w:rPr>
          <w:rFonts w:ascii="Arial" w:hAnsi="Arial" w:cs="Arial"/>
          <w:b/>
          <w:bCs/>
          <w:color w:val="000000"/>
        </w:rPr>
        <w:lastRenderedPageBreak/>
        <w:t>Standardizirana</w:t>
      </w:r>
      <w:r w:rsidRPr="00AD1D18">
        <w:rPr>
          <w:rFonts w:ascii="Arial" w:hAnsi="Arial" w:cs="Arial"/>
          <w:b/>
          <w:bCs/>
        </w:rPr>
        <w:t xml:space="preserve"> umrljivosti kritično bolnih pacientov</w:t>
      </w:r>
    </w:p>
    <w:p w14:paraId="1D9AFBE8" w14:textId="77777777" w:rsidR="001D4197" w:rsidRPr="00AD1D18" w:rsidRDefault="001D4197" w:rsidP="001D4197">
      <w:pPr>
        <w:pStyle w:val="Odstavekseznama"/>
        <w:spacing w:after="0"/>
        <w:ind w:left="792"/>
        <w:jc w:val="both"/>
        <w:rPr>
          <w:rFonts w:ascii="Arial" w:hAnsi="Arial" w:cs="Arial"/>
          <w:b/>
          <w:bCs/>
          <w:color w:val="000000"/>
        </w:rPr>
      </w:pPr>
    </w:p>
    <w:p w14:paraId="12FE16C3" w14:textId="77777777" w:rsidR="001D4197" w:rsidRPr="00AD1D18" w:rsidRDefault="001D4197" w:rsidP="001D4197">
      <w:pPr>
        <w:pStyle w:val="Navaden1"/>
        <w:jc w:val="both"/>
        <w:rPr>
          <w:rFonts w:ascii="Arial" w:hAnsi="Arial" w:cs="Arial"/>
          <w:b/>
          <w:bCs/>
        </w:rPr>
      </w:pPr>
      <w:r w:rsidRPr="00AD1D18">
        <w:rPr>
          <w:rFonts w:ascii="Arial" w:hAnsi="Arial" w:cs="Arial"/>
          <w:b/>
          <w:bCs/>
        </w:rPr>
        <w:t>Krajši naziv:</w:t>
      </w:r>
      <w:r w:rsidRPr="00AD1D18">
        <w:rPr>
          <w:rFonts w:ascii="Arial" w:hAnsi="Arial" w:cs="Arial"/>
        </w:rPr>
        <w:t xml:space="preserve"> Standardizirana stopnja umrljivosti (SMR) kritično bolnih pacientov</w:t>
      </w:r>
    </w:p>
    <w:p w14:paraId="38BBECF0" w14:textId="77777777" w:rsidR="001D4197" w:rsidRPr="00AD1D18" w:rsidRDefault="001D4197" w:rsidP="001D4197">
      <w:pPr>
        <w:pStyle w:val="Navaden1"/>
        <w:jc w:val="both"/>
        <w:rPr>
          <w:rFonts w:ascii="Arial" w:hAnsi="Arial" w:cs="Arial"/>
        </w:rPr>
      </w:pPr>
      <w:r w:rsidRPr="00AD1D18">
        <w:rPr>
          <w:rFonts w:ascii="Arial" w:hAnsi="Arial" w:cs="Arial"/>
          <w:b/>
          <w:bCs/>
        </w:rPr>
        <w:t>Polni naziv:</w:t>
      </w:r>
      <w:r w:rsidRPr="00AD1D18">
        <w:rPr>
          <w:rFonts w:ascii="Arial" w:hAnsi="Arial" w:cs="Arial"/>
        </w:rPr>
        <w:t xml:space="preserve"> Standardizirana stopnja umrljivosti pacientov na </w:t>
      </w:r>
      <w:proofErr w:type="spellStart"/>
      <w:r w:rsidRPr="00AD1D18">
        <w:rPr>
          <w:rFonts w:ascii="Arial" w:hAnsi="Arial" w:cs="Arial"/>
        </w:rPr>
        <w:t>oddelih</w:t>
      </w:r>
      <w:proofErr w:type="spellEnd"/>
      <w:r w:rsidRPr="00AD1D18">
        <w:rPr>
          <w:rFonts w:ascii="Arial" w:hAnsi="Arial" w:cs="Arial"/>
        </w:rPr>
        <w:t xml:space="preserve"> za intenzivno medicino/terapijo</w:t>
      </w:r>
    </w:p>
    <w:p w14:paraId="1C7D9293" w14:textId="77777777" w:rsidR="001D4197" w:rsidRPr="00AD1D18" w:rsidRDefault="001D4197" w:rsidP="001D4197">
      <w:pPr>
        <w:pStyle w:val="Navaden1"/>
        <w:jc w:val="both"/>
        <w:rPr>
          <w:rFonts w:ascii="Arial" w:hAnsi="Arial" w:cs="Arial"/>
          <w:b/>
          <w:bCs/>
        </w:rPr>
      </w:pPr>
      <w:r w:rsidRPr="00AD1D18">
        <w:rPr>
          <w:rFonts w:ascii="Arial" w:hAnsi="Arial" w:cs="Arial"/>
          <w:b/>
          <w:bCs/>
        </w:rPr>
        <w:t>Kratka definicija</w:t>
      </w:r>
    </w:p>
    <w:p w14:paraId="186CCDA6" w14:textId="77777777" w:rsidR="001D4197" w:rsidRPr="00AD1D18" w:rsidRDefault="001D4197" w:rsidP="001D4197">
      <w:pPr>
        <w:pStyle w:val="Navaden1"/>
        <w:jc w:val="both"/>
        <w:rPr>
          <w:rFonts w:ascii="Arial" w:hAnsi="Arial" w:cs="Arial"/>
        </w:rPr>
      </w:pPr>
      <w:r w:rsidRPr="00AD1D18">
        <w:rPr>
          <w:rFonts w:ascii="Arial" w:hAnsi="Arial" w:cs="Arial"/>
        </w:rPr>
        <w:t xml:space="preserve">Standardizirana stopnja umrljivosti (angl. </w:t>
      </w:r>
      <w:proofErr w:type="spellStart"/>
      <w:r w:rsidRPr="00AD1D18">
        <w:rPr>
          <w:rFonts w:ascii="Arial" w:hAnsi="Arial" w:cs="Arial"/>
        </w:rPr>
        <w:t>standardized</w:t>
      </w:r>
      <w:proofErr w:type="spellEnd"/>
      <w:r w:rsidRPr="00AD1D18">
        <w:rPr>
          <w:rFonts w:ascii="Arial" w:hAnsi="Arial" w:cs="Arial"/>
        </w:rPr>
        <w:t xml:space="preserve"> </w:t>
      </w:r>
      <w:proofErr w:type="spellStart"/>
      <w:r w:rsidRPr="00AD1D18">
        <w:rPr>
          <w:rFonts w:ascii="Arial" w:hAnsi="Arial" w:cs="Arial"/>
        </w:rPr>
        <w:t>mortality</w:t>
      </w:r>
      <w:proofErr w:type="spellEnd"/>
      <w:r w:rsidRPr="00AD1D18">
        <w:rPr>
          <w:rFonts w:ascii="Arial" w:hAnsi="Arial" w:cs="Arial"/>
        </w:rPr>
        <w:t xml:space="preserve"> ratio, SMR) je razmerje med opazovano in pričakovano umrljivostjo. SMR je merilo za oceno kvalitete oskrbe pacientov na oddelku intenzivne medicine/terapije ali tistih, ki so bili odpuščeni z oddelka za intenzivno medicino/terapijo na navadni oddelek. SMR predstavlja orodje za primerjavo  </w:t>
      </w:r>
      <w:proofErr w:type="spellStart"/>
      <w:r w:rsidRPr="00AD1D18">
        <w:rPr>
          <w:rFonts w:ascii="Arial" w:hAnsi="Arial" w:cs="Arial"/>
        </w:rPr>
        <w:t>t.i</w:t>
      </w:r>
      <w:proofErr w:type="spellEnd"/>
      <w:r w:rsidRPr="00AD1D18">
        <w:rPr>
          <w:rFonts w:ascii="Arial" w:hAnsi="Arial" w:cs="Arial"/>
        </w:rPr>
        <w:t xml:space="preserve">. </w:t>
      </w:r>
      <w:proofErr w:type="spellStart"/>
      <w:r w:rsidRPr="00AD1D18">
        <w:rPr>
          <w:rFonts w:ascii="Arial" w:hAnsi="Arial" w:cs="Arial"/>
        </w:rPr>
        <w:t>bench-marking</w:t>
      </w:r>
      <w:proofErr w:type="spellEnd"/>
      <w:r w:rsidRPr="00AD1D18">
        <w:rPr>
          <w:rFonts w:ascii="Arial" w:hAnsi="Arial" w:cs="Arial"/>
        </w:rPr>
        <w:t xml:space="preserve"> rezultatov (smrtnosti) med posameznimi oddelki na sekundarnem in terciarni nivoju.</w:t>
      </w:r>
    </w:p>
    <w:p w14:paraId="211A0E48" w14:textId="77777777" w:rsidR="001D4197" w:rsidRPr="00AD1D18" w:rsidRDefault="001D4197" w:rsidP="001D4197">
      <w:pPr>
        <w:pStyle w:val="Navaden1"/>
        <w:jc w:val="both"/>
        <w:rPr>
          <w:rFonts w:ascii="Arial" w:hAnsi="Arial" w:cs="Arial"/>
          <w:b/>
          <w:bCs/>
        </w:rPr>
      </w:pPr>
      <w:r w:rsidRPr="00AD1D18">
        <w:rPr>
          <w:rFonts w:ascii="Arial" w:hAnsi="Arial" w:cs="Arial"/>
          <w:b/>
          <w:bCs/>
        </w:rPr>
        <w:t>Utemeljitev (vključuje obrazložitev, prednosti in omejitve, namen)</w:t>
      </w:r>
    </w:p>
    <w:p w14:paraId="7FA2A3BD" w14:textId="77777777" w:rsidR="001D4197" w:rsidRPr="00AD1D18" w:rsidRDefault="001D4197" w:rsidP="001D4197">
      <w:pPr>
        <w:rPr>
          <w:rFonts w:cs="Arial"/>
          <w:sz w:val="22"/>
          <w:szCs w:val="22"/>
        </w:rPr>
      </w:pPr>
      <w:r w:rsidRPr="00AD1D18">
        <w:rPr>
          <w:rFonts w:cs="Arial"/>
          <w:sz w:val="22"/>
          <w:szCs w:val="22"/>
        </w:rPr>
        <w:t xml:space="preserve">Staranje družbe in vedno večji delež </w:t>
      </w:r>
      <w:proofErr w:type="spellStart"/>
      <w:r w:rsidRPr="00AD1D18">
        <w:rPr>
          <w:rFonts w:cs="Arial"/>
          <w:sz w:val="22"/>
          <w:szCs w:val="22"/>
        </w:rPr>
        <w:t>krkih</w:t>
      </w:r>
      <w:proofErr w:type="spellEnd"/>
      <w:r w:rsidRPr="00AD1D18">
        <w:rPr>
          <w:rFonts w:cs="Arial"/>
          <w:sz w:val="22"/>
          <w:szCs w:val="22"/>
        </w:rPr>
        <w:t xml:space="preserve"> starostnikov z življenje </w:t>
      </w:r>
      <w:proofErr w:type="spellStart"/>
      <w:r w:rsidRPr="00AD1D18">
        <w:rPr>
          <w:rFonts w:cs="Arial"/>
          <w:sz w:val="22"/>
          <w:szCs w:val="22"/>
        </w:rPr>
        <w:t>ogrožojočimi</w:t>
      </w:r>
      <w:proofErr w:type="spellEnd"/>
      <w:r w:rsidRPr="00AD1D18">
        <w:rPr>
          <w:rFonts w:cs="Arial"/>
          <w:sz w:val="22"/>
          <w:szCs w:val="22"/>
        </w:rPr>
        <w:t xml:space="preserve"> akutnimi boleznimi narekuje razvoj strategij za oceno tveganja, ki bodo omogočale informirano sprejemanje odločitev tako o koristih kot o škodljivostih intenzivne medicine. Težišče intenzivne medicine se bo v prihodnosti premaknilo bolj k ohranjanju in obnovi fiziološke rezerve kritično bolnih.</w:t>
      </w:r>
    </w:p>
    <w:p w14:paraId="1D7083B9" w14:textId="77777777" w:rsidR="001D4197" w:rsidRPr="00AD1D18" w:rsidRDefault="001D4197" w:rsidP="001D4197">
      <w:pPr>
        <w:pStyle w:val="Navaden1"/>
        <w:jc w:val="both"/>
        <w:rPr>
          <w:rFonts w:ascii="Arial" w:hAnsi="Arial" w:cs="Arial"/>
        </w:rPr>
      </w:pPr>
      <w:r w:rsidRPr="00AD1D18">
        <w:rPr>
          <w:rFonts w:ascii="Arial" w:hAnsi="Arial" w:cs="Arial"/>
        </w:rPr>
        <w:t>Čeprav se je umrljivost na oddelkih za intenzivno medicino/terapijo v zadnjih dveh desetletjih zmanjšala, pa še vedno vsak peti pacient med obravnavo v bolnišnici umre. Umrljivost pacientov s podobnimi boleznimi s primerljivo stopnjo prizadetosti bi morala biti med posameznimi intenzivnimi oddelki primerljiva (1,2).</w:t>
      </w:r>
    </w:p>
    <w:p w14:paraId="0079FFA4" w14:textId="77777777" w:rsidR="001D4197" w:rsidRPr="00AD1D18" w:rsidRDefault="001D4197" w:rsidP="001D4197">
      <w:pPr>
        <w:pStyle w:val="Navaden1"/>
        <w:jc w:val="both"/>
        <w:rPr>
          <w:rFonts w:ascii="Arial" w:hAnsi="Arial" w:cs="Arial"/>
        </w:rPr>
      </w:pPr>
      <w:r w:rsidRPr="00AD1D18">
        <w:rPr>
          <w:rFonts w:ascii="Arial" w:hAnsi="Arial" w:cs="Arial"/>
        </w:rPr>
        <w:t xml:space="preserve">Standardizirana stopnja umrljivosti (angl. </w:t>
      </w:r>
      <w:proofErr w:type="spellStart"/>
      <w:r w:rsidRPr="00AD1D18">
        <w:rPr>
          <w:rFonts w:ascii="Arial" w:hAnsi="Arial" w:cs="Arial"/>
        </w:rPr>
        <w:t>standardized</w:t>
      </w:r>
      <w:proofErr w:type="spellEnd"/>
      <w:r w:rsidRPr="00AD1D18">
        <w:rPr>
          <w:rFonts w:ascii="Arial" w:hAnsi="Arial" w:cs="Arial"/>
        </w:rPr>
        <w:t xml:space="preserve"> </w:t>
      </w:r>
      <w:proofErr w:type="spellStart"/>
      <w:r w:rsidRPr="00AD1D18">
        <w:rPr>
          <w:rFonts w:ascii="Arial" w:hAnsi="Arial" w:cs="Arial"/>
        </w:rPr>
        <w:t>mortality</w:t>
      </w:r>
      <w:proofErr w:type="spellEnd"/>
      <w:r w:rsidRPr="00AD1D18">
        <w:rPr>
          <w:rFonts w:ascii="Arial" w:hAnsi="Arial" w:cs="Arial"/>
        </w:rPr>
        <w:t xml:space="preserve"> ratio, SMR) predstavlja razmerje med opazovano (angl. </w:t>
      </w:r>
      <w:proofErr w:type="spellStart"/>
      <w:r w:rsidRPr="00AD1D18">
        <w:rPr>
          <w:rFonts w:ascii="Arial" w:hAnsi="Arial" w:cs="Arial"/>
        </w:rPr>
        <w:t>observed</w:t>
      </w:r>
      <w:proofErr w:type="spellEnd"/>
      <w:r w:rsidRPr="00AD1D18">
        <w:rPr>
          <w:rFonts w:ascii="Arial" w:hAnsi="Arial" w:cs="Arial"/>
        </w:rPr>
        <w:t xml:space="preserve">) in pričakovano (angl. </w:t>
      </w:r>
      <w:proofErr w:type="spellStart"/>
      <w:r w:rsidRPr="00AD1D18">
        <w:rPr>
          <w:rFonts w:ascii="Arial" w:hAnsi="Arial" w:cs="Arial"/>
        </w:rPr>
        <w:t>expected</w:t>
      </w:r>
      <w:proofErr w:type="spellEnd"/>
      <w:r w:rsidRPr="00AD1D18">
        <w:rPr>
          <w:rFonts w:ascii="Arial" w:hAnsi="Arial" w:cs="Arial"/>
        </w:rPr>
        <w:t xml:space="preserve">) umrljivostjo. Izračuna se po prilagoditvi težine bolezni s pomočjo točkovnih sistemov za kritično bolne. SMR je boljši merilo učinkovitosti zdravstvene obravnave kritično bolnih kot pa je  </w:t>
      </w:r>
      <w:proofErr w:type="spellStart"/>
      <w:r w:rsidRPr="00AD1D18">
        <w:rPr>
          <w:rFonts w:ascii="Arial" w:hAnsi="Arial" w:cs="Arial"/>
        </w:rPr>
        <w:t>nekorigirana</w:t>
      </w:r>
      <w:proofErr w:type="spellEnd"/>
      <w:r w:rsidRPr="00AD1D18">
        <w:rPr>
          <w:rFonts w:ascii="Arial" w:hAnsi="Arial" w:cs="Arial"/>
        </w:rPr>
        <w:t xml:space="preserve"> oz. neprilagojena (non-</w:t>
      </w:r>
      <w:proofErr w:type="spellStart"/>
      <w:r w:rsidRPr="00AD1D18">
        <w:rPr>
          <w:rFonts w:ascii="Arial" w:hAnsi="Arial" w:cs="Arial"/>
        </w:rPr>
        <w:t>adjusted</w:t>
      </w:r>
      <w:proofErr w:type="spellEnd"/>
      <w:r w:rsidRPr="00AD1D18">
        <w:rPr>
          <w:rFonts w:ascii="Arial" w:hAnsi="Arial" w:cs="Arial"/>
        </w:rPr>
        <w:t>) smrtnost. SMR je merilo za oceno kvalitete oskrbe pacientov na oddelku intenzivne medicine/terapije ali tistih, ki so bili odpuščeni z oddelka za intenzivno medicino/terapijo na navadni oddelek (1,2).</w:t>
      </w:r>
    </w:p>
    <w:p w14:paraId="6350E93A" w14:textId="77777777" w:rsidR="001D4197" w:rsidRPr="00AD1D18" w:rsidRDefault="001D4197" w:rsidP="001D4197">
      <w:pPr>
        <w:rPr>
          <w:rFonts w:cs="Arial"/>
          <w:sz w:val="22"/>
          <w:szCs w:val="22"/>
        </w:rPr>
      </w:pPr>
      <w:r w:rsidRPr="00AD1D18">
        <w:rPr>
          <w:rFonts w:cs="Arial"/>
          <w:sz w:val="22"/>
          <w:szCs w:val="22"/>
        </w:rPr>
        <w:t xml:space="preserve">Strokovne avtoritete in inštitucije priporočajo poleg merjenja SMR tudi spremljanje kratko- in dolgoročnih izidov zdravljenja, kot so npr. funkcionalni izid </w:t>
      </w:r>
      <w:proofErr w:type="spellStart"/>
      <w:r w:rsidRPr="00AD1D18">
        <w:rPr>
          <w:rFonts w:cs="Arial"/>
          <w:sz w:val="22"/>
          <w:szCs w:val="22"/>
        </w:rPr>
        <w:t>oz</w:t>
      </w:r>
      <w:proofErr w:type="spellEnd"/>
      <w:r w:rsidRPr="00AD1D18">
        <w:rPr>
          <w:rFonts w:cs="Arial"/>
          <w:sz w:val="22"/>
          <w:szCs w:val="22"/>
        </w:rPr>
        <w:t xml:space="preserve"> zmožnosti, </w:t>
      </w:r>
      <w:proofErr w:type="spellStart"/>
      <w:r w:rsidRPr="00AD1D18">
        <w:rPr>
          <w:rFonts w:cs="Arial"/>
          <w:sz w:val="22"/>
          <w:szCs w:val="22"/>
        </w:rPr>
        <w:t>socioekonomske</w:t>
      </w:r>
      <w:proofErr w:type="spellEnd"/>
      <w:r w:rsidRPr="00AD1D18">
        <w:rPr>
          <w:rFonts w:cs="Arial"/>
          <w:sz w:val="22"/>
          <w:szCs w:val="22"/>
        </w:rPr>
        <w:t xml:space="preserve"> posledice in kvaliteta življenja preživelih. Vse omenjene kazalnike uporablja npr. program »</w:t>
      </w:r>
      <w:proofErr w:type="spellStart"/>
      <w:r w:rsidRPr="00AD1D18">
        <w:rPr>
          <w:rFonts w:cs="Arial"/>
          <w:sz w:val="22"/>
          <w:szCs w:val="22"/>
        </w:rPr>
        <w:t>Intensive</w:t>
      </w:r>
      <w:proofErr w:type="spellEnd"/>
      <w:r w:rsidRPr="00AD1D18">
        <w:rPr>
          <w:rFonts w:cs="Arial"/>
          <w:sz w:val="22"/>
          <w:szCs w:val="22"/>
        </w:rPr>
        <w:t xml:space="preserve"> </w:t>
      </w:r>
      <w:proofErr w:type="spellStart"/>
      <w:r w:rsidRPr="00AD1D18">
        <w:rPr>
          <w:rFonts w:cs="Arial"/>
          <w:sz w:val="22"/>
          <w:szCs w:val="22"/>
        </w:rPr>
        <w:t>Care</w:t>
      </w:r>
      <w:proofErr w:type="spellEnd"/>
      <w:r w:rsidRPr="00AD1D18">
        <w:rPr>
          <w:rFonts w:cs="Arial"/>
          <w:sz w:val="22"/>
          <w:szCs w:val="22"/>
        </w:rPr>
        <w:t xml:space="preserve"> </w:t>
      </w:r>
      <w:proofErr w:type="spellStart"/>
      <w:r w:rsidRPr="00AD1D18">
        <w:rPr>
          <w:rFonts w:cs="Arial"/>
          <w:sz w:val="22"/>
          <w:szCs w:val="22"/>
        </w:rPr>
        <w:t>National</w:t>
      </w:r>
      <w:proofErr w:type="spellEnd"/>
      <w:r w:rsidRPr="00AD1D18">
        <w:rPr>
          <w:rFonts w:cs="Arial"/>
          <w:sz w:val="22"/>
          <w:szCs w:val="22"/>
        </w:rPr>
        <w:t xml:space="preserve"> </w:t>
      </w:r>
      <w:proofErr w:type="spellStart"/>
      <w:r w:rsidRPr="00AD1D18">
        <w:rPr>
          <w:rFonts w:cs="Arial"/>
          <w:sz w:val="22"/>
          <w:szCs w:val="22"/>
        </w:rPr>
        <w:t>Audit</w:t>
      </w:r>
      <w:proofErr w:type="spellEnd"/>
      <w:r w:rsidRPr="00AD1D18">
        <w:rPr>
          <w:rFonts w:cs="Arial"/>
          <w:sz w:val="22"/>
          <w:szCs w:val="22"/>
        </w:rPr>
        <w:t xml:space="preserve"> </w:t>
      </w:r>
      <w:proofErr w:type="spellStart"/>
      <w:r w:rsidRPr="00AD1D18">
        <w:rPr>
          <w:rFonts w:cs="Arial"/>
          <w:sz w:val="22"/>
          <w:szCs w:val="22"/>
        </w:rPr>
        <w:t>and</w:t>
      </w:r>
      <w:proofErr w:type="spellEnd"/>
      <w:r w:rsidRPr="00AD1D18">
        <w:rPr>
          <w:rFonts w:cs="Arial"/>
          <w:sz w:val="22"/>
          <w:szCs w:val="22"/>
        </w:rPr>
        <w:t xml:space="preserve"> </w:t>
      </w:r>
      <w:proofErr w:type="spellStart"/>
      <w:r w:rsidRPr="00AD1D18">
        <w:rPr>
          <w:rFonts w:cs="Arial"/>
          <w:sz w:val="22"/>
          <w:szCs w:val="22"/>
        </w:rPr>
        <w:t>Research</w:t>
      </w:r>
      <w:proofErr w:type="spellEnd"/>
      <w:r w:rsidRPr="00AD1D18">
        <w:rPr>
          <w:rFonts w:cs="Arial"/>
          <w:sz w:val="22"/>
          <w:szCs w:val="22"/>
        </w:rPr>
        <w:t xml:space="preserve"> Centre </w:t>
      </w:r>
      <w:proofErr w:type="spellStart"/>
      <w:r w:rsidRPr="00AD1D18">
        <w:rPr>
          <w:rFonts w:cs="Arial"/>
          <w:sz w:val="22"/>
          <w:szCs w:val="22"/>
        </w:rPr>
        <w:t>Case</w:t>
      </w:r>
      <w:proofErr w:type="spellEnd"/>
      <w:r w:rsidRPr="00AD1D18">
        <w:rPr>
          <w:rFonts w:cs="Arial"/>
          <w:sz w:val="22"/>
          <w:szCs w:val="22"/>
        </w:rPr>
        <w:t xml:space="preserve"> </w:t>
      </w:r>
      <w:proofErr w:type="spellStart"/>
      <w:r w:rsidRPr="00AD1D18">
        <w:rPr>
          <w:rFonts w:cs="Arial"/>
          <w:sz w:val="22"/>
          <w:szCs w:val="22"/>
        </w:rPr>
        <w:t>Mix</w:t>
      </w:r>
      <w:proofErr w:type="spellEnd"/>
      <w:r w:rsidRPr="00AD1D18">
        <w:rPr>
          <w:rFonts w:cs="Arial"/>
          <w:sz w:val="22"/>
          <w:szCs w:val="22"/>
        </w:rPr>
        <w:t>« v Angliji (3) ter sistem za nadzor kvalitete PROSAFE (</w:t>
      </w:r>
      <w:proofErr w:type="spellStart"/>
      <w:r w:rsidRPr="00AD1D18">
        <w:rPr>
          <w:rFonts w:cs="Arial"/>
          <w:sz w:val="22"/>
          <w:szCs w:val="22"/>
        </w:rPr>
        <w:t>Promoting</w:t>
      </w:r>
      <w:proofErr w:type="spellEnd"/>
      <w:r w:rsidRPr="00AD1D18">
        <w:rPr>
          <w:rFonts w:cs="Arial"/>
          <w:sz w:val="22"/>
          <w:szCs w:val="22"/>
        </w:rPr>
        <w:t xml:space="preserve"> </w:t>
      </w:r>
      <w:proofErr w:type="spellStart"/>
      <w:r w:rsidRPr="00AD1D18">
        <w:rPr>
          <w:rFonts w:cs="Arial"/>
          <w:sz w:val="22"/>
          <w:szCs w:val="22"/>
        </w:rPr>
        <w:t>Patient</w:t>
      </w:r>
      <w:proofErr w:type="spellEnd"/>
      <w:r w:rsidRPr="00AD1D18">
        <w:rPr>
          <w:rFonts w:cs="Arial"/>
          <w:sz w:val="22"/>
          <w:szCs w:val="22"/>
        </w:rPr>
        <w:t xml:space="preserve"> </w:t>
      </w:r>
      <w:proofErr w:type="spellStart"/>
      <w:r w:rsidRPr="00AD1D18">
        <w:rPr>
          <w:rFonts w:cs="Arial"/>
          <w:sz w:val="22"/>
          <w:szCs w:val="22"/>
        </w:rPr>
        <w:t>safety</w:t>
      </w:r>
      <w:proofErr w:type="spellEnd"/>
      <w:r w:rsidRPr="00AD1D18">
        <w:rPr>
          <w:rFonts w:cs="Arial"/>
          <w:sz w:val="22"/>
          <w:szCs w:val="22"/>
        </w:rPr>
        <w:t xml:space="preserve"> </w:t>
      </w:r>
      <w:proofErr w:type="spellStart"/>
      <w:r w:rsidRPr="00AD1D18">
        <w:rPr>
          <w:rFonts w:cs="Arial"/>
          <w:sz w:val="22"/>
          <w:szCs w:val="22"/>
        </w:rPr>
        <w:t>and</w:t>
      </w:r>
      <w:proofErr w:type="spellEnd"/>
      <w:r w:rsidRPr="00AD1D18">
        <w:rPr>
          <w:rFonts w:cs="Arial"/>
          <w:sz w:val="22"/>
          <w:szCs w:val="22"/>
        </w:rPr>
        <w:t xml:space="preserve"> </w:t>
      </w:r>
      <w:proofErr w:type="spellStart"/>
      <w:r w:rsidRPr="00AD1D18">
        <w:rPr>
          <w:rFonts w:cs="Arial"/>
          <w:sz w:val="22"/>
          <w:szCs w:val="22"/>
        </w:rPr>
        <w:t>Quality</w:t>
      </w:r>
      <w:proofErr w:type="spellEnd"/>
      <w:r w:rsidRPr="00AD1D18">
        <w:rPr>
          <w:rFonts w:cs="Arial"/>
          <w:sz w:val="22"/>
          <w:szCs w:val="22"/>
        </w:rPr>
        <w:t xml:space="preserve"> </w:t>
      </w:r>
      <w:proofErr w:type="spellStart"/>
      <w:r w:rsidRPr="00AD1D18">
        <w:rPr>
          <w:rFonts w:cs="Arial"/>
          <w:sz w:val="22"/>
          <w:szCs w:val="22"/>
        </w:rPr>
        <w:t>improvement</w:t>
      </w:r>
      <w:proofErr w:type="spellEnd"/>
      <w:r w:rsidRPr="00AD1D18">
        <w:rPr>
          <w:rFonts w:cs="Arial"/>
          <w:sz w:val="22"/>
          <w:szCs w:val="22"/>
        </w:rPr>
        <w:t xml:space="preserve"> in </w:t>
      </w:r>
      <w:proofErr w:type="spellStart"/>
      <w:r w:rsidRPr="00AD1D18">
        <w:rPr>
          <w:rFonts w:cs="Arial"/>
          <w:sz w:val="22"/>
          <w:szCs w:val="22"/>
        </w:rPr>
        <w:t>critical</w:t>
      </w:r>
      <w:proofErr w:type="spellEnd"/>
      <w:r w:rsidRPr="00AD1D18">
        <w:rPr>
          <w:rFonts w:cs="Arial"/>
          <w:sz w:val="22"/>
          <w:szCs w:val="22"/>
        </w:rPr>
        <w:t xml:space="preserve"> </w:t>
      </w:r>
      <w:proofErr w:type="spellStart"/>
      <w:r w:rsidRPr="00AD1D18">
        <w:rPr>
          <w:rFonts w:cs="Arial"/>
          <w:sz w:val="22"/>
          <w:szCs w:val="22"/>
        </w:rPr>
        <w:t>care</w:t>
      </w:r>
      <w:proofErr w:type="spellEnd"/>
      <w:r w:rsidRPr="00AD1D18">
        <w:rPr>
          <w:rFonts w:cs="Arial"/>
          <w:sz w:val="22"/>
          <w:szCs w:val="22"/>
        </w:rPr>
        <w:t>) (4).</w:t>
      </w:r>
    </w:p>
    <w:p w14:paraId="32104E2F" w14:textId="77777777" w:rsidR="001D4197" w:rsidRPr="00AD1D18" w:rsidRDefault="001D4197" w:rsidP="001D4197">
      <w:pPr>
        <w:rPr>
          <w:rFonts w:cs="Arial"/>
          <w:sz w:val="22"/>
          <w:szCs w:val="22"/>
        </w:rPr>
      </w:pPr>
      <w:r w:rsidRPr="00AD1D18">
        <w:rPr>
          <w:rFonts w:cs="Arial"/>
          <w:sz w:val="22"/>
          <w:szCs w:val="22"/>
        </w:rPr>
        <w:t>Za izračun SMR je potrebno poznavanje pričakovane umrljivosti. Najpogosteje uporabljeni točkovni sistemi, ki omogočajo izračun pričakovane umrljivosti pri kritično bolnih in so bili razviti na velikem vzorcu pacientov so:</w:t>
      </w:r>
    </w:p>
    <w:p w14:paraId="36942689" w14:textId="77777777" w:rsidR="001D4197" w:rsidRPr="00AD1D18" w:rsidRDefault="001D4197" w:rsidP="001D4197">
      <w:pPr>
        <w:pStyle w:val="Navaden1"/>
        <w:jc w:val="both"/>
        <w:rPr>
          <w:rFonts w:ascii="Arial" w:hAnsi="Arial" w:cs="Arial"/>
        </w:rPr>
      </w:pPr>
      <w:r w:rsidRPr="00AD1D18">
        <w:rPr>
          <w:rFonts w:ascii="Arial" w:hAnsi="Arial" w:cs="Arial"/>
        </w:rPr>
        <w:t>V splošni populaciji kritično bolnih (5-7):</w:t>
      </w:r>
    </w:p>
    <w:p w14:paraId="6C9717DB" w14:textId="77777777" w:rsidR="001D4197" w:rsidRPr="00AD1D18" w:rsidRDefault="001D4197">
      <w:pPr>
        <w:pStyle w:val="Navaden1"/>
        <w:numPr>
          <w:ilvl w:val="0"/>
          <w:numId w:val="64"/>
        </w:numPr>
        <w:spacing w:after="60"/>
        <w:ind w:left="714" w:hanging="357"/>
        <w:jc w:val="both"/>
        <w:rPr>
          <w:rFonts w:ascii="Arial" w:hAnsi="Arial" w:cs="Arial"/>
        </w:rPr>
      </w:pPr>
      <w:r w:rsidRPr="00AD1D18">
        <w:rPr>
          <w:rFonts w:ascii="Arial" w:hAnsi="Arial" w:cs="Arial"/>
        </w:rPr>
        <w:t xml:space="preserve">SOFA = </w:t>
      </w:r>
      <w:proofErr w:type="spellStart"/>
      <w:r w:rsidRPr="00AD1D18">
        <w:rPr>
          <w:rFonts w:ascii="Arial" w:hAnsi="Arial" w:cs="Arial"/>
        </w:rPr>
        <w:t>Sequential</w:t>
      </w:r>
      <w:proofErr w:type="spellEnd"/>
      <w:r w:rsidRPr="00AD1D18">
        <w:rPr>
          <w:rFonts w:ascii="Arial" w:hAnsi="Arial" w:cs="Arial"/>
        </w:rPr>
        <w:t xml:space="preserve"> Organ </w:t>
      </w:r>
      <w:proofErr w:type="spellStart"/>
      <w:r w:rsidRPr="00AD1D18">
        <w:rPr>
          <w:rFonts w:ascii="Arial" w:hAnsi="Arial" w:cs="Arial"/>
        </w:rPr>
        <w:t>Failure</w:t>
      </w:r>
      <w:proofErr w:type="spellEnd"/>
      <w:r w:rsidRPr="00AD1D18">
        <w:rPr>
          <w:rFonts w:ascii="Arial" w:hAnsi="Arial" w:cs="Arial"/>
        </w:rPr>
        <w:t xml:space="preserve"> </w:t>
      </w:r>
      <w:proofErr w:type="spellStart"/>
      <w:r w:rsidRPr="00AD1D18">
        <w:rPr>
          <w:rFonts w:ascii="Arial" w:hAnsi="Arial" w:cs="Arial"/>
        </w:rPr>
        <w:t>Assessment</w:t>
      </w:r>
      <w:proofErr w:type="spellEnd"/>
    </w:p>
    <w:p w14:paraId="7B7B0E56" w14:textId="77777777" w:rsidR="001D4197" w:rsidRPr="00AD1D18" w:rsidRDefault="001D4197">
      <w:pPr>
        <w:pStyle w:val="Navaden1"/>
        <w:numPr>
          <w:ilvl w:val="0"/>
          <w:numId w:val="64"/>
        </w:numPr>
        <w:spacing w:after="60"/>
        <w:ind w:left="714" w:hanging="357"/>
        <w:jc w:val="both"/>
        <w:rPr>
          <w:rFonts w:ascii="Arial" w:hAnsi="Arial" w:cs="Arial"/>
        </w:rPr>
      </w:pPr>
      <w:r w:rsidRPr="00AD1D18">
        <w:rPr>
          <w:rFonts w:ascii="Arial" w:hAnsi="Arial" w:cs="Arial"/>
        </w:rPr>
        <w:t xml:space="preserve">APACHE I-IV = </w:t>
      </w:r>
      <w:proofErr w:type="spellStart"/>
      <w:r w:rsidRPr="00AD1D18">
        <w:rPr>
          <w:rFonts w:ascii="Arial" w:hAnsi="Arial" w:cs="Arial"/>
        </w:rPr>
        <w:t>Acute</w:t>
      </w:r>
      <w:proofErr w:type="spellEnd"/>
      <w:r w:rsidRPr="00AD1D18">
        <w:rPr>
          <w:rFonts w:ascii="Arial" w:hAnsi="Arial" w:cs="Arial"/>
        </w:rPr>
        <w:t xml:space="preserve"> </w:t>
      </w:r>
      <w:proofErr w:type="spellStart"/>
      <w:r w:rsidRPr="00AD1D18">
        <w:rPr>
          <w:rFonts w:ascii="Arial" w:hAnsi="Arial" w:cs="Arial"/>
        </w:rPr>
        <w:t>Physiology</w:t>
      </w:r>
      <w:proofErr w:type="spellEnd"/>
      <w:r w:rsidRPr="00AD1D18">
        <w:rPr>
          <w:rFonts w:ascii="Arial" w:hAnsi="Arial" w:cs="Arial"/>
        </w:rPr>
        <w:t xml:space="preserve">, Age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Chronic</w:t>
      </w:r>
      <w:proofErr w:type="spellEnd"/>
      <w:r w:rsidRPr="00AD1D18">
        <w:rPr>
          <w:rFonts w:ascii="Arial" w:hAnsi="Arial" w:cs="Arial"/>
        </w:rPr>
        <w:t xml:space="preserve"> </w:t>
      </w:r>
      <w:proofErr w:type="spellStart"/>
      <w:r w:rsidRPr="00AD1D18">
        <w:rPr>
          <w:rFonts w:ascii="Arial" w:hAnsi="Arial" w:cs="Arial"/>
        </w:rPr>
        <w:t>Health</w:t>
      </w:r>
      <w:proofErr w:type="spellEnd"/>
      <w:r w:rsidRPr="00AD1D18">
        <w:rPr>
          <w:rFonts w:ascii="Arial" w:hAnsi="Arial" w:cs="Arial"/>
        </w:rPr>
        <w:t xml:space="preserve"> </w:t>
      </w:r>
      <w:proofErr w:type="spellStart"/>
      <w:r w:rsidRPr="00AD1D18">
        <w:rPr>
          <w:rFonts w:ascii="Arial" w:hAnsi="Arial" w:cs="Arial"/>
        </w:rPr>
        <w:t>Evaluation</w:t>
      </w:r>
      <w:proofErr w:type="spellEnd"/>
      <w:r w:rsidRPr="00AD1D18">
        <w:rPr>
          <w:rFonts w:ascii="Arial" w:hAnsi="Arial" w:cs="Arial"/>
        </w:rPr>
        <w:t xml:space="preserve"> </w:t>
      </w:r>
      <w:proofErr w:type="spellStart"/>
      <w:r w:rsidRPr="00AD1D18">
        <w:rPr>
          <w:rFonts w:ascii="Arial" w:hAnsi="Arial" w:cs="Arial"/>
        </w:rPr>
        <w:t>Systems</w:t>
      </w:r>
      <w:proofErr w:type="spellEnd"/>
    </w:p>
    <w:p w14:paraId="3AE1FB18" w14:textId="77777777" w:rsidR="001D4197" w:rsidRPr="00AD1D18" w:rsidRDefault="001D4197">
      <w:pPr>
        <w:pStyle w:val="Navaden1"/>
        <w:numPr>
          <w:ilvl w:val="0"/>
          <w:numId w:val="64"/>
        </w:numPr>
        <w:spacing w:after="60"/>
        <w:ind w:left="714" w:hanging="357"/>
        <w:jc w:val="both"/>
        <w:rPr>
          <w:rFonts w:ascii="Arial" w:hAnsi="Arial" w:cs="Arial"/>
        </w:rPr>
      </w:pPr>
      <w:r w:rsidRPr="00AD1D18">
        <w:rPr>
          <w:rFonts w:ascii="Arial" w:hAnsi="Arial" w:cs="Arial"/>
        </w:rPr>
        <w:t xml:space="preserve">SAPS 1-3 = </w:t>
      </w:r>
      <w:proofErr w:type="spellStart"/>
      <w:r w:rsidRPr="00AD1D18">
        <w:rPr>
          <w:rFonts w:ascii="Arial" w:hAnsi="Arial" w:cs="Arial"/>
        </w:rPr>
        <w:t>Simplified</w:t>
      </w:r>
      <w:proofErr w:type="spellEnd"/>
      <w:r w:rsidRPr="00AD1D18">
        <w:rPr>
          <w:rFonts w:ascii="Arial" w:hAnsi="Arial" w:cs="Arial"/>
        </w:rPr>
        <w:t xml:space="preserve"> </w:t>
      </w:r>
      <w:proofErr w:type="spellStart"/>
      <w:r w:rsidRPr="00AD1D18">
        <w:rPr>
          <w:rFonts w:ascii="Arial" w:hAnsi="Arial" w:cs="Arial"/>
        </w:rPr>
        <w:t>Acute</w:t>
      </w:r>
      <w:proofErr w:type="spellEnd"/>
      <w:r w:rsidRPr="00AD1D18">
        <w:rPr>
          <w:rFonts w:ascii="Arial" w:hAnsi="Arial" w:cs="Arial"/>
        </w:rPr>
        <w:t xml:space="preserve"> </w:t>
      </w:r>
      <w:proofErr w:type="spellStart"/>
      <w:r w:rsidRPr="00AD1D18">
        <w:rPr>
          <w:rFonts w:ascii="Arial" w:hAnsi="Arial" w:cs="Arial"/>
        </w:rPr>
        <w:t>Physiology</w:t>
      </w:r>
      <w:proofErr w:type="spellEnd"/>
      <w:r w:rsidRPr="00AD1D18">
        <w:rPr>
          <w:rFonts w:ascii="Arial" w:hAnsi="Arial" w:cs="Arial"/>
        </w:rPr>
        <w:t xml:space="preserve"> </w:t>
      </w:r>
      <w:proofErr w:type="spellStart"/>
      <w:r w:rsidRPr="00AD1D18">
        <w:rPr>
          <w:rFonts w:ascii="Arial" w:hAnsi="Arial" w:cs="Arial"/>
        </w:rPr>
        <w:t>Score</w:t>
      </w:r>
      <w:proofErr w:type="spellEnd"/>
    </w:p>
    <w:p w14:paraId="0A6A9952" w14:textId="77777777" w:rsidR="001D4197" w:rsidRPr="00AD1D18" w:rsidRDefault="001D4197">
      <w:pPr>
        <w:pStyle w:val="Navaden1"/>
        <w:numPr>
          <w:ilvl w:val="0"/>
          <w:numId w:val="64"/>
        </w:numPr>
        <w:spacing w:after="60"/>
        <w:ind w:left="714" w:hanging="357"/>
        <w:jc w:val="both"/>
        <w:rPr>
          <w:rFonts w:ascii="Arial" w:hAnsi="Arial" w:cs="Arial"/>
        </w:rPr>
      </w:pPr>
      <w:r w:rsidRPr="00AD1D18">
        <w:rPr>
          <w:rFonts w:ascii="Arial" w:hAnsi="Arial" w:cs="Arial"/>
        </w:rPr>
        <w:t xml:space="preserve">MPM I-II = </w:t>
      </w:r>
      <w:proofErr w:type="spellStart"/>
      <w:r w:rsidRPr="00AD1D18">
        <w:rPr>
          <w:rFonts w:ascii="Arial" w:hAnsi="Arial" w:cs="Arial"/>
        </w:rPr>
        <w:t>Mortality</w:t>
      </w:r>
      <w:proofErr w:type="spellEnd"/>
      <w:r w:rsidRPr="00AD1D18">
        <w:rPr>
          <w:rFonts w:ascii="Arial" w:hAnsi="Arial" w:cs="Arial"/>
        </w:rPr>
        <w:t xml:space="preserve"> </w:t>
      </w:r>
      <w:proofErr w:type="spellStart"/>
      <w:r w:rsidRPr="00AD1D18">
        <w:rPr>
          <w:rFonts w:ascii="Arial" w:hAnsi="Arial" w:cs="Arial"/>
        </w:rPr>
        <w:t>Prediction</w:t>
      </w:r>
      <w:proofErr w:type="spellEnd"/>
      <w:r w:rsidRPr="00AD1D18">
        <w:rPr>
          <w:rFonts w:ascii="Arial" w:hAnsi="Arial" w:cs="Arial"/>
        </w:rPr>
        <w:t xml:space="preserve"> </w:t>
      </w:r>
      <w:proofErr w:type="spellStart"/>
      <w:r w:rsidRPr="00AD1D18">
        <w:rPr>
          <w:rFonts w:ascii="Arial" w:hAnsi="Arial" w:cs="Arial"/>
        </w:rPr>
        <w:t>Models</w:t>
      </w:r>
      <w:proofErr w:type="spellEnd"/>
    </w:p>
    <w:p w14:paraId="36888AD9" w14:textId="77777777" w:rsidR="001D4197" w:rsidRPr="00AD1D18" w:rsidRDefault="001D4197">
      <w:pPr>
        <w:pStyle w:val="Navaden1"/>
        <w:numPr>
          <w:ilvl w:val="0"/>
          <w:numId w:val="64"/>
        </w:numPr>
        <w:spacing w:after="60"/>
        <w:ind w:left="714" w:hanging="357"/>
        <w:jc w:val="both"/>
        <w:rPr>
          <w:rFonts w:ascii="Arial" w:hAnsi="Arial" w:cs="Arial"/>
        </w:rPr>
      </w:pPr>
      <w:proofErr w:type="spellStart"/>
      <w:r w:rsidRPr="00AD1D18">
        <w:rPr>
          <w:rFonts w:ascii="Arial" w:hAnsi="Arial" w:cs="Arial"/>
        </w:rPr>
        <w:t>GiViTi</w:t>
      </w:r>
      <w:proofErr w:type="spellEnd"/>
      <w:r w:rsidRPr="00AD1D18">
        <w:rPr>
          <w:rFonts w:ascii="Arial" w:hAnsi="Arial" w:cs="Arial"/>
        </w:rPr>
        <w:t xml:space="preserve"> prognostični model, ki ga uporablja sistem nadzora kvalitete PROSAFE - </w:t>
      </w:r>
      <w:proofErr w:type="spellStart"/>
      <w:r w:rsidRPr="00AD1D18">
        <w:rPr>
          <w:rFonts w:ascii="Arial" w:hAnsi="Arial" w:cs="Arial"/>
        </w:rPr>
        <w:t>Promoting</w:t>
      </w:r>
      <w:proofErr w:type="spellEnd"/>
      <w:r w:rsidRPr="00AD1D18">
        <w:rPr>
          <w:rFonts w:ascii="Arial" w:hAnsi="Arial" w:cs="Arial"/>
        </w:rPr>
        <w:t xml:space="preserve"> </w:t>
      </w:r>
      <w:proofErr w:type="spellStart"/>
      <w:r w:rsidRPr="00AD1D18">
        <w:rPr>
          <w:rFonts w:ascii="Arial" w:hAnsi="Arial" w:cs="Arial"/>
        </w:rPr>
        <w:t>Patient</w:t>
      </w:r>
      <w:proofErr w:type="spellEnd"/>
      <w:r w:rsidRPr="00AD1D18">
        <w:rPr>
          <w:rFonts w:ascii="Arial" w:hAnsi="Arial" w:cs="Arial"/>
        </w:rPr>
        <w:t xml:space="preserve"> </w:t>
      </w:r>
      <w:proofErr w:type="spellStart"/>
      <w:r w:rsidRPr="00AD1D18">
        <w:rPr>
          <w:rFonts w:ascii="Arial" w:hAnsi="Arial" w:cs="Arial"/>
        </w:rPr>
        <w:t>safety</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Quality</w:t>
      </w:r>
      <w:proofErr w:type="spellEnd"/>
      <w:r w:rsidRPr="00AD1D18">
        <w:rPr>
          <w:rFonts w:ascii="Arial" w:hAnsi="Arial" w:cs="Arial"/>
        </w:rPr>
        <w:t xml:space="preserve"> </w:t>
      </w:r>
      <w:proofErr w:type="spellStart"/>
      <w:r w:rsidRPr="00AD1D18">
        <w:rPr>
          <w:rFonts w:ascii="Arial" w:hAnsi="Arial" w:cs="Arial"/>
        </w:rPr>
        <w:t>improvement</w:t>
      </w:r>
      <w:proofErr w:type="spellEnd"/>
      <w:r w:rsidRPr="00AD1D18">
        <w:rPr>
          <w:rFonts w:ascii="Arial" w:hAnsi="Arial" w:cs="Arial"/>
        </w:rPr>
        <w:t xml:space="preserve"> in </w:t>
      </w:r>
      <w:proofErr w:type="spellStart"/>
      <w:r w:rsidRPr="00AD1D18">
        <w:rPr>
          <w:rFonts w:ascii="Arial" w:hAnsi="Arial" w:cs="Arial"/>
        </w:rPr>
        <w:t>critical</w:t>
      </w:r>
      <w:proofErr w:type="spellEnd"/>
      <w:r w:rsidRPr="00AD1D18">
        <w:rPr>
          <w:rFonts w:ascii="Arial" w:hAnsi="Arial" w:cs="Arial"/>
        </w:rPr>
        <w:t xml:space="preserve"> </w:t>
      </w:r>
      <w:proofErr w:type="spellStart"/>
      <w:r w:rsidRPr="00AD1D18">
        <w:rPr>
          <w:rFonts w:ascii="Arial" w:hAnsi="Arial" w:cs="Arial"/>
        </w:rPr>
        <w:t>care</w:t>
      </w:r>
      <w:proofErr w:type="spellEnd"/>
    </w:p>
    <w:p w14:paraId="2F43792E" w14:textId="77777777" w:rsidR="001D4197" w:rsidRPr="00AD1D18" w:rsidRDefault="001D4197" w:rsidP="001D4197">
      <w:pPr>
        <w:pStyle w:val="Navaden1"/>
        <w:spacing w:after="60" w:line="240" w:lineRule="auto"/>
        <w:jc w:val="both"/>
        <w:rPr>
          <w:rFonts w:ascii="Arial" w:hAnsi="Arial" w:cs="Arial"/>
        </w:rPr>
      </w:pPr>
      <w:r w:rsidRPr="00AD1D18">
        <w:rPr>
          <w:rFonts w:ascii="Arial" w:hAnsi="Arial" w:cs="Arial"/>
        </w:rPr>
        <w:t xml:space="preserve">Za specifično za bolezen ali skupine pacientov: </w:t>
      </w:r>
    </w:p>
    <w:p w14:paraId="4A8CA517" w14:textId="77777777" w:rsidR="001D4197" w:rsidRPr="00AD1D18" w:rsidRDefault="001D4197">
      <w:pPr>
        <w:pStyle w:val="Navaden1"/>
        <w:numPr>
          <w:ilvl w:val="0"/>
          <w:numId w:val="65"/>
        </w:numPr>
        <w:spacing w:after="60" w:line="240" w:lineRule="auto"/>
        <w:jc w:val="both"/>
        <w:rPr>
          <w:rFonts w:ascii="Arial" w:hAnsi="Arial" w:cs="Arial"/>
        </w:rPr>
      </w:pPr>
      <w:proofErr w:type="spellStart"/>
      <w:r w:rsidRPr="00AD1D18">
        <w:rPr>
          <w:rFonts w:ascii="Arial" w:hAnsi="Arial" w:cs="Arial"/>
        </w:rPr>
        <w:t>EuroSCORE</w:t>
      </w:r>
      <w:proofErr w:type="spellEnd"/>
      <w:r w:rsidRPr="00AD1D18">
        <w:rPr>
          <w:rFonts w:ascii="Arial" w:hAnsi="Arial" w:cs="Arial"/>
        </w:rPr>
        <w:t xml:space="preserve"> (za paciente po CABG)</w:t>
      </w:r>
    </w:p>
    <w:p w14:paraId="10A632DC" w14:textId="77777777" w:rsidR="001D4197" w:rsidRPr="00AD1D18" w:rsidRDefault="001D4197">
      <w:pPr>
        <w:pStyle w:val="Odstavekseznama"/>
        <w:numPr>
          <w:ilvl w:val="0"/>
          <w:numId w:val="65"/>
        </w:numPr>
        <w:suppressAutoHyphens w:val="0"/>
        <w:spacing w:after="60"/>
        <w:contextualSpacing/>
        <w:jc w:val="both"/>
        <w:textAlignment w:val="auto"/>
        <w:rPr>
          <w:rFonts w:ascii="Arial" w:hAnsi="Arial" w:cs="Arial"/>
        </w:rPr>
      </w:pPr>
      <w:r w:rsidRPr="00AD1D18">
        <w:rPr>
          <w:rFonts w:ascii="Arial" w:hAnsi="Arial" w:cs="Arial"/>
        </w:rPr>
        <w:t xml:space="preserve">MELD = Model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End</w:t>
      </w:r>
      <w:proofErr w:type="spellEnd"/>
      <w:r w:rsidRPr="00AD1D18">
        <w:rPr>
          <w:rFonts w:ascii="Arial" w:hAnsi="Arial" w:cs="Arial"/>
        </w:rPr>
        <w:t xml:space="preserve"> </w:t>
      </w:r>
      <w:proofErr w:type="spellStart"/>
      <w:r w:rsidRPr="00AD1D18">
        <w:rPr>
          <w:rFonts w:ascii="Arial" w:hAnsi="Arial" w:cs="Arial"/>
        </w:rPr>
        <w:t>stage</w:t>
      </w:r>
      <w:proofErr w:type="spellEnd"/>
      <w:r w:rsidRPr="00AD1D18">
        <w:rPr>
          <w:rFonts w:ascii="Arial" w:hAnsi="Arial" w:cs="Arial"/>
        </w:rPr>
        <w:t xml:space="preserve"> </w:t>
      </w:r>
      <w:proofErr w:type="spellStart"/>
      <w:r w:rsidRPr="00AD1D18">
        <w:rPr>
          <w:rFonts w:ascii="Arial" w:hAnsi="Arial" w:cs="Arial"/>
        </w:rPr>
        <w:t>Liver</w:t>
      </w:r>
      <w:proofErr w:type="spellEnd"/>
      <w:r w:rsidRPr="00AD1D18">
        <w:rPr>
          <w:rFonts w:ascii="Arial" w:hAnsi="Arial" w:cs="Arial"/>
        </w:rPr>
        <w:t xml:space="preserve"> </w:t>
      </w:r>
      <w:proofErr w:type="spellStart"/>
      <w:r w:rsidRPr="00AD1D18">
        <w:rPr>
          <w:rFonts w:ascii="Arial" w:hAnsi="Arial" w:cs="Arial"/>
        </w:rPr>
        <w:t>Disease</w:t>
      </w:r>
      <w:proofErr w:type="spellEnd"/>
      <w:r w:rsidRPr="00AD1D18">
        <w:rPr>
          <w:rFonts w:ascii="Arial" w:hAnsi="Arial" w:cs="Arial"/>
        </w:rPr>
        <w:t xml:space="preserve"> (za oceno okvare ali odpovedi jeter)</w:t>
      </w:r>
    </w:p>
    <w:p w14:paraId="52F9CAAF" w14:textId="77777777" w:rsidR="001D4197" w:rsidRPr="00AD1D18" w:rsidRDefault="001D4197">
      <w:pPr>
        <w:pStyle w:val="Navaden1"/>
        <w:numPr>
          <w:ilvl w:val="0"/>
          <w:numId w:val="65"/>
        </w:numPr>
        <w:spacing w:after="60" w:line="240" w:lineRule="auto"/>
        <w:jc w:val="both"/>
        <w:rPr>
          <w:rFonts w:ascii="Arial" w:hAnsi="Arial" w:cs="Arial"/>
        </w:rPr>
      </w:pPr>
      <w:r w:rsidRPr="00AD1D18">
        <w:rPr>
          <w:rFonts w:ascii="Arial" w:hAnsi="Arial" w:cs="Arial"/>
        </w:rPr>
        <w:lastRenderedPageBreak/>
        <w:t xml:space="preserve">RIFLE = </w:t>
      </w:r>
      <w:proofErr w:type="spellStart"/>
      <w:r w:rsidRPr="00AD1D18">
        <w:rPr>
          <w:rFonts w:ascii="Arial" w:hAnsi="Arial" w:cs="Arial"/>
        </w:rPr>
        <w:t>Risk</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renal</w:t>
      </w:r>
      <w:proofErr w:type="spellEnd"/>
      <w:r w:rsidRPr="00AD1D18">
        <w:rPr>
          <w:rFonts w:ascii="Arial" w:hAnsi="Arial" w:cs="Arial"/>
        </w:rPr>
        <w:t xml:space="preserve"> </w:t>
      </w:r>
      <w:proofErr w:type="spellStart"/>
      <w:r w:rsidRPr="00AD1D18">
        <w:rPr>
          <w:rFonts w:ascii="Arial" w:hAnsi="Arial" w:cs="Arial"/>
        </w:rPr>
        <w:t>failure</w:t>
      </w:r>
      <w:proofErr w:type="spellEnd"/>
      <w:r w:rsidRPr="00AD1D18">
        <w:rPr>
          <w:rFonts w:ascii="Arial" w:hAnsi="Arial" w:cs="Arial"/>
        </w:rPr>
        <w:t xml:space="preserve">, </w:t>
      </w:r>
      <w:proofErr w:type="spellStart"/>
      <w:r w:rsidRPr="00AD1D18">
        <w:rPr>
          <w:rFonts w:ascii="Arial" w:hAnsi="Arial" w:cs="Arial"/>
        </w:rPr>
        <w:t>Injury</w:t>
      </w:r>
      <w:proofErr w:type="spellEnd"/>
      <w:r w:rsidRPr="00AD1D18">
        <w:rPr>
          <w:rFonts w:ascii="Arial" w:hAnsi="Arial" w:cs="Arial"/>
        </w:rPr>
        <w:t xml:space="preserve"> to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kidney</w:t>
      </w:r>
      <w:proofErr w:type="spellEnd"/>
      <w:r w:rsidRPr="00AD1D18">
        <w:rPr>
          <w:rFonts w:ascii="Arial" w:hAnsi="Arial" w:cs="Arial"/>
        </w:rPr>
        <w:t xml:space="preserve">, </w:t>
      </w:r>
      <w:proofErr w:type="spellStart"/>
      <w:r w:rsidRPr="00AD1D18">
        <w:rPr>
          <w:rFonts w:ascii="Arial" w:hAnsi="Arial" w:cs="Arial"/>
        </w:rPr>
        <w:t>Failure</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kidney</w:t>
      </w:r>
      <w:proofErr w:type="spellEnd"/>
      <w:r w:rsidRPr="00AD1D18">
        <w:rPr>
          <w:rFonts w:ascii="Arial" w:hAnsi="Arial" w:cs="Arial"/>
        </w:rPr>
        <w:t xml:space="preserve"> </w:t>
      </w:r>
      <w:proofErr w:type="spellStart"/>
      <w:r w:rsidRPr="00AD1D18">
        <w:rPr>
          <w:rFonts w:ascii="Arial" w:hAnsi="Arial" w:cs="Arial"/>
        </w:rPr>
        <w:t>function</w:t>
      </w:r>
      <w:proofErr w:type="spellEnd"/>
      <w:r w:rsidRPr="00AD1D18">
        <w:rPr>
          <w:rFonts w:ascii="Arial" w:hAnsi="Arial" w:cs="Arial"/>
        </w:rPr>
        <w:t xml:space="preserve">, </w:t>
      </w:r>
      <w:proofErr w:type="spellStart"/>
      <w:r w:rsidRPr="00AD1D18">
        <w:rPr>
          <w:rFonts w:ascii="Arial" w:hAnsi="Arial" w:cs="Arial"/>
        </w:rPr>
        <w:t>Loss</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kidney</w:t>
      </w:r>
      <w:proofErr w:type="spellEnd"/>
      <w:r w:rsidRPr="00AD1D18">
        <w:rPr>
          <w:rFonts w:ascii="Arial" w:hAnsi="Arial" w:cs="Arial"/>
        </w:rPr>
        <w:t xml:space="preserve"> </w:t>
      </w:r>
      <w:proofErr w:type="spellStart"/>
      <w:r w:rsidRPr="00AD1D18">
        <w:rPr>
          <w:rFonts w:ascii="Arial" w:hAnsi="Arial" w:cs="Arial"/>
        </w:rPr>
        <w:t>function</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End-stage</w:t>
      </w:r>
      <w:proofErr w:type="spellEnd"/>
      <w:r w:rsidRPr="00AD1D18">
        <w:rPr>
          <w:rFonts w:ascii="Arial" w:hAnsi="Arial" w:cs="Arial"/>
        </w:rPr>
        <w:t xml:space="preserve"> </w:t>
      </w:r>
      <w:proofErr w:type="spellStart"/>
      <w:r w:rsidRPr="00AD1D18">
        <w:rPr>
          <w:rFonts w:ascii="Arial" w:hAnsi="Arial" w:cs="Arial"/>
        </w:rPr>
        <w:t>renal</w:t>
      </w:r>
      <w:proofErr w:type="spellEnd"/>
      <w:r w:rsidRPr="00AD1D18">
        <w:rPr>
          <w:rFonts w:ascii="Arial" w:hAnsi="Arial" w:cs="Arial"/>
        </w:rPr>
        <w:t xml:space="preserve"> </w:t>
      </w:r>
      <w:proofErr w:type="spellStart"/>
      <w:r w:rsidRPr="00AD1D18">
        <w:rPr>
          <w:rFonts w:ascii="Arial" w:hAnsi="Arial" w:cs="Arial"/>
        </w:rPr>
        <w:t>failure</w:t>
      </w:r>
      <w:proofErr w:type="spellEnd"/>
      <w:r w:rsidRPr="00AD1D18">
        <w:rPr>
          <w:rFonts w:ascii="Arial" w:hAnsi="Arial" w:cs="Arial"/>
        </w:rPr>
        <w:t xml:space="preserve"> (za oceno okvare ali odpovedi ledvic)</w:t>
      </w:r>
    </w:p>
    <w:p w14:paraId="53E16E38" w14:textId="77777777" w:rsidR="001D4197" w:rsidRPr="00AD1D18" w:rsidRDefault="001D4197">
      <w:pPr>
        <w:pStyle w:val="Navaden1"/>
        <w:numPr>
          <w:ilvl w:val="0"/>
          <w:numId w:val="65"/>
        </w:numPr>
        <w:spacing w:after="60" w:line="240" w:lineRule="auto"/>
        <w:jc w:val="both"/>
        <w:rPr>
          <w:rFonts w:ascii="Arial" w:hAnsi="Arial" w:cs="Arial"/>
        </w:rPr>
      </w:pPr>
      <w:r w:rsidRPr="00AD1D18">
        <w:rPr>
          <w:rFonts w:ascii="Arial" w:hAnsi="Arial" w:cs="Arial"/>
        </w:rPr>
        <w:t xml:space="preserve">AKIN = </w:t>
      </w:r>
      <w:proofErr w:type="spellStart"/>
      <w:r w:rsidRPr="00AD1D18">
        <w:rPr>
          <w:rFonts w:ascii="Arial" w:hAnsi="Arial" w:cs="Arial"/>
        </w:rPr>
        <w:t>Acute</w:t>
      </w:r>
      <w:proofErr w:type="spellEnd"/>
      <w:r w:rsidRPr="00AD1D18">
        <w:rPr>
          <w:rFonts w:ascii="Arial" w:hAnsi="Arial" w:cs="Arial"/>
        </w:rPr>
        <w:t xml:space="preserve"> </w:t>
      </w:r>
      <w:proofErr w:type="spellStart"/>
      <w:r w:rsidRPr="00AD1D18">
        <w:rPr>
          <w:rFonts w:ascii="Arial" w:hAnsi="Arial" w:cs="Arial"/>
        </w:rPr>
        <w:t>Kidney</w:t>
      </w:r>
      <w:proofErr w:type="spellEnd"/>
      <w:r w:rsidRPr="00AD1D18">
        <w:rPr>
          <w:rFonts w:ascii="Arial" w:hAnsi="Arial" w:cs="Arial"/>
        </w:rPr>
        <w:t xml:space="preserve"> </w:t>
      </w:r>
      <w:proofErr w:type="spellStart"/>
      <w:r w:rsidRPr="00AD1D18">
        <w:rPr>
          <w:rFonts w:ascii="Arial" w:hAnsi="Arial" w:cs="Arial"/>
        </w:rPr>
        <w:t>Injury</w:t>
      </w:r>
      <w:proofErr w:type="spellEnd"/>
      <w:r w:rsidRPr="00AD1D18">
        <w:rPr>
          <w:rFonts w:ascii="Arial" w:hAnsi="Arial" w:cs="Arial"/>
        </w:rPr>
        <w:t xml:space="preserve"> </w:t>
      </w:r>
      <w:proofErr w:type="spellStart"/>
      <w:r w:rsidRPr="00AD1D18">
        <w:rPr>
          <w:rFonts w:ascii="Arial" w:hAnsi="Arial" w:cs="Arial"/>
        </w:rPr>
        <w:t>Network</w:t>
      </w:r>
      <w:proofErr w:type="spellEnd"/>
      <w:r w:rsidRPr="00AD1D18">
        <w:rPr>
          <w:rFonts w:ascii="Arial" w:hAnsi="Arial" w:cs="Arial"/>
        </w:rPr>
        <w:t xml:space="preserve"> (za oceno okvare ali odpovedi ledvic)</w:t>
      </w:r>
    </w:p>
    <w:p w14:paraId="0A4E4199" w14:textId="77777777" w:rsidR="001D4197" w:rsidRPr="00AD1D18" w:rsidRDefault="001D4197">
      <w:pPr>
        <w:pStyle w:val="Navaden1"/>
        <w:numPr>
          <w:ilvl w:val="0"/>
          <w:numId w:val="65"/>
        </w:numPr>
        <w:spacing w:after="60" w:line="240" w:lineRule="auto"/>
        <w:jc w:val="both"/>
        <w:rPr>
          <w:rFonts w:ascii="Arial" w:hAnsi="Arial" w:cs="Arial"/>
        </w:rPr>
      </w:pPr>
      <w:r w:rsidRPr="00AD1D18">
        <w:rPr>
          <w:rFonts w:ascii="Arial" w:hAnsi="Arial" w:cs="Arial"/>
        </w:rPr>
        <w:t>GCS = Glasgow Coma Scale (poškodba glave)</w:t>
      </w:r>
    </w:p>
    <w:p w14:paraId="77374998" w14:textId="77777777" w:rsidR="001D4197" w:rsidRPr="00AD1D18" w:rsidRDefault="001D4197">
      <w:pPr>
        <w:pStyle w:val="Odstavekseznama"/>
        <w:numPr>
          <w:ilvl w:val="0"/>
          <w:numId w:val="65"/>
        </w:numPr>
        <w:suppressAutoHyphens w:val="0"/>
        <w:spacing w:after="60"/>
        <w:contextualSpacing/>
        <w:jc w:val="both"/>
        <w:textAlignment w:val="auto"/>
        <w:rPr>
          <w:rFonts w:ascii="Arial" w:hAnsi="Arial" w:cs="Arial"/>
        </w:rPr>
      </w:pPr>
      <w:r w:rsidRPr="00AD1D18">
        <w:rPr>
          <w:rFonts w:ascii="Arial" w:hAnsi="Arial" w:cs="Arial"/>
        </w:rPr>
        <w:t xml:space="preserve">NIHSS = </w:t>
      </w:r>
      <w:proofErr w:type="spellStart"/>
      <w:r w:rsidRPr="00AD1D18">
        <w:rPr>
          <w:rFonts w:ascii="Arial" w:hAnsi="Arial" w:cs="Arial"/>
        </w:rPr>
        <w:t>National</w:t>
      </w:r>
      <w:proofErr w:type="spellEnd"/>
      <w:r w:rsidRPr="00AD1D18">
        <w:rPr>
          <w:rFonts w:ascii="Arial" w:hAnsi="Arial" w:cs="Arial"/>
        </w:rPr>
        <w:t xml:space="preserve"> Institute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Health</w:t>
      </w:r>
      <w:proofErr w:type="spellEnd"/>
      <w:r w:rsidRPr="00AD1D18">
        <w:rPr>
          <w:rFonts w:ascii="Arial" w:hAnsi="Arial" w:cs="Arial"/>
        </w:rPr>
        <w:t xml:space="preserve"> Stroke Scale (NIHSS) (možganska kap)</w:t>
      </w:r>
    </w:p>
    <w:p w14:paraId="1F0F4335" w14:textId="77777777" w:rsidR="001D4197" w:rsidRPr="00AD1D18" w:rsidRDefault="001D4197">
      <w:pPr>
        <w:pStyle w:val="Odstavekseznama"/>
        <w:numPr>
          <w:ilvl w:val="0"/>
          <w:numId w:val="65"/>
        </w:numPr>
        <w:suppressAutoHyphens w:val="0"/>
        <w:spacing w:after="60"/>
        <w:contextualSpacing/>
        <w:jc w:val="both"/>
        <w:textAlignment w:val="auto"/>
        <w:rPr>
          <w:rFonts w:ascii="Arial" w:hAnsi="Arial" w:cs="Arial"/>
        </w:rPr>
      </w:pPr>
      <w:proofErr w:type="spellStart"/>
      <w:r w:rsidRPr="00AD1D18">
        <w:rPr>
          <w:rFonts w:ascii="Arial" w:hAnsi="Arial" w:cs="Arial"/>
        </w:rPr>
        <w:t>mRS</w:t>
      </w:r>
      <w:proofErr w:type="spellEnd"/>
      <w:r w:rsidRPr="00AD1D18">
        <w:rPr>
          <w:rFonts w:ascii="Arial" w:hAnsi="Arial" w:cs="Arial"/>
        </w:rPr>
        <w:t xml:space="preserve"> = </w:t>
      </w:r>
      <w:proofErr w:type="spellStart"/>
      <w:r w:rsidRPr="00AD1D18">
        <w:rPr>
          <w:rFonts w:ascii="Arial" w:hAnsi="Arial" w:cs="Arial"/>
        </w:rPr>
        <w:t>modified</w:t>
      </w:r>
      <w:proofErr w:type="spellEnd"/>
      <w:r w:rsidRPr="00AD1D18">
        <w:rPr>
          <w:rFonts w:ascii="Arial" w:hAnsi="Arial" w:cs="Arial"/>
        </w:rPr>
        <w:t xml:space="preserve"> </w:t>
      </w:r>
      <w:proofErr w:type="spellStart"/>
      <w:r w:rsidRPr="00AD1D18">
        <w:rPr>
          <w:rFonts w:ascii="Arial" w:hAnsi="Arial" w:cs="Arial"/>
        </w:rPr>
        <w:t>Rankin</w:t>
      </w:r>
      <w:proofErr w:type="spellEnd"/>
      <w:r w:rsidRPr="00AD1D18">
        <w:rPr>
          <w:rFonts w:ascii="Arial" w:hAnsi="Arial" w:cs="Arial"/>
        </w:rPr>
        <w:t xml:space="preserve"> Scale (</w:t>
      </w:r>
      <w:proofErr w:type="spellStart"/>
      <w:r w:rsidRPr="00AD1D18">
        <w:rPr>
          <w:rFonts w:ascii="Arial" w:hAnsi="Arial" w:cs="Arial"/>
        </w:rPr>
        <w:t>mRS</w:t>
      </w:r>
      <w:proofErr w:type="spellEnd"/>
      <w:r w:rsidRPr="00AD1D18">
        <w:rPr>
          <w:rFonts w:ascii="Arial" w:hAnsi="Arial" w:cs="Arial"/>
        </w:rPr>
        <w:t xml:space="preserve">), </w:t>
      </w:r>
    </w:p>
    <w:p w14:paraId="27920CD1" w14:textId="77777777" w:rsidR="001D4197" w:rsidRPr="00AD1D18" w:rsidRDefault="001D4197">
      <w:pPr>
        <w:pStyle w:val="Odstavekseznama"/>
        <w:numPr>
          <w:ilvl w:val="0"/>
          <w:numId w:val="65"/>
        </w:numPr>
        <w:suppressAutoHyphens w:val="0"/>
        <w:spacing w:after="60"/>
        <w:contextualSpacing/>
        <w:jc w:val="both"/>
        <w:textAlignment w:val="auto"/>
        <w:rPr>
          <w:rFonts w:ascii="Arial" w:hAnsi="Arial" w:cs="Arial"/>
        </w:rPr>
      </w:pPr>
      <w:r w:rsidRPr="00AD1D18">
        <w:rPr>
          <w:rFonts w:ascii="Arial" w:hAnsi="Arial" w:cs="Arial"/>
        </w:rPr>
        <w:t>Hunt/</w:t>
      </w:r>
      <w:proofErr w:type="spellStart"/>
      <w:r w:rsidRPr="00AD1D18">
        <w:rPr>
          <w:rFonts w:ascii="Arial" w:hAnsi="Arial" w:cs="Arial"/>
        </w:rPr>
        <w:t>Hess</w:t>
      </w:r>
      <w:proofErr w:type="spellEnd"/>
      <w:r w:rsidRPr="00AD1D18">
        <w:rPr>
          <w:rFonts w:ascii="Arial" w:hAnsi="Arial" w:cs="Arial"/>
        </w:rPr>
        <w:t xml:space="preserve"> </w:t>
      </w:r>
      <w:proofErr w:type="spellStart"/>
      <w:r w:rsidRPr="00AD1D18">
        <w:rPr>
          <w:rFonts w:ascii="Arial" w:hAnsi="Arial" w:cs="Arial"/>
        </w:rPr>
        <w:t>score</w:t>
      </w:r>
      <w:proofErr w:type="spellEnd"/>
      <w:r w:rsidRPr="00AD1D18">
        <w:rPr>
          <w:rFonts w:ascii="Arial" w:hAnsi="Arial" w:cs="Arial"/>
        </w:rPr>
        <w:t xml:space="preserve"> in Fisher </w:t>
      </w:r>
      <w:proofErr w:type="spellStart"/>
      <w:r w:rsidRPr="00AD1D18">
        <w:rPr>
          <w:rFonts w:ascii="Arial" w:hAnsi="Arial" w:cs="Arial"/>
        </w:rPr>
        <w:t>score</w:t>
      </w:r>
      <w:proofErr w:type="spellEnd"/>
      <w:r w:rsidRPr="00AD1D18">
        <w:rPr>
          <w:rFonts w:ascii="Arial" w:hAnsi="Arial" w:cs="Arial"/>
        </w:rPr>
        <w:t xml:space="preserve"> (za oceno SAH) </w:t>
      </w:r>
    </w:p>
    <w:p w14:paraId="2902691F" w14:textId="77777777" w:rsidR="001D4197" w:rsidRPr="00AD1D18" w:rsidRDefault="001D4197" w:rsidP="001D4197">
      <w:pPr>
        <w:pStyle w:val="Navaden1"/>
        <w:jc w:val="both"/>
        <w:rPr>
          <w:rFonts w:ascii="Arial" w:hAnsi="Arial" w:cs="Arial"/>
          <w:b/>
          <w:bCs/>
        </w:rPr>
      </w:pPr>
    </w:p>
    <w:p w14:paraId="5C8790C5" w14:textId="77777777" w:rsidR="001D4197" w:rsidRPr="00AD1D18" w:rsidRDefault="001D4197" w:rsidP="001D4197">
      <w:pPr>
        <w:pStyle w:val="Navaden1"/>
        <w:jc w:val="both"/>
        <w:rPr>
          <w:rFonts w:ascii="Arial" w:hAnsi="Arial" w:cs="Arial"/>
        </w:rPr>
      </w:pPr>
      <w:r w:rsidRPr="00AD1D18">
        <w:rPr>
          <w:rFonts w:ascii="Arial" w:hAnsi="Arial" w:cs="Arial"/>
          <w:b/>
          <w:bCs/>
        </w:rPr>
        <w:t>Operativna definicija:</w:t>
      </w:r>
      <w:r w:rsidRPr="00AD1D18">
        <w:rPr>
          <w:rFonts w:ascii="Arial" w:hAnsi="Arial" w:cs="Arial"/>
        </w:rPr>
        <w:t xml:space="preserve"> zapis za kazalnik števec/imenovalec</w:t>
      </w:r>
    </w:p>
    <w:p w14:paraId="57C9AC7B" w14:textId="77777777" w:rsidR="001D4197" w:rsidRPr="00AD1D18" w:rsidRDefault="001D4197" w:rsidP="001D4197">
      <w:pPr>
        <w:pStyle w:val="Navaden1"/>
        <w:jc w:val="both"/>
        <w:rPr>
          <w:rFonts w:ascii="Arial" w:hAnsi="Arial" w:cs="Arial"/>
        </w:rPr>
      </w:pPr>
      <w:r w:rsidRPr="00AD1D18">
        <w:rPr>
          <w:rFonts w:ascii="Arial" w:hAnsi="Arial" w:cs="Arial"/>
          <w:i/>
          <w:iCs/>
        </w:rPr>
        <w:t>Števec</w:t>
      </w:r>
      <w:r w:rsidRPr="00AD1D18">
        <w:rPr>
          <w:rFonts w:ascii="Arial" w:hAnsi="Arial" w:cs="Arial"/>
        </w:rPr>
        <w:t>: Opazovano število smrti v skupini kritično bolnih*  v enoti intenzivne terapije ali tistih, ki so bili odpuščeni na nižji nivo bolnišnice v obdobju enega leta</w:t>
      </w:r>
    </w:p>
    <w:p w14:paraId="6EEADF7F" w14:textId="77777777" w:rsidR="001D4197" w:rsidRPr="00AD1D18" w:rsidRDefault="001D4197" w:rsidP="001D4197">
      <w:pPr>
        <w:pStyle w:val="Navaden1"/>
        <w:jc w:val="both"/>
        <w:rPr>
          <w:rFonts w:ascii="Arial" w:hAnsi="Arial" w:cs="Arial"/>
        </w:rPr>
      </w:pPr>
      <w:r w:rsidRPr="00AD1D18">
        <w:rPr>
          <w:rFonts w:ascii="Arial" w:hAnsi="Arial" w:cs="Arial"/>
          <w:i/>
          <w:iCs/>
        </w:rPr>
        <w:t>Imenovalec</w:t>
      </w:r>
      <w:r w:rsidRPr="00AD1D18">
        <w:rPr>
          <w:rFonts w:ascii="Arial" w:hAnsi="Arial" w:cs="Arial"/>
        </w:rPr>
        <w:t xml:space="preserve">: Pričakovano (predvideno) število smrti v skupini kritično bolnih* v obdobju enega leta izračunano s pomočjo točkovalnih sistemov za posamezna bolezenska stanja oz. skupine bolnikov,  kot so npr. SOFA, APACHE, SAPS, PIM, </w:t>
      </w:r>
      <w:proofErr w:type="spellStart"/>
      <w:r w:rsidRPr="00AD1D18">
        <w:rPr>
          <w:rFonts w:ascii="Arial" w:hAnsi="Arial" w:cs="Arial"/>
        </w:rPr>
        <w:t>ipd</w:t>
      </w:r>
      <w:proofErr w:type="spellEnd"/>
    </w:p>
    <w:p w14:paraId="438CEBCB" w14:textId="77777777" w:rsidR="001D4197" w:rsidRPr="00AD1D18" w:rsidRDefault="001D4197" w:rsidP="001D4197">
      <w:pPr>
        <w:pStyle w:val="Navaden1"/>
        <w:jc w:val="both"/>
        <w:rPr>
          <w:rFonts w:ascii="Arial" w:hAnsi="Arial" w:cs="Arial"/>
          <w:i/>
          <w:iCs/>
        </w:rPr>
      </w:pPr>
      <w:r w:rsidRPr="00AD1D18">
        <w:rPr>
          <w:rFonts w:ascii="Arial" w:hAnsi="Arial" w:cs="Arial"/>
          <w:i/>
          <w:iCs/>
        </w:rPr>
        <w:t>Interpretacija:</w:t>
      </w:r>
    </w:p>
    <w:p w14:paraId="103EB0E0" w14:textId="6AF7A1C7" w:rsidR="001D4197" w:rsidRPr="00AD1D18" w:rsidRDefault="001D4197" w:rsidP="001D4197">
      <w:pPr>
        <w:pStyle w:val="Navaden1"/>
        <w:jc w:val="both"/>
        <w:rPr>
          <w:rFonts w:ascii="Arial" w:hAnsi="Arial" w:cs="Arial"/>
        </w:rPr>
      </w:pPr>
      <w:r w:rsidRPr="00AD1D18">
        <w:rPr>
          <w:rFonts w:ascii="Arial" w:hAnsi="Arial" w:cs="Arial"/>
        </w:rPr>
        <w:t>Vrednost SMR 1 pomeni, da je opazovana umrljivost enaka pričakovani. Vrednost &gt;1 pomeni, da je umrljivost opazovane skupine bolnikov večja od pričakovane, vrednost &lt;1 pa manjša od pričakovane. Če želimo dokazati ali so SMR med posameznimi oddelki značilno različne je potreben izračun in pravilna interpretacija 95</w:t>
      </w:r>
      <w:r w:rsidR="001B7F36">
        <w:rPr>
          <w:rFonts w:ascii="Arial" w:hAnsi="Arial" w:cs="Arial"/>
        </w:rPr>
        <w:t xml:space="preserve"> </w:t>
      </w:r>
      <w:r w:rsidRPr="00AD1D18">
        <w:rPr>
          <w:rFonts w:ascii="Arial" w:hAnsi="Arial" w:cs="Arial"/>
        </w:rPr>
        <w:t xml:space="preserve">% intervalov zaupanja. SMR omogoča prikaz </w:t>
      </w:r>
      <w:proofErr w:type="spellStart"/>
      <w:r w:rsidRPr="00AD1D18">
        <w:rPr>
          <w:rFonts w:ascii="Arial" w:hAnsi="Arial" w:cs="Arial"/>
        </w:rPr>
        <w:t>primerljiovsti</w:t>
      </w:r>
      <w:proofErr w:type="spellEnd"/>
      <w:r w:rsidRPr="00AD1D18">
        <w:rPr>
          <w:rFonts w:ascii="Arial" w:hAnsi="Arial" w:cs="Arial"/>
        </w:rPr>
        <w:t xml:space="preserve"> uspešnosti posameznega oddelka v določenih časovnih obdobjih.</w:t>
      </w:r>
    </w:p>
    <w:p w14:paraId="50144AF4" w14:textId="77777777" w:rsidR="001D4197" w:rsidRPr="00AD1D18" w:rsidRDefault="001D4197" w:rsidP="001D4197">
      <w:pPr>
        <w:pStyle w:val="Navaden1"/>
        <w:jc w:val="both"/>
        <w:rPr>
          <w:rFonts w:ascii="Arial" w:hAnsi="Arial" w:cs="Arial"/>
        </w:rPr>
      </w:pPr>
      <w:r w:rsidRPr="00AD1D18">
        <w:rPr>
          <w:rFonts w:ascii="Arial" w:hAnsi="Arial" w:cs="Arial"/>
        </w:rPr>
        <w:t>Omejitve kazalnika:</w:t>
      </w:r>
    </w:p>
    <w:p w14:paraId="358C5AB8" w14:textId="77777777" w:rsidR="001D4197" w:rsidRPr="00AD1D18" w:rsidRDefault="001D4197">
      <w:pPr>
        <w:pStyle w:val="Navaden1"/>
        <w:numPr>
          <w:ilvl w:val="0"/>
          <w:numId w:val="66"/>
        </w:numPr>
        <w:spacing w:after="60"/>
        <w:ind w:left="714" w:hanging="357"/>
        <w:jc w:val="both"/>
        <w:rPr>
          <w:rFonts w:ascii="Arial" w:hAnsi="Arial" w:cs="Arial"/>
        </w:rPr>
      </w:pPr>
      <w:r w:rsidRPr="00AD1D18">
        <w:rPr>
          <w:rFonts w:ascii="Arial" w:hAnsi="Arial" w:cs="Arial"/>
        </w:rPr>
        <w:t xml:space="preserve">SMR ni </w:t>
      </w:r>
      <w:proofErr w:type="spellStart"/>
      <w:r w:rsidRPr="00AD1D18">
        <w:rPr>
          <w:rFonts w:ascii="Arial" w:hAnsi="Arial" w:cs="Arial"/>
        </w:rPr>
        <w:t>idelen</w:t>
      </w:r>
      <w:proofErr w:type="spellEnd"/>
      <w:r w:rsidRPr="00AD1D18">
        <w:rPr>
          <w:rFonts w:ascii="Arial" w:hAnsi="Arial" w:cs="Arial"/>
        </w:rPr>
        <w:t xml:space="preserve"> kazalnik kvalitete oskrbe kritično bolnih. Npr. SMR oddelka, ki pretežno sprejema </w:t>
      </w:r>
      <w:proofErr w:type="spellStart"/>
      <w:r w:rsidRPr="00AD1D18">
        <w:rPr>
          <w:rFonts w:ascii="Arial" w:hAnsi="Arial" w:cs="Arial"/>
        </w:rPr>
        <w:t>moribundne</w:t>
      </w:r>
      <w:proofErr w:type="spellEnd"/>
      <w:r w:rsidRPr="00AD1D18">
        <w:rPr>
          <w:rFonts w:ascii="Arial" w:hAnsi="Arial" w:cs="Arial"/>
        </w:rPr>
        <w:t xml:space="preserve"> paciente za kontrolirano paliativno oskrbo, je večja od SMR oddelka, kjer obravnavajo paciente po elektivnih večjih </w:t>
      </w:r>
      <w:proofErr w:type="spellStart"/>
      <w:r w:rsidRPr="00AD1D18">
        <w:rPr>
          <w:rFonts w:ascii="Arial" w:hAnsi="Arial" w:cs="Arial"/>
        </w:rPr>
        <w:t>kiruških</w:t>
      </w:r>
      <w:proofErr w:type="spellEnd"/>
      <w:r w:rsidRPr="00AD1D18">
        <w:rPr>
          <w:rFonts w:ascii="Arial" w:hAnsi="Arial" w:cs="Arial"/>
        </w:rPr>
        <w:t xml:space="preserve"> posegih</w:t>
      </w:r>
    </w:p>
    <w:p w14:paraId="648103C8" w14:textId="77777777" w:rsidR="001D4197" w:rsidRPr="00AD1D18" w:rsidRDefault="001D4197">
      <w:pPr>
        <w:pStyle w:val="Navaden1"/>
        <w:numPr>
          <w:ilvl w:val="0"/>
          <w:numId w:val="66"/>
        </w:numPr>
        <w:spacing w:after="60"/>
        <w:ind w:left="714" w:hanging="357"/>
        <w:jc w:val="both"/>
        <w:rPr>
          <w:rFonts w:ascii="Arial" w:hAnsi="Arial" w:cs="Arial"/>
        </w:rPr>
      </w:pPr>
      <w:r w:rsidRPr="00AD1D18">
        <w:rPr>
          <w:rFonts w:ascii="Arial" w:hAnsi="Arial" w:cs="Arial"/>
        </w:rPr>
        <w:t xml:space="preserve">SMR ni </w:t>
      </w:r>
      <w:proofErr w:type="spellStart"/>
      <w:r w:rsidRPr="00AD1D18">
        <w:rPr>
          <w:rFonts w:ascii="Arial" w:hAnsi="Arial" w:cs="Arial"/>
        </w:rPr>
        <w:t>primernen</w:t>
      </w:r>
      <w:proofErr w:type="spellEnd"/>
      <w:r w:rsidRPr="00AD1D18">
        <w:rPr>
          <w:rFonts w:ascii="Arial" w:hAnsi="Arial" w:cs="Arial"/>
        </w:rPr>
        <w:t xml:space="preserve"> kazalnik za enote za intenzivno nego ali enote za intenzivni nadzor (angl. </w:t>
      </w:r>
      <w:proofErr w:type="spellStart"/>
      <w:r w:rsidRPr="00AD1D18">
        <w:rPr>
          <w:rFonts w:ascii="Arial" w:hAnsi="Arial" w:cs="Arial"/>
        </w:rPr>
        <w:t>High</w:t>
      </w:r>
      <w:proofErr w:type="spellEnd"/>
      <w:r w:rsidRPr="00AD1D18">
        <w:rPr>
          <w:rFonts w:ascii="Arial" w:hAnsi="Arial" w:cs="Arial"/>
        </w:rPr>
        <w:t xml:space="preserve"> </w:t>
      </w:r>
      <w:proofErr w:type="spellStart"/>
      <w:r w:rsidRPr="00AD1D18">
        <w:rPr>
          <w:rFonts w:ascii="Arial" w:hAnsi="Arial" w:cs="Arial"/>
        </w:rPr>
        <w:t>dependancy</w:t>
      </w:r>
      <w:proofErr w:type="spellEnd"/>
      <w:r w:rsidRPr="00AD1D18">
        <w:rPr>
          <w:rFonts w:ascii="Arial" w:hAnsi="Arial" w:cs="Arial"/>
        </w:rPr>
        <w:t xml:space="preserve"> </w:t>
      </w:r>
      <w:proofErr w:type="spellStart"/>
      <w:r w:rsidRPr="00AD1D18">
        <w:rPr>
          <w:rFonts w:ascii="Arial" w:hAnsi="Arial" w:cs="Arial"/>
        </w:rPr>
        <w:t>units</w:t>
      </w:r>
      <w:proofErr w:type="spellEnd"/>
      <w:r w:rsidRPr="00AD1D18">
        <w:rPr>
          <w:rFonts w:ascii="Arial" w:hAnsi="Arial" w:cs="Arial"/>
        </w:rPr>
        <w:t xml:space="preserve">) ker statistični modeli za paciente v teh enotah niso </w:t>
      </w:r>
      <w:proofErr w:type="spellStart"/>
      <w:r w:rsidRPr="00AD1D18">
        <w:rPr>
          <w:rFonts w:ascii="Arial" w:hAnsi="Arial" w:cs="Arial"/>
        </w:rPr>
        <w:t>validirani</w:t>
      </w:r>
      <w:proofErr w:type="spellEnd"/>
    </w:p>
    <w:p w14:paraId="447AFFAD" w14:textId="77777777" w:rsidR="001D4197" w:rsidRPr="00AD1D18" w:rsidRDefault="001D4197">
      <w:pPr>
        <w:pStyle w:val="Navaden1"/>
        <w:numPr>
          <w:ilvl w:val="0"/>
          <w:numId w:val="66"/>
        </w:numPr>
        <w:spacing w:after="60"/>
        <w:ind w:left="714" w:hanging="357"/>
        <w:jc w:val="both"/>
        <w:rPr>
          <w:rFonts w:ascii="Arial" w:hAnsi="Arial" w:cs="Arial"/>
        </w:rPr>
      </w:pPr>
      <w:r w:rsidRPr="00AD1D18">
        <w:rPr>
          <w:rFonts w:ascii="Arial" w:hAnsi="Arial" w:cs="Arial"/>
        </w:rPr>
        <w:t>Podobno, tudi za oddelke za kardiovaskularno intenzivno terapijo, SMR izračunana s pomočjo točkovnega sistema APACHE, ni primerna, ker ne le-ta ne zajame pacientov po premostitvenih operacijah na srcu</w:t>
      </w:r>
    </w:p>
    <w:p w14:paraId="3DAF5887" w14:textId="77777777" w:rsidR="001D4197" w:rsidRPr="00AD1D18" w:rsidRDefault="001D4197">
      <w:pPr>
        <w:pStyle w:val="Navaden1"/>
        <w:numPr>
          <w:ilvl w:val="0"/>
          <w:numId w:val="66"/>
        </w:numPr>
        <w:spacing w:after="60"/>
        <w:ind w:left="714" w:hanging="357"/>
        <w:jc w:val="both"/>
        <w:rPr>
          <w:rFonts w:ascii="Arial" w:hAnsi="Arial" w:cs="Arial"/>
        </w:rPr>
      </w:pPr>
      <w:r w:rsidRPr="00AD1D18">
        <w:rPr>
          <w:rFonts w:ascii="Arial" w:hAnsi="Arial" w:cs="Arial"/>
        </w:rPr>
        <w:t>Različni točkovni sistemi lahko različno izračunajo pričakovano umrljivost</w:t>
      </w:r>
    </w:p>
    <w:p w14:paraId="0AE4143B" w14:textId="77777777" w:rsidR="001D4197" w:rsidRPr="00AD1D18" w:rsidRDefault="001D4197">
      <w:pPr>
        <w:pStyle w:val="Navaden1"/>
        <w:numPr>
          <w:ilvl w:val="0"/>
          <w:numId w:val="66"/>
        </w:numPr>
        <w:spacing w:after="60"/>
        <w:ind w:left="714" w:hanging="357"/>
        <w:jc w:val="both"/>
        <w:rPr>
          <w:rFonts w:ascii="Arial" w:hAnsi="Arial" w:cs="Arial"/>
        </w:rPr>
      </w:pPr>
      <w:r w:rsidRPr="00AD1D18">
        <w:rPr>
          <w:rFonts w:ascii="Arial" w:hAnsi="Arial" w:cs="Arial"/>
        </w:rPr>
        <w:t xml:space="preserve">Na opazovano umrljivost lahko </w:t>
      </w:r>
      <w:proofErr w:type="spellStart"/>
      <w:r w:rsidRPr="00AD1D18">
        <w:rPr>
          <w:rFonts w:ascii="Arial" w:hAnsi="Arial" w:cs="Arial"/>
        </w:rPr>
        <w:t>vplvajo</w:t>
      </w:r>
      <w:proofErr w:type="spellEnd"/>
      <w:r w:rsidRPr="00AD1D18">
        <w:rPr>
          <w:rFonts w:ascii="Arial" w:hAnsi="Arial" w:cs="Arial"/>
        </w:rPr>
        <w:t xml:space="preserve"> tudi razlike v kriterijih za sprejem in odpust kritično bolnih</w:t>
      </w:r>
    </w:p>
    <w:p w14:paraId="6AE8BF19" w14:textId="77777777" w:rsidR="001D4197" w:rsidRPr="00AD1D18" w:rsidRDefault="001D4197" w:rsidP="001D4197">
      <w:pPr>
        <w:pStyle w:val="Navaden1"/>
        <w:jc w:val="both"/>
        <w:rPr>
          <w:rFonts w:ascii="Arial" w:hAnsi="Arial" w:cs="Arial"/>
        </w:rPr>
      </w:pPr>
    </w:p>
    <w:p w14:paraId="7DF80D9A" w14:textId="77777777" w:rsidR="001D4197" w:rsidRPr="00AD1D18" w:rsidRDefault="001D4197" w:rsidP="001D4197">
      <w:pPr>
        <w:pStyle w:val="Navaden1"/>
        <w:jc w:val="both"/>
        <w:rPr>
          <w:rFonts w:ascii="Arial" w:hAnsi="Arial" w:cs="Arial"/>
          <w:b/>
          <w:bCs/>
        </w:rPr>
      </w:pPr>
      <w:r w:rsidRPr="00AD1D18">
        <w:rPr>
          <w:rFonts w:ascii="Arial" w:hAnsi="Arial" w:cs="Arial"/>
          <w:b/>
          <w:bCs/>
        </w:rPr>
        <w:t>Prejšnje izkušnje v okviru projektov</w:t>
      </w:r>
    </w:p>
    <w:p w14:paraId="302EBFF6" w14:textId="77777777" w:rsidR="001D4197" w:rsidRPr="00AD1D18" w:rsidRDefault="001D4197" w:rsidP="001D4197">
      <w:pPr>
        <w:pStyle w:val="Navaden1"/>
        <w:jc w:val="both"/>
        <w:rPr>
          <w:rFonts w:ascii="Arial" w:hAnsi="Arial" w:cs="Arial"/>
        </w:rPr>
      </w:pPr>
      <w:r w:rsidRPr="00AD1D18">
        <w:rPr>
          <w:rFonts w:ascii="Arial" w:hAnsi="Arial" w:cs="Arial"/>
        </w:rPr>
        <w:t xml:space="preserve">Da. Reference 1,2. </w:t>
      </w:r>
    </w:p>
    <w:p w14:paraId="0C871351" w14:textId="77777777" w:rsidR="001D4197" w:rsidRPr="00AD1D18" w:rsidRDefault="001D4197" w:rsidP="001D4197">
      <w:pPr>
        <w:pStyle w:val="Navaden1"/>
        <w:jc w:val="both"/>
        <w:rPr>
          <w:rFonts w:ascii="Arial" w:hAnsi="Arial" w:cs="Arial"/>
          <w:b/>
          <w:bCs/>
        </w:rPr>
      </w:pPr>
      <w:r w:rsidRPr="00AD1D18">
        <w:rPr>
          <w:rFonts w:ascii="Arial" w:hAnsi="Arial" w:cs="Arial"/>
          <w:b/>
          <w:bCs/>
        </w:rPr>
        <w:t xml:space="preserve">Viri podatkov </w:t>
      </w:r>
    </w:p>
    <w:p w14:paraId="34FCC0D3" w14:textId="77777777" w:rsidR="001D4197" w:rsidRPr="00AD1D18" w:rsidRDefault="001D4197" w:rsidP="001D4197">
      <w:pPr>
        <w:pStyle w:val="Navaden1"/>
        <w:jc w:val="both"/>
        <w:rPr>
          <w:rFonts w:ascii="Arial" w:hAnsi="Arial" w:cs="Arial"/>
        </w:rPr>
      </w:pPr>
      <w:r w:rsidRPr="00AD1D18">
        <w:rPr>
          <w:rFonts w:ascii="Arial" w:hAnsi="Arial" w:cs="Arial"/>
        </w:rPr>
        <w:t>Zbirke o bolnišničnih obravnavah, retrospektivno zbiranje podatkov; velikost zajema/vzorca: vse hospitalizacije</w:t>
      </w:r>
    </w:p>
    <w:p w14:paraId="5F7E338B" w14:textId="77777777" w:rsidR="001D4197" w:rsidRPr="00AD1D18" w:rsidRDefault="001D4197" w:rsidP="001D4197">
      <w:pPr>
        <w:pStyle w:val="Navaden1"/>
        <w:jc w:val="both"/>
        <w:rPr>
          <w:rFonts w:ascii="Arial" w:hAnsi="Arial" w:cs="Arial"/>
          <w:b/>
          <w:bCs/>
        </w:rPr>
      </w:pPr>
      <w:r w:rsidRPr="00AD1D18">
        <w:rPr>
          <w:rFonts w:ascii="Arial" w:hAnsi="Arial" w:cs="Arial"/>
          <w:b/>
          <w:bCs/>
        </w:rPr>
        <w:t xml:space="preserve">Domena </w:t>
      </w:r>
    </w:p>
    <w:p w14:paraId="078C53FC" w14:textId="77777777" w:rsidR="001D4197" w:rsidRPr="00AD1D18" w:rsidRDefault="001D4197" w:rsidP="001D4197">
      <w:pPr>
        <w:pStyle w:val="Navaden1"/>
        <w:jc w:val="both"/>
        <w:rPr>
          <w:rFonts w:ascii="Arial" w:hAnsi="Arial" w:cs="Arial"/>
        </w:rPr>
      </w:pPr>
      <w:r w:rsidRPr="00AD1D18">
        <w:rPr>
          <w:rFonts w:ascii="Arial" w:hAnsi="Arial" w:cs="Arial"/>
        </w:rPr>
        <w:t xml:space="preserve">Kazalnik meri klinično uspešnost in učinkovitost </w:t>
      </w:r>
    </w:p>
    <w:p w14:paraId="2D7EA105" w14:textId="77777777" w:rsidR="001D4197" w:rsidRPr="00AD1D18" w:rsidRDefault="001D4197" w:rsidP="001D4197">
      <w:pPr>
        <w:pStyle w:val="Navaden1"/>
        <w:jc w:val="both"/>
        <w:rPr>
          <w:rFonts w:ascii="Arial" w:hAnsi="Arial" w:cs="Arial"/>
        </w:rPr>
      </w:pPr>
      <w:r w:rsidRPr="00AD1D18">
        <w:rPr>
          <w:rFonts w:ascii="Arial" w:hAnsi="Arial" w:cs="Arial"/>
          <w:b/>
          <w:bCs/>
        </w:rPr>
        <w:lastRenderedPageBreak/>
        <w:t>Vrsta kazalnika:</w:t>
      </w:r>
      <w:r w:rsidRPr="00AD1D18">
        <w:rPr>
          <w:rFonts w:ascii="Arial" w:hAnsi="Arial" w:cs="Arial"/>
        </w:rPr>
        <w:t xml:space="preserve"> merilo izida</w:t>
      </w:r>
    </w:p>
    <w:p w14:paraId="6DF418AD" w14:textId="77777777" w:rsidR="001D4197" w:rsidRPr="00AD1D18" w:rsidRDefault="001D4197" w:rsidP="001D4197">
      <w:pPr>
        <w:pStyle w:val="Navaden1"/>
        <w:jc w:val="both"/>
        <w:rPr>
          <w:rStyle w:val="Privzetapisavaodstavka1"/>
          <w:rFonts w:ascii="Arial" w:hAnsi="Arial" w:cs="Arial"/>
          <w:b/>
          <w:bCs/>
        </w:rPr>
      </w:pPr>
      <w:r w:rsidRPr="00AD1D18">
        <w:rPr>
          <w:rStyle w:val="Privzetapisavaodstavka1"/>
          <w:rFonts w:ascii="Arial" w:hAnsi="Arial" w:cs="Arial"/>
        </w:rPr>
        <w:t>Prilagoditev/stratifikacija</w:t>
      </w:r>
    </w:p>
    <w:p w14:paraId="48639936" w14:textId="77777777" w:rsidR="001D4197" w:rsidRPr="00AD1D18" w:rsidRDefault="001D4197" w:rsidP="001D4197">
      <w:pPr>
        <w:pStyle w:val="Navaden1"/>
        <w:jc w:val="both"/>
        <w:rPr>
          <w:rFonts w:ascii="Arial" w:hAnsi="Arial" w:cs="Arial"/>
          <w:b/>
          <w:bCs/>
        </w:rPr>
      </w:pPr>
      <w:r w:rsidRPr="00AD1D18">
        <w:rPr>
          <w:rFonts w:ascii="Arial" w:hAnsi="Arial" w:cs="Arial"/>
        </w:rPr>
        <w:t>Metodologija se uporabi za vključitev nacionalnega spremljanja na ravni države in izvajalca.</w:t>
      </w:r>
    </w:p>
    <w:p w14:paraId="2FF989E7" w14:textId="77777777" w:rsidR="001D4197" w:rsidRPr="00AD1D18" w:rsidRDefault="001D4197" w:rsidP="001D4197">
      <w:pPr>
        <w:pStyle w:val="Navaden1"/>
        <w:jc w:val="both"/>
        <w:rPr>
          <w:rFonts w:ascii="Arial" w:hAnsi="Arial" w:cs="Arial"/>
          <w:b/>
          <w:bCs/>
        </w:rPr>
      </w:pPr>
      <w:r w:rsidRPr="00AD1D18">
        <w:rPr>
          <w:rFonts w:ascii="Arial" w:hAnsi="Arial" w:cs="Arial"/>
          <w:b/>
          <w:bCs/>
        </w:rPr>
        <w:t xml:space="preserve">Ali se kazalnik uporablja mednarodno </w:t>
      </w:r>
    </w:p>
    <w:p w14:paraId="132C423B" w14:textId="77777777" w:rsidR="001D4197" w:rsidRPr="00AD1D18" w:rsidRDefault="001D4197" w:rsidP="001D4197">
      <w:pPr>
        <w:pStyle w:val="Navaden1"/>
        <w:jc w:val="both"/>
        <w:rPr>
          <w:rFonts w:ascii="Arial" w:hAnsi="Arial" w:cs="Arial"/>
        </w:rPr>
      </w:pPr>
      <w:r w:rsidRPr="00AD1D18">
        <w:rPr>
          <w:rFonts w:ascii="Arial" w:hAnsi="Arial" w:cs="Arial"/>
        </w:rPr>
        <w:t>Da, ne v vseh državah</w:t>
      </w:r>
    </w:p>
    <w:p w14:paraId="23F586B6" w14:textId="77777777" w:rsidR="001D4197" w:rsidRPr="00AD1D18" w:rsidRDefault="001D4197" w:rsidP="001D4197">
      <w:pPr>
        <w:pStyle w:val="Navaden1"/>
        <w:jc w:val="both"/>
        <w:rPr>
          <w:rFonts w:ascii="Arial" w:hAnsi="Arial" w:cs="Arial"/>
          <w:b/>
          <w:bCs/>
        </w:rPr>
      </w:pPr>
      <w:proofErr w:type="spellStart"/>
      <w:r w:rsidRPr="00AD1D18">
        <w:rPr>
          <w:rFonts w:ascii="Arial" w:hAnsi="Arial" w:cs="Arial"/>
          <w:b/>
          <w:bCs/>
        </w:rPr>
        <w:t>Podkazalniki</w:t>
      </w:r>
      <w:proofErr w:type="spellEnd"/>
      <w:r w:rsidRPr="00AD1D18">
        <w:rPr>
          <w:rFonts w:ascii="Arial" w:hAnsi="Arial" w:cs="Arial"/>
          <w:b/>
          <w:bCs/>
        </w:rPr>
        <w:t xml:space="preserve"> </w:t>
      </w:r>
    </w:p>
    <w:p w14:paraId="1D3DAD37" w14:textId="77777777" w:rsidR="001D4197" w:rsidRPr="00AD1D18" w:rsidRDefault="001D4197" w:rsidP="001D4197">
      <w:pPr>
        <w:pStyle w:val="Navaden1"/>
        <w:jc w:val="both"/>
        <w:rPr>
          <w:rFonts w:ascii="Arial" w:hAnsi="Arial" w:cs="Arial"/>
          <w:b/>
          <w:bCs/>
        </w:rPr>
      </w:pPr>
      <w:r w:rsidRPr="00AD1D18">
        <w:rPr>
          <w:rFonts w:ascii="Arial" w:hAnsi="Arial" w:cs="Arial"/>
          <w:b/>
          <w:bCs/>
        </w:rPr>
        <w:t>Povezani kazalniki</w:t>
      </w:r>
    </w:p>
    <w:p w14:paraId="622ADA30" w14:textId="77777777" w:rsidR="001D4197" w:rsidRPr="00AD1D18" w:rsidRDefault="001D4197" w:rsidP="001D4197">
      <w:pPr>
        <w:pStyle w:val="Navaden1"/>
        <w:jc w:val="both"/>
        <w:rPr>
          <w:rFonts w:ascii="Arial" w:hAnsi="Arial" w:cs="Arial"/>
        </w:rPr>
      </w:pPr>
      <w:r w:rsidRPr="00AD1D18">
        <w:rPr>
          <w:rFonts w:ascii="Arial" w:hAnsi="Arial" w:cs="Arial"/>
        </w:rPr>
        <w:t>Ležalna doba</w:t>
      </w:r>
    </w:p>
    <w:p w14:paraId="21016105" w14:textId="77777777" w:rsidR="001D4197" w:rsidRPr="00AD1D18" w:rsidRDefault="001D4197" w:rsidP="001D4197">
      <w:pPr>
        <w:pStyle w:val="Navaden1"/>
        <w:jc w:val="both"/>
        <w:rPr>
          <w:rFonts w:ascii="Arial" w:hAnsi="Arial" w:cs="Arial"/>
          <w:b/>
          <w:bCs/>
        </w:rPr>
      </w:pPr>
      <w:r w:rsidRPr="00AD1D18">
        <w:rPr>
          <w:rFonts w:ascii="Arial" w:hAnsi="Arial" w:cs="Arial"/>
          <w:b/>
          <w:bCs/>
        </w:rPr>
        <w:t xml:space="preserve">Razlaga </w:t>
      </w:r>
    </w:p>
    <w:p w14:paraId="4CF3C0C7" w14:textId="77777777" w:rsidR="001D4197" w:rsidRPr="00AD1D18" w:rsidRDefault="001D4197" w:rsidP="001D4197">
      <w:pPr>
        <w:pStyle w:val="Navaden1"/>
        <w:jc w:val="both"/>
        <w:rPr>
          <w:rFonts w:ascii="Arial" w:hAnsi="Arial" w:cs="Arial"/>
        </w:rPr>
      </w:pPr>
      <w:r w:rsidRPr="00AD1D18">
        <w:rPr>
          <w:rFonts w:ascii="Arial" w:hAnsi="Arial" w:cs="Arial"/>
        </w:rPr>
        <w:t>Razvit v mednarodnem prostoru</w:t>
      </w:r>
    </w:p>
    <w:p w14:paraId="3E376277" w14:textId="77777777" w:rsidR="001D4197" w:rsidRPr="00AD1D18" w:rsidRDefault="001D4197" w:rsidP="001D4197">
      <w:pPr>
        <w:pStyle w:val="Navaden1"/>
        <w:jc w:val="both"/>
        <w:rPr>
          <w:rFonts w:ascii="Arial" w:hAnsi="Arial" w:cs="Arial"/>
          <w:b/>
          <w:bCs/>
        </w:rPr>
      </w:pPr>
      <w:r w:rsidRPr="00AD1D18">
        <w:rPr>
          <w:rFonts w:ascii="Arial" w:hAnsi="Arial" w:cs="Arial"/>
          <w:b/>
          <w:bCs/>
        </w:rPr>
        <w:t xml:space="preserve">Izidi (vmesni, končni) </w:t>
      </w:r>
    </w:p>
    <w:p w14:paraId="6DC956B4" w14:textId="77777777" w:rsidR="001D4197" w:rsidRPr="00AD1D18" w:rsidRDefault="001D4197" w:rsidP="001D4197">
      <w:pPr>
        <w:pStyle w:val="Navaden1"/>
        <w:jc w:val="both"/>
        <w:rPr>
          <w:rFonts w:ascii="Arial" w:hAnsi="Arial" w:cs="Arial"/>
          <w:b/>
          <w:bCs/>
        </w:rPr>
      </w:pPr>
      <w:r w:rsidRPr="00AD1D18">
        <w:rPr>
          <w:rFonts w:ascii="Arial" w:hAnsi="Arial" w:cs="Arial"/>
          <w:b/>
          <w:bCs/>
        </w:rPr>
        <w:t xml:space="preserve">Ciljna vrednost ali pričakovana vrednost </w:t>
      </w:r>
    </w:p>
    <w:p w14:paraId="601031AC" w14:textId="77777777" w:rsidR="001D4197" w:rsidRPr="00AD1D18" w:rsidRDefault="001D4197" w:rsidP="001D4197">
      <w:pPr>
        <w:pStyle w:val="Navaden1"/>
        <w:jc w:val="both"/>
        <w:rPr>
          <w:rFonts w:ascii="Arial" w:hAnsi="Arial" w:cs="Arial"/>
        </w:rPr>
      </w:pPr>
      <w:r w:rsidRPr="00AD1D18">
        <w:rPr>
          <w:rFonts w:ascii="Arial" w:hAnsi="Arial" w:cs="Arial"/>
        </w:rPr>
        <w:t>SMR vrednost pod 1</w:t>
      </w:r>
    </w:p>
    <w:p w14:paraId="684E7E1B" w14:textId="77777777" w:rsidR="001D4197" w:rsidRPr="00AD1D18" w:rsidRDefault="001D4197" w:rsidP="001D4197">
      <w:pPr>
        <w:pStyle w:val="Navaden1"/>
        <w:jc w:val="both"/>
        <w:rPr>
          <w:rStyle w:val="Privzetapisavaodstavka1"/>
          <w:rFonts w:ascii="Arial" w:hAnsi="Arial" w:cs="Arial"/>
          <w:b/>
          <w:bCs/>
        </w:rPr>
      </w:pPr>
      <w:r w:rsidRPr="00AD1D18">
        <w:rPr>
          <w:rStyle w:val="Privzetapisavaodstavka1"/>
          <w:rFonts w:ascii="Arial" w:hAnsi="Arial" w:cs="Arial"/>
        </w:rPr>
        <w:t>Smernice: vir podatkov za kazalnik</w:t>
      </w:r>
    </w:p>
    <w:p w14:paraId="2648BDDB" w14:textId="77777777" w:rsidR="001D4197" w:rsidRPr="00AD1D18" w:rsidRDefault="001D4197" w:rsidP="001D4197">
      <w:pPr>
        <w:pStyle w:val="Navaden1"/>
        <w:jc w:val="both"/>
        <w:rPr>
          <w:rFonts w:ascii="Arial" w:hAnsi="Arial" w:cs="Arial"/>
        </w:rPr>
      </w:pPr>
      <w:r w:rsidRPr="00AD1D18">
        <w:rPr>
          <w:rStyle w:val="Privzetapisavaodstavka1"/>
          <w:rFonts w:ascii="Arial" w:hAnsi="Arial" w:cs="Arial"/>
        </w:rPr>
        <w:t>RSK za intenzivno medicino, reference 1-6</w:t>
      </w:r>
    </w:p>
    <w:p w14:paraId="4FA8518D" w14:textId="77777777" w:rsidR="001D4197" w:rsidRPr="00AD1D18" w:rsidRDefault="001D4197" w:rsidP="001D4197">
      <w:pPr>
        <w:pStyle w:val="Navaden1"/>
        <w:jc w:val="both"/>
        <w:rPr>
          <w:rFonts w:ascii="Arial" w:hAnsi="Arial" w:cs="Arial"/>
          <w:b/>
          <w:bCs/>
        </w:rPr>
      </w:pPr>
      <w:r w:rsidRPr="00AD1D18">
        <w:rPr>
          <w:rFonts w:ascii="Arial" w:hAnsi="Arial" w:cs="Arial"/>
          <w:b/>
          <w:bCs/>
        </w:rPr>
        <w:t>Kriteriji vključitve ali izključitev pacientov</w:t>
      </w:r>
    </w:p>
    <w:p w14:paraId="074D63A5" w14:textId="77777777" w:rsidR="001D4197" w:rsidRPr="00AD1D18" w:rsidRDefault="001D4197" w:rsidP="001D4197">
      <w:pPr>
        <w:pStyle w:val="Navaden1"/>
        <w:jc w:val="both"/>
        <w:rPr>
          <w:rFonts w:ascii="Arial" w:hAnsi="Arial" w:cs="Arial"/>
        </w:rPr>
      </w:pPr>
      <w:r w:rsidRPr="00AD1D18">
        <w:rPr>
          <w:rFonts w:ascii="Arial" w:hAnsi="Arial" w:cs="Arial"/>
        </w:rPr>
        <w:t>Vsi obravnavani pacienti na vseh intenzivnih oddelkih slovenskih bolnišnic</w:t>
      </w:r>
    </w:p>
    <w:p w14:paraId="3EF4671D" w14:textId="77777777" w:rsidR="001D4197" w:rsidRPr="00AD1D18" w:rsidRDefault="001D4197" w:rsidP="001D4197">
      <w:pPr>
        <w:pStyle w:val="Navaden1"/>
        <w:jc w:val="both"/>
        <w:rPr>
          <w:rFonts w:ascii="Arial" w:hAnsi="Arial" w:cs="Arial"/>
          <w:b/>
          <w:bCs/>
        </w:rPr>
      </w:pPr>
      <w:r w:rsidRPr="00AD1D18">
        <w:rPr>
          <w:rFonts w:ascii="Arial" w:hAnsi="Arial" w:cs="Arial"/>
          <w:b/>
          <w:bCs/>
        </w:rPr>
        <w:t>Skrbnik</w:t>
      </w:r>
    </w:p>
    <w:p w14:paraId="4124A9E3" w14:textId="77777777" w:rsidR="001D4197" w:rsidRPr="00AD1D18" w:rsidRDefault="001D4197" w:rsidP="001D4197">
      <w:pPr>
        <w:pStyle w:val="Navaden1"/>
        <w:jc w:val="both"/>
        <w:rPr>
          <w:rFonts w:ascii="Arial" w:hAnsi="Arial" w:cs="Arial"/>
        </w:rPr>
      </w:pPr>
      <w:r w:rsidRPr="00AD1D18">
        <w:rPr>
          <w:rFonts w:ascii="Arial" w:hAnsi="Arial" w:cs="Arial"/>
        </w:rPr>
        <w:t>MZ, NIJZ</w:t>
      </w:r>
    </w:p>
    <w:p w14:paraId="369647F3" w14:textId="77777777" w:rsidR="001D4197" w:rsidRPr="00AD1D18" w:rsidRDefault="001D4197" w:rsidP="001D4197">
      <w:pPr>
        <w:pStyle w:val="Navaden1"/>
        <w:jc w:val="both"/>
        <w:rPr>
          <w:rFonts w:ascii="Arial" w:hAnsi="Arial" w:cs="Arial"/>
          <w:b/>
          <w:bCs/>
        </w:rPr>
      </w:pPr>
    </w:p>
    <w:p w14:paraId="12789CFD" w14:textId="77777777" w:rsidR="001D4197" w:rsidRPr="00AD1D18" w:rsidRDefault="001D4197">
      <w:pPr>
        <w:suppressAutoHyphens w:val="0"/>
        <w:overflowPunct/>
        <w:autoSpaceDE/>
        <w:spacing w:after="160" w:line="256" w:lineRule="auto"/>
        <w:jc w:val="left"/>
        <w:rPr>
          <w:rFonts w:eastAsia="Calibri" w:cs="Arial"/>
          <w:b/>
          <w:bCs/>
          <w:sz w:val="22"/>
          <w:szCs w:val="22"/>
          <w:lang w:eastAsia="en-US"/>
        </w:rPr>
      </w:pPr>
      <w:r w:rsidRPr="00AD1D18">
        <w:rPr>
          <w:rFonts w:cs="Arial"/>
          <w:b/>
          <w:bCs/>
        </w:rPr>
        <w:br w:type="page"/>
      </w:r>
    </w:p>
    <w:p w14:paraId="3E5310FD" w14:textId="4FAF4861" w:rsidR="001D4197" w:rsidRPr="00AD1D18" w:rsidRDefault="001D4197" w:rsidP="001D4197">
      <w:pPr>
        <w:pStyle w:val="Navaden1"/>
        <w:jc w:val="both"/>
        <w:rPr>
          <w:rFonts w:ascii="Arial" w:hAnsi="Arial" w:cs="Arial"/>
          <w:b/>
          <w:bCs/>
        </w:rPr>
      </w:pPr>
      <w:r w:rsidRPr="00AD1D18">
        <w:rPr>
          <w:rFonts w:ascii="Arial" w:hAnsi="Arial" w:cs="Arial"/>
          <w:b/>
          <w:bCs/>
        </w:rPr>
        <w:lastRenderedPageBreak/>
        <w:t>Reference</w:t>
      </w:r>
    </w:p>
    <w:p w14:paraId="13BFA057" w14:textId="77777777" w:rsidR="001D4197" w:rsidRPr="00AD1D18" w:rsidRDefault="001D4197" w:rsidP="001D4197">
      <w:pPr>
        <w:pStyle w:val="Navaden1"/>
        <w:jc w:val="both"/>
        <w:rPr>
          <w:rFonts w:ascii="Arial" w:hAnsi="Arial" w:cs="Arial"/>
        </w:rPr>
      </w:pPr>
      <w:r w:rsidRPr="00AD1D18">
        <w:rPr>
          <w:rFonts w:ascii="Arial" w:hAnsi="Arial" w:cs="Arial"/>
        </w:rPr>
        <w:t xml:space="preserve">1. Kramer AA, </w:t>
      </w:r>
      <w:proofErr w:type="spellStart"/>
      <w:r w:rsidRPr="00AD1D18">
        <w:rPr>
          <w:rFonts w:ascii="Arial" w:hAnsi="Arial" w:cs="Arial"/>
        </w:rPr>
        <w:t>Higgins</w:t>
      </w:r>
      <w:proofErr w:type="spellEnd"/>
      <w:r w:rsidRPr="00AD1D18">
        <w:rPr>
          <w:rFonts w:ascii="Arial" w:hAnsi="Arial" w:cs="Arial"/>
        </w:rPr>
        <w:t xml:space="preserve"> TL, Zimmerman JE. </w:t>
      </w:r>
      <w:proofErr w:type="spellStart"/>
      <w:r w:rsidRPr="00AD1D18">
        <w:rPr>
          <w:rFonts w:ascii="Arial" w:hAnsi="Arial" w:cs="Arial"/>
        </w:rPr>
        <w:t>Comparing</w:t>
      </w:r>
      <w:proofErr w:type="spellEnd"/>
      <w:r w:rsidRPr="00AD1D18">
        <w:rPr>
          <w:rFonts w:ascii="Arial" w:hAnsi="Arial" w:cs="Arial"/>
        </w:rPr>
        <w:t xml:space="preserve"> </w:t>
      </w:r>
      <w:proofErr w:type="spellStart"/>
      <w:r w:rsidRPr="00AD1D18">
        <w:rPr>
          <w:rFonts w:ascii="Arial" w:hAnsi="Arial" w:cs="Arial"/>
        </w:rPr>
        <w:t>observed</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predicted</w:t>
      </w:r>
      <w:proofErr w:type="spellEnd"/>
      <w:r w:rsidRPr="00AD1D18">
        <w:rPr>
          <w:rFonts w:ascii="Arial" w:hAnsi="Arial" w:cs="Arial"/>
        </w:rPr>
        <w:t xml:space="preserve"> </w:t>
      </w:r>
      <w:proofErr w:type="spellStart"/>
      <w:r w:rsidRPr="00AD1D18">
        <w:rPr>
          <w:rFonts w:ascii="Arial" w:hAnsi="Arial" w:cs="Arial"/>
        </w:rPr>
        <w:t>mortality</w:t>
      </w:r>
      <w:proofErr w:type="spellEnd"/>
      <w:r w:rsidRPr="00AD1D18">
        <w:rPr>
          <w:rFonts w:ascii="Arial" w:hAnsi="Arial" w:cs="Arial"/>
        </w:rPr>
        <w:t xml:space="preserve"> </w:t>
      </w:r>
      <w:proofErr w:type="spellStart"/>
      <w:r w:rsidRPr="00AD1D18">
        <w:rPr>
          <w:rFonts w:ascii="Arial" w:hAnsi="Arial" w:cs="Arial"/>
        </w:rPr>
        <w:t>among</w:t>
      </w:r>
      <w:proofErr w:type="spellEnd"/>
      <w:r w:rsidRPr="00AD1D18">
        <w:rPr>
          <w:rFonts w:ascii="Arial" w:hAnsi="Arial" w:cs="Arial"/>
        </w:rPr>
        <w:t xml:space="preserve"> </w:t>
      </w:r>
      <w:proofErr w:type="spellStart"/>
      <w:r w:rsidRPr="00AD1D18">
        <w:rPr>
          <w:rFonts w:ascii="Arial" w:hAnsi="Arial" w:cs="Arial"/>
        </w:rPr>
        <w:t>ICUs</w:t>
      </w:r>
      <w:proofErr w:type="spellEnd"/>
      <w:r w:rsidRPr="00AD1D18">
        <w:rPr>
          <w:rFonts w:ascii="Arial" w:hAnsi="Arial" w:cs="Arial"/>
        </w:rPr>
        <w:t xml:space="preserve"> </w:t>
      </w:r>
      <w:proofErr w:type="spellStart"/>
      <w:r w:rsidRPr="00AD1D18">
        <w:rPr>
          <w:rFonts w:ascii="Arial" w:hAnsi="Arial" w:cs="Arial"/>
        </w:rPr>
        <w:t>using</w:t>
      </w:r>
      <w:proofErr w:type="spellEnd"/>
      <w:r w:rsidRPr="00AD1D18">
        <w:rPr>
          <w:rFonts w:ascii="Arial" w:hAnsi="Arial" w:cs="Arial"/>
        </w:rPr>
        <w:t xml:space="preserve"> </w:t>
      </w:r>
      <w:proofErr w:type="spellStart"/>
      <w:r w:rsidRPr="00AD1D18">
        <w:rPr>
          <w:rFonts w:ascii="Arial" w:hAnsi="Arial" w:cs="Arial"/>
        </w:rPr>
        <w:t>different</w:t>
      </w:r>
      <w:proofErr w:type="spellEnd"/>
      <w:r w:rsidRPr="00AD1D18">
        <w:rPr>
          <w:rFonts w:ascii="Arial" w:hAnsi="Arial" w:cs="Arial"/>
        </w:rPr>
        <w:t xml:space="preserve"> </w:t>
      </w:r>
      <w:proofErr w:type="spellStart"/>
      <w:r w:rsidRPr="00AD1D18">
        <w:rPr>
          <w:rFonts w:ascii="Arial" w:hAnsi="Arial" w:cs="Arial"/>
        </w:rPr>
        <w:t>prognostic</w:t>
      </w:r>
      <w:proofErr w:type="spellEnd"/>
      <w:r w:rsidRPr="00AD1D18">
        <w:rPr>
          <w:rFonts w:ascii="Arial" w:hAnsi="Arial" w:cs="Arial"/>
        </w:rPr>
        <w:t xml:space="preserve"> </w:t>
      </w:r>
      <w:proofErr w:type="spellStart"/>
      <w:r w:rsidRPr="00AD1D18">
        <w:rPr>
          <w:rFonts w:ascii="Arial" w:hAnsi="Arial" w:cs="Arial"/>
        </w:rPr>
        <w:t>systems</w:t>
      </w:r>
      <w:proofErr w:type="spellEnd"/>
      <w:r w:rsidRPr="00AD1D18">
        <w:rPr>
          <w:rFonts w:ascii="Arial" w:hAnsi="Arial" w:cs="Arial"/>
        </w:rPr>
        <w:t xml:space="preserve">: </w:t>
      </w:r>
      <w:proofErr w:type="spellStart"/>
      <w:r w:rsidRPr="00AD1D18">
        <w:rPr>
          <w:rFonts w:ascii="Arial" w:hAnsi="Arial" w:cs="Arial"/>
        </w:rPr>
        <w:t>why</w:t>
      </w:r>
      <w:proofErr w:type="spellEnd"/>
      <w:r w:rsidRPr="00AD1D18">
        <w:rPr>
          <w:rFonts w:ascii="Arial" w:hAnsi="Arial" w:cs="Arial"/>
        </w:rPr>
        <w:t xml:space="preserve"> do </w:t>
      </w:r>
      <w:proofErr w:type="spellStart"/>
      <w:r w:rsidRPr="00AD1D18">
        <w:rPr>
          <w:rFonts w:ascii="Arial" w:hAnsi="Arial" w:cs="Arial"/>
        </w:rPr>
        <w:t>performance</w:t>
      </w:r>
      <w:proofErr w:type="spellEnd"/>
      <w:r w:rsidRPr="00AD1D18">
        <w:rPr>
          <w:rFonts w:ascii="Arial" w:hAnsi="Arial" w:cs="Arial"/>
        </w:rPr>
        <w:t xml:space="preserve"> </w:t>
      </w:r>
      <w:proofErr w:type="spellStart"/>
      <w:r w:rsidRPr="00AD1D18">
        <w:rPr>
          <w:rFonts w:ascii="Arial" w:hAnsi="Arial" w:cs="Arial"/>
        </w:rPr>
        <w:t>assessments</w:t>
      </w:r>
      <w:proofErr w:type="spellEnd"/>
      <w:r w:rsidRPr="00AD1D18">
        <w:rPr>
          <w:rFonts w:ascii="Arial" w:hAnsi="Arial" w:cs="Arial"/>
        </w:rPr>
        <w:t xml:space="preserve"> </w:t>
      </w:r>
      <w:proofErr w:type="spellStart"/>
      <w:r w:rsidRPr="00AD1D18">
        <w:rPr>
          <w:rFonts w:ascii="Arial" w:hAnsi="Arial" w:cs="Arial"/>
        </w:rPr>
        <w:t>differ</w:t>
      </w:r>
      <w:proofErr w:type="spellEnd"/>
      <w:r w:rsidRPr="00AD1D18">
        <w:rPr>
          <w:rFonts w:ascii="Arial" w:hAnsi="Arial" w:cs="Arial"/>
        </w:rPr>
        <w:t xml:space="preserve">? </w:t>
      </w:r>
      <w:proofErr w:type="spellStart"/>
      <w:r w:rsidRPr="00AD1D18">
        <w:rPr>
          <w:rFonts w:ascii="Arial" w:hAnsi="Arial" w:cs="Arial"/>
        </w:rPr>
        <w:t>Crit</w:t>
      </w:r>
      <w:proofErr w:type="spellEnd"/>
      <w:r w:rsidRPr="00AD1D18">
        <w:rPr>
          <w:rFonts w:ascii="Arial" w:hAnsi="Arial" w:cs="Arial"/>
        </w:rPr>
        <w:t xml:space="preserve"> </w:t>
      </w:r>
      <w:proofErr w:type="spellStart"/>
      <w:r w:rsidRPr="00AD1D18">
        <w:rPr>
          <w:rFonts w:ascii="Arial" w:hAnsi="Arial" w:cs="Arial"/>
        </w:rPr>
        <w:t>Care</w:t>
      </w:r>
      <w:proofErr w:type="spellEnd"/>
      <w:r w:rsidRPr="00AD1D18">
        <w:rPr>
          <w:rFonts w:ascii="Arial" w:hAnsi="Arial" w:cs="Arial"/>
        </w:rPr>
        <w:t xml:space="preserve"> Med. 2015;43(2):261–9.</w:t>
      </w:r>
    </w:p>
    <w:p w14:paraId="3976E8B2" w14:textId="77777777" w:rsidR="001D4197" w:rsidRPr="00AD1D18" w:rsidRDefault="001D4197" w:rsidP="001D4197">
      <w:pPr>
        <w:pStyle w:val="Navaden1"/>
        <w:jc w:val="both"/>
        <w:rPr>
          <w:rFonts w:ascii="Arial" w:hAnsi="Arial" w:cs="Arial"/>
        </w:rPr>
      </w:pPr>
      <w:r w:rsidRPr="00AD1D18">
        <w:rPr>
          <w:rFonts w:ascii="Arial" w:hAnsi="Arial" w:cs="Arial"/>
        </w:rPr>
        <w:t xml:space="preserve">2. </w:t>
      </w:r>
      <w:proofErr w:type="spellStart"/>
      <w:r w:rsidRPr="00AD1D18">
        <w:rPr>
          <w:rFonts w:ascii="Arial" w:hAnsi="Arial" w:cs="Arial"/>
        </w:rPr>
        <w:t>Salluh</w:t>
      </w:r>
      <w:proofErr w:type="spellEnd"/>
      <w:r w:rsidRPr="00AD1D18">
        <w:rPr>
          <w:rFonts w:ascii="Arial" w:hAnsi="Arial" w:cs="Arial"/>
        </w:rPr>
        <w:t xml:space="preserve"> JIF, </w:t>
      </w:r>
      <w:proofErr w:type="spellStart"/>
      <w:r w:rsidRPr="00AD1D18">
        <w:rPr>
          <w:rFonts w:ascii="Arial" w:hAnsi="Arial" w:cs="Arial"/>
        </w:rPr>
        <w:t>Soares</w:t>
      </w:r>
      <w:proofErr w:type="spellEnd"/>
      <w:r w:rsidRPr="00AD1D18">
        <w:rPr>
          <w:rFonts w:ascii="Arial" w:hAnsi="Arial" w:cs="Arial"/>
        </w:rPr>
        <w:t xml:space="preserve"> M, </w:t>
      </w:r>
      <w:proofErr w:type="spellStart"/>
      <w:r w:rsidRPr="00AD1D18">
        <w:rPr>
          <w:rFonts w:ascii="Arial" w:hAnsi="Arial" w:cs="Arial"/>
        </w:rPr>
        <w:t>Keegan</w:t>
      </w:r>
      <w:proofErr w:type="spellEnd"/>
      <w:r w:rsidRPr="00AD1D18">
        <w:rPr>
          <w:rFonts w:ascii="Arial" w:hAnsi="Arial" w:cs="Arial"/>
        </w:rPr>
        <w:t xml:space="preserve"> MT. </w:t>
      </w:r>
      <w:proofErr w:type="spellStart"/>
      <w:r w:rsidRPr="00AD1D18">
        <w:rPr>
          <w:rFonts w:ascii="Arial" w:hAnsi="Arial" w:cs="Arial"/>
        </w:rPr>
        <w:t>Understanding</w:t>
      </w:r>
      <w:proofErr w:type="spellEnd"/>
      <w:r w:rsidRPr="00AD1D18">
        <w:rPr>
          <w:rFonts w:ascii="Arial" w:hAnsi="Arial" w:cs="Arial"/>
        </w:rPr>
        <w:t xml:space="preserve"> </w:t>
      </w:r>
      <w:proofErr w:type="spellStart"/>
      <w:r w:rsidRPr="00AD1D18">
        <w:rPr>
          <w:rFonts w:ascii="Arial" w:hAnsi="Arial" w:cs="Arial"/>
        </w:rPr>
        <w:t>intensive</w:t>
      </w:r>
      <w:proofErr w:type="spellEnd"/>
      <w:r w:rsidRPr="00AD1D18">
        <w:rPr>
          <w:rFonts w:ascii="Arial" w:hAnsi="Arial" w:cs="Arial"/>
        </w:rPr>
        <w:t xml:space="preserve"> </w:t>
      </w:r>
      <w:proofErr w:type="spellStart"/>
      <w:r w:rsidRPr="00AD1D18">
        <w:rPr>
          <w:rFonts w:ascii="Arial" w:hAnsi="Arial" w:cs="Arial"/>
        </w:rPr>
        <w:t>care</w:t>
      </w:r>
      <w:proofErr w:type="spellEnd"/>
      <w:r w:rsidRPr="00AD1D18">
        <w:rPr>
          <w:rFonts w:ascii="Arial" w:hAnsi="Arial" w:cs="Arial"/>
        </w:rPr>
        <w:t xml:space="preserve"> </w:t>
      </w:r>
      <w:proofErr w:type="spellStart"/>
      <w:r w:rsidRPr="00AD1D18">
        <w:rPr>
          <w:rFonts w:ascii="Arial" w:hAnsi="Arial" w:cs="Arial"/>
        </w:rPr>
        <w:t>unit</w:t>
      </w:r>
      <w:proofErr w:type="spellEnd"/>
      <w:r w:rsidRPr="00AD1D18">
        <w:rPr>
          <w:rFonts w:ascii="Arial" w:hAnsi="Arial" w:cs="Arial"/>
        </w:rPr>
        <w:t xml:space="preserve"> </w:t>
      </w:r>
      <w:proofErr w:type="spellStart"/>
      <w:r w:rsidRPr="00AD1D18">
        <w:rPr>
          <w:rFonts w:ascii="Arial" w:hAnsi="Arial" w:cs="Arial"/>
        </w:rPr>
        <w:t>benchmarking</w:t>
      </w:r>
      <w:proofErr w:type="spellEnd"/>
      <w:r w:rsidRPr="00AD1D18">
        <w:rPr>
          <w:rFonts w:ascii="Arial" w:hAnsi="Arial" w:cs="Arial"/>
        </w:rPr>
        <w:t xml:space="preserve">. </w:t>
      </w:r>
      <w:proofErr w:type="spellStart"/>
      <w:r w:rsidRPr="00AD1D18">
        <w:rPr>
          <w:rFonts w:ascii="Arial" w:hAnsi="Arial" w:cs="Arial"/>
        </w:rPr>
        <w:t>Intensive</w:t>
      </w:r>
      <w:proofErr w:type="spellEnd"/>
      <w:r w:rsidRPr="00AD1D18">
        <w:rPr>
          <w:rFonts w:ascii="Arial" w:hAnsi="Arial" w:cs="Arial"/>
        </w:rPr>
        <w:t xml:space="preserve"> </w:t>
      </w:r>
      <w:proofErr w:type="spellStart"/>
      <w:r w:rsidRPr="00AD1D18">
        <w:rPr>
          <w:rFonts w:ascii="Arial" w:hAnsi="Arial" w:cs="Arial"/>
        </w:rPr>
        <w:t>Care</w:t>
      </w:r>
      <w:proofErr w:type="spellEnd"/>
      <w:r w:rsidRPr="00AD1D18">
        <w:rPr>
          <w:rFonts w:ascii="Arial" w:hAnsi="Arial" w:cs="Arial"/>
        </w:rPr>
        <w:t xml:space="preserve"> Med. 2017;43(11):1703–7.</w:t>
      </w:r>
    </w:p>
    <w:p w14:paraId="21C9CC42" w14:textId="77777777" w:rsidR="001D4197" w:rsidRPr="00AD1D18" w:rsidRDefault="001D4197" w:rsidP="001D4197">
      <w:pPr>
        <w:pStyle w:val="Navaden1"/>
        <w:jc w:val="both"/>
        <w:rPr>
          <w:rFonts w:ascii="Arial" w:hAnsi="Arial" w:cs="Arial"/>
        </w:rPr>
      </w:pPr>
      <w:r w:rsidRPr="00AD1D18">
        <w:rPr>
          <w:rFonts w:ascii="Arial" w:hAnsi="Arial" w:cs="Arial"/>
        </w:rPr>
        <w:t xml:space="preserve">3. </w:t>
      </w:r>
      <w:proofErr w:type="spellStart"/>
      <w:r w:rsidRPr="00AD1D18">
        <w:rPr>
          <w:rFonts w:ascii="Arial" w:hAnsi="Arial" w:cs="Arial"/>
        </w:rPr>
        <w:t>Intensive</w:t>
      </w:r>
      <w:proofErr w:type="spellEnd"/>
      <w:r w:rsidRPr="00AD1D18">
        <w:rPr>
          <w:rFonts w:ascii="Arial" w:hAnsi="Arial" w:cs="Arial"/>
        </w:rPr>
        <w:t xml:space="preserve"> </w:t>
      </w:r>
      <w:proofErr w:type="spellStart"/>
      <w:r w:rsidRPr="00AD1D18">
        <w:rPr>
          <w:rFonts w:ascii="Arial" w:hAnsi="Arial" w:cs="Arial"/>
        </w:rPr>
        <w:t>Care</w:t>
      </w:r>
      <w:proofErr w:type="spellEnd"/>
      <w:r w:rsidRPr="00AD1D18">
        <w:rPr>
          <w:rFonts w:ascii="Arial" w:hAnsi="Arial" w:cs="Arial"/>
        </w:rPr>
        <w:t xml:space="preserve"> </w:t>
      </w:r>
      <w:proofErr w:type="spellStart"/>
      <w:r w:rsidRPr="00AD1D18">
        <w:rPr>
          <w:rFonts w:ascii="Arial" w:hAnsi="Arial" w:cs="Arial"/>
        </w:rPr>
        <w:t>National</w:t>
      </w:r>
      <w:proofErr w:type="spellEnd"/>
      <w:r w:rsidRPr="00AD1D18">
        <w:rPr>
          <w:rFonts w:ascii="Arial" w:hAnsi="Arial" w:cs="Arial"/>
        </w:rPr>
        <w:t xml:space="preserve"> </w:t>
      </w:r>
      <w:proofErr w:type="spellStart"/>
      <w:r w:rsidRPr="00AD1D18">
        <w:rPr>
          <w:rFonts w:ascii="Arial" w:hAnsi="Arial" w:cs="Arial"/>
        </w:rPr>
        <w:t>Audit</w:t>
      </w:r>
      <w:proofErr w:type="spellEnd"/>
      <w:r w:rsidRPr="00AD1D18">
        <w:rPr>
          <w:rFonts w:ascii="Arial" w:hAnsi="Arial" w:cs="Arial"/>
        </w:rPr>
        <w:t xml:space="preserve"> &amp; </w:t>
      </w:r>
      <w:proofErr w:type="spellStart"/>
      <w:r w:rsidRPr="00AD1D18">
        <w:rPr>
          <w:rFonts w:ascii="Arial" w:hAnsi="Arial" w:cs="Arial"/>
        </w:rPr>
        <w:t>Research</w:t>
      </w:r>
      <w:proofErr w:type="spellEnd"/>
      <w:r w:rsidRPr="00AD1D18">
        <w:rPr>
          <w:rFonts w:ascii="Arial" w:hAnsi="Arial" w:cs="Arial"/>
        </w:rPr>
        <w:t xml:space="preserve"> Centre (ICNARC). Dosegljivo na: </w:t>
      </w:r>
      <w:hyperlink r:id="rId66" w:history="1">
        <w:r w:rsidRPr="00AD1D18">
          <w:rPr>
            <w:rStyle w:val="Hiperpovezava"/>
            <w:rFonts w:ascii="Arial" w:hAnsi="Arial" w:cs="Arial"/>
          </w:rPr>
          <w:t>https://www.icnarc.org</w:t>
        </w:r>
      </w:hyperlink>
    </w:p>
    <w:p w14:paraId="55ADC06A" w14:textId="77777777" w:rsidR="001D4197" w:rsidRPr="00AD1D18" w:rsidRDefault="001D4197" w:rsidP="001D4197">
      <w:pPr>
        <w:pStyle w:val="Navaden1"/>
        <w:jc w:val="both"/>
        <w:rPr>
          <w:rFonts w:ascii="Arial" w:hAnsi="Arial" w:cs="Arial"/>
        </w:rPr>
      </w:pPr>
      <w:r w:rsidRPr="00AD1D18">
        <w:rPr>
          <w:rFonts w:ascii="Arial" w:hAnsi="Arial" w:cs="Arial"/>
        </w:rPr>
        <w:t xml:space="preserve">4. </w:t>
      </w:r>
      <w:proofErr w:type="spellStart"/>
      <w:r w:rsidRPr="00AD1D18">
        <w:rPr>
          <w:rFonts w:ascii="Arial" w:hAnsi="Arial" w:cs="Arial"/>
        </w:rPr>
        <w:t>Finazzi</w:t>
      </w:r>
      <w:proofErr w:type="spellEnd"/>
      <w:r w:rsidRPr="00AD1D18">
        <w:rPr>
          <w:rFonts w:ascii="Arial" w:hAnsi="Arial" w:cs="Arial"/>
        </w:rPr>
        <w:t xml:space="preserve">, S., G. Paci, L. </w:t>
      </w:r>
      <w:proofErr w:type="spellStart"/>
      <w:r w:rsidRPr="00AD1D18">
        <w:rPr>
          <w:rFonts w:ascii="Arial" w:hAnsi="Arial" w:cs="Arial"/>
        </w:rPr>
        <w:t>Antiga</w:t>
      </w:r>
      <w:proofErr w:type="spellEnd"/>
      <w:r w:rsidRPr="00AD1D18">
        <w:rPr>
          <w:rFonts w:ascii="Arial" w:hAnsi="Arial" w:cs="Arial"/>
        </w:rPr>
        <w:t xml:space="preserve">, O. </w:t>
      </w:r>
      <w:proofErr w:type="spellStart"/>
      <w:r w:rsidRPr="00AD1D18">
        <w:rPr>
          <w:rFonts w:ascii="Arial" w:hAnsi="Arial" w:cs="Arial"/>
        </w:rPr>
        <w:t>Brissy</w:t>
      </w:r>
      <w:proofErr w:type="spellEnd"/>
      <w:r w:rsidRPr="00AD1D18">
        <w:rPr>
          <w:rFonts w:ascii="Arial" w:hAnsi="Arial" w:cs="Arial"/>
        </w:rPr>
        <w:t xml:space="preserve">, G. Carrara, D. </w:t>
      </w:r>
      <w:proofErr w:type="spellStart"/>
      <w:r w:rsidRPr="00AD1D18">
        <w:rPr>
          <w:rFonts w:ascii="Arial" w:hAnsi="Arial" w:cs="Arial"/>
        </w:rPr>
        <w:t>Crespi</w:t>
      </w:r>
      <w:proofErr w:type="spellEnd"/>
      <w:r w:rsidRPr="00AD1D18">
        <w:rPr>
          <w:rFonts w:ascii="Arial" w:hAnsi="Arial" w:cs="Arial"/>
        </w:rPr>
        <w:t xml:space="preserve">, G. </w:t>
      </w:r>
      <w:proofErr w:type="spellStart"/>
      <w:r w:rsidRPr="00AD1D18">
        <w:rPr>
          <w:rFonts w:ascii="Arial" w:hAnsi="Arial" w:cs="Arial"/>
        </w:rPr>
        <w:t>Csato</w:t>
      </w:r>
      <w:proofErr w:type="spellEnd"/>
      <w:r w:rsidRPr="00AD1D18">
        <w:rPr>
          <w:rFonts w:ascii="Arial" w:hAnsi="Arial" w:cs="Arial"/>
        </w:rPr>
        <w:t xml:space="preserve">, A. </w:t>
      </w:r>
      <w:proofErr w:type="spellStart"/>
      <w:r w:rsidRPr="00AD1D18">
        <w:rPr>
          <w:rFonts w:ascii="Arial" w:hAnsi="Arial" w:cs="Arial"/>
        </w:rPr>
        <w:t>Csomos</w:t>
      </w:r>
      <w:proofErr w:type="spellEnd"/>
      <w:r w:rsidRPr="00AD1D18">
        <w:rPr>
          <w:rFonts w:ascii="Arial" w:hAnsi="Arial" w:cs="Arial"/>
        </w:rPr>
        <w:t xml:space="preserve">, O. </w:t>
      </w:r>
      <w:proofErr w:type="spellStart"/>
      <w:r w:rsidRPr="00AD1D18">
        <w:rPr>
          <w:rFonts w:ascii="Arial" w:hAnsi="Arial" w:cs="Arial"/>
        </w:rPr>
        <w:t>Duek</w:t>
      </w:r>
      <w:proofErr w:type="spellEnd"/>
      <w:r w:rsidRPr="00AD1D18">
        <w:rPr>
          <w:rFonts w:ascii="Arial" w:hAnsi="Arial" w:cs="Arial"/>
        </w:rPr>
        <w:t xml:space="preserve">, S. </w:t>
      </w:r>
      <w:proofErr w:type="spellStart"/>
      <w:r w:rsidRPr="00AD1D18">
        <w:rPr>
          <w:rFonts w:ascii="Arial" w:hAnsi="Arial" w:cs="Arial"/>
        </w:rPr>
        <w:t>Facchinetti</w:t>
      </w:r>
      <w:proofErr w:type="spellEnd"/>
      <w:r w:rsidRPr="00AD1D18">
        <w:rPr>
          <w:rFonts w:ascii="Arial" w:hAnsi="Arial" w:cs="Arial"/>
        </w:rPr>
        <w:t xml:space="preserve">, J. Fleming, E. </w:t>
      </w:r>
      <w:proofErr w:type="spellStart"/>
      <w:r w:rsidRPr="00AD1D18">
        <w:rPr>
          <w:rFonts w:ascii="Arial" w:hAnsi="Arial" w:cs="Arial"/>
        </w:rPr>
        <w:t>Garbero</w:t>
      </w:r>
      <w:proofErr w:type="spellEnd"/>
      <w:r w:rsidRPr="00AD1D18">
        <w:rPr>
          <w:rFonts w:ascii="Arial" w:hAnsi="Arial" w:cs="Arial"/>
        </w:rPr>
        <w:t xml:space="preserve">, M. </w:t>
      </w:r>
      <w:proofErr w:type="spellStart"/>
      <w:r w:rsidRPr="00AD1D18">
        <w:rPr>
          <w:rFonts w:ascii="Arial" w:hAnsi="Arial" w:cs="Arial"/>
        </w:rPr>
        <w:t>Gianni</w:t>
      </w:r>
      <w:proofErr w:type="spellEnd"/>
      <w:r w:rsidRPr="00AD1D18">
        <w:rPr>
          <w:rFonts w:ascii="Arial" w:hAnsi="Arial" w:cs="Arial"/>
        </w:rPr>
        <w:t xml:space="preserve">, P. </w:t>
      </w:r>
      <w:proofErr w:type="spellStart"/>
      <w:r w:rsidRPr="00AD1D18">
        <w:rPr>
          <w:rFonts w:ascii="Arial" w:hAnsi="Arial" w:cs="Arial"/>
        </w:rPr>
        <w:t>Gradisek</w:t>
      </w:r>
      <w:proofErr w:type="spellEnd"/>
      <w:r w:rsidRPr="00AD1D18">
        <w:rPr>
          <w:rFonts w:ascii="Arial" w:hAnsi="Arial" w:cs="Arial"/>
        </w:rPr>
        <w:t xml:space="preserve">, R. </w:t>
      </w:r>
      <w:proofErr w:type="spellStart"/>
      <w:r w:rsidRPr="00AD1D18">
        <w:rPr>
          <w:rFonts w:ascii="Arial" w:hAnsi="Arial" w:cs="Arial"/>
        </w:rPr>
        <w:t>Kaps</w:t>
      </w:r>
      <w:proofErr w:type="spellEnd"/>
      <w:r w:rsidRPr="00AD1D18">
        <w:rPr>
          <w:rFonts w:ascii="Arial" w:hAnsi="Arial" w:cs="Arial"/>
        </w:rPr>
        <w:t xml:space="preserve">, T. </w:t>
      </w:r>
      <w:proofErr w:type="spellStart"/>
      <w:r w:rsidRPr="00AD1D18">
        <w:rPr>
          <w:rFonts w:ascii="Arial" w:hAnsi="Arial" w:cs="Arial"/>
        </w:rPr>
        <w:t>Kyprianou</w:t>
      </w:r>
      <w:proofErr w:type="spellEnd"/>
      <w:r w:rsidRPr="00AD1D18">
        <w:rPr>
          <w:rFonts w:ascii="Arial" w:hAnsi="Arial" w:cs="Arial"/>
        </w:rPr>
        <w:t xml:space="preserve">, I. Lazar, M. </w:t>
      </w:r>
      <w:proofErr w:type="spellStart"/>
      <w:r w:rsidRPr="00AD1D18">
        <w:rPr>
          <w:rFonts w:ascii="Arial" w:hAnsi="Arial" w:cs="Arial"/>
        </w:rPr>
        <w:t>Mikaszewska-Sokolewicz</w:t>
      </w:r>
      <w:proofErr w:type="spellEnd"/>
      <w:r w:rsidRPr="00AD1D18">
        <w:rPr>
          <w:rFonts w:ascii="Arial" w:hAnsi="Arial" w:cs="Arial"/>
        </w:rPr>
        <w:t xml:space="preserve">, M. </w:t>
      </w:r>
      <w:proofErr w:type="spellStart"/>
      <w:r w:rsidRPr="00AD1D18">
        <w:rPr>
          <w:rFonts w:ascii="Arial" w:hAnsi="Arial" w:cs="Arial"/>
        </w:rPr>
        <w:t>Mondini</w:t>
      </w:r>
      <w:proofErr w:type="spellEnd"/>
      <w:r w:rsidRPr="00AD1D18">
        <w:rPr>
          <w:rFonts w:ascii="Arial" w:hAnsi="Arial" w:cs="Arial"/>
        </w:rPr>
        <w:t xml:space="preserve">, G. </w:t>
      </w:r>
      <w:proofErr w:type="spellStart"/>
      <w:r w:rsidRPr="00AD1D18">
        <w:rPr>
          <w:rFonts w:ascii="Arial" w:hAnsi="Arial" w:cs="Arial"/>
        </w:rPr>
        <w:t>Nattino</w:t>
      </w:r>
      <w:proofErr w:type="spellEnd"/>
      <w:r w:rsidRPr="00AD1D18">
        <w:rPr>
          <w:rFonts w:ascii="Arial" w:hAnsi="Arial" w:cs="Arial"/>
        </w:rPr>
        <w:t xml:space="preserve">, C. </w:t>
      </w:r>
      <w:proofErr w:type="spellStart"/>
      <w:r w:rsidRPr="00AD1D18">
        <w:rPr>
          <w:rFonts w:ascii="Arial" w:hAnsi="Arial" w:cs="Arial"/>
        </w:rPr>
        <w:t>Olivieri</w:t>
      </w:r>
      <w:proofErr w:type="spellEnd"/>
      <w:r w:rsidRPr="00AD1D18">
        <w:rPr>
          <w:rFonts w:ascii="Arial" w:hAnsi="Arial" w:cs="Arial"/>
        </w:rPr>
        <w:t xml:space="preserve">, D. </w:t>
      </w:r>
      <w:proofErr w:type="spellStart"/>
      <w:r w:rsidRPr="00AD1D18">
        <w:rPr>
          <w:rFonts w:ascii="Arial" w:hAnsi="Arial" w:cs="Arial"/>
        </w:rPr>
        <w:t>Poole</w:t>
      </w:r>
      <w:proofErr w:type="spellEnd"/>
      <w:r w:rsidRPr="00AD1D18">
        <w:rPr>
          <w:rFonts w:ascii="Arial" w:hAnsi="Arial" w:cs="Arial"/>
        </w:rPr>
        <w:t xml:space="preserve">, C. </w:t>
      </w:r>
      <w:proofErr w:type="spellStart"/>
      <w:r w:rsidRPr="00AD1D18">
        <w:rPr>
          <w:rFonts w:ascii="Arial" w:hAnsi="Arial" w:cs="Arial"/>
        </w:rPr>
        <w:t>Previtali</w:t>
      </w:r>
      <w:proofErr w:type="spellEnd"/>
      <w:r w:rsidRPr="00AD1D18">
        <w:rPr>
          <w:rFonts w:ascii="Arial" w:hAnsi="Arial" w:cs="Arial"/>
        </w:rPr>
        <w:t xml:space="preserve">, D. </w:t>
      </w:r>
      <w:proofErr w:type="spellStart"/>
      <w:r w:rsidRPr="00AD1D18">
        <w:rPr>
          <w:rFonts w:ascii="Arial" w:hAnsi="Arial" w:cs="Arial"/>
        </w:rPr>
        <w:t>Radrizzani</w:t>
      </w:r>
      <w:proofErr w:type="spellEnd"/>
      <w:r w:rsidRPr="00AD1D18">
        <w:rPr>
          <w:rFonts w:ascii="Arial" w:hAnsi="Arial" w:cs="Arial"/>
        </w:rPr>
        <w:t xml:space="preserve">, C. Rossi, S. </w:t>
      </w:r>
      <w:proofErr w:type="spellStart"/>
      <w:r w:rsidRPr="00AD1D18">
        <w:rPr>
          <w:rFonts w:ascii="Arial" w:hAnsi="Arial" w:cs="Arial"/>
        </w:rPr>
        <w:t>Skurzak</w:t>
      </w:r>
      <w:proofErr w:type="spellEnd"/>
      <w:r w:rsidRPr="00AD1D18">
        <w:rPr>
          <w:rFonts w:ascii="Arial" w:hAnsi="Arial" w:cs="Arial"/>
        </w:rPr>
        <w:t xml:space="preserve">, M. </w:t>
      </w:r>
      <w:proofErr w:type="spellStart"/>
      <w:r w:rsidRPr="00AD1D18">
        <w:rPr>
          <w:rFonts w:ascii="Arial" w:hAnsi="Arial" w:cs="Arial"/>
        </w:rPr>
        <w:t>Tavola</w:t>
      </w:r>
      <w:proofErr w:type="spellEnd"/>
      <w:r w:rsidRPr="00AD1D18">
        <w:rPr>
          <w:rFonts w:ascii="Arial" w:hAnsi="Arial" w:cs="Arial"/>
        </w:rPr>
        <w:t xml:space="preserve">, N. </w:t>
      </w:r>
      <w:proofErr w:type="spellStart"/>
      <w:r w:rsidRPr="00AD1D18">
        <w:rPr>
          <w:rFonts w:ascii="Arial" w:hAnsi="Arial" w:cs="Arial"/>
        </w:rPr>
        <w:t>Xirouchaki</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G. </w:t>
      </w:r>
      <w:proofErr w:type="spellStart"/>
      <w:r w:rsidRPr="00AD1D18">
        <w:rPr>
          <w:rFonts w:ascii="Arial" w:hAnsi="Arial" w:cs="Arial"/>
        </w:rPr>
        <w:t>Bertolini</w:t>
      </w:r>
      <w:proofErr w:type="spellEnd"/>
      <w:r w:rsidRPr="00AD1D18">
        <w:rPr>
          <w:rFonts w:ascii="Arial" w:hAnsi="Arial" w:cs="Arial"/>
        </w:rPr>
        <w:t xml:space="preserve">. PROSAFE: a </w:t>
      </w:r>
      <w:proofErr w:type="spellStart"/>
      <w:r w:rsidRPr="00AD1D18">
        <w:rPr>
          <w:rFonts w:ascii="Arial" w:hAnsi="Arial" w:cs="Arial"/>
        </w:rPr>
        <w:t>European</w:t>
      </w:r>
      <w:proofErr w:type="spellEnd"/>
      <w:r w:rsidRPr="00AD1D18">
        <w:rPr>
          <w:rFonts w:ascii="Arial" w:hAnsi="Arial" w:cs="Arial"/>
        </w:rPr>
        <w:t xml:space="preserve"> </w:t>
      </w:r>
      <w:proofErr w:type="spellStart"/>
      <w:r w:rsidRPr="00AD1D18">
        <w:rPr>
          <w:rFonts w:ascii="Arial" w:hAnsi="Arial" w:cs="Arial"/>
        </w:rPr>
        <w:t>endeavor</w:t>
      </w:r>
      <w:proofErr w:type="spellEnd"/>
      <w:r w:rsidRPr="00AD1D18">
        <w:rPr>
          <w:rFonts w:ascii="Arial" w:hAnsi="Arial" w:cs="Arial"/>
        </w:rPr>
        <w:t xml:space="preserve"> to </w:t>
      </w:r>
      <w:proofErr w:type="spellStart"/>
      <w:r w:rsidRPr="00AD1D18">
        <w:rPr>
          <w:rFonts w:ascii="Arial" w:hAnsi="Arial" w:cs="Arial"/>
        </w:rPr>
        <w:t>improve</w:t>
      </w:r>
      <w:proofErr w:type="spellEnd"/>
      <w:r w:rsidRPr="00AD1D18">
        <w:rPr>
          <w:rFonts w:ascii="Arial" w:hAnsi="Arial" w:cs="Arial"/>
        </w:rPr>
        <w:t xml:space="preserve"> </w:t>
      </w:r>
      <w:proofErr w:type="spellStart"/>
      <w:r w:rsidRPr="00AD1D18">
        <w:rPr>
          <w:rFonts w:ascii="Arial" w:hAnsi="Arial" w:cs="Arial"/>
        </w:rPr>
        <w:t>quality</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critical</w:t>
      </w:r>
      <w:proofErr w:type="spellEnd"/>
      <w:r w:rsidRPr="00AD1D18">
        <w:rPr>
          <w:rFonts w:ascii="Arial" w:hAnsi="Arial" w:cs="Arial"/>
        </w:rPr>
        <w:t xml:space="preserve"> </w:t>
      </w:r>
      <w:proofErr w:type="spellStart"/>
      <w:r w:rsidRPr="00AD1D18">
        <w:rPr>
          <w:rFonts w:ascii="Arial" w:hAnsi="Arial" w:cs="Arial"/>
        </w:rPr>
        <w:t>care</w:t>
      </w:r>
      <w:proofErr w:type="spellEnd"/>
      <w:r w:rsidRPr="00AD1D18">
        <w:rPr>
          <w:rFonts w:ascii="Arial" w:hAnsi="Arial" w:cs="Arial"/>
        </w:rPr>
        <w:t xml:space="preserve"> medicine in </w:t>
      </w:r>
      <w:proofErr w:type="spellStart"/>
      <w:r w:rsidRPr="00AD1D18">
        <w:rPr>
          <w:rFonts w:ascii="Arial" w:hAnsi="Arial" w:cs="Arial"/>
        </w:rPr>
        <w:t>seven</w:t>
      </w:r>
      <w:proofErr w:type="spellEnd"/>
      <w:r w:rsidRPr="00AD1D18">
        <w:rPr>
          <w:rFonts w:ascii="Arial" w:hAnsi="Arial" w:cs="Arial"/>
        </w:rPr>
        <w:t xml:space="preserve"> </w:t>
      </w:r>
      <w:proofErr w:type="spellStart"/>
      <w:r w:rsidRPr="00AD1D18">
        <w:rPr>
          <w:rFonts w:ascii="Arial" w:hAnsi="Arial" w:cs="Arial"/>
        </w:rPr>
        <w:t>countries</w:t>
      </w:r>
      <w:proofErr w:type="spellEnd"/>
      <w:r w:rsidRPr="00AD1D18">
        <w:rPr>
          <w:rFonts w:ascii="Arial" w:hAnsi="Arial" w:cs="Arial"/>
        </w:rPr>
        <w:t xml:space="preserve">. Minerva </w:t>
      </w:r>
      <w:proofErr w:type="spellStart"/>
      <w:r w:rsidRPr="00AD1D18">
        <w:rPr>
          <w:rFonts w:ascii="Arial" w:hAnsi="Arial" w:cs="Arial"/>
        </w:rPr>
        <w:t>Anestesiol</w:t>
      </w:r>
      <w:proofErr w:type="spellEnd"/>
      <w:r w:rsidRPr="00AD1D18">
        <w:rPr>
          <w:rFonts w:ascii="Arial" w:hAnsi="Arial" w:cs="Arial"/>
        </w:rPr>
        <w:t>. 2020;86(12).</w:t>
      </w:r>
    </w:p>
    <w:p w14:paraId="05BB8471" w14:textId="77777777" w:rsidR="001D4197" w:rsidRPr="00AD1D18" w:rsidRDefault="001D4197" w:rsidP="001D4197">
      <w:pPr>
        <w:pStyle w:val="Navaden1"/>
        <w:jc w:val="both"/>
        <w:rPr>
          <w:rFonts w:ascii="Arial" w:hAnsi="Arial" w:cs="Arial"/>
        </w:rPr>
      </w:pPr>
      <w:r w:rsidRPr="00AD1D18">
        <w:rPr>
          <w:rFonts w:ascii="Arial" w:hAnsi="Arial" w:cs="Arial"/>
        </w:rPr>
        <w:t xml:space="preserve">5. </w:t>
      </w:r>
      <w:proofErr w:type="spellStart"/>
      <w:r w:rsidRPr="00AD1D18">
        <w:rPr>
          <w:rFonts w:ascii="Arial" w:hAnsi="Arial" w:cs="Arial"/>
        </w:rPr>
        <w:t>Breslow</w:t>
      </w:r>
      <w:proofErr w:type="spellEnd"/>
      <w:r w:rsidRPr="00AD1D18">
        <w:rPr>
          <w:rFonts w:ascii="Arial" w:hAnsi="Arial" w:cs="Arial"/>
        </w:rPr>
        <w:t xml:space="preserve"> MJ, </w:t>
      </w:r>
      <w:proofErr w:type="spellStart"/>
      <w:r w:rsidRPr="00AD1D18">
        <w:rPr>
          <w:rFonts w:ascii="Arial" w:hAnsi="Arial" w:cs="Arial"/>
        </w:rPr>
        <w:t>Badawi</w:t>
      </w:r>
      <w:proofErr w:type="spellEnd"/>
      <w:r w:rsidRPr="00AD1D18">
        <w:rPr>
          <w:rFonts w:ascii="Arial" w:hAnsi="Arial" w:cs="Arial"/>
        </w:rPr>
        <w:t xml:space="preserve"> O. </w:t>
      </w:r>
      <w:proofErr w:type="spellStart"/>
      <w:r w:rsidRPr="00AD1D18">
        <w:rPr>
          <w:rFonts w:ascii="Arial" w:hAnsi="Arial" w:cs="Arial"/>
        </w:rPr>
        <w:t>Severity</w:t>
      </w:r>
      <w:proofErr w:type="spellEnd"/>
      <w:r w:rsidRPr="00AD1D18">
        <w:rPr>
          <w:rFonts w:ascii="Arial" w:hAnsi="Arial" w:cs="Arial"/>
        </w:rPr>
        <w:t xml:space="preserve"> </w:t>
      </w:r>
      <w:proofErr w:type="spellStart"/>
      <w:r w:rsidRPr="00AD1D18">
        <w:rPr>
          <w:rFonts w:ascii="Arial" w:hAnsi="Arial" w:cs="Arial"/>
        </w:rPr>
        <w:t>scoring</w:t>
      </w:r>
      <w:proofErr w:type="spellEnd"/>
      <w:r w:rsidRPr="00AD1D18">
        <w:rPr>
          <w:rFonts w:ascii="Arial" w:hAnsi="Arial" w:cs="Arial"/>
        </w:rPr>
        <w:t xml:space="preserve"> in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critically</w:t>
      </w:r>
      <w:proofErr w:type="spellEnd"/>
      <w:r w:rsidRPr="00AD1D18">
        <w:rPr>
          <w:rFonts w:ascii="Arial" w:hAnsi="Arial" w:cs="Arial"/>
        </w:rPr>
        <w:t xml:space="preserve"> </w:t>
      </w:r>
      <w:proofErr w:type="spellStart"/>
      <w:r w:rsidRPr="00AD1D18">
        <w:rPr>
          <w:rFonts w:ascii="Arial" w:hAnsi="Arial" w:cs="Arial"/>
        </w:rPr>
        <w:t>ill</w:t>
      </w:r>
      <w:proofErr w:type="spellEnd"/>
      <w:r w:rsidRPr="00AD1D18">
        <w:rPr>
          <w:rFonts w:ascii="Arial" w:hAnsi="Arial" w:cs="Arial"/>
        </w:rPr>
        <w:t>: part 1–</w:t>
      </w:r>
      <w:proofErr w:type="spellStart"/>
      <w:r w:rsidRPr="00AD1D18">
        <w:rPr>
          <w:rFonts w:ascii="Arial" w:hAnsi="Arial" w:cs="Arial"/>
        </w:rPr>
        <w:t>interpretation</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accuracy</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outcome</w:t>
      </w:r>
      <w:proofErr w:type="spellEnd"/>
      <w:r w:rsidRPr="00AD1D18">
        <w:rPr>
          <w:rFonts w:ascii="Arial" w:hAnsi="Arial" w:cs="Arial"/>
        </w:rPr>
        <w:t xml:space="preserve"> </w:t>
      </w:r>
      <w:proofErr w:type="spellStart"/>
      <w:r w:rsidRPr="00AD1D18">
        <w:rPr>
          <w:rFonts w:ascii="Arial" w:hAnsi="Arial" w:cs="Arial"/>
        </w:rPr>
        <w:t>prediction</w:t>
      </w:r>
      <w:proofErr w:type="spellEnd"/>
      <w:r w:rsidRPr="00AD1D18">
        <w:rPr>
          <w:rFonts w:ascii="Arial" w:hAnsi="Arial" w:cs="Arial"/>
        </w:rPr>
        <w:t xml:space="preserve"> </w:t>
      </w:r>
      <w:proofErr w:type="spellStart"/>
      <w:r w:rsidRPr="00AD1D18">
        <w:rPr>
          <w:rFonts w:ascii="Arial" w:hAnsi="Arial" w:cs="Arial"/>
        </w:rPr>
        <w:t>scoring</w:t>
      </w:r>
      <w:proofErr w:type="spellEnd"/>
      <w:r w:rsidRPr="00AD1D18">
        <w:rPr>
          <w:rFonts w:ascii="Arial" w:hAnsi="Arial" w:cs="Arial"/>
        </w:rPr>
        <w:t xml:space="preserve"> </w:t>
      </w:r>
      <w:proofErr w:type="spellStart"/>
      <w:r w:rsidRPr="00AD1D18">
        <w:rPr>
          <w:rFonts w:ascii="Arial" w:hAnsi="Arial" w:cs="Arial"/>
        </w:rPr>
        <w:t>systems</w:t>
      </w:r>
      <w:proofErr w:type="spellEnd"/>
      <w:r w:rsidRPr="00AD1D18">
        <w:rPr>
          <w:rFonts w:ascii="Arial" w:hAnsi="Arial" w:cs="Arial"/>
        </w:rPr>
        <w:t xml:space="preserve">. </w:t>
      </w:r>
      <w:proofErr w:type="spellStart"/>
      <w:r w:rsidRPr="00AD1D18">
        <w:rPr>
          <w:rFonts w:ascii="Arial" w:hAnsi="Arial" w:cs="Arial"/>
        </w:rPr>
        <w:t>Chest</w:t>
      </w:r>
      <w:proofErr w:type="spellEnd"/>
      <w:r w:rsidRPr="00AD1D18">
        <w:rPr>
          <w:rFonts w:ascii="Arial" w:hAnsi="Arial" w:cs="Arial"/>
        </w:rPr>
        <w:t>. 2012;141(1):245-52.</w:t>
      </w:r>
    </w:p>
    <w:p w14:paraId="05D4A60A" w14:textId="77777777" w:rsidR="001D4197" w:rsidRPr="00AD1D18" w:rsidRDefault="001D4197" w:rsidP="001D4197">
      <w:pPr>
        <w:pStyle w:val="Navaden1"/>
        <w:jc w:val="both"/>
        <w:rPr>
          <w:rFonts w:ascii="Arial" w:hAnsi="Arial" w:cs="Arial"/>
        </w:rPr>
      </w:pPr>
      <w:r w:rsidRPr="00AD1D18">
        <w:rPr>
          <w:rFonts w:ascii="Arial" w:hAnsi="Arial" w:cs="Arial"/>
        </w:rPr>
        <w:t xml:space="preserve">6. </w:t>
      </w:r>
      <w:proofErr w:type="spellStart"/>
      <w:r w:rsidRPr="00AD1D18">
        <w:rPr>
          <w:rFonts w:ascii="Arial" w:hAnsi="Arial" w:cs="Arial"/>
        </w:rPr>
        <w:t>Breslow</w:t>
      </w:r>
      <w:proofErr w:type="spellEnd"/>
      <w:r w:rsidRPr="00AD1D18">
        <w:rPr>
          <w:rFonts w:ascii="Arial" w:hAnsi="Arial" w:cs="Arial"/>
        </w:rPr>
        <w:t xml:space="preserve"> MJ, </w:t>
      </w:r>
      <w:proofErr w:type="spellStart"/>
      <w:r w:rsidRPr="00AD1D18">
        <w:rPr>
          <w:rFonts w:ascii="Arial" w:hAnsi="Arial" w:cs="Arial"/>
        </w:rPr>
        <w:t>Badawi</w:t>
      </w:r>
      <w:proofErr w:type="spellEnd"/>
      <w:r w:rsidRPr="00AD1D18">
        <w:rPr>
          <w:rFonts w:ascii="Arial" w:hAnsi="Arial" w:cs="Arial"/>
        </w:rPr>
        <w:t xml:space="preserve"> O. </w:t>
      </w:r>
      <w:proofErr w:type="spellStart"/>
      <w:r w:rsidRPr="00AD1D18">
        <w:rPr>
          <w:rFonts w:ascii="Arial" w:hAnsi="Arial" w:cs="Arial"/>
        </w:rPr>
        <w:t>Severity</w:t>
      </w:r>
      <w:proofErr w:type="spellEnd"/>
      <w:r w:rsidRPr="00AD1D18">
        <w:rPr>
          <w:rFonts w:ascii="Arial" w:hAnsi="Arial" w:cs="Arial"/>
        </w:rPr>
        <w:t xml:space="preserve"> </w:t>
      </w:r>
      <w:proofErr w:type="spellStart"/>
      <w:r w:rsidRPr="00AD1D18">
        <w:rPr>
          <w:rFonts w:ascii="Arial" w:hAnsi="Arial" w:cs="Arial"/>
        </w:rPr>
        <w:t>scoring</w:t>
      </w:r>
      <w:proofErr w:type="spellEnd"/>
      <w:r w:rsidRPr="00AD1D18">
        <w:rPr>
          <w:rFonts w:ascii="Arial" w:hAnsi="Arial" w:cs="Arial"/>
        </w:rPr>
        <w:t xml:space="preserve"> in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critically</w:t>
      </w:r>
      <w:proofErr w:type="spellEnd"/>
      <w:r w:rsidRPr="00AD1D18">
        <w:rPr>
          <w:rFonts w:ascii="Arial" w:hAnsi="Arial" w:cs="Arial"/>
        </w:rPr>
        <w:t xml:space="preserve"> </w:t>
      </w:r>
      <w:proofErr w:type="spellStart"/>
      <w:r w:rsidRPr="00AD1D18">
        <w:rPr>
          <w:rFonts w:ascii="Arial" w:hAnsi="Arial" w:cs="Arial"/>
        </w:rPr>
        <w:t>ill</w:t>
      </w:r>
      <w:proofErr w:type="spellEnd"/>
      <w:r w:rsidRPr="00AD1D18">
        <w:rPr>
          <w:rFonts w:ascii="Arial" w:hAnsi="Arial" w:cs="Arial"/>
        </w:rPr>
        <w:t xml:space="preserve">: part 2: </w:t>
      </w:r>
      <w:proofErr w:type="spellStart"/>
      <w:r w:rsidRPr="00AD1D18">
        <w:rPr>
          <w:rFonts w:ascii="Arial" w:hAnsi="Arial" w:cs="Arial"/>
        </w:rPr>
        <w:t>maximizing</w:t>
      </w:r>
      <w:proofErr w:type="spellEnd"/>
      <w:r w:rsidRPr="00AD1D18">
        <w:rPr>
          <w:rFonts w:ascii="Arial" w:hAnsi="Arial" w:cs="Arial"/>
        </w:rPr>
        <w:t xml:space="preserve"> </w:t>
      </w:r>
      <w:proofErr w:type="spellStart"/>
      <w:r w:rsidRPr="00AD1D18">
        <w:rPr>
          <w:rFonts w:ascii="Arial" w:hAnsi="Arial" w:cs="Arial"/>
        </w:rPr>
        <w:t>value</w:t>
      </w:r>
      <w:proofErr w:type="spellEnd"/>
      <w:r w:rsidRPr="00AD1D18">
        <w:rPr>
          <w:rFonts w:ascii="Arial" w:hAnsi="Arial" w:cs="Arial"/>
        </w:rPr>
        <w:t xml:space="preserve"> </w:t>
      </w:r>
      <w:proofErr w:type="spellStart"/>
      <w:r w:rsidRPr="00AD1D18">
        <w:rPr>
          <w:rFonts w:ascii="Arial" w:hAnsi="Arial" w:cs="Arial"/>
        </w:rPr>
        <w:t>from</w:t>
      </w:r>
      <w:proofErr w:type="spellEnd"/>
      <w:r w:rsidRPr="00AD1D18">
        <w:rPr>
          <w:rFonts w:ascii="Arial" w:hAnsi="Arial" w:cs="Arial"/>
        </w:rPr>
        <w:t xml:space="preserve"> </w:t>
      </w:r>
      <w:proofErr w:type="spellStart"/>
      <w:r w:rsidRPr="00AD1D18">
        <w:rPr>
          <w:rFonts w:ascii="Arial" w:hAnsi="Arial" w:cs="Arial"/>
        </w:rPr>
        <w:t>outcome</w:t>
      </w:r>
      <w:proofErr w:type="spellEnd"/>
      <w:r w:rsidRPr="00AD1D18">
        <w:rPr>
          <w:rFonts w:ascii="Arial" w:hAnsi="Arial" w:cs="Arial"/>
        </w:rPr>
        <w:t xml:space="preserve"> </w:t>
      </w:r>
      <w:proofErr w:type="spellStart"/>
      <w:r w:rsidRPr="00AD1D18">
        <w:rPr>
          <w:rFonts w:ascii="Arial" w:hAnsi="Arial" w:cs="Arial"/>
        </w:rPr>
        <w:t>prediction</w:t>
      </w:r>
      <w:proofErr w:type="spellEnd"/>
      <w:r w:rsidRPr="00AD1D18">
        <w:rPr>
          <w:rFonts w:ascii="Arial" w:hAnsi="Arial" w:cs="Arial"/>
        </w:rPr>
        <w:t xml:space="preserve"> </w:t>
      </w:r>
      <w:proofErr w:type="spellStart"/>
      <w:r w:rsidRPr="00AD1D18">
        <w:rPr>
          <w:rFonts w:ascii="Arial" w:hAnsi="Arial" w:cs="Arial"/>
        </w:rPr>
        <w:t>scoring</w:t>
      </w:r>
      <w:proofErr w:type="spellEnd"/>
      <w:r w:rsidRPr="00AD1D18">
        <w:rPr>
          <w:rFonts w:ascii="Arial" w:hAnsi="Arial" w:cs="Arial"/>
        </w:rPr>
        <w:t xml:space="preserve"> </w:t>
      </w:r>
      <w:proofErr w:type="spellStart"/>
      <w:r w:rsidRPr="00AD1D18">
        <w:rPr>
          <w:rFonts w:ascii="Arial" w:hAnsi="Arial" w:cs="Arial"/>
        </w:rPr>
        <w:t>systems</w:t>
      </w:r>
      <w:proofErr w:type="spellEnd"/>
      <w:r w:rsidRPr="00AD1D18">
        <w:rPr>
          <w:rFonts w:ascii="Arial" w:hAnsi="Arial" w:cs="Arial"/>
        </w:rPr>
        <w:t xml:space="preserve">. </w:t>
      </w:r>
      <w:proofErr w:type="spellStart"/>
      <w:r w:rsidRPr="00AD1D18">
        <w:rPr>
          <w:rFonts w:ascii="Arial" w:hAnsi="Arial" w:cs="Arial"/>
        </w:rPr>
        <w:t>Chest</w:t>
      </w:r>
      <w:proofErr w:type="spellEnd"/>
      <w:r w:rsidRPr="00AD1D18">
        <w:rPr>
          <w:rFonts w:ascii="Arial" w:hAnsi="Arial" w:cs="Arial"/>
        </w:rPr>
        <w:t>. 2012;141(2):518-27.</w:t>
      </w:r>
    </w:p>
    <w:p w14:paraId="49F28FF2" w14:textId="77777777" w:rsidR="001D4197" w:rsidRPr="00AD1D18" w:rsidRDefault="001D4197" w:rsidP="001D4197">
      <w:pPr>
        <w:pStyle w:val="Navaden1"/>
        <w:jc w:val="both"/>
        <w:rPr>
          <w:rFonts w:ascii="Arial" w:hAnsi="Arial" w:cs="Arial"/>
        </w:rPr>
      </w:pPr>
      <w:r w:rsidRPr="00AD1D18">
        <w:rPr>
          <w:rFonts w:ascii="Arial" w:hAnsi="Arial" w:cs="Arial"/>
        </w:rPr>
        <w:t xml:space="preserve">7. Vincent JL, Moreno R. </w:t>
      </w:r>
      <w:proofErr w:type="spellStart"/>
      <w:r w:rsidRPr="00AD1D18">
        <w:rPr>
          <w:rFonts w:ascii="Arial" w:hAnsi="Arial" w:cs="Arial"/>
        </w:rPr>
        <w:t>Clinical</w:t>
      </w:r>
      <w:proofErr w:type="spellEnd"/>
      <w:r w:rsidRPr="00AD1D18">
        <w:rPr>
          <w:rFonts w:ascii="Arial" w:hAnsi="Arial" w:cs="Arial"/>
        </w:rPr>
        <w:t xml:space="preserve"> </w:t>
      </w:r>
      <w:proofErr w:type="spellStart"/>
      <w:r w:rsidRPr="00AD1D18">
        <w:rPr>
          <w:rFonts w:ascii="Arial" w:hAnsi="Arial" w:cs="Arial"/>
        </w:rPr>
        <w:t>review</w:t>
      </w:r>
      <w:proofErr w:type="spellEnd"/>
      <w:r w:rsidRPr="00AD1D18">
        <w:rPr>
          <w:rFonts w:ascii="Arial" w:hAnsi="Arial" w:cs="Arial"/>
        </w:rPr>
        <w:t xml:space="preserve">: </w:t>
      </w:r>
      <w:proofErr w:type="spellStart"/>
      <w:r w:rsidRPr="00AD1D18">
        <w:rPr>
          <w:rFonts w:ascii="Arial" w:hAnsi="Arial" w:cs="Arial"/>
        </w:rPr>
        <w:t>scoring</w:t>
      </w:r>
      <w:proofErr w:type="spellEnd"/>
      <w:r w:rsidRPr="00AD1D18">
        <w:rPr>
          <w:rFonts w:ascii="Arial" w:hAnsi="Arial" w:cs="Arial"/>
        </w:rPr>
        <w:t xml:space="preserve"> </w:t>
      </w:r>
      <w:proofErr w:type="spellStart"/>
      <w:r w:rsidRPr="00AD1D18">
        <w:rPr>
          <w:rFonts w:ascii="Arial" w:hAnsi="Arial" w:cs="Arial"/>
        </w:rPr>
        <w:t>systems</w:t>
      </w:r>
      <w:proofErr w:type="spellEnd"/>
      <w:r w:rsidRPr="00AD1D18">
        <w:rPr>
          <w:rFonts w:ascii="Arial" w:hAnsi="Arial" w:cs="Arial"/>
        </w:rPr>
        <w:t xml:space="preserve"> in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critically</w:t>
      </w:r>
      <w:proofErr w:type="spellEnd"/>
      <w:r w:rsidRPr="00AD1D18">
        <w:rPr>
          <w:rFonts w:ascii="Arial" w:hAnsi="Arial" w:cs="Arial"/>
        </w:rPr>
        <w:t xml:space="preserve"> </w:t>
      </w:r>
      <w:proofErr w:type="spellStart"/>
      <w:r w:rsidRPr="00AD1D18">
        <w:rPr>
          <w:rFonts w:ascii="Arial" w:hAnsi="Arial" w:cs="Arial"/>
        </w:rPr>
        <w:t>ill</w:t>
      </w:r>
      <w:proofErr w:type="spellEnd"/>
      <w:r w:rsidRPr="00AD1D18">
        <w:rPr>
          <w:rFonts w:ascii="Arial" w:hAnsi="Arial" w:cs="Arial"/>
        </w:rPr>
        <w:t xml:space="preserve">. </w:t>
      </w:r>
      <w:proofErr w:type="spellStart"/>
      <w:r w:rsidRPr="00AD1D18">
        <w:rPr>
          <w:rFonts w:ascii="Arial" w:hAnsi="Arial" w:cs="Arial"/>
        </w:rPr>
        <w:t>Critical</w:t>
      </w:r>
      <w:proofErr w:type="spellEnd"/>
      <w:r w:rsidRPr="00AD1D18">
        <w:rPr>
          <w:rFonts w:ascii="Arial" w:hAnsi="Arial" w:cs="Arial"/>
        </w:rPr>
        <w:t xml:space="preserve"> </w:t>
      </w:r>
      <w:proofErr w:type="spellStart"/>
      <w:r w:rsidRPr="00AD1D18">
        <w:rPr>
          <w:rFonts w:ascii="Arial" w:hAnsi="Arial" w:cs="Arial"/>
        </w:rPr>
        <w:t>care</w:t>
      </w:r>
      <w:proofErr w:type="spellEnd"/>
      <w:r w:rsidRPr="00AD1D18">
        <w:rPr>
          <w:rFonts w:ascii="Arial" w:hAnsi="Arial" w:cs="Arial"/>
        </w:rPr>
        <w:t xml:space="preserve"> (London, </w:t>
      </w:r>
      <w:proofErr w:type="spellStart"/>
      <w:r w:rsidRPr="00AD1D18">
        <w:rPr>
          <w:rFonts w:ascii="Arial" w:hAnsi="Arial" w:cs="Arial"/>
        </w:rPr>
        <w:t>England</w:t>
      </w:r>
      <w:proofErr w:type="spellEnd"/>
      <w:r w:rsidRPr="00AD1D18">
        <w:rPr>
          <w:rFonts w:ascii="Arial" w:hAnsi="Arial" w:cs="Arial"/>
        </w:rPr>
        <w:t xml:space="preserve">). 14(2):207. </w:t>
      </w:r>
    </w:p>
    <w:p w14:paraId="76FBFE8B" w14:textId="77777777" w:rsidR="001D4197" w:rsidRPr="00AD1D18" w:rsidRDefault="001D4197" w:rsidP="001D4197">
      <w:pPr>
        <w:pStyle w:val="Odstavekseznama"/>
        <w:spacing w:after="0"/>
        <w:ind w:left="792"/>
        <w:jc w:val="both"/>
        <w:rPr>
          <w:rFonts w:ascii="Arial" w:hAnsi="Arial" w:cs="Arial"/>
          <w:b/>
          <w:bCs/>
          <w:color w:val="000000"/>
        </w:rPr>
      </w:pPr>
    </w:p>
    <w:p w14:paraId="73F6BA99" w14:textId="77777777" w:rsidR="001D4197" w:rsidRPr="00AD1D18" w:rsidRDefault="001D4197">
      <w:pPr>
        <w:suppressAutoHyphens w:val="0"/>
        <w:overflowPunct/>
        <w:autoSpaceDE/>
        <w:spacing w:after="160" w:line="256" w:lineRule="auto"/>
        <w:jc w:val="left"/>
        <w:rPr>
          <w:rFonts w:eastAsia="Calibri" w:cs="Arial"/>
          <w:b/>
          <w:bCs/>
          <w:color w:val="000000"/>
          <w:sz w:val="22"/>
          <w:szCs w:val="22"/>
          <w:lang w:eastAsia="en-US"/>
        </w:rPr>
      </w:pPr>
      <w:r w:rsidRPr="00AD1D18">
        <w:rPr>
          <w:rFonts w:cs="Arial"/>
          <w:b/>
          <w:bCs/>
          <w:color w:val="000000"/>
        </w:rPr>
        <w:br w:type="page"/>
      </w:r>
    </w:p>
    <w:p w14:paraId="096B164B" w14:textId="3C611887" w:rsidR="009A6146" w:rsidRPr="00AD1D18" w:rsidRDefault="009A6146" w:rsidP="00023C4F">
      <w:pPr>
        <w:pStyle w:val="Odstavekseznama"/>
        <w:numPr>
          <w:ilvl w:val="1"/>
          <w:numId w:val="3"/>
        </w:numPr>
        <w:spacing w:after="0"/>
        <w:jc w:val="both"/>
        <w:rPr>
          <w:rFonts w:ascii="Arial" w:hAnsi="Arial" w:cs="Arial"/>
          <w:b/>
          <w:bCs/>
          <w:color w:val="000000"/>
        </w:rPr>
      </w:pPr>
      <w:r w:rsidRPr="00AD1D18">
        <w:rPr>
          <w:rFonts w:ascii="Arial" w:hAnsi="Arial" w:cs="Arial"/>
          <w:b/>
          <w:bCs/>
          <w:color w:val="000000"/>
        </w:rPr>
        <w:lastRenderedPageBreak/>
        <w:t xml:space="preserve">Zapleti po operativnem posegu </w:t>
      </w:r>
    </w:p>
    <w:p w14:paraId="312C7F5E" w14:textId="77777777" w:rsidR="00023C4F" w:rsidRPr="00AD1D18" w:rsidRDefault="00023C4F" w:rsidP="00023C4F">
      <w:pPr>
        <w:pStyle w:val="Odstavekseznama"/>
        <w:spacing w:after="0"/>
        <w:ind w:left="792"/>
        <w:jc w:val="both"/>
        <w:rPr>
          <w:rFonts w:ascii="Arial" w:hAnsi="Arial" w:cs="Arial"/>
          <w:b/>
          <w:bCs/>
          <w:color w:val="000000"/>
        </w:rPr>
      </w:pPr>
    </w:p>
    <w:p w14:paraId="33EB93E7" w14:textId="131F0B33" w:rsidR="00C02635" w:rsidRPr="00AD1D18" w:rsidRDefault="00C02635" w:rsidP="00023C4F">
      <w:pPr>
        <w:rPr>
          <w:rFonts w:cs="Arial"/>
          <w:sz w:val="22"/>
          <w:szCs w:val="22"/>
        </w:rPr>
      </w:pPr>
      <w:r w:rsidRPr="00AD1D18">
        <w:rPr>
          <w:rFonts w:cs="Arial"/>
          <w:b/>
          <w:sz w:val="22"/>
          <w:szCs w:val="22"/>
        </w:rPr>
        <w:t>Krajši naziv:</w:t>
      </w:r>
      <w:r w:rsidRPr="00AD1D18">
        <w:rPr>
          <w:rFonts w:cs="Arial"/>
          <w:sz w:val="22"/>
          <w:szCs w:val="22"/>
        </w:rPr>
        <w:t xml:space="preserve"> Zapleti</w:t>
      </w:r>
    </w:p>
    <w:p w14:paraId="28FD5309" w14:textId="77777777" w:rsidR="00023C4F" w:rsidRPr="00AD1D18" w:rsidRDefault="00023C4F" w:rsidP="00023C4F">
      <w:pPr>
        <w:rPr>
          <w:rFonts w:cs="Arial"/>
          <w:sz w:val="22"/>
          <w:szCs w:val="22"/>
        </w:rPr>
      </w:pPr>
    </w:p>
    <w:p w14:paraId="6F95DBAF" w14:textId="196739E4" w:rsidR="00C02635" w:rsidRPr="00AD1D18" w:rsidRDefault="00C02635" w:rsidP="00023C4F">
      <w:pPr>
        <w:tabs>
          <w:tab w:val="left" w:pos="6320"/>
        </w:tabs>
        <w:rPr>
          <w:rFonts w:cs="Arial"/>
          <w:sz w:val="22"/>
          <w:szCs w:val="22"/>
        </w:rPr>
      </w:pPr>
      <w:r w:rsidRPr="00AD1D18">
        <w:rPr>
          <w:rFonts w:cs="Arial"/>
          <w:b/>
          <w:sz w:val="22"/>
          <w:szCs w:val="22"/>
        </w:rPr>
        <w:t>Polni naziv:</w:t>
      </w:r>
      <w:r w:rsidRPr="00AD1D18">
        <w:rPr>
          <w:rFonts w:cs="Arial"/>
          <w:sz w:val="22"/>
          <w:szCs w:val="22"/>
        </w:rPr>
        <w:t xml:space="preserve"> Zapleti po operativnem posegu</w:t>
      </w:r>
    </w:p>
    <w:p w14:paraId="2824AD75" w14:textId="77777777" w:rsidR="00023C4F" w:rsidRPr="00AD1D18" w:rsidRDefault="00023C4F" w:rsidP="00023C4F">
      <w:pPr>
        <w:tabs>
          <w:tab w:val="left" w:pos="6320"/>
        </w:tabs>
        <w:rPr>
          <w:rFonts w:cs="Arial"/>
          <w:sz w:val="22"/>
          <w:szCs w:val="22"/>
        </w:rPr>
      </w:pPr>
    </w:p>
    <w:p w14:paraId="6319AF73" w14:textId="03D2D291" w:rsidR="00C02635" w:rsidRPr="00AD1D18" w:rsidRDefault="00C02635" w:rsidP="00023C4F">
      <w:pPr>
        <w:pStyle w:val="Navadensplet"/>
        <w:shd w:val="clear" w:color="auto" w:fill="FFFFFF"/>
        <w:spacing w:before="0" w:beforeAutospacing="0" w:after="0" w:afterAutospacing="0"/>
        <w:jc w:val="both"/>
        <w:rPr>
          <w:rFonts w:ascii="Arial" w:hAnsi="Arial" w:cs="Arial"/>
          <w:sz w:val="22"/>
          <w:szCs w:val="22"/>
        </w:rPr>
      </w:pPr>
      <w:r w:rsidRPr="00AD1D18">
        <w:rPr>
          <w:rFonts w:ascii="Arial" w:hAnsi="Arial" w:cs="Arial"/>
          <w:b/>
          <w:sz w:val="22"/>
          <w:szCs w:val="22"/>
        </w:rPr>
        <w:t>Utemeljitev (vključuje obrazložitev, prednosti in omejitve, namen)</w:t>
      </w:r>
      <w:r w:rsidR="00023C4F" w:rsidRPr="00AD1D18">
        <w:rPr>
          <w:rFonts w:ascii="Arial" w:hAnsi="Arial" w:cs="Arial"/>
          <w:b/>
          <w:sz w:val="22"/>
          <w:szCs w:val="22"/>
        </w:rPr>
        <w:t xml:space="preserve">: </w:t>
      </w:r>
      <w:r w:rsidRPr="00AD1D18">
        <w:rPr>
          <w:rFonts w:ascii="Arial" w:hAnsi="Arial" w:cs="Arial"/>
          <w:sz w:val="22"/>
          <w:szCs w:val="22"/>
        </w:rPr>
        <w:t xml:space="preserve">Uporablja se pri posameznih posegih ali operacijah (po </w:t>
      </w:r>
      <w:proofErr w:type="spellStart"/>
      <w:r w:rsidRPr="00AD1D18">
        <w:rPr>
          <w:rFonts w:ascii="Arial" w:hAnsi="Arial" w:cs="Arial"/>
          <w:sz w:val="22"/>
          <w:szCs w:val="22"/>
        </w:rPr>
        <w:t>artroskopiji</w:t>
      </w:r>
      <w:proofErr w:type="spellEnd"/>
      <w:r w:rsidRPr="00AD1D18">
        <w:rPr>
          <w:rFonts w:ascii="Arial" w:hAnsi="Arial" w:cs="Arial"/>
          <w:sz w:val="22"/>
          <w:szCs w:val="22"/>
        </w:rPr>
        <w:t xml:space="preserve">, </w:t>
      </w:r>
      <w:proofErr w:type="spellStart"/>
      <w:r w:rsidRPr="00AD1D18">
        <w:rPr>
          <w:rFonts w:ascii="Arial" w:hAnsi="Arial" w:cs="Arial"/>
          <w:sz w:val="22"/>
          <w:szCs w:val="22"/>
        </w:rPr>
        <w:t>angiografiji</w:t>
      </w:r>
      <w:proofErr w:type="spellEnd"/>
      <w:r w:rsidRPr="00AD1D18">
        <w:rPr>
          <w:rFonts w:ascii="Arial" w:hAnsi="Arial" w:cs="Arial"/>
          <w:sz w:val="22"/>
          <w:szCs w:val="22"/>
        </w:rPr>
        <w:t xml:space="preserve">, operacijah kile, odstranitvi </w:t>
      </w:r>
      <w:proofErr w:type="spellStart"/>
      <w:r w:rsidRPr="00AD1D18">
        <w:rPr>
          <w:rFonts w:ascii="Arial" w:hAnsi="Arial" w:cs="Arial"/>
          <w:sz w:val="22"/>
          <w:szCs w:val="22"/>
        </w:rPr>
        <w:t>osteosintetskega</w:t>
      </w:r>
      <w:proofErr w:type="spellEnd"/>
      <w:r w:rsidRPr="00AD1D18">
        <w:rPr>
          <w:rFonts w:ascii="Arial" w:hAnsi="Arial" w:cs="Arial"/>
          <w:sz w:val="22"/>
          <w:szCs w:val="22"/>
        </w:rPr>
        <w:t xml:space="preserve"> materiala, na arterijah, žolčnih kamnov, gležnja, </w:t>
      </w:r>
      <w:proofErr w:type="spellStart"/>
      <w:r w:rsidRPr="00AD1D18">
        <w:rPr>
          <w:rFonts w:ascii="Arial" w:hAnsi="Arial" w:cs="Arial"/>
          <w:sz w:val="22"/>
          <w:szCs w:val="22"/>
        </w:rPr>
        <w:t>karpalnega</w:t>
      </w:r>
      <w:proofErr w:type="spellEnd"/>
      <w:r w:rsidRPr="00AD1D18">
        <w:rPr>
          <w:rFonts w:ascii="Arial" w:hAnsi="Arial" w:cs="Arial"/>
          <w:sz w:val="22"/>
          <w:szCs w:val="22"/>
        </w:rPr>
        <w:t xml:space="preserve"> kanala, sive mrene, kolka, kolena, krčnih žil in arterij). Je primarna mera procesa, uporabljana v številnih nacionalnih bazah podatkov in registrih. </w:t>
      </w:r>
    </w:p>
    <w:p w14:paraId="49E4C0C5" w14:textId="77777777" w:rsidR="00023C4F" w:rsidRPr="00AD1D18" w:rsidRDefault="00023C4F" w:rsidP="00023C4F">
      <w:pPr>
        <w:pStyle w:val="Navadensplet"/>
        <w:shd w:val="clear" w:color="auto" w:fill="FFFFFF"/>
        <w:spacing w:before="0" w:beforeAutospacing="0" w:after="0" w:afterAutospacing="0"/>
        <w:jc w:val="both"/>
        <w:rPr>
          <w:rFonts w:ascii="Arial" w:hAnsi="Arial" w:cs="Arial"/>
          <w:b/>
          <w:sz w:val="22"/>
          <w:szCs w:val="22"/>
        </w:rPr>
      </w:pPr>
    </w:p>
    <w:p w14:paraId="6B6CB7C0" w14:textId="0EF053AF" w:rsidR="00C02635" w:rsidRPr="00AD1D18" w:rsidRDefault="00C02635" w:rsidP="00023C4F">
      <w:pPr>
        <w:pStyle w:val="HTML-oblikovano"/>
        <w:jc w:val="both"/>
        <w:rPr>
          <w:rFonts w:ascii="Arial" w:hAnsi="Arial" w:cs="Arial"/>
          <w:sz w:val="22"/>
          <w:szCs w:val="22"/>
        </w:rPr>
      </w:pPr>
      <w:r w:rsidRPr="00AD1D18">
        <w:rPr>
          <w:rFonts w:ascii="Arial" w:hAnsi="Arial" w:cs="Arial"/>
          <w:b/>
          <w:bCs/>
          <w:sz w:val="22"/>
          <w:szCs w:val="22"/>
        </w:rPr>
        <w:t>Kratka definicija</w:t>
      </w:r>
      <w:r w:rsidR="00023C4F" w:rsidRPr="00AD1D18">
        <w:rPr>
          <w:rFonts w:ascii="Arial" w:hAnsi="Arial" w:cs="Arial"/>
          <w:b/>
          <w:bCs/>
          <w:sz w:val="22"/>
          <w:szCs w:val="22"/>
        </w:rPr>
        <w:t>:</w:t>
      </w:r>
      <w:r w:rsidRPr="00AD1D18">
        <w:rPr>
          <w:rFonts w:ascii="Arial" w:hAnsi="Arial" w:cs="Arial"/>
          <w:sz w:val="22"/>
          <w:szCs w:val="22"/>
        </w:rPr>
        <w:t xml:space="preserve"> Zaplet med bivanjem v bolnišnici je vsako stanje ali dogodek, neugoden za zdravje pacienta, ki je nastal med bolnišnično obravnavo in je povzročil nenamerno poškodbo ali zahteval dodatno diagnostiko in zdravljenje.</w:t>
      </w:r>
    </w:p>
    <w:p w14:paraId="34C716F9" w14:textId="77777777" w:rsidR="00023C4F" w:rsidRPr="00AD1D18" w:rsidRDefault="00023C4F" w:rsidP="00023C4F">
      <w:pPr>
        <w:pStyle w:val="HTML-oblikovano"/>
        <w:jc w:val="both"/>
        <w:rPr>
          <w:rFonts w:ascii="Arial" w:hAnsi="Arial" w:cs="Arial"/>
          <w:sz w:val="22"/>
          <w:szCs w:val="22"/>
        </w:rPr>
      </w:pPr>
    </w:p>
    <w:p w14:paraId="44D22CF2" w14:textId="128DB7B4" w:rsidR="00C02635" w:rsidRPr="00AD1D18" w:rsidRDefault="00C02635" w:rsidP="00023C4F">
      <w:pPr>
        <w:pStyle w:val="Navadensplet"/>
        <w:shd w:val="clear" w:color="auto" w:fill="FFFFFF"/>
        <w:spacing w:before="0" w:beforeAutospacing="0" w:after="0" w:afterAutospacing="0"/>
        <w:jc w:val="both"/>
        <w:rPr>
          <w:rFonts w:ascii="Arial" w:hAnsi="Arial" w:cs="Arial"/>
          <w:sz w:val="22"/>
          <w:szCs w:val="22"/>
        </w:rPr>
      </w:pPr>
      <w:r w:rsidRPr="00AD1D18">
        <w:rPr>
          <w:rFonts w:ascii="Arial" w:hAnsi="Arial" w:cs="Arial"/>
          <w:b/>
          <w:sz w:val="22"/>
          <w:szCs w:val="22"/>
        </w:rPr>
        <w:t>Operativna definicija: zapis za kazalnik števec/imenovalec</w:t>
      </w:r>
      <w:r w:rsidR="00023C4F" w:rsidRPr="00AD1D18">
        <w:rPr>
          <w:rFonts w:ascii="Arial" w:hAnsi="Arial" w:cs="Arial"/>
          <w:b/>
          <w:sz w:val="22"/>
          <w:szCs w:val="22"/>
        </w:rPr>
        <w:t xml:space="preserve">: </w:t>
      </w:r>
      <w:r w:rsidRPr="00AD1D18">
        <w:rPr>
          <w:rFonts w:ascii="Arial" w:hAnsi="Arial" w:cs="Arial"/>
          <w:sz w:val="22"/>
          <w:szCs w:val="22"/>
        </w:rPr>
        <w:t>Zaplet med bivanjem v bolnišnici je vsako stanje ali dogodek, neugoden za zdravje pacienta, ki je nastal med bolnišnično obravnavo in je povzročil nenamerno poškodbo ali zahteval dodatno diagnostiko in zdravljenje. Zapleti so izbrani iz dodatnih diagnoz ali postopkov, ki so kodirani za namen obračuna storitev bolnišnične obravnave.</w:t>
      </w:r>
    </w:p>
    <w:p w14:paraId="4E1324D8" w14:textId="77777777" w:rsidR="00C02635" w:rsidRPr="00AD1D18" w:rsidRDefault="00C02635" w:rsidP="00023C4F">
      <w:pPr>
        <w:pStyle w:val="Navadensplet"/>
        <w:shd w:val="clear" w:color="auto" w:fill="FFFFFF"/>
        <w:spacing w:before="0" w:beforeAutospacing="0" w:after="0" w:afterAutospacing="0"/>
        <w:jc w:val="both"/>
        <w:rPr>
          <w:rFonts w:ascii="Arial" w:hAnsi="Arial" w:cs="Arial"/>
          <w:sz w:val="22"/>
          <w:szCs w:val="22"/>
        </w:rPr>
      </w:pPr>
      <w:r w:rsidRPr="00AD1D18">
        <w:rPr>
          <w:rFonts w:ascii="Arial" w:hAnsi="Arial" w:cs="Arial"/>
          <w:sz w:val="22"/>
          <w:szCs w:val="22"/>
        </w:rPr>
        <w:t>Zapleti v bolnišnični obravnavi so lahko specifični in sledijo določeni bolezni oziroma postopku ali splošni kot posledica akutnih dogajanj in pridruženih bolezenskih stanj pacienta. Bolezenska stanja so lahko nastala kot prva manifestacija določene bolezni ali pa kot posledica poslabšanja znane kronične bolezni. Z dobrim poznavanjem pacienta in ustrezno preventivo lahko veliko zapletov preprečimo.</w:t>
      </w:r>
    </w:p>
    <w:p w14:paraId="4F793FA5" w14:textId="77777777" w:rsidR="00C02635" w:rsidRPr="00AD1D18" w:rsidRDefault="00C02635" w:rsidP="00023C4F">
      <w:pPr>
        <w:pStyle w:val="Navadensplet"/>
        <w:shd w:val="clear" w:color="auto" w:fill="FFFFFF"/>
        <w:spacing w:before="0" w:beforeAutospacing="0" w:after="0" w:afterAutospacing="0"/>
        <w:jc w:val="both"/>
        <w:rPr>
          <w:rFonts w:ascii="Arial" w:hAnsi="Arial" w:cs="Arial"/>
          <w:sz w:val="22"/>
          <w:szCs w:val="22"/>
        </w:rPr>
      </w:pPr>
      <w:r w:rsidRPr="00AD1D18">
        <w:rPr>
          <w:rFonts w:ascii="Arial" w:hAnsi="Arial" w:cs="Arial"/>
          <w:sz w:val="22"/>
          <w:szCs w:val="22"/>
        </w:rPr>
        <w:t>Specifični zapleti, vezani na operativni poseg, ki se pojavijo v času bolnišnične obravnave ali v obdobju po bolnišnični obravnavi</w:t>
      </w:r>
    </w:p>
    <w:p w14:paraId="798B7A39" w14:textId="77777777" w:rsidR="00C02635" w:rsidRPr="00AD1D18" w:rsidRDefault="00C02635" w:rsidP="00023C4F">
      <w:pPr>
        <w:rPr>
          <w:rFonts w:cs="Arial"/>
          <w:sz w:val="22"/>
          <w:szCs w:val="22"/>
        </w:rPr>
      </w:pPr>
      <w:r w:rsidRPr="00AD1D18">
        <w:rPr>
          <w:rFonts w:cs="Arial"/>
          <w:sz w:val="22"/>
          <w:szCs w:val="22"/>
        </w:rPr>
        <w:t>Kazalnik prikazuje delež bolnišničnih obravnav, v katerih se je pojavil eden ali več določenih zapletov, med vsemi bolnišničnimi obravnavami.</w:t>
      </w:r>
    </w:p>
    <w:p w14:paraId="76DCE260" w14:textId="77777777" w:rsidR="00C02635" w:rsidRPr="00AD1D18" w:rsidRDefault="00C02635" w:rsidP="00023C4F">
      <w:pPr>
        <w:rPr>
          <w:rFonts w:cs="Arial"/>
          <w:sz w:val="22"/>
          <w:szCs w:val="22"/>
        </w:rPr>
      </w:pPr>
      <w:r w:rsidRPr="00AD1D18">
        <w:rPr>
          <w:rFonts w:cs="Arial"/>
          <w:sz w:val="22"/>
          <w:szCs w:val="22"/>
        </w:rPr>
        <w:t>Izračun kazalnika = (število bolnišničnih obravnav z enim ali več zapleti)/(število vseh bolnišničnih obravnav za določeno klinično stanje v koledarskem letu) x 100.</w:t>
      </w:r>
    </w:p>
    <w:p w14:paraId="12E57EE1" w14:textId="77777777" w:rsidR="00C02635" w:rsidRPr="00AD1D18" w:rsidRDefault="00C02635" w:rsidP="00023C4F">
      <w:pPr>
        <w:rPr>
          <w:rFonts w:cs="Arial"/>
          <w:sz w:val="22"/>
          <w:szCs w:val="22"/>
        </w:rPr>
      </w:pPr>
      <w:r w:rsidRPr="00AD1D18">
        <w:rPr>
          <w:rFonts w:cs="Arial"/>
          <w:sz w:val="22"/>
          <w:szCs w:val="22"/>
        </w:rPr>
        <w:t>Zapleti med bivanjem v bolnišnici:</w:t>
      </w:r>
    </w:p>
    <w:p w14:paraId="094136EA" w14:textId="77777777" w:rsidR="00C02635" w:rsidRPr="00AD1D18" w:rsidRDefault="00C02635" w:rsidP="00023C4F">
      <w:pPr>
        <w:pStyle w:val="Odstavekseznama"/>
        <w:numPr>
          <w:ilvl w:val="0"/>
          <w:numId w:val="4"/>
        </w:numPr>
        <w:suppressAutoHyphens w:val="0"/>
        <w:autoSpaceDN/>
        <w:spacing w:after="0"/>
        <w:contextualSpacing/>
        <w:jc w:val="both"/>
        <w:textAlignment w:val="auto"/>
        <w:rPr>
          <w:rFonts w:ascii="Arial" w:hAnsi="Arial" w:cs="Arial"/>
        </w:rPr>
      </w:pPr>
      <w:r w:rsidRPr="00AD1D18">
        <w:rPr>
          <w:rFonts w:ascii="Arial" w:hAnsi="Arial" w:cs="Arial"/>
        </w:rPr>
        <w:t xml:space="preserve">pljučna embolija in globoka venska tromboza </w:t>
      </w:r>
    </w:p>
    <w:p w14:paraId="25E452D3" w14:textId="77777777" w:rsidR="00C02635" w:rsidRPr="00AD1D18" w:rsidRDefault="00C02635" w:rsidP="00023C4F">
      <w:pPr>
        <w:pStyle w:val="Odstavekseznama"/>
        <w:numPr>
          <w:ilvl w:val="0"/>
          <w:numId w:val="4"/>
        </w:numPr>
        <w:suppressAutoHyphens w:val="0"/>
        <w:autoSpaceDN/>
        <w:spacing w:after="0"/>
        <w:contextualSpacing/>
        <w:jc w:val="both"/>
        <w:textAlignment w:val="auto"/>
        <w:rPr>
          <w:rFonts w:ascii="Arial" w:hAnsi="Arial" w:cs="Arial"/>
        </w:rPr>
      </w:pPr>
      <w:r w:rsidRPr="00AD1D18">
        <w:rPr>
          <w:rFonts w:ascii="Arial" w:hAnsi="Arial" w:cs="Arial"/>
        </w:rPr>
        <w:t>srčno-žilni zapleti (akutno nastala stanja),</w:t>
      </w:r>
    </w:p>
    <w:p w14:paraId="434A3BBF" w14:textId="77777777" w:rsidR="00C02635" w:rsidRPr="00AD1D18" w:rsidRDefault="00C02635" w:rsidP="00023C4F">
      <w:pPr>
        <w:pStyle w:val="Odstavekseznama"/>
        <w:numPr>
          <w:ilvl w:val="0"/>
          <w:numId w:val="4"/>
        </w:numPr>
        <w:suppressAutoHyphens w:val="0"/>
        <w:autoSpaceDN/>
        <w:spacing w:after="0"/>
        <w:contextualSpacing/>
        <w:jc w:val="both"/>
        <w:textAlignment w:val="auto"/>
        <w:rPr>
          <w:rFonts w:ascii="Arial" w:hAnsi="Arial" w:cs="Arial"/>
        </w:rPr>
      </w:pPr>
      <w:r w:rsidRPr="00AD1D18">
        <w:rPr>
          <w:rFonts w:ascii="Arial" w:hAnsi="Arial" w:cs="Arial"/>
        </w:rPr>
        <w:t>zapleti zaradi infekcij (infekcije, ki se pojavijo med bolnišnično obravnavo),</w:t>
      </w:r>
    </w:p>
    <w:p w14:paraId="11E2F916" w14:textId="77777777" w:rsidR="00C02635" w:rsidRPr="00AD1D18" w:rsidRDefault="00C02635" w:rsidP="00023C4F">
      <w:pPr>
        <w:pStyle w:val="Odstavekseznama"/>
        <w:numPr>
          <w:ilvl w:val="0"/>
          <w:numId w:val="4"/>
        </w:numPr>
        <w:suppressAutoHyphens w:val="0"/>
        <w:autoSpaceDN/>
        <w:spacing w:after="0"/>
        <w:contextualSpacing/>
        <w:jc w:val="both"/>
        <w:textAlignment w:val="auto"/>
        <w:rPr>
          <w:rFonts w:ascii="Arial" w:hAnsi="Arial" w:cs="Arial"/>
        </w:rPr>
      </w:pPr>
      <w:r w:rsidRPr="00AD1D18">
        <w:rPr>
          <w:rFonts w:ascii="Arial" w:hAnsi="Arial" w:cs="Arial"/>
        </w:rPr>
        <w:t>zapleti po posegih (vezani na poseg ali zdravstveno obravnavo),</w:t>
      </w:r>
    </w:p>
    <w:p w14:paraId="4B7A8DA5" w14:textId="77777777" w:rsidR="00C02635" w:rsidRPr="00AD1D18" w:rsidRDefault="00C02635" w:rsidP="00023C4F">
      <w:pPr>
        <w:pStyle w:val="Odstavekseznama"/>
        <w:numPr>
          <w:ilvl w:val="0"/>
          <w:numId w:val="4"/>
        </w:numPr>
        <w:suppressAutoHyphens w:val="0"/>
        <w:autoSpaceDN/>
        <w:spacing w:after="0"/>
        <w:contextualSpacing/>
        <w:jc w:val="both"/>
        <w:textAlignment w:val="auto"/>
        <w:rPr>
          <w:rFonts w:ascii="Arial" w:hAnsi="Arial" w:cs="Arial"/>
        </w:rPr>
      </w:pPr>
      <w:r w:rsidRPr="00AD1D18">
        <w:rPr>
          <w:rFonts w:ascii="Arial" w:hAnsi="Arial" w:cs="Arial"/>
        </w:rPr>
        <w:t>zapleti na drugih organskih sistemih, ki so pomembni za izbrano klinično stanje</w:t>
      </w:r>
    </w:p>
    <w:p w14:paraId="3798C5D0" w14:textId="77777777" w:rsidR="00C02635" w:rsidRPr="00AD1D18" w:rsidRDefault="00C02635" w:rsidP="00023C4F">
      <w:pPr>
        <w:pStyle w:val="Odstavekseznama"/>
        <w:numPr>
          <w:ilvl w:val="0"/>
          <w:numId w:val="4"/>
        </w:numPr>
        <w:suppressAutoHyphens w:val="0"/>
        <w:autoSpaceDN/>
        <w:spacing w:after="0"/>
        <w:contextualSpacing/>
        <w:jc w:val="both"/>
        <w:textAlignment w:val="auto"/>
        <w:rPr>
          <w:rFonts w:ascii="Arial" w:hAnsi="Arial" w:cs="Arial"/>
        </w:rPr>
      </w:pPr>
      <w:r w:rsidRPr="00AD1D18">
        <w:rPr>
          <w:rFonts w:ascii="Arial" w:hAnsi="Arial" w:cs="Arial"/>
        </w:rPr>
        <w:t>transfuzija krvi in krvnih derivatov (samo kot informativni podatek, ki se ne upošteva pri izračunu deleža bolnišničnih obravnav z zapleti)</w:t>
      </w:r>
    </w:p>
    <w:p w14:paraId="7AE9925A" w14:textId="77777777" w:rsidR="00C02635" w:rsidRPr="00AD1D18" w:rsidRDefault="00C02635" w:rsidP="00023C4F">
      <w:pPr>
        <w:rPr>
          <w:rFonts w:cs="Arial"/>
          <w:sz w:val="22"/>
          <w:szCs w:val="22"/>
        </w:rPr>
      </w:pPr>
      <w:r w:rsidRPr="00AD1D18">
        <w:rPr>
          <w:rFonts w:cs="Arial"/>
          <w:sz w:val="22"/>
          <w:szCs w:val="22"/>
        </w:rPr>
        <w:t>Zapleti pri operacijah na očeh:</w:t>
      </w:r>
    </w:p>
    <w:p w14:paraId="6DA08612" w14:textId="77777777" w:rsidR="00C02635" w:rsidRPr="00AD1D18" w:rsidRDefault="00C02635" w:rsidP="00023C4F">
      <w:pPr>
        <w:pStyle w:val="Odstavekseznama"/>
        <w:numPr>
          <w:ilvl w:val="0"/>
          <w:numId w:val="5"/>
        </w:numPr>
        <w:suppressAutoHyphens w:val="0"/>
        <w:autoSpaceDN/>
        <w:spacing w:after="0"/>
        <w:contextualSpacing/>
        <w:jc w:val="both"/>
        <w:textAlignment w:val="auto"/>
        <w:rPr>
          <w:rFonts w:ascii="Arial" w:hAnsi="Arial" w:cs="Arial"/>
          <w:bCs/>
        </w:rPr>
      </w:pPr>
      <w:r w:rsidRPr="00AD1D18">
        <w:rPr>
          <w:rFonts w:ascii="Arial" w:hAnsi="Arial" w:cs="Arial"/>
          <w:bCs/>
        </w:rPr>
        <w:t>intraokularne krvavitve</w:t>
      </w:r>
    </w:p>
    <w:p w14:paraId="424458A6" w14:textId="77777777" w:rsidR="00C02635" w:rsidRPr="00AD1D18" w:rsidRDefault="00C02635" w:rsidP="00023C4F">
      <w:pPr>
        <w:pStyle w:val="Odstavekseznama"/>
        <w:numPr>
          <w:ilvl w:val="0"/>
          <w:numId w:val="5"/>
        </w:numPr>
        <w:suppressAutoHyphens w:val="0"/>
        <w:autoSpaceDN/>
        <w:spacing w:after="0"/>
        <w:contextualSpacing/>
        <w:jc w:val="both"/>
        <w:textAlignment w:val="auto"/>
        <w:rPr>
          <w:rFonts w:ascii="Arial" w:hAnsi="Arial" w:cs="Arial"/>
          <w:bCs/>
        </w:rPr>
      </w:pPr>
      <w:r w:rsidRPr="00AD1D18">
        <w:rPr>
          <w:rFonts w:ascii="Arial" w:hAnsi="Arial" w:cs="Arial"/>
          <w:bCs/>
        </w:rPr>
        <w:t xml:space="preserve">poškodbe lečne ovojnice </w:t>
      </w:r>
    </w:p>
    <w:p w14:paraId="5309B8BD" w14:textId="77777777" w:rsidR="00C02635" w:rsidRPr="00AD1D18" w:rsidRDefault="00C02635" w:rsidP="00023C4F">
      <w:pPr>
        <w:pStyle w:val="Odstavekseznama"/>
        <w:numPr>
          <w:ilvl w:val="0"/>
          <w:numId w:val="5"/>
        </w:numPr>
        <w:suppressAutoHyphens w:val="0"/>
        <w:autoSpaceDN/>
        <w:spacing w:after="0"/>
        <w:contextualSpacing/>
        <w:jc w:val="both"/>
        <w:textAlignment w:val="auto"/>
        <w:rPr>
          <w:rFonts w:ascii="Arial" w:hAnsi="Arial" w:cs="Arial"/>
          <w:bCs/>
        </w:rPr>
      </w:pPr>
      <w:r w:rsidRPr="00AD1D18">
        <w:rPr>
          <w:rFonts w:ascii="Arial" w:hAnsi="Arial" w:cs="Arial"/>
          <w:bCs/>
        </w:rPr>
        <w:t>vidna ostrina</w:t>
      </w:r>
    </w:p>
    <w:p w14:paraId="3700FBBC" w14:textId="3A48039B" w:rsidR="00C02635" w:rsidRPr="00AD1D18" w:rsidRDefault="00C02635" w:rsidP="00023C4F">
      <w:pPr>
        <w:rPr>
          <w:rFonts w:cs="Arial"/>
          <w:bCs/>
          <w:sz w:val="22"/>
          <w:szCs w:val="22"/>
        </w:rPr>
      </w:pPr>
      <w:r w:rsidRPr="00AD1D18">
        <w:rPr>
          <w:rFonts w:cs="Arial"/>
          <w:bCs/>
          <w:sz w:val="22"/>
          <w:szCs w:val="22"/>
        </w:rPr>
        <w:t>Specifični zapleti</w:t>
      </w:r>
      <w:r w:rsidR="000525DD" w:rsidRPr="00AD1D18">
        <w:rPr>
          <w:rFonts w:cs="Arial"/>
          <w:bCs/>
          <w:sz w:val="22"/>
          <w:szCs w:val="22"/>
        </w:rPr>
        <w:t>:</w:t>
      </w:r>
    </w:p>
    <w:p w14:paraId="3BC6234E" w14:textId="77777777" w:rsidR="00C02635" w:rsidRPr="00AD1D18" w:rsidRDefault="00C02635" w:rsidP="00023C4F">
      <w:pPr>
        <w:pStyle w:val="Odstavekseznama"/>
        <w:numPr>
          <w:ilvl w:val="0"/>
          <w:numId w:val="5"/>
        </w:numPr>
        <w:suppressAutoHyphens w:val="0"/>
        <w:autoSpaceDN/>
        <w:spacing w:after="0"/>
        <w:contextualSpacing/>
        <w:jc w:val="both"/>
        <w:textAlignment w:val="auto"/>
        <w:rPr>
          <w:rFonts w:ascii="Arial" w:hAnsi="Arial" w:cs="Arial"/>
          <w:b/>
        </w:rPr>
      </w:pPr>
      <w:r w:rsidRPr="00AD1D18">
        <w:rPr>
          <w:rFonts w:ascii="Arial" w:hAnsi="Arial" w:cs="Arial"/>
          <w:bCs/>
        </w:rPr>
        <w:t>zapleti po posegih, vezani na poseg</w:t>
      </w:r>
    </w:p>
    <w:p w14:paraId="3B45302B" w14:textId="77777777" w:rsidR="00C02635" w:rsidRPr="00AD1D18" w:rsidRDefault="00C02635" w:rsidP="00023C4F">
      <w:pPr>
        <w:rPr>
          <w:rFonts w:cs="Arial"/>
          <w:sz w:val="22"/>
          <w:szCs w:val="22"/>
        </w:rPr>
      </w:pPr>
      <w:r w:rsidRPr="00AD1D18">
        <w:rPr>
          <w:rFonts w:cs="Arial"/>
          <w:sz w:val="22"/>
          <w:szCs w:val="22"/>
        </w:rPr>
        <w:t>Kazalnik se prikaže kot delež bolnišničnih obravnav z enim ali več zapleti med bivanjem v bolnišnici</w:t>
      </w:r>
    </w:p>
    <w:p w14:paraId="6855AA60" w14:textId="77777777" w:rsidR="00C02635" w:rsidRPr="00AD1D18" w:rsidRDefault="00C02635" w:rsidP="00023C4F">
      <w:pPr>
        <w:pStyle w:val="Odstavekseznama"/>
        <w:numPr>
          <w:ilvl w:val="0"/>
          <w:numId w:val="5"/>
        </w:numPr>
        <w:suppressAutoHyphens w:val="0"/>
        <w:autoSpaceDN/>
        <w:spacing w:after="0"/>
        <w:contextualSpacing/>
        <w:jc w:val="both"/>
        <w:textAlignment w:val="auto"/>
        <w:rPr>
          <w:rFonts w:ascii="Arial" w:hAnsi="Arial" w:cs="Arial"/>
          <w:bCs/>
        </w:rPr>
      </w:pPr>
      <w:r w:rsidRPr="00AD1D18">
        <w:rPr>
          <w:rFonts w:ascii="Arial" w:hAnsi="Arial" w:cs="Arial"/>
          <w:bCs/>
        </w:rPr>
        <w:t>po koledarskih letih in obdobjih</w:t>
      </w:r>
    </w:p>
    <w:p w14:paraId="39760D07" w14:textId="77777777" w:rsidR="00C02635" w:rsidRPr="00AD1D18" w:rsidRDefault="00C02635" w:rsidP="00023C4F">
      <w:pPr>
        <w:pStyle w:val="Odstavekseznama"/>
        <w:numPr>
          <w:ilvl w:val="0"/>
          <w:numId w:val="5"/>
        </w:numPr>
        <w:suppressAutoHyphens w:val="0"/>
        <w:autoSpaceDN/>
        <w:spacing w:after="0"/>
        <w:contextualSpacing/>
        <w:jc w:val="both"/>
        <w:textAlignment w:val="auto"/>
        <w:rPr>
          <w:rFonts w:ascii="Arial" w:hAnsi="Arial" w:cs="Arial"/>
          <w:bCs/>
        </w:rPr>
      </w:pPr>
      <w:r w:rsidRPr="00AD1D18">
        <w:rPr>
          <w:rFonts w:ascii="Arial" w:hAnsi="Arial" w:cs="Arial"/>
          <w:bCs/>
        </w:rPr>
        <w:t>po izbranih kliničnih stanjih</w:t>
      </w:r>
    </w:p>
    <w:p w14:paraId="00DE8B75" w14:textId="77777777" w:rsidR="00C02635" w:rsidRPr="00AD1D18" w:rsidRDefault="00C02635" w:rsidP="00023C4F">
      <w:pPr>
        <w:pStyle w:val="Odstavekseznama"/>
        <w:numPr>
          <w:ilvl w:val="0"/>
          <w:numId w:val="5"/>
        </w:numPr>
        <w:suppressAutoHyphens w:val="0"/>
        <w:autoSpaceDN/>
        <w:spacing w:after="0"/>
        <w:contextualSpacing/>
        <w:jc w:val="both"/>
        <w:textAlignment w:val="auto"/>
        <w:rPr>
          <w:rFonts w:ascii="Arial" w:hAnsi="Arial" w:cs="Arial"/>
          <w:bCs/>
        </w:rPr>
      </w:pPr>
      <w:r w:rsidRPr="00AD1D18">
        <w:rPr>
          <w:rFonts w:ascii="Arial" w:hAnsi="Arial" w:cs="Arial"/>
          <w:bCs/>
        </w:rPr>
        <w:t>po izvajalcih</w:t>
      </w:r>
    </w:p>
    <w:p w14:paraId="7498A6AC" w14:textId="77777777" w:rsidR="00C02635" w:rsidRPr="00AD1D18" w:rsidRDefault="00C02635" w:rsidP="00023C4F">
      <w:pPr>
        <w:pStyle w:val="Odstavekseznama"/>
        <w:numPr>
          <w:ilvl w:val="0"/>
          <w:numId w:val="5"/>
        </w:numPr>
        <w:suppressAutoHyphens w:val="0"/>
        <w:autoSpaceDN/>
        <w:spacing w:after="0"/>
        <w:contextualSpacing/>
        <w:jc w:val="both"/>
        <w:textAlignment w:val="auto"/>
        <w:rPr>
          <w:rFonts w:ascii="Arial" w:hAnsi="Arial" w:cs="Arial"/>
          <w:bCs/>
        </w:rPr>
      </w:pPr>
      <w:r w:rsidRPr="00AD1D18">
        <w:rPr>
          <w:rFonts w:ascii="Arial" w:hAnsi="Arial" w:cs="Arial"/>
          <w:bCs/>
        </w:rPr>
        <w:t>po oddelkih</w:t>
      </w:r>
    </w:p>
    <w:p w14:paraId="1F3F03E8" w14:textId="77777777" w:rsidR="00C02635" w:rsidRPr="00AD1D18" w:rsidRDefault="00C02635" w:rsidP="00023C4F">
      <w:pPr>
        <w:pStyle w:val="Odstavekseznama"/>
        <w:numPr>
          <w:ilvl w:val="0"/>
          <w:numId w:val="5"/>
        </w:numPr>
        <w:suppressAutoHyphens w:val="0"/>
        <w:autoSpaceDN/>
        <w:spacing w:after="0"/>
        <w:contextualSpacing/>
        <w:jc w:val="both"/>
        <w:textAlignment w:val="auto"/>
        <w:rPr>
          <w:rFonts w:ascii="Arial" w:hAnsi="Arial" w:cs="Arial"/>
        </w:rPr>
      </w:pPr>
      <w:r w:rsidRPr="00AD1D18">
        <w:rPr>
          <w:rFonts w:ascii="Arial" w:hAnsi="Arial" w:cs="Arial"/>
          <w:bCs/>
        </w:rPr>
        <w:t xml:space="preserve">po zdravnikih </w:t>
      </w:r>
      <w:bookmarkStart w:id="12" w:name="_Hlk104458372"/>
    </w:p>
    <w:p w14:paraId="4F859E31" w14:textId="77777777" w:rsidR="00C02635" w:rsidRPr="00AD1D18" w:rsidRDefault="00C02635" w:rsidP="00023C4F">
      <w:pPr>
        <w:rPr>
          <w:rFonts w:cs="Arial"/>
          <w:bCs/>
          <w:sz w:val="22"/>
          <w:szCs w:val="22"/>
        </w:rPr>
      </w:pPr>
      <w:r w:rsidRPr="00AD1D18">
        <w:rPr>
          <w:rFonts w:cs="Arial"/>
          <w:bCs/>
          <w:sz w:val="22"/>
          <w:szCs w:val="22"/>
        </w:rPr>
        <w:t>Prikaže se kot delež izražen v odstotkih ob letni obdelavi podatkov</w:t>
      </w:r>
    </w:p>
    <w:p w14:paraId="54129F82" w14:textId="04865592" w:rsidR="00C02635" w:rsidRPr="00AD1D18" w:rsidRDefault="00C02635" w:rsidP="00023C4F">
      <w:pPr>
        <w:rPr>
          <w:rFonts w:cs="Arial"/>
          <w:sz w:val="22"/>
          <w:szCs w:val="22"/>
        </w:rPr>
      </w:pPr>
      <w:r w:rsidRPr="00AD1D18">
        <w:rPr>
          <w:rFonts w:cs="Arial"/>
          <w:b/>
          <w:sz w:val="22"/>
          <w:szCs w:val="22"/>
        </w:rPr>
        <w:lastRenderedPageBreak/>
        <w:t>Prejšnje izkušnje v okviru projektov</w:t>
      </w:r>
      <w:r w:rsidR="000525DD" w:rsidRPr="00AD1D18">
        <w:rPr>
          <w:rFonts w:cs="Arial"/>
          <w:b/>
          <w:sz w:val="22"/>
          <w:szCs w:val="22"/>
        </w:rPr>
        <w:t>:</w:t>
      </w:r>
      <w:r w:rsidRPr="00AD1D18">
        <w:rPr>
          <w:rFonts w:cs="Arial"/>
          <w:sz w:val="22"/>
          <w:szCs w:val="22"/>
        </w:rPr>
        <w:t xml:space="preserve"> Je del kazalnikov kakovosti zdravstvenih storitev, ki jih spremlja Zavod za zdravstveno zavarovanje Slovenije (ZZZS).</w:t>
      </w:r>
    </w:p>
    <w:p w14:paraId="7857EB78" w14:textId="77777777" w:rsidR="000525DD" w:rsidRPr="00AD1D18" w:rsidRDefault="000525DD" w:rsidP="00023C4F">
      <w:pPr>
        <w:rPr>
          <w:rFonts w:cs="Arial"/>
          <w:sz w:val="22"/>
          <w:szCs w:val="22"/>
        </w:rPr>
      </w:pPr>
    </w:p>
    <w:bookmarkEnd w:id="12"/>
    <w:p w14:paraId="697E12AB" w14:textId="2026DC99" w:rsidR="00C02635" w:rsidRPr="00AD1D18" w:rsidRDefault="00C02635" w:rsidP="00023C4F">
      <w:pPr>
        <w:rPr>
          <w:rFonts w:cs="Arial"/>
          <w:sz w:val="22"/>
          <w:szCs w:val="22"/>
        </w:rPr>
      </w:pPr>
      <w:r w:rsidRPr="00AD1D18">
        <w:rPr>
          <w:rFonts w:cs="Arial"/>
          <w:b/>
          <w:sz w:val="22"/>
          <w:szCs w:val="22"/>
        </w:rPr>
        <w:t>Viri podatkov</w:t>
      </w:r>
      <w:r w:rsidR="000525DD" w:rsidRPr="00AD1D18">
        <w:rPr>
          <w:rFonts w:cs="Arial"/>
          <w:b/>
          <w:bCs/>
          <w:sz w:val="22"/>
          <w:szCs w:val="22"/>
        </w:rPr>
        <w:t>:</w:t>
      </w:r>
      <w:r w:rsidR="000525DD" w:rsidRPr="00AD1D18">
        <w:rPr>
          <w:rFonts w:cs="Arial"/>
          <w:sz w:val="22"/>
          <w:szCs w:val="22"/>
        </w:rPr>
        <w:t xml:space="preserve"> </w:t>
      </w:r>
      <w:r w:rsidRPr="00AD1D18">
        <w:rPr>
          <w:rFonts w:cs="Arial"/>
          <w:sz w:val="22"/>
          <w:szCs w:val="22"/>
        </w:rPr>
        <w:t>Podatki za obračun storitev v specialistični bolnišnični dejavnosti, ZZZS</w:t>
      </w:r>
      <w:r w:rsidR="000525DD" w:rsidRPr="00AD1D18">
        <w:rPr>
          <w:rFonts w:cs="Arial"/>
          <w:sz w:val="22"/>
          <w:szCs w:val="22"/>
        </w:rPr>
        <w:t>.</w:t>
      </w:r>
    </w:p>
    <w:p w14:paraId="0DE9AF01" w14:textId="77777777" w:rsidR="000525DD" w:rsidRPr="00AD1D18" w:rsidRDefault="000525DD" w:rsidP="00023C4F">
      <w:pPr>
        <w:rPr>
          <w:rFonts w:cs="Arial"/>
          <w:sz w:val="22"/>
          <w:szCs w:val="22"/>
        </w:rPr>
      </w:pPr>
    </w:p>
    <w:p w14:paraId="249F1F29" w14:textId="0E50F483" w:rsidR="00C02635" w:rsidRPr="00AD1D18" w:rsidRDefault="00C02635" w:rsidP="00023C4F">
      <w:pPr>
        <w:rPr>
          <w:rFonts w:cs="Arial"/>
          <w:sz w:val="22"/>
          <w:szCs w:val="22"/>
        </w:rPr>
      </w:pPr>
      <w:r w:rsidRPr="00AD1D18">
        <w:rPr>
          <w:rFonts w:cs="Arial"/>
          <w:b/>
          <w:sz w:val="22"/>
          <w:szCs w:val="22"/>
        </w:rPr>
        <w:t>Domena</w:t>
      </w:r>
      <w:r w:rsidR="000525DD" w:rsidRPr="00AD1D18">
        <w:rPr>
          <w:rFonts w:cs="Arial"/>
          <w:b/>
          <w:sz w:val="22"/>
          <w:szCs w:val="22"/>
        </w:rPr>
        <w:t xml:space="preserve">: </w:t>
      </w:r>
      <w:r w:rsidRPr="00AD1D18">
        <w:rPr>
          <w:rFonts w:cs="Arial"/>
          <w:sz w:val="22"/>
          <w:szCs w:val="22"/>
        </w:rPr>
        <w:t>Spr</w:t>
      </w:r>
      <w:r w:rsidR="000525DD" w:rsidRPr="00AD1D18">
        <w:rPr>
          <w:rFonts w:cs="Arial"/>
          <w:sz w:val="22"/>
          <w:szCs w:val="22"/>
        </w:rPr>
        <w:t>e</w:t>
      </w:r>
      <w:r w:rsidRPr="00AD1D18">
        <w:rPr>
          <w:rFonts w:cs="Arial"/>
          <w:sz w:val="22"/>
          <w:szCs w:val="22"/>
        </w:rPr>
        <w:t xml:space="preserve">mljanje kakovosti zdravstvene obravnave, učinkovitosti organizacije in koordinacije kliničnih poti pri izvajalcih, priprave pacienta, </w:t>
      </w:r>
      <w:proofErr w:type="spellStart"/>
      <w:r w:rsidRPr="00AD1D18">
        <w:rPr>
          <w:rFonts w:cs="Arial"/>
          <w:sz w:val="22"/>
          <w:szCs w:val="22"/>
        </w:rPr>
        <w:t>opolnomočenje</w:t>
      </w:r>
      <w:proofErr w:type="spellEnd"/>
      <w:r w:rsidRPr="00AD1D18">
        <w:rPr>
          <w:rFonts w:cs="Arial"/>
          <w:sz w:val="22"/>
          <w:szCs w:val="22"/>
        </w:rPr>
        <w:t xml:space="preserve"> pacienta in načrtovanje odpusta pacienta.</w:t>
      </w:r>
    </w:p>
    <w:p w14:paraId="52C104AE" w14:textId="77777777" w:rsidR="000525DD" w:rsidRPr="00AD1D18" w:rsidRDefault="000525DD" w:rsidP="00023C4F">
      <w:pPr>
        <w:rPr>
          <w:rFonts w:cs="Arial"/>
          <w:sz w:val="22"/>
          <w:szCs w:val="22"/>
        </w:rPr>
      </w:pPr>
    </w:p>
    <w:p w14:paraId="077B3719" w14:textId="4ABEF05C" w:rsidR="00C02635" w:rsidRPr="00AD1D18" w:rsidRDefault="00C02635" w:rsidP="00023C4F">
      <w:pPr>
        <w:rPr>
          <w:rFonts w:cs="Arial"/>
          <w:sz w:val="22"/>
          <w:szCs w:val="22"/>
        </w:rPr>
      </w:pPr>
      <w:r w:rsidRPr="00AD1D18">
        <w:rPr>
          <w:rFonts w:cs="Arial"/>
          <w:b/>
          <w:sz w:val="22"/>
          <w:szCs w:val="22"/>
        </w:rPr>
        <w:t>Vrsta kazalnika</w:t>
      </w:r>
      <w:r w:rsidR="000525DD" w:rsidRPr="00AD1D18">
        <w:rPr>
          <w:rFonts w:cs="Arial"/>
          <w:b/>
          <w:sz w:val="22"/>
          <w:szCs w:val="22"/>
        </w:rPr>
        <w:t>:</w:t>
      </w:r>
      <w:r w:rsidRPr="00AD1D18">
        <w:rPr>
          <w:rFonts w:cs="Arial"/>
          <w:sz w:val="22"/>
          <w:szCs w:val="22"/>
        </w:rPr>
        <w:t xml:space="preserve"> Izid.</w:t>
      </w:r>
    </w:p>
    <w:p w14:paraId="1A17E2C6" w14:textId="77777777" w:rsidR="000525DD" w:rsidRPr="00AD1D18" w:rsidRDefault="000525DD" w:rsidP="00023C4F">
      <w:pPr>
        <w:rPr>
          <w:rFonts w:cs="Arial"/>
          <w:sz w:val="22"/>
          <w:szCs w:val="22"/>
        </w:rPr>
      </w:pPr>
    </w:p>
    <w:p w14:paraId="1CFD6D56" w14:textId="29C9EEAB" w:rsidR="00C02635" w:rsidRPr="00AD1D18" w:rsidRDefault="00C02635" w:rsidP="00023C4F">
      <w:pPr>
        <w:rPr>
          <w:rFonts w:cs="Arial"/>
          <w:sz w:val="22"/>
          <w:szCs w:val="22"/>
        </w:rPr>
      </w:pPr>
      <w:r w:rsidRPr="00AD1D18">
        <w:rPr>
          <w:rFonts w:cs="Arial"/>
          <w:b/>
          <w:sz w:val="22"/>
          <w:szCs w:val="22"/>
        </w:rPr>
        <w:t>Prilagoditev/stratifikacija</w:t>
      </w:r>
      <w:r w:rsidR="000525DD" w:rsidRPr="00AD1D18">
        <w:rPr>
          <w:rFonts w:cs="Arial"/>
          <w:b/>
          <w:sz w:val="22"/>
          <w:szCs w:val="22"/>
        </w:rPr>
        <w:t xml:space="preserve">: </w:t>
      </w:r>
      <w:r w:rsidRPr="00AD1D18">
        <w:rPr>
          <w:rFonts w:cs="Arial"/>
          <w:sz w:val="22"/>
          <w:szCs w:val="22"/>
        </w:rPr>
        <w:t>Metodologija izdelana na ZZZS se uporabi za obvezno vključitev nacionalnega spremljanja na ravni države, izvajalca in posameznega zdravnika.</w:t>
      </w:r>
    </w:p>
    <w:p w14:paraId="42D5F20F" w14:textId="77777777" w:rsidR="000525DD" w:rsidRPr="00AD1D18" w:rsidRDefault="000525DD" w:rsidP="00023C4F">
      <w:pPr>
        <w:rPr>
          <w:rFonts w:cs="Arial"/>
          <w:sz w:val="22"/>
          <w:szCs w:val="22"/>
        </w:rPr>
      </w:pPr>
    </w:p>
    <w:p w14:paraId="41583902" w14:textId="73EDE114" w:rsidR="00C02635" w:rsidRPr="00AD1D18" w:rsidRDefault="00C02635" w:rsidP="00023C4F">
      <w:pPr>
        <w:rPr>
          <w:rFonts w:cs="Arial"/>
          <w:sz w:val="22"/>
          <w:szCs w:val="22"/>
        </w:rPr>
      </w:pPr>
      <w:r w:rsidRPr="00AD1D18">
        <w:rPr>
          <w:rFonts w:cs="Arial"/>
          <w:b/>
          <w:sz w:val="22"/>
          <w:szCs w:val="22"/>
        </w:rPr>
        <w:t>Ali se kazalnik uporablja mednarodno</w:t>
      </w:r>
      <w:r w:rsidR="000525DD" w:rsidRPr="00AD1D18">
        <w:rPr>
          <w:rFonts w:cs="Arial"/>
          <w:b/>
          <w:sz w:val="22"/>
          <w:szCs w:val="22"/>
        </w:rPr>
        <w:t>:</w:t>
      </w:r>
      <w:r w:rsidRPr="00AD1D18">
        <w:rPr>
          <w:rFonts w:cs="Arial"/>
          <w:b/>
          <w:sz w:val="22"/>
          <w:szCs w:val="22"/>
        </w:rPr>
        <w:t xml:space="preserve"> </w:t>
      </w:r>
      <w:r w:rsidRPr="00AD1D18">
        <w:rPr>
          <w:rFonts w:cs="Arial"/>
          <w:sz w:val="22"/>
          <w:szCs w:val="22"/>
        </w:rPr>
        <w:t>Da.</w:t>
      </w:r>
    </w:p>
    <w:p w14:paraId="07E0BEDF" w14:textId="77777777" w:rsidR="000525DD" w:rsidRPr="00AD1D18" w:rsidRDefault="000525DD" w:rsidP="00023C4F">
      <w:pPr>
        <w:rPr>
          <w:rFonts w:cs="Arial"/>
          <w:sz w:val="22"/>
          <w:szCs w:val="22"/>
        </w:rPr>
      </w:pPr>
    </w:p>
    <w:p w14:paraId="675FB6DA" w14:textId="3F3D37D0" w:rsidR="008E4355" w:rsidRPr="00AD1D18" w:rsidRDefault="00C02635" w:rsidP="00023C4F">
      <w:pPr>
        <w:rPr>
          <w:rFonts w:cs="Arial"/>
          <w:bCs/>
          <w:sz w:val="22"/>
          <w:szCs w:val="22"/>
        </w:rPr>
      </w:pPr>
      <w:proofErr w:type="spellStart"/>
      <w:r w:rsidRPr="00AD1D18">
        <w:rPr>
          <w:rFonts w:cs="Arial"/>
          <w:b/>
          <w:sz w:val="22"/>
          <w:szCs w:val="22"/>
        </w:rPr>
        <w:t>Podkazalniki</w:t>
      </w:r>
      <w:proofErr w:type="spellEnd"/>
      <w:r w:rsidR="000525DD" w:rsidRPr="00AD1D18">
        <w:rPr>
          <w:rFonts w:cs="Arial"/>
          <w:b/>
          <w:sz w:val="22"/>
          <w:szCs w:val="22"/>
        </w:rPr>
        <w:t xml:space="preserve">: </w:t>
      </w:r>
      <w:r w:rsidR="008E4355" w:rsidRPr="00AD1D18">
        <w:rPr>
          <w:rFonts w:cs="Arial"/>
          <w:sz w:val="22"/>
          <w:szCs w:val="22"/>
        </w:rPr>
        <w:t xml:space="preserve">Zapleti pri operacijah na očeh: </w:t>
      </w:r>
      <w:r w:rsidR="008E4355" w:rsidRPr="00AD1D18">
        <w:rPr>
          <w:rFonts w:cs="Arial"/>
          <w:bCs/>
          <w:sz w:val="22"/>
          <w:szCs w:val="22"/>
        </w:rPr>
        <w:t>intraokularne krvavitve</w:t>
      </w:r>
      <w:r w:rsidR="008E4355" w:rsidRPr="00AD1D18">
        <w:rPr>
          <w:rFonts w:cs="Arial"/>
          <w:sz w:val="22"/>
          <w:szCs w:val="22"/>
        </w:rPr>
        <w:t xml:space="preserve">, </w:t>
      </w:r>
      <w:r w:rsidR="008E4355" w:rsidRPr="00AD1D18">
        <w:rPr>
          <w:rFonts w:cs="Arial"/>
          <w:bCs/>
          <w:sz w:val="22"/>
          <w:szCs w:val="22"/>
        </w:rPr>
        <w:t xml:space="preserve">poškodbe lečne ovojnice </w:t>
      </w:r>
      <w:r w:rsidR="008E4355" w:rsidRPr="00AD1D18">
        <w:rPr>
          <w:rFonts w:cs="Arial"/>
          <w:sz w:val="22"/>
          <w:szCs w:val="22"/>
        </w:rPr>
        <w:t xml:space="preserve">in </w:t>
      </w:r>
      <w:r w:rsidR="008E4355" w:rsidRPr="00AD1D18">
        <w:rPr>
          <w:rFonts w:cs="Arial"/>
          <w:bCs/>
          <w:sz w:val="22"/>
          <w:szCs w:val="22"/>
        </w:rPr>
        <w:t>vidna ostrina</w:t>
      </w:r>
      <w:r w:rsidR="000525DD" w:rsidRPr="00AD1D18">
        <w:rPr>
          <w:rFonts w:cs="Arial"/>
          <w:bCs/>
          <w:sz w:val="22"/>
          <w:szCs w:val="22"/>
        </w:rPr>
        <w:t>.</w:t>
      </w:r>
    </w:p>
    <w:p w14:paraId="2A9308F2" w14:textId="77777777" w:rsidR="000525DD" w:rsidRPr="00AD1D18" w:rsidRDefault="000525DD" w:rsidP="00023C4F">
      <w:pPr>
        <w:rPr>
          <w:rFonts w:cs="Arial"/>
          <w:sz w:val="22"/>
          <w:szCs w:val="22"/>
        </w:rPr>
      </w:pPr>
    </w:p>
    <w:p w14:paraId="5BB026C9" w14:textId="664AC3B1" w:rsidR="00C02635" w:rsidRPr="00AD1D18" w:rsidRDefault="00C02635" w:rsidP="00023C4F">
      <w:pPr>
        <w:rPr>
          <w:rFonts w:cs="Arial"/>
          <w:sz w:val="22"/>
          <w:szCs w:val="22"/>
        </w:rPr>
      </w:pPr>
      <w:r w:rsidRPr="00AD1D18">
        <w:rPr>
          <w:rFonts w:cs="Arial"/>
          <w:b/>
          <w:sz w:val="22"/>
          <w:szCs w:val="22"/>
        </w:rPr>
        <w:t>Povezani kazalniki</w:t>
      </w:r>
      <w:r w:rsidR="000525DD" w:rsidRPr="00AD1D18">
        <w:rPr>
          <w:rFonts w:cs="Arial"/>
          <w:b/>
          <w:sz w:val="22"/>
          <w:szCs w:val="22"/>
        </w:rPr>
        <w:t xml:space="preserve">: </w:t>
      </w:r>
      <w:r w:rsidRPr="00AD1D18">
        <w:rPr>
          <w:rFonts w:cs="Arial"/>
          <w:sz w:val="22"/>
          <w:szCs w:val="22"/>
        </w:rPr>
        <w:t>Ležalna doba in nenačrtovani ponovni sprejem v 30 dneh po odpustu.</w:t>
      </w:r>
    </w:p>
    <w:p w14:paraId="5D4253E9" w14:textId="77777777" w:rsidR="000525DD" w:rsidRPr="00AD1D18" w:rsidRDefault="000525DD" w:rsidP="00023C4F">
      <w:pPr>
        <w:rPr>
          <w:rFonts w:cs="Arial"/>
          <w:sz w:val="22"/>
          <w:szCs w:val="22"/>
        </w:rPr>
      </w:pPr>
    </w:p>
    <w:p w14:paraId="0FCCC36A" w14:textId="0C03CD7C" w:rsidR="00C02635" w:rsidRPr="00AD1D18" w:rsidRDefault="00C02635" w:rsidP="00023C4F">
      <w:pPr>
        <w:rPr>
          <w:rFonts w:cs="Arial"/>
          <w:bCs/>
          <w:sz w:val="22"/>
          <w:szCs w:val="22"/>
        </w:rPr>
      </w:pPr>
      <w:r w:rsidRPr="00AD1D18">
        <w:rPr>
          <w:rFonts w:cs="Arial"/>
          <w:b/>
          <w:sz w:val="22"/>
          <w:szCs w:val="22"/>
        </w:rPr>
        <w:t>Razlaga</w:t>
      </w:r>
      <w:r w:rsidR="000525DD" w:rsidRPr="00AD1D18">
        <w:rPr>
          <w:rFonts w:cs="Arial"/>
          <w:b/>
          <w:sz w:val="22"/>
          <w:szCs w:val="22"/>
        </w:rPr>
        <w:t xml:space="preserve">: </w:t>
      </w:r>
      <w:r w:rsidRPr="00AD1D18">
        <w:rPr>
          <w:rFonts w:cs="Arial"/>
          <w:bCs/>
          <w:sz w:val="22"/>
          <w:szCs w:val="22"/>
        </w:rPr>
        <w:t>Razvit v sodelovanju s stroko na ZZZS.</w:t>
      </w:r>
    </w:p>
    <w:p w14:paraId="08EEC5F2" w14:textId="77777777" w:rsidR="000525DD" w:rsidRPr="00AD1D18" w:rsidRDefault="000525DD" w:rsidP="00023C4F">
      <w:pPr>
        <w:rPr>
          <w:rFonts w:cs="Arial"/>
          <w:bCs/>
          <w:sz w:val="22"/>
          <w:szCs w:val="22"/>
        </w:rPr>
      </w:pPr>
    </w:p>
    <w:p w14:paraId="3D717D8B" w14:textId="16102F2F" w:rsidR="00C02635" w:rsidRPr="00AD1D18" w:rsidRDefault="00C02635" w:rsidP="00023C4F">
      <w:pPr>
        <w:rPr>
          <w:rFonts w:cs="Arial"/>
          <w:sz w:val="22"/>
          <w:szCs w:val="22"/>
        </w:rPr>
      </w:pPr>
      <w:r w:rsidRPr="00AD1D18">
        <w:rPr>
          <w:rFonts w:cs="Arial"/>
          <w:b/>
          <w:sz w:val="22"/>
          <w:szCs w:val="22"/>
        </w:rPr>
        <w:t>Izidi</w:t>
      </w:r>
      <w:r w:rsidR="000525DD" w:rsidRPr="00AD1D18">
        <w:rPr>
          <w:rFonts w:cs="Arial"/>
          <w:b/>
          <w:sz w:val="22"/>
          <w:szCs w:val="22"/>
        </w:rPr>
        <w:t>:</w:t>
      </w:r>
      <w:r w:rsidRPr="00AD1D18">
        <w:rPr>
          <w:rFonts w:cs="Arial"/>
          <w:sz w:val="22"/>
          <w:szCs w:val="22"/>
        </w:rPr>
        <w:t xml:space="preserve"> Končni. </w:t>
      </w:r>
    </w:p>
    <w:p w14:paraId="05EED9DF" w14:textId="77777777" w:rsidR="000525DD" w:rsidRPr="00AD1D18" w:rsidRDefault="000525DD" w:rsidP="00023C4F">
      <w:pPr>
        <w:rPr>
          <w:rFonts w:cs="Arial"/>
          <w:sz w:val="22"/>
          <w:szCs w:val="22"/>
        </w:rPr>
      </w:pPr>
    </w:p>
    <w:p w14:paraId="45EA14A3" w14:textId="62A86028" w:rsidR="00C02635" w:rsidRPr="00AD1D18" w:rsidRDefault="00C02635" w:rsidP="00023C4F">
      <w:pPr>
        <w:rPr>
          <w:rFonts w:cs="Arial"/>
          <w:sz w:val="22"/>
          <w:szCs w:val="22"/>
        </w:rPr>
      </w:pPr>
      <w:r w:rsidRPr="00AD1D18">
        <w:rPr>
          <w:rFonts w:cs="Arial"/>
          <w:b/>
          <w:sz w:val="22"/>
          <w:szCs w:val="22"/>
        </w:rPr>
        <w:t>Ciljna vrednost ali pričakovana vrednost</w:t>
      </w:r>
      <w:r w:rsidR="000525DD" w:rsidRPr="00AD1D18">
        <w:rPr>
          <w:rFonts w:cs="Arial"/>
          <w:b/>
          <w:sz w:val="22"/>
          <w:szCs w:val="22"/>
        </w:rPr>
        <w:t xml:space="preserve">: </w:t>
      </w:r>
      <w:r w:rsidRPr="00AD1D18">
        <w:rPr>
          <w:rFonts w:cs="Arial"/>
          <w:sz w:val="22"/>
          <w:szCs w:val="22"/>
        </w:rPr>
        <w:t>Določi se izhodiščne vrednosti za preteklo leto na nacionalni ravni, po vsakem izvajalcu in nosilnem zdravniku ter stremi k letnem upadu. Primerjava se opravi ne letnem intervalu in ustrezno analizira vsako rast vrednosti.</w:t>
      </w:r>
    </w:p>
    <w:p w14:paraId="38C71772" w14:textId="77777777" w:rsidR="000525DD" w:rsidRPr="00AD1D18" w:rsidRDefault="000525DD" w:rsidP="00023C4F">
      <w:pPr>
        <w:rPr>
          <w:rFonts w:cs="Arial"/>
          <w:sz w:val="22"/>
          <w:szCs w:val="22"/>
        </w:rPr>
      </w:pPr>
    </w:p>
    <w:p w14:paraId="40269492" w14:textId="37000454" w:rsidR="00C02635" w:rsidRPr="00AD1D18" w:rsidRDefault="00C02635" w:rsidP="00023C4F">
      <w:pPr>
        <w:rPr>
          <w:rFonts w:cs="Arial"/>
          <w:sz w:val="22"/>
          <w:szCs w:val="22"/>
        </w:rPr>
      </w:pPr>
      <w:r w:rsidRPr="00AD1D18">
        <w:rPr>
          <w:rFonts w:cs="Arial"/>
          <w:b/>
          <w:sz w:val="22"/>
          <w:szCs w:val="22"/>
        </w:rPr>
        <w:t>Smernice</w:t>
      </w:r>
      <w:r w:rsidR="000525DD" w:rsidRPr="00AD1D18">
        <w:rPr>
          <w:rFonts w:cs="Arial"/>
          <w:b/>
          <w:sz w:val="22"/>
          <w:szCs w:val="22"/>
        </w:rPr>
        <w:t xml:space="preserve">: </w:t>
      </w:r>
      <w:r w:rsidRPr="00AD1D18">
        <w:rPr>
          <w:rFonts w:cs="Arial"/>
          <w:sz w:val="22"/>
          <w:szCs w:val="22"/>
        </w:rPr>
        <w:t>Obravnava.</w:t>
      </w:r>
    </w:p>
    <w:p w14:paraId="16B2E46F" w14:textId="77777777" w:rsidR="000525DD" w:rsidRPr="00AD1D18" w:rsidRDefault="000525DD" w:rsidP="00023C4F">
      <w:pPr>
        <w:rPr>
          <w:rFonts w:cs="Arial"/>
          <w:sz w:val="22"/>
          <w:szCs w:val="22"/>
        </w:rPr>
      </w:pPr>
    </w:p>
    <w:p w14:paraId="231E7956" w14:textId="67F22899" w:rsidR="00C02635" w:rsidRPr="00AD1D18" w:rsidRDefault="00C02635" w:rsidP="00023C4F">
      <w:pPr>
        <w:rPr>
          <w:rFonts w:cs="Arial"/>
          <w:sz w:val="22"/>
          <w:szCs w:val="22"/>
        </w:rPr>
      </w:pPr>
      <w:r w:rsidRPr="00AD1D18">
        <w:rPr>
          <w:rFonts w:cs="Arial"/>
          <w:b/>
          <w:sz w:val="22"/>
          <w:szCs w:val="22"/>
        </w:rPr>
        <w:t>Kriteriji vključitve ali izključitev pacientov.</w:t>
      </w:r>
      <w:r w:rsidRPr="00AD1D18">
        <w:rPr>
          <w:rFonts w:cs="Arial"/>
          <w:sz w:val="22"/>
          <w:szCs w:val="22"/>
        </w:rPr>
        <w:t xml:space="preserve"> V skladu z opredeljeno definicijo.</w:t>
      </w:r>
    </w:p>
    <w:p w14:paraId="500C7137" w14:textId="77777777" w:rsidR="000525DD" w:rsidRPr="00AD1D18" w:rsidRDefault="000525DD" w:rsidP="00023C4F">
      <w:pPr>
        <w:rPr>
          <w:rFonts w:cs="Arial"/>
          <w:sz w:val="22"/>
          <w:szCs w:val="22"/>
        </w:rPr>
      </w:pPr>
    </w:p>
    <w:p w14:paraId="632198FA" w14:textId="76A4AACA" w:rsidR="00C02635" w:rsidRPr="00AD1D18" w:rsidRDefault="00C02635" w:rsidP="00023C4F">
      <w:pPr>
        <w:rPr>
          <w:rFonts w:cs="Arial"/>
          <w:sz w:val="22"/>
          <w:szCs w:val="22"/>
        </w:rPr>
      </w:pPr>
      <w:r w:rsidRPr="00AD1D18">
        <w:rPr>
          <w:rFonts w:cs="Arial"/>
          <w:b/>
          <w:sz w:val="22"/>
          <w:szCs w:val="22"/>
        </w:rPr>
        <w:t>Skrbnik</w:t>
      </w:r>
      <w:r w:rsidR="000525DD" w:rsidRPr="00AD1D18">
        <w:rPr>
          <w:rFonts w:cs="Arial"/>
          <w:b/>
          <w:sz w:val="22"/>
          <w:szCs w:val="22"/>
        </w:rPr>
        <w:t xml:space="preserve">: </w:t>
      </w:r>
      <w:r w:rsidRPr="00AD1D18">
        <w:rPr>
          <w:rFonts w:cs="Arial"/>
          <w:sz w:val="22"/>
          <w:szCs w:val="22"/>
        </w:rPr>
        <w:t>MZ in ZZZS.</w:t>
      </w:r>
    </w:p>
    <w:p w14:paraId="26390F74" w14:textId="77777777" w:rsidR="000525DD" w:rsidRPr="00AD1D18" w:rsidRDefault="000525DD" w:rsidP="00023C4F">
      <w:pPr>
        <w:rPr>
          <w:rFonts w:cs="Arial"/>
          <w:sz w:val="22"/>
          <w:szCs w:val="22"/>
        </w:rPr>
      </w:pPr>
    </w:p>
    <w:p w14:paraId="1AF6ACA1" w14:textId="77777777" w:rsidR="00C02635" w:rsidRPr="00AD1D18" w:rsidRDefault="00C02635" w:rsidP="00023C4F">
      <w:pPr>
        <w:rPr>
          <w:rFonts w:cs="Arial"/>
          <w:sz w:val="22"/>
          <w:szCs w:val="22"/>
        </w:rPr>
      </w:pPr>
      <w:r w:rsidRPr="00AD1D18">
        <w:rPr>
          <w:rFonts w:cs="Arial"/>
          <w:sz w:val="22"/>
          <w:szCs w:val="22"/>
        </w:rPr>
        <w:t>Opisi zapletov se nekoliko razlikujejo glede na poseg. Seznam pogojev za vse izbrane posege v tabeli.</w:t>
      </w:r>
    </w:p>
    <w:p w14:paraId="04494EFE" w14:textId="77777777" w:rsidR="00C02635" w:rsidRPr="00AD1D18" w:rsidRDefault="00C02635" w:rsidP="00023C4F">
      <w:pPr>
        <w:rPr>
          <w:rFonts w:cs="Arial"/>
          <w:sz w:val="22"/>
          <w:szCs w:val="22"/>
        </w:rPr>
      </w:pPr>
    </w:p>
    <w:p w14:paraId="0B682A16" w14:textId="77777777" w:rsidR="00C02635" w:rsidRPr="00AD1D18" w:rsidRDefault="00C02635" w:rsidP="00023C4F">
      <w:pPr>
        <w:rPr>
          <w:rFonts w:cs="Arial"/>
          <w:sz w:val="22"/>
          <w:szCs w:val="22"/>
        </w:rPr>
      </w:pPr>
      <w:r w:rsidRPr="00AD1D18">
        <w:rPr>
          <w:rFonts w:cs="Arial"/>
          <w:noProof/>
          <w:sz w:val="22"/>
          <w:szCs w:val="22"/>
        </w:rPr>
        <w:drawing>
          <wp:inline distT="0" distB="0" distL="0" distR="0" wp14:anchorId="61F0F8D3" wp14:editId="7486B08F">
            <wp:extent cx="6120130" cy="2416810"/>
            <wp:effectExtent l="0" t="0" r="0" b="2540"/>
            <wp:docPr id="5" name="Slika 4">
              <a:extLst xmlns:a="http://schemas.openxmlformats.org/drawingml/2006/main">
                <a:ext uri="{FF2B5EF4-FFF2-40B4-BE49-F238E27FC236}">
                  <a16:creationId xmlns:a16="http://schemas.microsoft.com/office/drawing/2014/main" id="{A8F7F763-6945-4CD4-9396-4A3D21623D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4">
                      <a:extLst>
                        <a:ext uri="{FF2B5EF4-FFF2-40B4-BE49-F238E27FC236}">
                          <a16:creationId xmlns:a16="http://schemas.microsoft.com/office/drawing/2014/main" id="{A8F7F763-6945-4CD4-9396-4A3D21623DAF}"/>
                        </a:ext>
                      </a:extLs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120130" cy="2416810"/>
                    </a:xfrm>
                    <a:prstGeom prst="rect">
                      <a:avLst/>
                    </a:prstGeom>
                    <a:noFill/>
                  </pic:spPr>
                </pic:pic>
              </a:graphicData>
            </a:graphic>
          </wp:inline>
        </w:drawing>
      </w:r>
    </w:p>
    <w:p w14:paraId="3623503B" w14:textId="77777777" w:rsidR="00C02635" w:rsidRPr="00AD1D18" w:rsidRDefault="00C02635" w:rsidP="00023C4F">
      <w:pPr>
        <w:rPr>
          <w:rFonts w:cs="Arial"/>
          <w:sz w:val="22"/>
          <w:szCs w:val="22"/>
        </w:rPr>
      </w:pPr>
    </w:p>
    <w:p w14:paraId="03C9B0CB" w14:textId="77777777" w:rsidR="00C02635" w:rsidRPr="00AD1D18" w:rsidRDefault="00C02635" w:rsidP="00023C4F">
      <w:pPr>
        <w:rPr>
          <w:rFonts w:cs="Arial"/>
          <w:sz w:val="22"/>
          <w:szCs w:val="22"/>
        </w:rPr>
      </w:pPr>
      <w:r w:rsidRPr="00AD1D18">
        <w:rPr>
          <w:rFonts w:cs="Arial"/>
          <w:noProof/>
          <w:sz w:val="22"/>
          <w:szCs w:val="22"/>
        </w:rPr>
        <w:lastRenderedPageBreak/>
        <w:drawing>
          <wp:inline distT="0" distB="0" distL="0" distR="0" wp14:anchorId="6E304C17" wp14:editId="4DE40F28">
            <wp:extent cx="6120130" cy="2630170"/>
            <wp:effectExtent l="0" t="0" r="0" b="0"/>
            <wp:docPr id="8" name="Slika 7">
              <a:extLst xmlns:a="http://schemas.openxmlformats.org/drawingml/2006/main">
                <a:ext uri="{FF2B5EF4-FFF2-40B4-BE49-F238E27FC236}">
                  <a16:creationId xmlns:a16="http://schemas.microsoft.com/office/drawing/2014/main" id="{D61C8123-B6DD-42C9-919F-8C1A0E2168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7">
                      <a:extLst>
                        <a:ext uri="{FF2B5EF4-FFF2-40B4-BE49-F238E27FC236}">
                          <a16:creationId xmlns:a16="http://schemas.microsoft.com/office/drawing/2014/main" id="{D61C8123-B6DD-42C9-919F-8C1A0E216878}"/>
                        </a:ext>
                      </a:extLst>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120130" cy="2630170"/>
                    </a:xfrm>
                    <a:prstGeom prst="rect">
                      <a:avLst/>
                    </a:prstGeom>
                    <a:noFill/>
                  </pic:spPr>
                </pic:pic>
              </a:graphicData>
            </a:graphic>
          </wp:inline>
        </w:drawing>
      </w:r>
    </w:p>
    <w:p w14:paraId="6B90088D" w14:textId="77777777" w:rsidR="00C02635" w:rsidRPr="00AD1D18" w:rsidRDefault="00C02635" w:rsidP="00023C4F">
      <w:pPr>
        <w:rPr>
          <w:rFonts w:cs="Arial"/>
          <w:sz w:val="22"/>
          <w:szCs w:val="22"/>
        </w:rPr>
      </w:pPr>
    </w:p>
    <w:p w14:paraId="0FA4FAE4" w14:textId="77777777" w:rsidR="00C02635" w:rsidRPr="00AD1D18" w:rsidRDefault="00C02635" w:rsidP="00023C4F">
      <w:pPr>
        <w:rPr>
          <w:rFonts w:cs="Arial"/>
          <w:sz w:val="22"/>
          <w:szCs w:val="22"/>
        </w:rPr>
      </w:pPr>
      <w:r w:rsidRPr="00AD1D18">
        <w:rPr>
          <w:rFonts w:cs="Arial"/>
          <w:noProof/>
          <w:sz w:val="22"/>
          <w:szCs w:val="22"/>
        </w:rPr>
        <w:drawing>
          <wp:anchor distT="0" distB="0" distL="114300" distR="114300" simplePos="0" relativeHeight="251659264" behindDoc="0" locked="0" layoutInCell="1" allowOverlap="1" wp14:anchorId="412654A9" wp14:editId="768ABD25">
            <wp:simplePos x="0" y="0"/>
            <wp:positionH relativeFrom="column">
              <wp:posOffset>0</wp:posOffset>
            </wp:positionH>
            <wp:positionV relativeFrom="paragraph">
              <wp:posOffset>0</wp:posOffset>
            </wp:positionV>
            <wp:extent cx="6120130" cy="951230"/>
            <wp:effectExtent l="0" t="0" r="0" b="1270"/>
            <wp:wrapNone/>
            <wp:docPr id="9" name="Slika 8">
              <a:extLst xmlns:a="http://schemas.openxmlformats.org/drawingml/2006/main">
                <a:ext uri="{FF2B5EF4-FFF2-40B4-BE49-F238E27FC236}">
                  <a16:creationId xmlns:a16="http://schemas.microsoft.com/office/drawing/2014/main" id="{137B6D47-D197-4FFB-995B-86FE9D86CF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8">
                      <a:extLst>
                        <a:ext uri="{FF2B5EF4-FFF2-40B4-BE49-F238E27FC236}">
                          <a16:creationId xmlns:a16="http://schemas.microsoft.com/office/drawing/2014/main" id="{137B6D47-D197-4FFB-995B-86FE9D86CF70}"/>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120130" cy="951230"/>
                    </a:xfrm>
                    <a:prstGeom prst="rect">
                      <a:avLst/>
                    </a:prstGeom>
                    <a:noFill/>
                  </pic:spPr>
                </pic:pic>
              </a:graphicData>
            </a:graphic>
          </wp:anchor>
        </w:drawing>
      </w:r>
      <w:r w:rsidRPr="00AD1D18">
        <w:rPr>
          <w:rFonts w:cs="Arial"/>
          <w:noProof/>
          <w:sz w:val="22"/>
          <w:szCs w:val="22"/>
        </w:rPr>
        <w:drawing>
          <wp:anchor distT="0" distB="0" distL="114300" distR="114300" simplePos="0" relativeHeight="251660288" behindDoc="0" locked="0" layoutInCell="1" allowOverlap="1" wp14:anchorId="438727E8" wp14:editId="3312C5AD">
            <wp:simplePos x="0" y="0"/>
            <wp:positionH relativeFrom="column">
              <wp:posOffset>0</wp:posOffset>
            </wp:positionH>
            <wp:positionV relativeFrom="paragraph">
              <wp:posOffset>1362075</wp:posOffset>
            </wp:positionV>
            <wp:extent cx="6120130" cy="2217420"/>
            <wp:effectExtent l="0" t="0" r="0" b="0"/>
            <wp:wrapNone/>
            <wp:docPr id="11" name="Slika 10">
              <a:extLst xmlns:a="http://schemas.openxmlformats.org/drawingml/2006/main">
                <a:ext uri="{FF2B5EF4-FFF2-40B4-BE49-F238E27FC236}">
                  <a16:creationId xmlns:a16="http://schemas.microsoft.com/office/drawing/2014/main" id="{B5E73D89-75FB-4E33-A017-E2CA0E199A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0">
                      <a:extLst>
                        <a:ext uri="{FF2B5EF4-FFF2-40B4-BE49-F238E27FC236}">
                          <a16:creationId xmlns:a16="http://schemas.microsoft.com/office/drawing/2014/main" id="{B5E73D89-75FB-4E33-A017-E2CA0E199A21}"/>
                        </a:ext>
                      </a:extLs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120130" cy="2217420"/>
                    </a:xfrm>
                    <a:prstGeom prst="rect">
                      <a:avLst/>
                    </a:prstGeom>
                    <a:noFill/>
                  </pic:spPr>
                </pic:pic>
              </a:graphicData>
            </a:graphic>
          </wp:anchor>
        </w:drawing>
      </w:r>
      <w:r w:rsidRPr="00AD1D18">
        <w:rPr>
          <w:rFonts w:cs="Arial"/>
          <w:sz w:val="22"/>
          <w:szCs w:val="22"/>
        </w:rPr>
        <w:br w:type="page"/>
      </w:r>
    </w:p>
    <w:p w14:paraId="4739C56F" w14:textId="77777777" w:rsidR="00C02635" w:rsidRPr="00AD1D18" w:rsidRDefault="00C02635" w:rsidP="00023C4F">
      <w:pPr>
        <w:pStyle w:val="Naslov3"/>
        <w:spacing w:before="0"/>
        <w:ind w:left="720" w:hanging="720"/>
        <w:rPr>
          <w:rFonts w:ascii="Arial" w:hAnsi="Arial" w:cs="Arial"/>
          <w:b/>
          <w:bCs/>
          <w:i/>
          <w:iCs/>
          <w:sz w:val="22"/>
          <w:szCs w:val="22"/>
        </w:rPr>
      </w:pPr>
      <w:r w:rsidRPr="00AD1D18">
        <w:rPr>
          <w:rFonts w:ascii="Arial" w:hAnsi="Arial" w:cs="Arial"/>
          <w:noProof/>
          <w:sz w:val="22"/>
          <w:szCs w:val="22"/>
        </w:rPr>
        <w:lastRenderedPageBreak/>
        <w:drawing>
          <wp:inline distT="0" distB="0" distL="0" distR="0" wp14:anchorId="723641E1" wp14:editId="268A523F">
            <wp:extent cx="6120130" cy="2217420"/>
            <wp:effectExtent l="0" t="0" r="0" b="0"/>
            <wp:docPr id="7" name="Slika 10">
              <a:extLst xmlns:a="http://schemas.openxmlformats.org/drawingml/2006/main">
                <a:ext uri="{FF2B5EF4-FFF2-40B4-BE49-F238E27FC236}">
                  <a16:creationId xmlns:a16="http://schemas.microsoft.com/office/drawing/2014/main" id="{B5E73D89-75FB-4E33-A017-E2CA0E199A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0">
                      <a:extLst>
                        <a:ext uri="{FF2B5EF4-FFF2-40B4-BE49-F238E27FC236}">
                          <a16:creationId xmlns:a16="http://schemas.microsoft.com/office/drawing/2014/main" id="{B5E73D89-75FB-4E33-A017-E2CA0E199A21}"/>
                        </a:ext>
                      </a:extLs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120130" cy="2217420"/>
                    </a:xfrm>
                    <a:prstGeom prst="rect">
                      <a:avLst/>
                    </a:prstGeom>
                    <a:noFill/>
                  </pic:spPr>
                </pic:pic>
              </a:graphicData>
            </a:graphic>
          </wp:inline>
        </w:drawing>
      </w:r>
    </w:p>
    <w:p w14:paraId="0E580D8B" w14:textId="77777777" w:rsidR="00C02635" w:rsidRPr="00AD1D18" w:rsidRDefault="00C02635" w:rsidP="00023C4F">
      <w:pPr>
        <w:pStyle w:val="Naslov3"/>
        <w:spacing w:before="0"/>
        <w:ind w:left="720" w:hanging="720"/>
        <w:rPr>
          <w:rFonts w:ascii="Arial" w:hAnsi="Arial" w:cs="Arial"/>
          <w:b/>
          <w:bCs/>
          <w:i/>
          <w:iCs/>
          <w:sz w:val="22"/>
          <w:szCs w:val="22"/>
        </w:rPr>
      </w:pPr>
    </w:p>
    <w:p w14:paraId="630C3548" w14:textId="77777777" w:rsidR="00C02635" w:rsidRPr="00AD1D18" w:rsidRDefault="00C02635" w:rsidP="00023C4F">
      <w:pPr>
        <w:rPr>
          <w:rFonts w:cs="Arial"/>
          <w:color w:val="FF0000"/>
          <w:sz w:val="22"/>
          <w:szCs w:val="22"/>
        </w:rPr>
      </w:pPr>
    </w:p>
    <w:p w14:paraId="4500AE2B" w14:textId="77777777" w:rsidR="000525DD" w:rsidRPr="00AD1D18" w:rsidRDefault="000525DD">
      <w:pPr>
        <w:suppressAutoHyphens w:val="0"/>
        <w:overflowPunct/>
        <w:autoSpaceDE/>
        <w:spacing w:after="160" w:line="256" w:lineRule="auto"/>
        <w:jc w:val="left"/>
        <w:rPr>
          <w:rFonts w:cs="Arial"/>
          <w:b/>
          <w:sz w:val="22"/>
          <w:szCs w:val="22"/>
        </w:rPr>
      </w:pPr>
      <w:r w:rsidRPr="00AD1D18">
        <w:rPr>
          <w:rFonts w:cs="Arial"/>
          <w:b/>
          <w:sz w:val="22"/>
          <w:szCs w:val="22"/>
        </w:rPr>
        <w:br w:type="page"/>
      </w:r>
    </w:p>
    <w:p w14:paraId="6664F64D" w14:textId="462676F8" w:rsidR="00C02635" w:rsidRPr="00AD1D18" w:rsidRDefault="00C02635" w:rsidP="00023C4F">
      <w:pPr>
        <w:pStyle w:val="Navadensplet"/>
        <w:spacing w:before="0" w:beforeAutospacing="0" w:after="0" w:afterAutospacing="0"/>
        <w:jc w:val="both"/>
        <w:textAlignment w:val="baseline"/>
        <w:rPr>
          <w:rFonts w:ascii="Arial" w:hAnsi="Arial" w:cs="Arial"/>
          <w:b/>
          <w:sz w:val="22"/>
          <w:szCs w:val="22"/>
        </w:rPr>
      </w:pPr>
      <w:r w:rsidRPr="00AD1D18">
        <w:rPr>
          <w:rFonts w:ascii="Arial" w:hAnsi="Arial" w:cs="Arial"/>
          <w:b/>
          <w:sz w:val="22"/>
          <w:szCs w:val="22"/>
        </w:rPr>
        <w:lastRenderedPageBreak/>
        <w:t xml:space="preserve">Reference: </w:t>
      </w:r>
    </w:p>
    <w:p w14:paraId="4CAEEFA5" w14:textId="77777777" w:rsidR="000525DD" w:rsidRPr="00AD1D18" w:rsidRDefault="000525DD" w:rsidP="00023C4F">
      <w:pPr>
        <w:pStyle w:val="Navadensplet"/>
        <w:spacing w:before="0" w:beforeAutospacing="0" w:after="0" w:afterAutospacing="0"/>
        <w:jc w:val="both"/>
        <w:textAlignment w:val="baseline"/>
        <w:rPr>
          <w:rFonts w:ascii="Arial" w:hAnsi="Arial" w:cs="Arial"/>
          <w:b/>
          <w:sz w:val="22"/>
          <w:szCs w:val="22"/>
        </w:rPr>
      </w:pPr>
    </w:p>
    <w:p w14:paraId="70E82B39" w14:textId="02797CD8" w:rsidR="008351BD" w:rsidRPr="00AD1D18" w:rsidRDefault="008351BD">
      <w:pPr>
        <w:pStyle w:val="Navadensplet"/>
        <w:numPr>
          <w:ilvl w:val="6"/>
          <w:numId w:val="25"/>
        </w:numPr>
        <w:spacing w:before="0" w:beforeAutospacing="0" w:after="0" w:afterAutospacing="0"/>
        <w:ind w:left="426"/>
        <w:jc w:val="both"/>
        <w:textAlignment w:val="baseline"/>
        <w:rPr>
          <w:rStyle w:val="Hiperpovezava"/>
          <w:rFonts w:ascii="Arial" w:hAnsi="Arial" w:cs="Arial"/>
          <w:sz w:val="22"/>
          <w:szCs w:val="22"/>
        </w:rPr>
      </w:pPr>
      <w:r w:rsidRPr="00AD1D18">
        <w:rPr>
          <w:rFonts w:ascii="Arial" w:eastAsia="Calibri" w:hAnsi="Arial" w:cs="Arial"/>
          <w:sz w:val="22"/>
          <w:szCs w:val="22"/>
          <w:lang w:eastAsia="en-US"/>
        </w:rPr>
        <w:t xml:space="preserve">Pinto, A., </w:t>
      </w:r>
      <w:proofErr w:type="spellStart"/>
      <w:r w:rsidRPr="00AD1D18">
        <w:rPr>
          <w:rFonts w:ascii="Arial" w:eastAsia="Calibri" w:hAnsi="Arial" w:cs="Arial"/>
          <w:sz w:val="22"/>
          <w:szCs w:val="22"/>
          <w:lang w:eastAsia="en-US"/>
        </w:rPr>
        <w:t>Faiz</w:t>
      </w:r>
      <w:proofErr w:type="spellEnd"/>
      <w:r w:rsidRPr="00AD1D18">
        <w:rPr>
          <w:rFonts w:ascii="Arial" w:eastAsia="Calibri" w:hAnsi="Arial" w:cs="Arial"/>
          <w:sz w:val="22"/>
          <w:szCs w:val="22"/>
          <w:lang w:eastAsia="en-US"/>
        </w:rPr>
        <w:t xml:space="preserve">, O., Davis, R., </w:t>
      </w:r>
      <w:proofErr w:type="spellStart"/>
      <w:r w:rsidRPr="00AD1D18">
        <w:rPr>
          <w:rFonts w:ascii="Arial" w:eastAsia="Calibri" w:hAnsi="Arial" w:cs="Arial"/>
          <w:sz w:val="22"/>
          <w:szCs w:val="22"/>
          <w:lang w:eastAsia="en-US"/>
        </w:rPr>
        <w:t>Almoudaris</w:t>
      </w:r>
      <w:proofErr w:type="spellEnd"/>
      <w:r w:rsidRPr="00AD1D18">
        <w:rPr>
          <w:rFonts w:ascii="Arial" w:eastAsia="Calibri" w:hAnsi="Arial" w:cs="Arial"/>
          <w:sz w:val="22"/>
          <w:szCs w:val="22"/>
          <w:lang w:eastAsia="en-US"/>
        </w:rPr>
        <w:t xml:space="preserve">, A. in Vincent, C. (2016). </w:t>
      </w:r>
      <w:proofErr w:type="spellStart"/>
      <w:r w:rsidRPr="00AD1D18">
        <w:rPr>
          <w:rFonts w:ascii="Arial" w:eastAsia="Calibri" w:hAnsi="Arial" w:cs="Arial"/>
          <w:sz w:val="22"/>
          <w:szCs w:val="22"/>
          <w:lang w:eastAsia="en-US"/>
        </w:rPr>
        <w:t>Surgical</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complications</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and</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their</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impact</w:t>
      </w:r>
      <w:proofErr w:type="spellEnd"/>
      <w:r w:rsidRPr="00AD1D18">
        <w:rPr>
          <w:rFonts w:ascii="Arial" w:eastAsia="Calibri" w:hAnsi="Arial" w:cs="Arial"/>
          <w:sz w:val="22"/>
          <w:szCs w:val="22"/>
          <w:lang w:eastAsia="en-US"/>
        </w:rPr>
        <w:t xml:space="preserve"> on </w:t>
      </w:r>
      <w:proofErr w:type="spellStart"/>
      <w:r w:rsidRPr="00AD1D18">
        <w:rPr>
          <w:rFonts w:ascii="Arial" w:eastAsia="Calibri" w:hAnsi="Arial" w:cs="Arial"/>
          <w:sz w:val="22"/>
          <w:szCs w:val="22"/>
          <w:lang w:eastAsia="en-US"/>
        </w:rPr>
        <w:t>patients</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psychosocial</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well-being</w:t>
      </w:r>
      <w:proofErr w:type="spellEnd"/>
      <w:r w:rsidRPr="00AD1D18">
        <w:rPr>
          <w:rFonts w:ascii="Arial" w:eastAsia="Calibri" w:hAnsi="Arial" w:cs="Arial"/>
          <w:sz w:val="22"/>
          <w:szCs w:val="22"/>
          <w:lang w:eastAsia="en-US"/>
        </w:rPr>
        <w:t xml:space="preserve">: a </w:t>
      </w:r>
      <w:proofErr w:type="spellStart"/>
      <w:r w:rsidRPr="00AD1D18">
        <w:rPr>
          <w:rFonts w:ascii="Arial" w:eastAsia="Calibri" w:hAnsi="Arial" w:cs="Arial"/>
          <w:sz w:val="22"/>
          <w:szCs w:val="22"/>
          <w:lang w:eastAsia="en-US"/>
        </w:rPr>
        <w:t>systematic</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review</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and</w:t>
      </w:r>
      <w:proofErr w:type="spellEnd"/>
      <w:r w:rsidRPr="00AD1D18">
        <w:rPr>
          <w:rFonts w:ascii="Arial" w:eastAsia="Calibri" w:hAnsi="Arial" w:cs="Arial"/>
          <w:sz w:val="22"/>
          <w:szCs w:val="22"/>
          <w:lang w:eastAsia="en-US"/>
        </w:rPr>
        <w:t xml:space="preserve"> meta-</w:t>
      </w:r>
      <w:proofErr w:type="spellStart"/>
      <w:r w:rsidRPr="00AD1D18">
        <w:rPr>
          <w:rFonts w:ascii="Arial" w:eastAsia="Calibri" w:hAnsi="Arial" w:cs="Arial"/>
          <w:sz w:val="22"/>
          <w:szCs w:val="22"/>
          <w:lang w:eastAsia="en-US"/>
        </w:rPr>
        <w:t>analysis</w:t>
      </w:r>
      <w:proofErr w:type="spellEnd"/>
      <w:r w:rsidRPr="00AD1D18">
        <w:rPr>
          <w:rFonts w:ascii="Arial" w:eastAsia="Calibri" w:hAnsi="Arial" w:cs="Arial"/>
          <w:sz w:val="22"/>
          <w:szCs w:val="22"/>
          <w:lang w:eastAsia="en-US"/>
        </w:rPr>
        <w:t>. </w:t>
      </w:r>
      <w:r w:rsidRPr="00AD1D18">
        <w:rPr>
          <w:rFonts w:ascii="Arial" w:eastAsia="Calibri" w:hAnsi="Arial" w:cs="Arial"/>
          <w:i/>
          <w:iCs/>
          <w:sz w:val="22"/>
          <w:szCs w:val="22"/>
          <w:lang w:eastAsia="en-US"/>
        </w:rPr>
        <w:t>BMJ open, 6</w:t>
      </w:r>
      <w:r w:rsidRPr="00AD1D18">
        <w:rPr>
          <w:rFonts w:ascii="Arial" w:eastAsia="Calibri" w:hAnsi="Arial" w:cs="Arial"/>
          <w:sz w:val="22"/>
          <w:szCs w:val="22"/>
          <w:lang w:eastAsia="en-US"/>
        </w:rPr>
        <w:t xml:space="preserve">(2), e007224. Dostopno prek </w:t>
      </w:r>
      <w:hyperlink r:id="rId71" w:history="1">
        <w:r w:rsidRPr="00AD1D18">
          <w:rPr>
            <w:rStyle w:val="Hiperpovezava"/>
            <w:rFonts w:ascii="Arial" w:hAnsi="Arial" w:cs="Arial"/>
            <w:sz w:val="22"/>
            <w:szCs w:val="22"/>
          </w:rPr>
          <w:t>https://bmjopen.bmj.com/content/6/2/e007224</w:t>
        </w:r>
      </w:hyperlink>
    </w:p>
    <w:p w14:paraId="15CF0EB7" w14:textId="42A59C34" w:rsidR="008351BD" w:rsidRPr="00AD1D18" w:rsidRDefault="008351BD">
      <w:pPr>
        <w:pStyle w:val="Navadensplet"/>
        <w:numPr>
          <w:ilvl w:val="6"/>
          <w:numId w:val="25"/>
        </w:numPr>
        <w:spacing w:before="0" w:beforeAutospacing="0" w:after="0" w:afterAutospacing="0"/>
        <w:ind w:left="426"/>
        <w:jc w:val="both"/>
        <w:textAlignment w:val="baseline"/>
        <w:rPr>
          <w:rStyle w:val="Hiperpovezava"/>
          <w:rFonts w:ascii="Arial" w:hAnsi="Arial" w:cs="Arial"/>
          <w:sz w:val="22"/>
          <w:szCs w:val="22"/>
        </w:rPr>
      </w:pPr>
      <w:proofErr w:type="spellStart"/>
      <w:r w:rsidRPr="00AD1D18">
        <w:rPr>
          <w:rFonts w:ascii="Arial" w:eastAsia="Calibri" w:hAnsi="Arial" w:cs="Arial"/>
          <w:sz w:val="22"/>
          <w:szCs w:val="22"/>
          <w:lang w:eastAsia="en-US"/>
        </w:rPr>
        <w:t>Tevis</w:t>
      </w:r>
      <w:proofErr w:type="spellEnd"/>
      <w:r w:rsidRPr="00AD1D18">
        <w:rPr>
          <w:rFonts w:ascii="Arial" w:eastAsia="Calibri" w:hAnsi="Arial" w:cs="Arial"/>
          <w:sz w:val="22"/>
          <w:szCs w:val="22"/>
          <w:lang w:eastAsia="en-US"/>
        </w:rPr>
        <w:t xml:space="preserve">, S. E. in Kennedy, G. D. (2013). </w:t>
      </w:r>
      <w:proofErr w:type="spellStart"/>
      <w:r w:rsidRPr="00AD1D18">
        <w:rPr>
          <w:rFonts w:ascii="Arial" w:eastAsia="Calibri" w:hAnsi="Arial" w:cs="Arial"/>
          <w:sz w:val="22"/>
          <w:szCs w:val="22"/>
          <w:lang w:eastAsia="en-US"/>
        </w:rPr>
        <w:t>Postoperative</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complications</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and</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implications</w:t>
      </w:r>
      <w:proofErr w:type="spellEnd"/>
      <w:r w:rsidRPr="00AD1D18">
        <w:rPr>
          <w:rFonts w:ascii="Arial" w:eastAsia="Calibri" w:hAnsi="Arial" w:cs="Arial"/>
          <w:sz w:val="22"/>
          <w:szCs w:val="22"/>
          <w:lang w:eastAsia="en-US"/>
        </w:rPr>
        <w:t xml:space="preserve"> on </w:t>
      </w:r>
      <w:proofErr w:type="spellStart"/>
      <w:r w:rsidRPr="00AD1D18">
        <w:rPr>
          <w:rFonts w:ascii="Arial" w:eastAsia="Calibri" w:hAnsi="Arial" w:cs="Arial"/>
          <w:sz w:val="22"/>
          <w:szCs w:val="22"/>
          <w:lang w:eastAsia="en-US"/>
        </w:rPr>
        <w:t>patient-centered</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outcomes</w:t>
      </w:r>
      <w:proofErr w:type="spellEnd"/>
      <w:r w:rsidRPr="00AD1D18">
        <w:rPr>
          <w:rFonts w:ascii="Arial" w:eastAsia="Calibri" w:hAnsi="Arial" w:cs="Arial"/>
          <w:sz w:val="22"/>
          <w:szCs w:val="22"/>
          <w:lang w:eastAsia="en-US"/>
        </w:rPr>
        <w:t>.</w:t>
      </w:r>
      <w:r w:rsidRPr="00AD1D18">
        <w:rPr>
          <w:rFonts w:ascii="Arial" w:eastAsia="Calibri" w:hAnsi="Arial" w:cs="Arial"/>
          <w:i/>
          <w:iCs/>
          <w:sz w:val="22"/>
          <w:szCs w:val="22"/>
          <w:lang w:eastAsia="en-US"/>
        </w:rPr>
        <w:t> </w:t>
      </w:r>
      <w:proofErr w:type="spellStart"/>
      <w:r w:rsidRPr="00AD1D18">
        <w:rPr>
          <w:rFonts w:ascii="Arial" w:eastAsia="Calibri" w:hAnsi="Arial" w:cs="Arial"/>
          <w:i/>
          <w:iCs/>
          <w:sz w:val="22"/>
          <w:szCs w:val="22"/>
          <w:lang w:eastAsia="en-US"/>
        </w:rPr>
        <w:t>Journal</w:t>
      </w:r>
      <w:proofErr w:type="spellEnd"/>
      <w:r w:rsidRPr="00AD1D18">
        <w:rPr>
          <w:rFonts w:ascii="Arial" w:eastAsia="Calibri" w:hAnsi="Arial" w:cs="Arial"/>
          <w:i/>
          <w:iCs/>
          <w:sz w:val="22"/>
          <w:szCs w:val="22"/>
          <w:lang w:eastAsia="en-US"/>
        </w:rPr>
        <w:t xml:space="preserve"> </w:t>
      </w:r>
      <w:proofErr w:type="spellStart"/>
      <w:r w:rsidRPr="00AD1D18">
        <w:rPr>
          <w:rFonts w:ascii="Arial" w:eastAsia="Calibri" w:hAnsi="Arial" w:cs="Arial"/>
          <w:i/>
          <w:iCs/>
          <w:sz w:val="22"/>
          <w:szCs w:val="22"/>
          <w:lang w:eastAsia="en-US"/>
        </w:rPr>
        <w:t>of</w:t>
      </w:r>
      <w:proofErr w:type="spellEnd"/>
      <w:r w:rsidRPr="00AD1D18">
        <w:rPr>
          <w:rFonts w:ascii="Arial" w:eastAsia="Calibri" w:hAnsi="Arial" w:cs="Arial"/>
          <w:i/>
          <w:iCs/>
          <w:sz w:val="22"/>
          <w:szCs w:val="22"/>
          <w:lang w:eastAsia="en-US"/>
        </w:rPr>
        <w:t xml:space="preserve"> </w:t>
      </w:r>
      <w:proofErr w:type="spellStart"/>
      <w:r w:rsidRPr="00AD1D18">
        <w:rPr>
          <w:rFonts w:ascii="Arial" w:eastAsia="Calibri" w:hAnsi="Arial" w:cs="Arial"/>
          <w:i/>
          <w:iCs/>
          <w:sz w:val="22"/>
          <w:szCs w:val="22"/>
          <w:lang w:eastAsia="en-US"/>
        </w:rPr>
        <w:t>surgical</w:t>
      </w:r>
      <w:proofErr w:type="spellEnd"/>
      <w:r w:rsidRPr="00AD1D18">
        <w:rPr>
          <w:rFonts w:ascii="Arial" w:eastAsia="Calibri" w:hAnsi="Arial" w:cs="Arial"/>
          <w:i/>
          <w:iCs/>
          <w:sz w:val="22"/>
          <w:szCs w:val="22"/>
          <w:lang w:eastAsia="en-US"/>
        </w:rPr>
        <w:t xml:space="preserve"> </w:t>
      </w:r>
      <w:proofErr w:type="spellStart"/>
      <w:r w:rsidRPr="00AD1D18">
        <w:rPr>
          <w:rFonts w:ascii="Arial" w:eastAsia="Calibri" w:hAnsi="Arial" w:cs="Arial"/>
          <w:i/>
          <w:iCs/>
          <w:sz w:val="22"/>
          <w:szCs w:val="22"/>
          <w:lang w:eastAsia="en-US"/>
        </w:rPr>
        <w:t>research</w:t>
      </w:r>
      <w:proofErr w:type="spellEnd"/>
      <w:r w:rsidRPr="00AD1D18">
        <w:rPr>
          <w:rFonts w:ascii="Arial" w:eastAsia="Calibri" w:hAnsi="Arial" w:cs="Arial"/>
          <w:i/>
          <w:iCs/>
          <w:sz w:val="22"/>
          <w:szCs w:val="22"/>
          <w:lang w:eastAsia="en-US"/>
        </w:rPr>
        <w:t>, 181</w:t>
      </w:r>
      <w:r w:rsidRPr="00AD1D18">
        <w:rPr>
          <w:rFonts w:ascii="Arial" w:eastAsia="Calibri" w:hAnsi="Arial" w:cs="Arial"/>
          <w:sz w:val="22"/>
          <w:szCs w:val="22"/>
          <w:lang w:eastAsia="en-US"/>
        </w:rPr>
        <w:t xml:space="preserve">(1), 106-113. Dostopno prek </w:t>
      </w:r>
      <w:hyperlink r:id="rId72" w:history="1">
        <w:r w:rsidRPr="00AD1D18">
          <w:rPr>
            <w:rStyle w:val="Hiperpovezava"/>
            <w:rFonts w:ascii="Arial" w:hAnsi="Arial" w:cs="Arial"/>
            <w:sz w:val="22"/>
            <w:szCs w:val="22"/>
          </w:rPr>
          <w:t>https://www.ncbi.nlm.nih.gov/pmc/articles/PMC3637983/</w:t>
        </w:r>
      </w:hyperlink>
    </w:p>
    <w:p w14:paraId="43743043" w14:textId="63CF6354" w:rsidR="008351BD" w:rsidRPr="00AD1D18" w:rsidRDefault="008351BD">
      <w:pPr>
        <w:pStyle w:val="Navadensplet"/>
        <w:numPr>
          <w:ilvl w:val="3"/>
          <w:numId w:val="25"/>
        </w:numPr>
        <w:spacing w:before="0" w:beforeAutospacing="0" w:after="0" w:afterAutospacing="0"/>
        <w:ind w:left="426"/>
        <w:jc w:val="both"/>
        <w:textAlignment w:val="baseline"/>
        <w:rPr>
          <w:rStyle w:val="Hiperpovezava"/>
          <w:rFonts w:ascii="Arial" w:hAnsi="Arial" w:cs="Arial"/>
          <w:sz w:val="22"/>
          <w:szCs w:val="22"/>
        </w:rPr>
      </w:pPr>
      <w:proofErr w:type="spellStart"/>
      <w:r w:rsidRPr="00AD1D18">
        <w:rPr>
          <w:rFonts w:ascii="Arial" w:eastAsia="Calibri" w:hAnsi="Arial" w:cs="Arial"/>
          <w:sz w:val="22"/>
          <w:szCs w:val="22"/>
          <w:lang w:eastAsia="en-US"/>
        </w:rPr>
        <w:t>Woodfield</w:t>
      </w:r>
      <w:proofErr w:type="spellEnd"/>
      <w:r w:rsidRPr="00AD1D18">
        <w:rPr>
          <w:rFonts w:ascii="Arial" w:eastAsia="Calibri" w:hAnsi="Arial" w:cs="Arial"/>
          <w:sz w:val="22"/>
          <w:szCs w:val="22"/>
          <w:lang w:eastAsia="en-US"/>
        </w:rPr>
        <w:t xml:space="preserve">, J., </w:t>
      </w:r>
      <w:proofErr w:type="spellStart"/>
      <w:r w:rsidRPr="00AD1D18">
        <w:rPr>
          <w:rFonts w:ascii="Arial" w:eastAsia="Calibri" w:hAnsi="Arial" w:cs="Arial"/>
          <w:sz w:val="22"/>
          <w:szCs w:val="22"/>
          <w:lang w:eastAsia="en-US"/>
        </w:rPr>
        <w:t>Deo</w:t>
      </w:r>
      <w:proofErr w:type="spellEnd"/>
      <w:r w:rsidRPr="00AD1D18">
        <w:rPr>
          <w:rFonts w:ascii="Arial" w:eastAsia="Calibri" w:hAnsi="Arial" w:cs="Arial"/>
          <w:sz w:val="22"/>
          <w:szCs w:val="22"/>
          <w:lang w:eastAsia="en-US"/>
        </w:rPr>
        <w:t xml:space="preserve">, P., </w:t>
      </w:r>
      <w:proofErr w:type="spellStart"/>
      <w:r w:rsidRPr="00AD1D18">
        <w:rPr>
          <w:rFonts w:ascii="Arial" w:eastAsia="Calibri" w:hAnsi="Arial" w:cs="Arial"/>
          <w:sz w:val="22"/>
          <w:szCs w:val="22"/>
          <w:lang w:eastAsia="en-US"/>
        </w:rPr>
        <w:t>Davidson</w:t>
      </w:r>
      <w:proofErr w:type="spellEnd"/>
      <w:r w:rsidRPr="00AD1D18">
        <w:rPr>
          <w:rFonts w:ascii="Arial" w:eastAsia="Calibri" w:hAnsi="Arial" w:cs="Arial"/>
          <w:sz w:val="22"/>
          <w:szCs w:val="22"/>
          <w:lang w:eastAsia="en-US"/>
        </w:rPr>
        <w:t xml:space="preserve">, A., </w:t>
      </w:r>
      <w:proofErr w:type="spellStart"/>
      <w:r w:rsidRPr="00AD1D18">
        <w:rPr>
          <w:rFonts w:ascii="Arial" w:eastAsia="Calibri" w:hAnsi="Arial" w:cs="Arial"/>
          <w:sz w:val="22"/>
          <w:szCs w:val="22"/>
          <w:lang w:eastAsia="en-US"/>
        </w:rPr>
        <w:t>Chen</w:t>
      </w:r>
      <w:proofErr w:type="spellEnd"/>
      <w:r w:rsidRPr="00AD1D18">
        <w:rPr>
          <w:rFonts w:ascii="Arial" w:eastAsia="Calibri" w:hAnsi="Arial" w:cs="Arial"/>
          <w:sz w:val="22"/>
          <w:szCs w:val="22"/>
          <w:lang w:eastAsia="en-US"/>
        </w:rPr>
        <w:t xml:space="preserve">, T. Y. T. in van Rij, A. (2019). </w:t>
      </w:r>
      <w:proofErr w:type="spellStart"/>
      <w:r w:rsidRPr="00AD1D18">
        <w:rPr>
          <w:rFonts w:ascii="Arial" w:eastAsia="Calibri" w:hAnsi="Arial" w:cs="Arial"/>
          <w:sz w:val="22"/>
          <w:szCs w:val="22"/>
          <w:lang w:eastAsia="en-US"/>
        </w:rPr>
        <w:t>Patient</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reporting</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of</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complications</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after</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surgery</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what</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impact</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does</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documenting</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postoperative</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problems</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from</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the</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perspective</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of</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the</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patient</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using</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telephone</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interview</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and</w:t>
      </w:r>
      <w:proofErr w:type="spellEnd"/>
      <w:r w:rsidRPr="00AD1D18">
        <w:rPr>
          <w:rFonts w:ascii="Arial" w:eastAsia="Calibri" w:hAnsi="Arial" w:cs="Arial"/>
          <w:sz w:val="22"/>
          <w:szCs w:val="22"/>
          <w:lang w:eastAsia="en-US"/>
        </w:rPr>
        <w:t xml:space="preserve"> postal </w:t>
      </w:r>
      <w:proofErr w:type="spellStart"/>
      <w:r w:rsidRPr="00AD1D18">
        <w:rPr>
          <w:rFonts w:ascii="Arial" w:eastAsia="Calibri" w:hAnsi="Arial" w:cs="Arial"/>
          <w:sz w:val="22"/>
          <w:szCs w:val="22"/>
          <w:lang w:eastAsia="en-US"/>
        </w:rPr>
        <w:t>questionnaires</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have</w:t>
      </w:r>
      <w:proofErr w:type="spellEnd"/>
      <w:r w:rsidRPr="00AD1D18">
        <w:rPr>
          <w:rFonts w:ascii="Arial" w:eastAsia="Calibri" w:hAnsi="Arial" w:cs="Arial"/>
          <w:sz w:val="22"/>
          <w:szCs w:val="22"/>
          <w:lang w:eastAsia="en-US"/>
        </w:rPr>
        <w:t xml:space="preserve"> on </w:t>
      </w:r>
      <w:proofErr w:type="spellStart"/>
      <w:r w:rsidRPr="00AD1D18">
        <w:rPr>
          <w:rFonts w:ascii="Arial" w:eastAsia="Calibri" w:hAnsi="Arial" w:cs="Arial"/>
          <w:sz w:val="22"/>
          <w:szCs w:val="22"/>
          <w:lang w:eastAsia="en-US"/>
        </w:rPr>
        <w:t>the</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identification</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of</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complications</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after</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surgery</w:t>
      </w:r>
      <w:proofErr w:type="spellEnd"/>
      <w:r w:rsidRPr="00AD1D18">
        <w:rPr>
          <w:rFonts w:ascii="Arial" w:eastAsia="Calibri" w:hAnsi="Arial" w:cs="Arial"/>
          <w:sz w:val="22"/>
          <w:szCs w:val="22"/>
          <w:lang w:eastAsia="en-US"/>
        </w:rPr>
        <w:t>?. </w:t>
      </w:r>
      <w:r w:rsidRPr="00AD1D18">
        <w:rPr>
          <w:rFonts w:ascii="Arial" w:eastAsia="Calibri" w:hAnsi="Arial" w:cs="Arial"/>
          <w:i/>
          <w:iCs/>
          <w:sz w:val="22"/>
          <w:szCs w:val="22"/>
          <w:lang w:eastAsia="en-US"/>
        </w:rPr>
        <w:t>BMJ open, 9</w:t>
      </w:r>
      <w:r w:rsidRPr="00AD1D18">
        <w:rPr>
          <w:rFonts w:ascii="Arial" w:eastAsia="Calibri" w:hAnsi="Arial" w:cs="Arial"/>
          <w:sz w:val="22"/>
          <w:szCs w:val="22"/>
          <w:lang w:eastAsia="en-US"/>
        </w:rPr>
        <w:t xml:space="preserve">(7), e028561. Dostopno prek </w:t>
      </w:r>
      <w:hyperlink r:id="rId73" w:history="1">
        <w:r w:rsidRPr="00AD1D18">
          <w:rPr>
            <w:rStyle w:val="Hiperpovezava"/>
            <w:rFonts w:ascii="Arial" w:hAnsi="Arial" w:cs="Arial"/>
            <w:sz w:val="22"/>
            <w:szCs w:val="22"/>
          </w:rPr>
          <w:t>https://www.ncbi.nlm.nih.gov/pmc/articles/PMC6615906/</w:t>
        </w:r>
      </w:hyperlink>
    </w:p>
    <w:p w14:paraId="5B6C5381" w14:textId="5B6E4C9D" w:rsidR="008351BD" w:rsidRPr="00AD1D18" w:rsidRDefault="008351BD">
      <w:pPr>
        <w:pStyle w:val="Odstavekseznama"/>
        <w:numPr>
          <w:ilvl w:val="3"/>
          <w:numId w:val="25"/>
        </w:numPr>
        <w:suppressAutoHyphens w:val="0"/>
        <w:ind w:left="426"/>
        <w:rPr>
          <w:rFonts w:ascii="Arial" w:hAnsi="Arial" w:cs="Arial"/>
          <w:color w:val="2974D6"/>
          <w:u w:val="single"/>
        </w:rPr>
      </w:pPr>
      <w:proofErr w:type="spellStart"/>
      <w:r w:rsidRPr="00AD1D18">
        <w:rPr>
          <w:rFonts w:ascii="Arial" w:hAnsi="Arial" w:cs="Arial"/>
        </w:rPr>
        <w:t>Wound</w:t>
      </w:r>
      <w:proofErr w:type="spellEnd"/>
      <w:r w:rsidRPr="00AD1D18">
        <w:rPr>
          <w:rFonts w:ascii="Arial" w:hAnsi="Arial" w:cs="Arial"/>
        </w:rPr>
        <w:t xml:space="preserve"> </w:t>
      </w:r>
      <w:proofErr w:type="spellStart"/>
      <w:r w:rsidRPr="00AD1D18">
        <w:rPr>
          <w:rFonts w:ascii="Arial" w:hAnsi="Arial" w:cs="Arial"/>
        </w:rPr>
        <w:t>Source</w:t>
      </w:r>
      <w:proofErr w:type="spellEnd"/>
      <w:r w:rsidRPr="00AD1D18">
        <w:rPr>
          <w:rFonts w:ascii="Arial" w:hAnsi="Arial" w:cs="Arial"/>
        </w:rPr>
        <w:t xml:space="preserve"> </w:t>
      </w:r>
      <w:proofErr w:type="spellStart"/>
      <w:r w:rsidRPr="00AD1D18">
        <w:rPr>
          <w:rFonts w:ascii="Arial" w:hAnsi="Arial" w:cs="Arial"/>
        </w:rPr>
        <w:t>Pratice</w:t>
      </w:r>
      <w:proofErr w:type="spellEnd"/>
      <w:r w:rsidRPr="00AD1D18">
        <w:rPr>
          <w:rFonts w:ascii="Arial" w:hAnsi="Arial" w:cs="Arial"/>
        </w:rPr>
        <w:t xml:space="preserve"> </w:t>
      </w:r>
      <w:proofErr w:type="spellStart"/>
      <w:r w:rsidRPr="00AD1D18">
        <w:rPr>
          <w:rFonts w:ascii="Arial" w:hAnsi="Arial" w:cs="Arial"/>
        </w:rPr>
        <w:t>Accelerator</w:t>
      </w:r>
      <w:proofErr w:type="spellEnd"/>
      <w:r w:rsidRPr="00AD1D18">
        <w:rPr>
          <w:rFonts w:ascii="Arial" w:hAnsi="Arial" w:cs="Arial"/>
        </w:rPr>
        <w:t xml:space="preserve">. (2020). </w:t>
      </w:r>
      <w:proofErr w:type="spellStart"/>
      <w:r w:rsidRPr="00AD1D18">
        <w:rPr>
          <w:rFonts w:ascii="Arial" w:hAnsi="Arial" w:cs="Arial"/>
        </w:rPr>
        <w:t>Preventing</w:t>
      </w:r>
      <w:proofErr w:type="spellEnd"/>
      <w:r w:rsidRPr="00AD1D18">
        <w:rPr>
          <w:rFonts w:ascii="Arial" w:hAnsi="Arial" w:cs="Arial"/>
        </w:rPr>
        <w:t xml:space="preserve"> Post-Operative </w:t>
      </w:r>
      <w:proofErr w:type="spellStart"/>
      <w:r w:rsidRPr="00AD1D18">
        <w:rPr>
          <w:rFonts w:ascii="Arial" w:hAnsi="Arial" w:cs="Arial"/>
        </w:rPr>
        <w:t>Complications</w:t>
      </w:r>
      <w:proofErr w:type="spellEnd"/>
      <w:r w:rsidRPr="00AD1D18">
        <w:rPr>
          <w:rFonts w:ascii="Arial" w:hAnsi="Arial" w:cs="Arial"/>
        </w:rPr>
        <w:t xml:space="preserve">. Dostopno prek </w:t>
      </w:r>
      <w:r w:rsidRPr="00AD1D18">
        <w:rPr>
          <w:rStyle w:val="Hiperpovezava"/>
          <w:rFonts w:ascii="Arial" w:hAnsi="Arial" w:cs="Arial"/>
        </w:rPr>
        <w:t>https://www.woundsource.com/blog/preventing-post-operative-complications</w:t>
      </w:r>
    </w:p>
    <w:p w14:paraId="3D8D4DA3" w14:textId="77777777" w:rsidR="008351BD" w:rsidRPr="00AD1D18" w:rsidRDefault="008351BD" w:rsidP="00023C4F">
      <w:pPr>
        <w:pStyle w:val="Navadensplet"/>
        <w:spacing w:before="0" w:beforeAutospacing="0" w:after="0" w:afterAutospacing="0"/>
        <w:jc w:val="both"/>
        <w:textAlignment w:val="baseline"/>
        <w:rPr>
          <w:rFonts w:ascii="Arial" w:hAnsi="Arial" w:cs="Arial"/>
          <w:b/>
          <w:color w:val="FF0000"/>
          <w:sz w:val="22"/>
          <w:szCs w:val="22"/>
        </w:rPr>
      </w:pPr>
    </w:p>
    <w:p w14:paraId="35A32486" w14:textId="37FABA02" w:rsidR="00C02635" w:rsidRPr="00AD1D18" w:rsidRDefault="00C02635" w:rsidP="00023C4F">
      <w:pPr>
        <w:suppressAutoHyphens w:val="0"/>
        <w:overflowPunct/>
        <w:autoSpaceDE/>
        <w:rPr>
          <w:rFonts w:cs="Arial"/>
          <w:color w:val="000000"/>
          <w:sz w:val="22"/>
          <w:szCs w:val="22"/>
        </w:rPr>
      </w:pPr>
      <w:r w:rsidRPr="00AD1D18">
        <w:rPr>
          <w:rFonts w:cs="Arial"/>
          <w:color w:val="000000"/>
          <w:sz w:val="22"/>
          <w:szCs w:val="22"/>
        </w:rPr>
        <w:br w:type="page"/>
      </w:r>
    </w:p>
    <w:p w14:paraId="6C42FD2E" w14:textId="7E2B4A23" w:rsidR="009A6146" w:rsidRPr="00AD1D18" w:rsidRDefault="009A6146" w:rsidP="00E725CB">
      <w:pPr>
        <w:pStyle w:val="Odstavekseznama"/>
        <w:numPr>
          <w:ilvl w:val="1"/>
          <w:numId w:val="3"/>
        </w:numPr>
        <w:spacing w:after="0"/>
        <w:jc w:val="both"/>
        <w:rPr>
          <w:rFonts w:ascii="Arial" w:hAnsi="Arial" w:cs="Arial"/>
          <w:b/>
          <w:bCs/>
          <w:color w:val="000000"/>
        </w:rPr>
      </w:pPr>
      <w:r w:rsidRPr="00AD1D18">
        <w:rPr>
          <w:rFonts w:ascii="Arial" w:hAnsi="Arial" w:cs="Arial"/>
          <w:b/>
          <w:bCs/>
          <w:color w:val="000000"/>
        </w:rPr>
        <w:lastRenderedPageBreak/>
        <w:t>Ležalna doba</w:t>
      </w:r>
    </w:p>
    <w:p w14:paraId="5DC81CB8" w14:textId="77777777" w:rsidR="00E725CB" w:rsidRPr="00AD1D18" w:rsidRDefault="00E725CB" w:rsidP="00E725CB">
      <w:pPr>
        <w:ind w:left="360"/>
        <w:rPr>
          <w:rFonts w:cs="Arial"/>
          <w:b/>
          <w:bCs/>
          <w:color w:val="000000"/>
        </w:rPr>
      </w:pPr>
    </w:p>
    <w:p w14:paraId="066B715E" w14:textId="221E2877" w:rsidR="00C02635" w:rsidRPr="00AD1D18" w:rsidRDefault="00C02635" w:rsidP="00E725CB">
      <w:pPr>
        <w:pStyle w:val="Other"/>
        <w:jc w:val="both"/>
        <w:rPr>
          <w:color w:val="000000"/>
          <w:sz w:val="22"/>
          <w:szCs w:val="22"/>
          <w:lang w:eastAsia="sl-SI" w:bidi="sl-SI"/>
        </w:rPr>
      </w:pPr>
      <w:r w:rsidRPr="00AD1D18">
        <w:rPr>
          <w:b/>
          <w:bCs/>
          <w:color w:val="000000"/>
          <w:sz w:val="22"/>
          <w:szCs w:val="22"/>
          <w:lang w:eastAsia="sl-SI" w:bidi="sl-SI"/>
        </w:rPr>
        <w:t>Krajši naziv</w:t>
      </w:r>
      <w:r w:rsidR="00E725CB" w:rsidRPr="00AD1D18">
        <w:rPr>
          <w:b/>
          <w:bCs/>
          <w:color w:val="000000"/>
          <w:sz w:val="22"/>
          <w:szCs w:val="22"/>
          <w:lang w:eastAsia="sl-SI" w:bidi="sl-SI"/>
        </w:rPr>
        <w:t>:</w:t>
      </w:r>
      <w:r w:rsidRPr="00AD1D18">
        <w:rPr>
          <w:color w:val="000000"/>
          <w:sz w:val="22"/>
          <w:szCs w:val="22"/>
          <w:lang w:eastAsia="sl-SI" w:bidi="sl-SI"/>
        </w:rPr>
        <w:t xml:space="preserve"> Trajanje bivanja v bolnišnici</w:t>
      </w:r>
    </w:p>
    <w:p w14:paraId="7A031A98" w14:textId="77777777" w:rsidR="00E725CB" w:rsidRPr="00AD1D18" w:rsidRDefault="00E725CB" w:rsidP="00E725CB">
      <w:pPr>
        <w:pStyle w:val="Other"/>
        <w:jc w:val="both"/>
        <w:rPr>
          <w:sz w:val="22"/>
          <w:szCs w:val="22"/>
        </w:rPr>
      </w:pPr>
    </w:p>
    <w:p w14:paraId="62E8C4A4" w14:textId="11D811A5" w:rsidR="00C02635" w:rsidRPr="00AD1D18" w:rsidRDefault="00C02635" w:rsidP="00E725CB">
      <w:pPr>
        <w:pStyle w:val="Other"/>
        <w:jc w:val="both"/>
        <w:rPr>
          <w:color w:val="000000"/>
          <w:sz w:val="22"/>
          <w:szCs w:val="22"/>
          <w:lang w:eastAsia="sl-SI" w:bidi="sl-SI"/>
        </w:rPr>
      </w:pPr>
      <w:r w:rsidRPr="00AD1D18">
        <w:rPr>
          <w:b/>
          <w:bCs/>
          <w:color w:val="000000"/>
          <w:sz w:val="22"/>
          <w:szCs w:val="22"/>
          <w:lang w:eastAsia="sl-SI" w:bidi="sl-SI"/>
        </w:rPr>
        <w:t>Polni naziv</w:t>
      </w:r>
      <w:r w:rsidR="00E725CB" w:rsidRPr="00AD1D18">
        <w:rPr>
          <w:b/>
          <w:bCs/>
          <w:color w:val="000000"/>
          <w:sz w:val="22"/>
          <w:szCs w:val="22"/>
          <w:lang w:eastAsia="sl-SI" w:bidi="sl-SI"/>
        </w:rPr>
        <w:t>:</w:t>
      </w:r>
      <w:r w:rsidRPr="00AD1D18">
        <w:rPr>
          <w:color w:val="000000"/>
          <w:sz w:val="22"/>
          <w:szCs w:val="22"/>
          <w:lang w:eastAsia="sl-SI" w:bidi="sl-SI"/>
        </w:rPr>
        <w:t xml:space="preserve"> Trajanje bivanja v bolnišnici pri izbranih stanjih in posegih, ki so vključeni v sledenje kazalniku</w:t>
      </w:r>
    </w:p>
    <w:p w14:paraId="2929A5F5" w14:textId="77777777" w:rsidR="00E725CB" w:rsidRPr="00AD1D18" w:rsidRDefault="00E725CB" w:rsidP="00E725CB">
      <w:pPr>
        <w:pStyle w:val="Other"/>
        <w:jc w:val="both"/>
        <w:rPr>
          <w:sz w:val="22"/>
          <w:szCs w:val="22"/>
        </w:rPr>
      </w:pPr>
    </w:p>
    <w:p w14:paraId="16CCA8D6" w14:textId="6ABA16EA" w:rsidR="00C02635" w:rsidRPr="00AD1D18" w:rsidRDefault="00C02635" w:rsidP="00E725CB">
      <w:pPr>
        <w:pStyle w:val="Other"/>
        <w:jc w:val="both"/>
        <w:rPr>
          <w:color w:val="000000"/>
          <w:sz w:val="22"/>
          <w:szCs w:val="22"/>
          <w:lang w:eastAsia="sl-SI" w:bidi="sl-SI"/>
        </w:rPr>
      </w:pPr>
      <w:r w:rsidRPr="00AD1D18">
        <w:rPr>
          <w:b/>
          <w:bCs/>
          <w:color w:val="000000"/>
          <w:sz w:val="22"/>
          <w:szCs w:val="22"/>
          <w:lang w:eastAsia="sl-SI" w:bidi="sl-SI"/>
        </w:rPr>
        <w:t>Kratka definicija</w:t>
      </w:r>
      <w:r w:rsidR="00E725CB" w:rsidRPr="00AD1D18">
        <w:rPr>
          <w:b/>
          <w:bCs/>
          <w:color w:val="000000"/>
          <w:sz w:val="22"/>
          <w:szCs w:val="22"/>
          <w:lang w:eastAsia="sl-SI" w:bidi="sl-SI"/>
        </w:rPr>
        <w:t>:</w:t>
      </w:r>
      <w:r w:rsidRPr="00AD1D18">
        <w:rPr>
          <w:color w:val="000000"/>
          <w:sz w:val="22"/>
          <w:szCs w:val="22"/>
          <w:lang w:eastAsia="sl-SI" w:bidi="sl-SI"/>
        </w:rPr>
        <w:t xml:space="preserve"> Število dni, ki jih pacient preživi v bolnišnici (datum sprejema in odpusta se štejeta kot en dan), pri izbranih stanjih in posegih, vključenih v sledenje kazalniku (povprečno in srednje število).</w:t>
      </w:r>
    </w:p>
    <w:p w14:paraId="000DFBE3" w14:textId="77777777" w:rsidR="00E725CB" w:rsidRPr="00AD1D18" w:rsidRDefault="00E725CB" w:rsidP="00E725CB">
      <w:pPr>
        <w:pStyle w:val="Other"/>
        <w:jc w:val="both"/>
        <w:rPr>
          <w:sz w:val="22"/>
          <w:szCs w:val="22"/>
        </w:rPr>
      </w:pPr>
    </w:p>
    <w:p w14:paraId="4475EABD" w14:textId="09DF1CC8" w:rsidR="00C02635" w:rsidRPr="00AD1D18" w:rsidRDefault="00C02635" w:rsidP="00E725CB">
      <w:pPr>
        <w:pStyle w:val="Other"/>
        <w:jc w:val="both"/>
        <w:rPr>
          <w:sz w:val="22"/>
          <w:szCs w:val="22"/>
        </w:rPr>
      </w:pPr>
      <w:r w:rsidRPr="00AD1D18">
        <w:rPr>
          <w:b/>
          <w:bCs/>
          <w:sz w:val="22"/>
          <w:szCs w:val="22"/>
        </w:rPr>
        <w:t>Utemeljitev (vključuje obrazložitev, prednosti in omejitve)</w:t>
      </w:r>
      <w:r w:rsidR="00E725CB" w:rsidRPr="00AD1D18">
        <w:rPr>
          <w:b/>
          <w:bCs/>
          <w:sz w:val="22"/>
          <w:szCs w:val="22"/>
        </w:rPr>
        <w:t>:</w:t>
      </w:r>
      <w:r w:rsidRPr="00AD1D18">
        <w:rPr>
          <w:b/>
          <w:bCs/>
          <w:sz w:val="22"/>
          <w:szCs w:val="22"/>
        </w:rPr>
        <w:t xml:space="preserve"> </w:t>
      </w:r>
      <w:r w:rsidRPr="00AD1D18">
        <w:rPr>
          <w:sz w:val="22"/>
          <w:szCs w:val="22"/>
        </w:rPr>
        <w:t>V številnih državah se razprave oblikovalcev politike vrtijo okrog prevelike ali premajhne zasedenosti zdravniških postelj. V državah Evropske unije opažamo trend skrajševanja hospitalizacije; toda ta ne dosega take stopnje, kot je prisotna v ZDA. Rutinski podatki so pokazali, da med državami, regijami in bolnišnicami obstajajo razlike v trajanju bivanja. Trendi glede trajanja hospitalizacije so pokazali postopno zmanjševanje trajanja v vseh regijah.</w:t>
      </w:r>
    </w:p>
    <w:p w14:paraId="7ABB3C0F" w14:textId="77777777" w:rsidR="00C02635" w:rsidRPr="00AD1D18" w:rsidRDefault="00C02635" w:rsidP="00E725CB">
      <w:pPr>
        <w:pStyle w:val="Other"/>
        <w:jc w:val="both"/>
        <w:rPr>
          <w:sz w:val="22"/>
          <w:szCs w:val="22"/>
        </w:rPr>
      </w:pPr>
      <w:r w:rsidRPr="00AD1D18">
        <w:rPr>
          <w:sz w:val="22"/>
          <w:szCs w:val="22"/>
        </w:rPr>
        <w:t>Raziskave niso pokazale škodljivega vpliva, ki ga ima zmanjševanje trajanja hospitalizacije na zdravstvene izide. Vseeno lahko obstaja etično ali moralno sprejemljivo minimalno trajanje bivanja v bolnišnici. Toda številne študije o primernosti števila bolnišničnih dni kažejo, da se pogosto pojavljajo neprimerna števila dni bivanja v bolnišnici.</w:t>
      </w:r>
    </w:p>
    <w:p w14:paraId="7BFBFEC3" w14:textId="77777777" w:rsidR="00C02635" w:rsidRPr="00AD1D18" w:rsidRDefault="00C02635" w:rsidP="00E725CB">
      <w:pPr>
        <w:pStyle w:val="Other"/>
        <w:jc w:val="both"/>
        <w:rPr>
          <w:sz w:val="22"/>
          <w:szCs w:val="22"/>
        </w:rPr>
      </w:pPr>
      <w:r w:rsidRPr="00AD1D18">
        <w:rPr>
          <w:sz w:val="22"/>
          <w:szCs w:val="22"/>
        </w:rPr>
        <w:t>Trajanje bivanja v bolnišnici je neposredno merilo učinkovitosti in odraža primernost.</w:t>
      </w:r>
    </w:p>
    <w:p w14:paraId="0D696DAA" w14:textId="77777777" w:rsidR="00C02635" w:rsidRPr="00AD1D18" w:rsidRDefault="00C02635" w:rsidP="00E725CB">
      <w:pPr>
        <w:pStyle w:val="Other"/>
        <w:jc w:val="both"/>
        <w:rPr>
          <w:sz w:val="22"/>
          <w:szCs w:val="22"/>
        </w:rPr>
      </w:pPr>
      <w:r w:rsidRPr="00AD1D18">
        <w:rPr>
          <w:sz w:val="22"/>
          <w:szCs w:val="22"/>
        </w:rPr>
        <w:t>Prednosti: Majhno breme zbiranja podatkov in močne utemeljitve, kot so izboljšanje učinkovitosti (optimalno povečanje uporabe omejenih sredstev), izboljšanje integracije in koordinacije oskrbe (pacienti, ki potrebujejo alternativne storitve, bi te storitve morali prejeti na najbolj ustreznem mestu, npr. v institucijah za zdravstveno oskrbo, nega na domu...), izboljšanje internih procesov ter klinične uspešnosti (zmanjševanje izpostavljenosti pacientov nevarnostim v bolnišnici).</w:t>
      </w:r>
    </w:p>
    <w:p w14:paraId="20A0B8C0" w14:textId="4F5FED69" w:rsidR="00C02635" w:rsidRPr="00AD1D18" w:rsidRDefault="00C02635" w:rsidP="00E725CB">
      <w:pPr>
        <w:pStyle w:val="Other"/>
        <w:jc w:val="both"/>
        <w:rPr>
          <w:color w:val="000000"/>
          <w:sz w:val="22"/>
          <w:szCs w:val="22"/>
          <w:lang w:eastAsia="sl-SI" w:bidi="sl-SI"/>
        </w:rPr>
      </w:pPr>
      <w:r w:rsidRPr="00AD1D18">
        <w:rPr>
          <w:color w:val="000000"/>
          <w:sz w:val="22"/>
          <w:szCs w:val="22"/>
          <w:lang w:eastAsia="sl-SI" w:bidi="sl-SI"/>
        </w:rPr>
        <w:t>Omejitve: Kazalnik je težko interpretirati, saj lahko odraža različne pod dimenzije delovne učinkovitosti in nanje lahko tudi vpliva. Poleg tega ga je težko prilagoditi različnim kombinacijam pacientov (SPP).</w:t>
      </w:r>
    </w:p>
    <w:p w14:paraId="2E23BD4C" w14:textId="77777777" w:rsidR="00E725CB" w:rsidRPr="00AD1D18" w:rsidRDefault="00E725CB" w:rsidP="00E725CB">
      <w:pPr>
        <w:pStyle w:val="Other"/>
        <w:jc w:val="both"/>
        <w:rPr>
          <w:color w:val="000000"/>
          <w:sz w:val="22"/>
          <w:szCs w:val="22"/>
          <w:lang w:eastAsia="sl-SI" w:bidi="sl-SI"/>
        </w:rPr>
      </w:pPr>
    </w:p>
    <w:p w14:paraId="7509FAE8" w14:textId="77777777" w:rsidR="007938E2" w:rsidRPr="00AD1D18" w:rsidRDefault="00C02635" w:rsidP="00E725CB">
      <w:pPr>
        <w:pStyle w:val="Other"/>
        <w:jc w:val="both"/>
        <w:rPr>
          <w:b/>
          <w:bCs/>
          <w:sz w:val="22"/>
          <w:szCs w:val="22"/>
        </w:rPr>
      </w:pPr>
      <w:r w:rsidRPr="00AD1D18">
        <w:rPr>
          <w:b/>
          <w:bCs/>
          <w:color w:val="000000"/>
          <w:sz w:val="22"/>
          <w:szCs w:val="22"/>
          <w:lang w:eastAsia="sl-SI" w:bidi="sl-SI"/>
        </w:rPr>
        <w:t>Operativna definicija</w:t>
      </w:r>
      <w:r w:rsidR="007938E2" w:rsidRPr="00AD1D18">
        <w:rPr>
          <w:b/>
          <w:bCs/>
          <w:sz w:val="22"/>
          <w:szCs w:val="22"/>
        </w:rPr>
        <w:t xml:space="preserve">: </w:t>
      </w:r>
    </w:p>
    <w:p w14:paraId="50DC54BF" w14:textId="73F0B984" w:rsidR="00C02635" w:rsidRPr="00AD1D18" w:rsidRDefault="00C02635" w:rsidP="00E725CB">
      <w:pPr>
        <w:pStyle w:val="Other"/>
        <w:jc w:val="both"/>
        <w:rPr>
          <w:sz w:val="22"/>
          <w:szCs w:val="22"/>
        </w:rPr>
      </w:pPr>
      <w:r w:rsidRPr="00AD1D18">
        <w:rPr>
          <w:color w:val="000000"/>
          <w:sz w:val="22"/>
          <w:szCs w:val="22"/>
          <w:lang w:eastAsia="sl-SI" w:bidi="sl-SI"/>
        </w:rPr>
        <w:t>Vključuje:</w:t>
      </w:r>
      <w:r w:rsidRPr="00AD1D18">
        <w:rPr>
          <w:sz w:val="22"/>
          <w:szCs w:val="22"/>
        </w:rPr>
        <w:t xml:space="preserve"> </w:t>
      </w:r>
      <w:r w:rsidRPr="00AD1D18">
        <w:rPr>
          <w:color w:val="000000"/>
          <w:sz w:val="22"/>
          <w:szCs w:val="22"/>
          <w:lang w:eastAsia="sl-SI" w:bidi="sl-SI"/>
        </w:rPr>
        <w:t>(</w:t>
      </w:r>
      <w:proofErr w:type="spellStart"/>
      <w:r w:rsidRPr="00AD1D18">
        <w:rPr>
          <w:color w:val="000000"/>
          <w:sz w:val="22"/>
          <w:szCs w:val="22"/>
          <w:lang w:eastAsia="sl-SI" w:bidi="sl-SI"/>
        </w:rPr>
        <w:t>Tracer</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conditions</w:t>
      </w:r>
      <w:proofErr w:type="spellEnd"/>
      <w:r w:rsidRPr="00AD1D18">
        <w:rPr>
          <w:color w:val="000000"/>
          <w:sz w:val="22"/>
          <w:szCs w:val="22"/>
          <w:lang w:eastAsia="sl-SI" w:bidi="sl-SI"/>
        </w:rPr>
        <w:t>)</w:t>
      </w:r>
    </w:p>
    <w:p w14:paraId="2FAC09AA" w14:textId="77777777" w:rsidR="00C02635" w:rsidRPr="00AD1D18" w:rsidRDefault="00C02635" w:rsidP="00E725CB">
      <w:pPr>
        <w:pStyle w:val="Other"/>
        <w:jc w:val="both"/>
        <w:rPr>
          <w:sz w:val="22"/>
          <w:szCs w:val="22"/>
        </w:rPr>
      </w:pPr>
      <w:r w:rsidRPr="00AD1D18">
        <w:rPr>
          <w:b/>
          <w:bCs/>
          <w:i/>
          <w:iCs/>
          <w:color w:val="000000"/>
          <w:sz w:val="22"/>
          <w:szCs w:val="22"/>
          <w:lang w:eastAsia="sl-SI" w:bidi="sl-SI"/>
        </w:rPr>
        <w:t>Možganska kap</w:t>
      </w:r>
      <w:r w:rsidRPr="00AD1D18">
        <w:rPr>
          <w:color w:val="000000"/>
          <w:sz w:val="22"/>
          <w:szCs w:val="22"/>
          <w:lang w:eastAsia="sl-SI" w:bidi="sl-SI"/>
        </w:rPr>
        <w:t xml:space="preserve">: </w:t>
      </w:r>
      <w:r w:rsidRPr="00AD1D18">
        <w:rPr>
          <w:i/>
          <w:iCs/>
          <w:color w:val="000000"/>
          <w:sz w:val="22"/>
          <w:szCs w:val="22"/>
          <w:lang w:eastAsia="sl-SI" w:bidi="sl-SI"/>
        </w:rPr>
        <w:t>ICD-10</w:t>
      </w:r>
      <w:r w:rsidRPr="00AD1D18">
        <w:rPr>
          <w:color w:val="000000"/>
          <w:sz w:val="22"/>
          <w:szCs w:val="22"/>
          <w:lang w:eastAsia="sl-SI" w:bidi="sl-SI"/>
        </w:rPr>
        <w:t>: I63, I64, I65, I66</w:t>
      </w:r>
    </w:p>
    <w:p w14:paraId="75FB9645" w14:textId="77777777" w:rsidR="00C02635" w:rsidRPr="00AD1D18" w:rsidRDefault="00C02635" w:rsidP="00E725CB">
      <w:pPr>
        <w:pStyle w:val="Other"/>
        <w:jc w:val="both"/>
        <w:rPr>
          <w:sz w:val="22"/>
          <w:szCs w:val="22"/>
        </w:rPr>
      </w:pPr>
      <w:r w:rsidRPr="00AD1D18">
        <w:rPr>
          <w:b/>
          <w:bCs/>
          <w:i/>
          <w:iCs/>
          <w:color w:val="000000"/>
          <w:sz w:val="22"/>
          <w:szCs w:val="22"/>
          <w:lang w:eastAsia="sl-SI" w:bidi="sl-SI"/>
        </w:rPr>
        <w:t>Pljučnica v domačem okolju</w:t>
      </w:r>
      <w:r w:rsidRPr="00AD1D18">
        <w:rPr>
          <w:color w:val="000000"/>
          <w:sz w:val="22"/>
          <w:szCs w:val="22"/>
          <w:lang w:eastAsia="sl-SI" w:bidi="sl-SI"/>
        </w:rPr>
        <w:t xml:space="preserve">: </w:t>
      </w:r>
      <w:r w:rsidRPr="00AD1D18">
        <w:rPr>
          <w:i/>
          <w:iCs/>
          <w:color w:val="000000"/>
          <w:sz w:val="22"/>
          <w:szCs w:val="22"/>
          <w:lang w:eastAsia="sl-SI" w:bidi="sl-SI"/>
        </w:rPr>
        <w:t>ICD-10</w:t>
      </w:r>
      <w:r w:rsidRPr="00AD1D18">
        <w:rPr>
          <w:color w:val="000000"/>
          <w:sz w:val="22"/>
          <w:szCs w:val="22"/>
          <w:lang w:eastAsia="sl-SI" w:bidi="sl-SI"/>
        </w:rPr>
        <w:t>: J13, J14, J15, J18, A48.1</w:t>
      </w:r>
    </w:p>
    <w:p w14:paraId="4FC0DB43" w14:textId="77777777" w:rsidR="00C02635" w:rsidRPr="00AD1D18" w:rsidRDefault="00C02635" w:rsidP="00E725CB">
      <w:pPr>
        <w:pStyle w:val="Other"/>
        <w:jc w:val="both"/>
        <w:rPr>
          <w:sz w:val="22"/>
          <w:szCs w:val="22"/>
        </w:rPr>
      </w:pPr>
      <w:r w:rsidRPr="00AD1D18">
        <w:rPr>
          <w:b/>
          <w:bCs/>
          <w:i/>
          <w:iCs/>
          <w:color w:val="000000"/>
          <w:sz w:val="22"/>
          <w:szCs w:val="22"/>
          <w:lang w:eastAsia="sl-SI" w:bidi="sl-SI"/>
        </w:rPr>
        <w:t>Zlom kolka</w:t>
      </w:r>
      <w:r w:rsidRPr="00AD1D18">
        <w:rPr>
          <w:color w:val="000000"/>
          <w:sz w:val="22"/>
          <w:szCs w:val="22"/>
          <w:lang w:eastAsia="sl-SI" w:bidi="sl-SI"/>
        </w:rPr>
        <w:t xml:space="preserve">: </w:t>
      </w:r>
      <w:r w:rsidRPr="00AD1D18">
        <w:rPr>
          <w:i/>
          <w:iCs/>
          <w:color w:val="000000"/>
          <w:sz w:val="22"/>
          <w:szCs w:val="22"/>
          <w:lang w:eastAsia="sl-SI" w:bidi="sl-SI"/>
        </w:rPr>
        <w:t>ICD-10</w:t>
      </w:r>
      <w:r w:rsidRPr="00AD1D18">
        <w:rPr>
          <w:color w:val="000000"/>
          <w:sz w:val="22"/>
          <w:szCs w:val="22"/>
          <w:lang w:eastAsia="sl-SI" w:bidi="sl-SI"/>
        </w:rPr>
        <w:t>: S72.0, S72.1, S72.2</w:t>
      </w:r>
    </w:p>
    <w:p w14:paraId="34A87F78" w14:textId="77777777" w:rsidR="00C02635" w:rsidRPr="00AD1D18" w:rsidRDefault="00C02635" w:rsidP="00E725CB">
      <w:pPr>
        <w:pStyle w:val="Other"/>
        <w:jc w:val="both"/>
        <w:rPr>
          <w:sz w:val="22"/>
          <w:szCs w:val="22"/>
        </w:rPr>
      </w:pPr>
      <w:r w:rsidRPr="00AD1D18">
        <w:rPr>
          <w:b/>
          <w:bCs/>
          <w:i/>
          <w:iCs/>
          <w:color w:val="000000"/>
          <w:sz w:val="22"/>
          <w:szCs w:val="22"/>
          <w:lang w:eastAsia="sl-SI" w:bidi="sl-SI"/>
        </w:rPr>
        <w:t>Koronarna premostitvena operacija</w:t>
      </w:r>
      <w:r w:rsidRPr="00AD1D18">
        <w:rPr>
          <w:color w:val="000000"/>
          <w:sz w:val="22"/>
          <w:szCs w:val="22"/>
          <w:lang w:eastAsia="sl-SI" w:bidi="sl-SI"/>
        </w:rPr>
        <w:t>:</w:t>
      </w:r>
      <w:r w:rsidRPr="00AD1D18">
        <w:rPr>
          <w:color w:val="000000"/>
          <w:sz w:val="22"/>
          <w:szCs w:val="22"/>
          <w:lang w:eastAsia="sl-SI" w:bidi="sl-SI"/>
        </w:rPr>
        <w:tab/>
      </w:r>
      <w:r w:rsidRPr="00AD1D18">
        <w:rPr>
          <w:i/>
          <w:iCs/>
          <w:color w:val="000000"/>
          <w:sz w:val="22"/>
          <w:szCs w:val="22"/>
          <w:lang w:eastAsia="sl-SI" w:bidi="sl-SI"/>
        </w:rPr>
        <w:t>(Avstralske DRG kode</w:t>
      </w:r>
      <w:r w:rsidRPr="00AD1D18">
        <w:rPr>
          <w:sz w:val="22"/>
          <w:szCs w:val="22"/>
        </w:rPr>
        <w:t xml:space="preserve"> </w:t>
      </w:r>
      <w:r w:rsidRPr="00AD1D18">
        <w:rPr>
          <w:i/>
          <w:iCs/>
          <w:color w:val="000000"/>
          <w:sz w:val="22"/>
          <w:szCs w:val="22"/>
          <w:lang w:eastAsia="sl-SI" w:bidi="sl-SI"/>
        </w:rPr>
        <w:t>terapevtskih in diagnostičnih postopkov)</w:t>
      </w:r>
      <w:r w:rsidRPr="00AD1D18">
        <w:rPr>
          <w:color w:val="000000"/>
          <w:sz w:val="22"/>
          <w:szCs w:val="22"/>
          <w:lang w:eastAsia="sl-SI" w:bidi="sl-SI"/>
        </w:rPr>
        <w:t xml:space="preserve"> 38497-00, 38497-01, 38497</w:t>
      </w:r>
      <w:r w:rsidRPr="00AD1D18">
        <w:rPr>
          <w:color w:val="000000"/>
          <w:sz w:val="22"/>
          <w:szCs w:val="22"/>
          <w:lang w:eastAsia="sl-SI" w:bidi="sl-SI"/>
        </w:rPr>
        <w:softHyphen/>
        <w:t>02, 38497-03, 38497-04, 38497-05, 38497-06, 38497-07, 38500-00, 38503-00, 38500-01, 38503-01, 38500-02, 38503-02, 38500-03, 38503-03, 38500-04, 38503-04</w:t>
      </w:r>
    </w:p>
    <w:p w14:paraId="3F2EE82C" w14:textId="77777777" w:rsidR="00C02635" w:rsidRPr="00AD1D18" w:rsidRDefault="00C02635" w:rsidP="00E725CB">
      <w:pPr>
        <w:pStyle w:val="Other"/>
        <w:jc w:val="both"/>
        <w:rPr>
          <w:sz w:val="22"/>
          <w:szCs w:val="22"/>
        </w:rPr>
      </w:pPr>
      <w:proofErr w:type="spellStart"/>
      <w:r w:rsidRPr="00AD1D18">
        <w:rPr>
          <w:b/>
          <w:bCs/>
          <w:i/>
          <w:iCs/>
          <w:color w:val="000000"/>
          <w:sz w:val="22"/>
          <w:szCs w:val="22"/>
          <w:lang w:eastAsia="sl-SI" w:bidi="sl-SI"/>
        </w:rPr>
        <w:t>Artroskopija</w:t>
      </w:r>
      <w:proofErr w:type="spellEnd"/>
      <w:r w:rsidRPr="00AD1D18">
        <w:rPr>
          <w:b/>
          <w:bCs/>
          <w:i/>
          <w:iCs/>
          <w:color w:val="000000"/>
          <w:sz w:val="22"/>
          <w:szCs w:val="22"/>
          <w:lang w:eastAsia="sl-SI" w:bidi="sl-SI"/>
        </w:rPr>
        <w:t xml:space="preserve"> kolena</w:t>
      </w:r>
      <w:r w:rsidRPr="00AD1D18">
        <w:rPr>
          <w:color w:val="000000"/>
          <w:sz w:val="22"/>
          <w:szCs w:val="22"/>
          <w:lang w:eastAsia="sl-SI" w:bidi="sl-SI"/>
        </w:rPr>
        <w:t>:</w:t>
      </w:r>
      <w:r w:rsidRPr="00AD1D18">
        <w:rPr>
          <w:color w:val="000000"/>
          <w:sz w:val="22"/>
          <w:szCs w:val="22"/>
          <w:lang w:eastAsia="sl-SI" w:bidi="sl-SI"/>
        </w:rPr>
        <w:tab/>
      </w:r>
      <w:r w:rsidRPr="00AD1D18">
        <w:rPr>
          <w:i/>
          <w:iCs/>
          <w:color w:val="000000"/>
          <w:sz w:val="22"/>
          <w:szCs w:val="22"/>
          <w:lang w:eastAsia="sl-SI" w:bidi="sl-SI"/>
        </w:rPr>
        <w:t>(Avstralske DRG kode terapevtskih in</w:t>
      </w:r>
      <w:r w:rsidRPr="00AD1D18">
        <w:rPr>
          <w:sz w:val="22"/>
          <w:szCs w:val="22"/>
        </w:rPr>
        <w:t xml:space="preserve"> </w:t>
      </w:r>
      <w:r w:rsidRPr="00AD1D18">
        <w:rPr>
          <w:i/>
          <w:iCs/>
          <w:color w:val="000000"/>
          <w:sz w:val="22"/>
          <w:szCs w:val="22"/>
          <w:lang w:eastAsia="sl-SI" w:bidi="sl-SI"/>
        </w:rPr>
        <w:t>diagnostičnih postopkov)</w:t>
      </w:r>
      <w:r w:rsidRPr="00AD1D18">
        <w:rPr>
          <w:color w:val="000000"/>
          <w:sz w:val="22"/>
          <w:szCs w:val="22"/>
          <w:lang w:eastAsia="sl-SI" w:bidi="sl-SI"/>
        </w:rPr>
        <w:t xml:space="preserve"> 49557-00, 49557-01</w:t>
      </w:r>
    </w:p>
    <w:p w14:paraId="058DC810" w14:textId="77777777" w:rsidR="00C02635" w:rsidRPr="00AD1D18" w:rsidRDefault="00C02635" w:rsidP="00E725CB">
      <w:pPr>
        <w:pStyle w:val="Other"/>
        <w:jc w:val="both"/>
        <w:rPr>
          <w:sz w:val="22"/>
          <w:szCs w:val="22"/>
        </w:rPr>
      </w:pPr>
      <w:proofErr w:type="spellStart"/>
      <w:r w:rsidRPr="00AD1D18">
        <w:rPr>
          <w:b/>
          <w:bCs/>
          <w:i/>
          <w:iCs/>
          <w:color w:val="000000"/>
          <w:sz w:val="22"/>
          <w:szCs w:val="22"/>
          <w:lang w:eastAsia="sl-SI" w:bidi="sl-SI"/>
        </w:rPr>
        <w:t>Ingvinalna</w:t>
      </w:r>
      <w:proofErr w:type="spellEnd"/>
      <w:r w:rsidRPr="00AD1D18">
        <w:rPr>
          <w:b/>
          <w:bCs/>
          <w:i/>
          <w:iCs/>
          <w:color w:val="000000"/>
          <w:sz w:val="22"/>
          <w:szCs w:val="22"/>
          <w:lang w:eastAsia="sl-SI" w:bidi="sl-SI"/>
        </w:rPr>
        <w:t xml:space="preserve"> kila</w:t>
      </w:r>
      <w:r w:rsidRPr="00AD1D18">
        <w:rPr>
          <w:b/>
          <w:bCs/>
          <w:color w:val="000000"/>
          <w:sz w:val="22"/>
          <w:szCs w:val="22"/>
          <w:lang w:eastAsia="sl-SI" w:bidi="sl-SI"/>
        </w:rPr>
        <w:t xml:space="preserve">: </w:t>
      </w:r>
      <w:r w:rsidRPr="00AD1D18">
        <w:rPr>
          <w:i/>
          <w:iCs/>
          <w:color w:val="000000"/>
          <w:sz w:val="22"/>
          <w:szCs w:val="22"/>
          <w:lang w:eastAsia="sl-SI" w:bidi="sl-SI"/>
        </w:rPr>
        <w:t>Avstralske DRG kode terapevtskih in diagnostičnih postopkov)</w:t>
      </w:r>
      <w:r w:rsidRPr="00AD1D18">
        <w:rPr>
          <w:color w:val="000000"/>
          <w:sz w:val="22"/>
          <w:szCs w:val="22"/>
          <w:lang w:eastAsia="sl-SI" w:bidi="sl-SI"/>
        </w:rPr>
        <w:t xml:space="preserve"> 30609-02, 30614-02, 30609-03, 30614-03, 30615-00</w:t>
      </w:r>
    </w:p>
    <w:p w14:paraId="2B40CCC1" w14:textId="77777777" w:rsidR="00C02635" w:rsidRPr="00AD1D18" w:rsidRDefault="00C02635" w:rsidP="00E725CB">
      <w:pPr>
        <w:pStyle w:val="Other"/>
        <w:jc w:val="both"/>
        <w:rPr>
          <w:sz w:val="22"/>
          <w:szCs w:val="22"/>
        </w:rPr>
      </w:pPr>
      <w:proofErr w:type="spellStart"/>
      <w:r w:rsidRPr="00AD1D18">
        <w:rPr>
          <w:b/>
          <w:bCs/>
          <w:color w:val="000000"/>
          <w:sz w:val="22"/>
          <w:szCs w:val="22"/>
          <w:lang w:eastAsia="sl-SI" w:bidi="sl-SI"/>
        </w:rPr>
        <w:t>Tonsilektomija</w:t>
      </w:r>
      <w:proofErr w:type="spellEnd"/>
      <w:r w:rsidRPr="00AD1D18">
        <w:rPr>
          <w:b/>
          <w:bCs/>
          <w:color w:val="000000"/>
          <w:sz w:val="22"/>
          <w:szCs w:val="22"/>
          <w:lang w:eastAsia="sl-SI" w:bidi="sl-SI"/>
        </w:rPr>
        <w:t xml:space="preserve"> in/ali </w:t>
      </w:r>
      <w:proofErr w:type="spellStart"/>
      <w:r w:rsidRPr="00AD1D18">
        <w:rPr>
          <w:b/>
          <w:bCs/>
          <w:color w:val="000000"/>
          <w:sz w:val="22"/>
          <w:szCs w:val="22"/>
          <w:lang w:eastAsia="sl-SI" w:bidi="sl-SI"/>
        </w:rPr>
        <w:t>adenoidektomija</w:t>
      </w:r>
      <w:proofErr w:type="spellEnd"/>
      <w:r w:rsidRPr="00AD1D18">
        <w:rPr>
          <w:color w:val="000000"/>
          <w:sz w:val="22"/>
          <w:szCs w:val="22"/>
          <w:lang w:eastAsia="sl-SI" w:bidi="sl-SI"/>
        </w:rPr>
        <w:t>:</w:t>
      </w:r>
      <w:r w:rsidRPr="00AD1D18">
        <w:rPr>
          <w:i/>
          <w:iCs/>
          <w:color w:val="000000"/>
          <w:sz w:val="22"/>
          <w:szCs w:val="22"/>
          <w:lang w:eastAsia="sl-SI" w:bidi="sl-SI"/>
        </w:rPr>
        <w:t>_(Avstralske DRG kode terapevtskih in diagnostičnih postopkov)</w:t>
      </w:r>
      <w:r w:rsidRPr="00AD1D18">
        <w:rPr>
          <w:color w:val="000000"/>
          <w:sz w:val="22"/>
          <w:szCs w:val="22"/>
          <w:lang w:eastAsia="sl-SI" w:bidi="sl-SI"/>
        </w:rPr>
        <w:t xml:space="preserve"> 41789-00, 41801-00, 41789</w:t>
      </w:r>
      <w:r w:rsidRPr="00AD1D18">
        <w:rPr>
          <w:color w:val="000000"/>
          <w:sz w:val="22"/>
          <w:szCs w:val="22"/>
          <w:lang w:eastAsia="sl-SI" w:bidi="sl-SI"/>
        </w:rPr>
        <w:softHyphen/>
        <w:t>01</w:t>
      </w:r>
    </w:p>
    <w:p w14:paraId="6FFBD1C4" w14:textId="77777777" w:rsidR="00C02635" w:rsidRPr="00AD1D18" w:rsidRDefault="00C02635" w:rsidP="00E725CB">
      <w:pPr>
        <w:pStyle w:val="Other"/>
        <w:jc w:val="both"/>
        <w:rPr>
          <w:sz w:val="22"/>
          <w:szCs w:val="22"/>
        </w:rPr>
      </w:pPr>
      <w:proofErr w:type="spellStart"/>
      <w:r w:rsidRPr="00AD1D18">
        <w:rPr>
          <w:b/>
          <w:bCs/>
          <w:i/>
          <w:iCs/>
          <w:color w:val="000000"/>
          <w:sz w:val="22"/>
          <w:szCs w:val="22"/>
          <w:lang w:eastAsia="sl-SI" w:bidi="sl-SI"/>
        </w:rPr>
        <w:t>Holecistektomija</w:t>
      </w:r>
      <w:proofErr w:type="spellEnd"/>
      <w:r w:rsidRPr="00AD1D18">
        <w:rPr>
          <w:color w:val="000000"/>
          <w:sz w:val="22"/>
          <w:szCs w:val="22"/>
          <w:lang w:eastAsia="sl-SI" w:bidi="sl-SI"/>
        </w:rPr>
        <w:t xml:space="preserve">: </w:t>
      </w:r>
      <w:r w:rsidRPr="00AD1D18">
        <w:rPr>
          <w:i/>
          <w:iCs/>
          <w:color w:val="000000"/>
          <w:sz w:val="22"/>
          <w:szCs w:val="22"/>
          <w:lang w:eastAsia="sl-SI" w:bidi="sl-SI"/>
        </w:rPr>
        <w:t>(Avstralske DRG kode terapevtskih in</w:t>
      </w:r>
      <w:r w:rsidRPr="00AD1D18">
        <w:rPr>
          <w:sz w:val="22"/>
          <w:szCs w:val="22"/>
        </w:rPr>
        <w:t xml:space="preserve"> </w:t>
      </w:r>
      <w:r w:rsidRPr="00AD1D18">
        <w:rPr>
          <w:i/>
          <w:iCs/>
          <w:color w:val="000000"/>
          <w:sz w:val="22"/>
          <w:szCs w:val="22"/>
          <w:lang w:eastAsia="sl-SI" w:bidi="sl-SI"/>
        </w:rPr>
        <w:t>diagnostičnih postopkov)</w:t>
      </w:r>
      <w:r w:rsidRPr="00AD1D18">
        <w:rPr>
          <w:color w:val="000000"/>
          <w:sz w:val="22"/>
          <w:szCs w:val="22"/>
          <w:lang w:eastAsia="sl-SI" w:bidi="sl-SI"/>
        </w:rPr>
        <w:t xml:space="preserve"> 30445-00, 30446-00, 30448-00, 30449-00, 30443-00, 30454-01, 30455-00</w:t>
      </w:r>
    </w:p>
    <w:p w14:paraId="2AAB3B40" w14:textId="77777777" w:rsidR="00C02635" w:rsidRPr="00AD1D18" w:rsidRDefault="00C02635" w:rsidP="00E725CB">
      <w:pPr>
        <w:pStyle w:val="Other"/>
        <w:jc w:val="both"/>
        <w:rPr>
          <w:sz w:val="22"/>
          <w:szCs w:val="22"/>
        </w:rPr>
      </w:pPr>
      <w:r w:rsidRPr="00AD1D18">
        <w:rPr>
          <w:b/>
          <w:bCs/>
          <w:i/>
          <w:iCs/>
          <w:color w:val="000000"/>
          <w:sz w:val="22"/>
          <w:szCs w:val="22"/>
          <w:lang w:eastAsia="sl-SI" w:bidi="sl-SI"/>
        </w:rPr>
        <w:t>Operacija krčnih žil</w:t>
      </w:r>
      <w:r w:rsidRPr="00AD1D18">
        <w:rPr>
          <w:i/>
          <w:iCs/>
          <w:color w:val="000000"/>
          <w:sz w:val="22"/>
          <w:szCs w:val="22"/>
          <w:lang w:eastAsia="sl-SI" w:bidi="sl-SI"/>
        </w:rPr>
        <w:t>:</w:t>
      </w:r>
      <w:r w:rsidRPr="00AD1D18">
        <w:rPr>
          <w:i/>
          <w:iCs/>
          <w:color w:val="000000"/>
          <w:sz w:val="22"/>
          <w:szCs w:val="22"/>
          <w:lang w:eastAsia="sl-SI" w:bidi="sl-SI"/>
        </w:rPr>
        <w:tab/>
        <w:t>(Avstralske DRG kode terapevtskih in</w:t>
      </w:r>
      <w:r w:rsidRPr="00AD1D18">
        <w:rPr>
          <w:sz w:val="22"/>
          <w:szCs w:val="22"/>
        </w:rPr>
        <w:t xml:space="preserve"> </w:t>
      </w:r>
      <w:r w:rsidRPr="00AD1D18">
        <w:rPr>
          <w:i/>
          <w:iCs/>
          <w:color w:val="000000"/>
          <w:sz w:val="22"/>
          <w:szCs w:val="22"/>
          <w:lang w:eastAsia="sl-SI" w:bidi="sl-SI"/>
        </w:rPr>
        <w:t>diagnostičnih postopkov) 32508-00, 32508-01, 32511-00, 32504-01, 32505-00</w:t>
      </w:r>
    </w:p>
    <w:p w14:paraId="060CC139" w14:textId="77777777" w:rsidR="00C02635" w:rsidRPr="00AD1D18" w:rsidRDefault="00C02635" w:rsidP="00E725CB">
      <w:pPr>
        <w:pStyle w:val="Other"/>
        <w:jc w:val="both"/>
        <w:rPr>
          <w:sz w:val="22"/>
          <w:szCs w:val="22"/>
        </w:rPr>
      </w:pPr>
      <w:r w:rsidRPr="00AD1D18">
        <w:rPr>
          <w:color w:val="000000"/>
          <w:sz w:val="22"/>
          <w:szCs w:val="22"/>
          <w:lang w:eastAsia="sl-SI" w:bidi="sl-SI"/>
        </w:rPr>
        <w:t>Vse dni bivanja v bolnišnici, ki zajemajo: dnevno oskrbo, posteljne enote, enote intenzivne nege, rehabilitacijske enote.</w:t>
      </w:r>
    </w:p>
    <w:p w14:paraId="325D5950" w14:textId="77777777" w:rsidR="00C02635" w:rsidRPr="00AD1D18" w:rsidRDefault="00C02635" w:rsidP="00E725CB">
      <w:pPr>
        <w:pStyle w:val="Other"/>
        <w:jc w:val="both"/>
        <w:rPr>
          <w:sz w:val="22"/>
          <w:szCs w:val="22"/>
        </w:rPr>
      </w:pPr>
      <w:r w:rsidRPr="00AD1D18">
        <w:rPr>
          <w:color w:val="000000"/>
          <w:sz w:val="22"/>
          <w:szCs w:val="22"/>
          <w:lang w:eastAsia="sl-SI" w:bidi="sl-SI"/>
        </w:rPr>
        <w:t>Izključuje:</w:t>
      </w:r>
    </w:p>
    <w:p w14:paraId="42380EFB" w14:textId="77777777" w:rsidR="00C02635" w:rsidRPr="00AD1D18" w:rsidRDefault="00C02635" w:rsidP="00E725CB">
      <w:pPr>
        <w:pStyle w:val="Other"/>
        <w:numPr>
          <w:ilvl w:val="0"/>
          <w:numId w:val="6"/>
        </w:numPr>
        <w:jc w:val="both"/>
        <w:rPr>
          <w:sz w:val="22"/>
          <w:szCs w:val="22"/>
        </w:rPr>
      </w:pPr>
      <w:r w:rsidRPr="00AD1D18">
        <w:rPr>
          <w:color w:val="000000"/>
          <w:sz w:val="22"/>
          <w:szCs w:val="22"/>
          <w:lang w:eastAsia="sl-SI" w:bidi="sl-SI"/>
        </w:rPr>
        <w:t>Paciente premeščene v ali iz druge bolnišnice</w:t>
      </w:r>
    </w:p>
    <w:p w14:paraId="7BA38082" w14:textId="77777777" w:rsidR="00C02635" w:rsidRPr="00AD1D18" w:rsidRDefault="00C02635" w:rsidP="00E725CB">
      <w:pPr>
        <w:pStyle w:val="Other"/>
        <w:numPr>
          <w:ilvl w:val="0"/>
          <w:numId w:val="6"/>
        </w:numPr>
        <w:jc w:val="both"/>
        <w:rPr>
          <w:color w:val="000000"/>
          <w:sz w:val="22"/>
          <w:szCs w:val="22"/>
          <w:lang w:eastAsia="sl-SI" w:bidi="sl-SI"/>
        </w:rPr>
      </w:pPr>
      <w:r w:rsidRPr="00AD1D18">
        <w:rPr>
          <w:color w:val="000000"/>
          <w:sz w:val="22"/>
          <w:szCs w:val="22"/>
          <w:lang w:eastAsia="sl-SI" w:bidi="sl-SI"/>
        </w:rPr>
        <w:lastRenderedPageBreak/>
        <w:t>Akutne kirurške primere</w:t>
      </w:r>
    </w:p>
    <w:p w14:paraId="4A85E673" w14:textId="1AEB7D29" w:rsidR="00C02635" w:rsidRPr="00AD1D18" w:rsidRDefault="00C02635" w:rsidP="00E725CB">
      <w:pPr>
        <w:pStyle w:val="Other"/>
        <w:numPr>
          <w:ilvl w:val="0"/>
          <w:numId w:val="6"/>
        </w:numPr>
        <w:jc w:val="both"/>
        <w:rPr>
          <w:sz w:val="22"/>
          <w:szCs w:val="22"/>
        </w:rPr>
      </w:pPr>
      <w:r w:rsidRPr="00AD1D18">
        <w:rPr>
          <w:color w:val="000000"/>
          <w:sz w:val="22"/>
          <w:szCs w:val="22"/>
          <w:lang w:eastAsia="sl-SI" w:bidi="sl-SI"/>
        </w:rPr>
        <w:t>Paciente mlajše od 18 let</w:t>
      </w:r>
    </w:p>
    <w:p w14:paraId="572D5081" w14:textId="77777777" w:rsidR="007938E2" w:rsidRPr="00AD1D18" w:rsidRDefault="007938E2" w:rsidP="007938E2">
      <w:pPr>
        <w:pStyle w:val="Other"/>
        <w:ind w:left="360"/>
        <w:jc w:val="both"/>
        <w:rPr>
          <w:sz w:val="22"/>
          <w:szCs w:val="22"/>
        </w:rPr>
      </w:pPr>
    </w:p>
    <w:p w14:paraId="0DE6A0EC" w14:textId="77777777" w:rsidR="00C02635" w:rsidRPr="00AD1D18" w:rsidRDefault="00C02635" w:rsidP="00E725CB">
      <w:pPr>
        <w:pStyle w:val="Other"/>
        <w:jc w:val="both"/>
        <w:rPr>
          <w:color w:val="000000"/>
          <w:sz w:val="22"/>
          <w:szCs w:val="22"/>
          <w:lang w:eastAsia="sl-SI" w:bidi="sl-SI"/>
        </w:rPr>
      </w:pPr>
      <w:r w:rsidRPr="00AD1D18">
        <w:rPr>
          <w:color w:val="000000"/>
          <w:sz w:val="22"/>
          <w:szCs w:val="22"/>
          <w:lang w:eastAsia="sl-SI" w:bidi="sl-SI"/>
        </w:rPr>
        <w:t>Izračun:</w:t>
      </w:r>
    </w:p>
    <w:p w14:paraId="63B83AB9" w14:textId="00765110" w:rsidR="00C02635" w:rsidRPr="00AD1D18" w:rsidRDefault="00C02635" w:rsidP="00E725CB">
      <w:pPr>
        <w:pStyle w:val="Other"/>
        <w:jc w:val="both"/>
        <w:rPr>
          <w:color w:val="000000"/>
          <w:sz w:val="22"/>
          <w:szCs w:val="22"/>
          <w:lang w:eastAsia="sl-SI" w:bidi="sl-SI"/>
        </w:rPr>
      </w:pPr>
      <w:r w:rsidRPr="00AD1D18">
        <w:rPr>
          <w:color w:val="000000"/>
          <w:sz w:val="22"/>
          <w:szCs w:val="22"/>
          <w:lang w:eastAsia="sl-SI" w:bidi="sl-SI"/>
        </w:rPr>
        <w:t>Za vsakega ustreznega pacienta odštejte datum odpusta od datuma sprejema v bolnišnico. Če s tem dobite vrednost 0 (nič), štejte to kot 1 dan. Izračunajte povprečno število in srednjo vrednost (minimum in maksimum) za preučevano obdobje (npr. en mesec). Izračunajte in predstavite (v tabelah in/ali diagramih) za neprekinjena obdobja. Uporabiti je treba najnovejše podatke, zbrane v vsaj šestmesečnem obdobju.</w:t>
      </w:r>
    </w:p>
    <w:p w14:paraId="56109160" w14:textId="77777777" w:rsidR="007938E2" w:rsidRPr="00AD1D18" w:rsidRDefault="007938E2" w:rsidP="00E725CB">
      <w:pPr>
        <w:pStyle w:val="Other"/>
        <w:jc w:val="both"/>
        <w:rPr>
          <w:color w:val="000000"/>
          <w:sz w:val="22"/>
          <w:szCs w:val="22"/>
          <w:lang w:eastAsia="sl-SI" w:bidi="sl-SI"/>
        </w:rPr>
      </w:pPr>
    </w:p>
    <w:p w14:paraId="2DB1C5DE" w14:textId="252B8312" w:rsidR="00C02635" w:rsidRPr="00AD1D18" w:rsidRDefault="00C02635" w:rsidP="00E725CB">
      <w:pPr>
        <w:pStyle w:val="Other"/>
        <w:jc w:val="both"/>
        <w:rPr>
          <w:sz w:val="22"/>
          <w:szCs w:val="22"/>
        </w:rPr>
      </w:pPr>
      <w:r w:rsidRPr="00AD1D18">
        <w:rPr>
          <w:b/>
          <w:bCs/>
          <w:color w:val="000000"/>
          <w:sz w:val="22"/>
          <w:szCs w:val="22"/>
          <w:lang w:eastAsia="sl-SI" w:bidi="sl-SI"/>
        </w:rPr>
        <w:t>Prejšnje izkušnje v okviru PATH</w:t>
      </w:r>
      <w:r w:rsidR="007938E2" w:rsidRPr="00AD1D18">
        <w:rPr>
          <w:b/>
          <w:bCs/>
          <w:color w:val="000000"/>
          <w:sz w:val="22"/>
          <w:szCs w:val="22"/>
          <w:lang w:eastAsia="sl-SI" w:bidi="sl-SI"/>
        </w:rPr>
        <w:t>:</w:t>
      </w:r>
      <w:r w:rsidRPr="00AD1D18">
        <w:rPr>
          <w:b/>
          <w:bCs/>
          <w:color w:val="000000"/>
          <w:sz w:val="22"/>
          <w:szCs w:val="22"/>
          <w:lang w:eastAsia="sl-SI" w:bidi="sl-SI"/>
        </w:rPr>
        <w:t xml:space="preserve"> </w:t>
      </w:r>
      <w:r w:rsidRPr="00AD1D18">
        <w:rPr>
          <w:color w:val="000000"/>
          <w:sz w:val="22"/>
          <w:szCs w:val="22"/>
          <w:lang w:eastAsia="sl-SI" w:bidi="sl-SI"/>
        </w:rPr>
        <w:t>Obstajajo dobri razlogi za izključitev premeščenih pacientov (v in iz bolnišnice), saj se pojavlja pristranskost, če so premestitve del procesa za omejitev trajanja hospitalizacije.</w:t>
      </w:r>
    </w:p>
    <w:p w14:paraId="18009664" w14:textId="11501CA3" w:rsidR="00C02635" w:rsidRPr="00AD1D18" w:rsidRDefault="00C02635" w:rsidP="00E725CB">
      <w:pPr>
        <w:pStyle w:val="Other"/>
        <w:jc w:val="both"/>
        <w:rPr>
          <w:color w:val="000000"/>
          <w:sz w:val="22"/>
          <w:szCs w:val="22"/>
          <w:lang w:eastAsia="sl-SI" w:bidi="sl-SI"/>
        </w:rPr>
      </w:pPr>
      <w:r w:rsidRPr="00AD1D18">
        <w:rPr>
          <w:color w:val="000000"/>
          <w:sz w:val="22"/>
          <w:szCs w:val="22"/>
          <w:lang w:eastAsia="sl-SI" w:bidi="sl-SI"/>
        </w:rPr>
        <w:t>Osredotočiti se je treba na primerjave v bolnišnici skozi čas: kombinirajte kazalnik “absolutnega” trajanja hospitalizacije s kazalnikom trendov trajanja hospitalizacije.</w:t>
      </w:r>
    </w:p>
    <w:p w14:paraId="49675D8D" w14:textId="77777777" w:rsidR="007938E2" w:rsidRPr="00AD1D18" w:rsidRDefault="007938E2" w:rsidP="00E725CB">
      <w:pPr>
        <w:pStyle w:val="Other"/>
        <w:jc w:val="both"/>
        <w:rPr>
          <w:sz w:val="22"/>
          <w:szCs w:val="22"/>
        </w:rPr>
      </w:pPr>
    </w:p>
    <w:p w14:paraId="69962B67" w14:textId="617EBED1" w:rsidR="00C02635" w:rsidRPr="00AD1D18" w:rsidRDefault="00C02635" w:rsidP="00E725CB">
      <w:pPr>
        <w:pStyle w:val="Other"/>
        <w:jc w:val="both"/>
        <w:rPr>
          <w:color w:val="000000"/>
          <w:sz w:val="22"/>
          <w:szCs w:val="22"/>
          <w:lang w:eastAsia="sl-SI" w:bidi="sl-SI"/>
        </w:rPr>
      </w:pPr>
      <w:r w:rsidRPr="00AD1D18">
        <w:rPr>
          <w:b/>
          <w:bCs/>
          <w:color w:val="000000"/>
          <w:sz w:val="22"/>
          <w:szCs w:val="22"/>
          <w:lang w:eastAsia="sl-SI" w:bidi="sl-SI"/>
        </w:rPr>
        <w:t>Viri podatkov</w:t>
      </w:r>
      <w:r w:rsidR="007938E2" w:rsidRPr="00AD1D18">
        <w:rPr>
          <w:b/>
          <w:bCs/>
          <w:color w:val="000000"/>
          <w:sz w:val="22"/>
          <w:szCs w:val="22"/>
          <w:lang w:eastAsia="sl-SI" w:bidi="sl-SI"/>
        </w:rPr>
        <w:t xml:space="preserve">: </w:t>
      </w:r>
      <w:r w:rsidRPr="00AD1D18">
        <w:rPr>
          <w:color w:val="000000"/>
          <w:sz w:val="22"/>
          <w:szCs w:val="22"/>
          <w:lang w:eastAsia="sl-SI" w:bidi="sl-SI"/>
        </w:rPr>
        <w:t>Administrativni podatki: glavna diagnoza in kode posegov, starost ob sprejemu, datum sprejema, datum odpusta pacienta.</w:t>
      </w:r>
    </w:p>
    <w:p w14:paraId="566B385C" w14:textId="77777777" w:rsidR="007938E2" w:rsidRPr="00AD1D18" w:rsidRDefault="007938E2" w:rsidP="00E725CB">
      <w:pPr>
        <w:pStyle w:val="Other"/>
        <w:jc w:val="both"/>
        <w:rPr>
          <w:sz w:val="22"/>
          <w:szCs w:val="22"/>
        </w:rPr>
      </w:pPr>
    </w:p>
    <w:p w14:paraId="410C0DA5" w14:textId="1183F73A" w:rsidR="00C02635" w:rsidRPr="00AD1D18" w:rsidRDefault="00C02635" w:rsidP="00E725CB">
      <w:pPr>
        <w:pStyle w:val="Other"/>
        <w:jc w:val="both"/>
        <w:rPr>
          <w:color w:val="000000"/>
          <w:sz w:val="22"/>
          <w:szCs w:val="22"/>
          <w:lang w:eastAsia="sl-SI" w:bidi="sl-SI"/>
        </w:rPr>
      </w:pPr>
      <w:r w:rsidRPr="00AD1D18">
        <w:rPr>
          <w:b/>
          <w:bCs/>
          <w:color w:val="000000"/>
          <w:sz w:val="22"/>
          <w:szCs w:val="22"/>
          <w:lang w:eastAsia="sl-SI" w:bidi="sl-SI"/>
        </w:rPr>
        <w:t>Domena</w:t>
      </w:r>
      <w:r w:rsidR="007938E2" w:rsidRPr="00AD1D18">
        <w:rPr>
          <w:color w:val="000000"/>
          <w:sz w:val="22"/>
          <w:szCs w:val="22"/>
          <w:lang w:eastAsia="sl-SI" w:bidi="sl-SI"/>
        </w:rPr>
        <w:t xml:space="preserve">: </w:t>
      </w:r>
      <w:r w:rsidRPr="00AD1D18">
        <w:rPr>
          <w:color w:val="000000"/>
          <w:sz w:val="22"/>
          <w:szCs w:val="22"/>
          <w:lang w:eastAsia="sl-SI" w:bidi="sl-SI"/>
        </w:rPr>
        <w:t>Zmogljivost.</w:t>
      </w:r>
    </w:p>
    <w:p w14:paraId="0EB031FB" w14:textId="77777777" w:rsidR="007938E2" w:rsidRPr="00AD1D18" w:rsidRDefault="007938E2" w:rsidP="00E725CB">
      <w:pPr>
        <w:pStyle w:val="Other"/>
        <w:jc w:val="both"/>
        <w:rPr>
          <w:sz w:val="22"/>
          <w:szCs w:val="22"/>
        </w:rPr>
      </w:pPr>
    </w:p>
    <w:p w14:paraId="06745D1E" w14:textId="21F0BAFE" w:rsidR="00C02635" w:rsidRPr="00AD1D18" w:rsidRDefault="00C02635" w:rsidP="00E725CB">
      <w:pPr>
        <w:pStyle w:val="Other"/>
        <w:jc w:val="both"/>
        <w:rPr>
          <w:color w:val="000000"/>
          <w:sz w:val="22"/>
          <w:szCs w:val="22"/>
          <w:lang w:eastAsia="sl-SI" w:bidi="sl-SI"/>
        </w:rPr>
      </w:pPr>
      <w:r w:rsidRPr="00AD1D18">
        <w:rPr>
          <w:b/>
          <w:bCs/>
          <w:color w:val="000000"/>
          <w:sz w:val="22"/>
          <w:szCs w:val="22"/>
          <w:lang w:eastAsia="sl-SI" w:bidi="sl-SI"/>
        </w:rPr>
        <w:t>Vrsta kazalnika</w:t>
      </w:r>
      <w:r w:rsidR="007938E2" w:rsidRPr="00AD1D18">
        <w:rPr>
          <w:b/>
          <w:bCs/>
          <w:color w:val="000000"/>
          <w:sz w:val="22"/>
          <w:szCs w:val="22"/>
          <w:lang w:eastAsia="sl-SI" w:bidi="sl-SI"/>
        </w:rPr>
        <w:t xml:space="preserve">: </w:t>
      </w:r>
      <w:r w:rsidR="007938E2" w:rsidRPr="00AD1D18">
        <w:rPr>
          <w:color w:val="000000"/>
          <w:sz w:val="22"/>
          <w:szCs w:val="22"/>
          <w:lang w:eastAsia="sl-SI" w:bidi="sl-SI"/>
        </w:rPr>
        <w:t>M</w:t>
      </w:r>
      <w:r w:rsidRPr="00AD1D18">
        <w:rPr>
          <w:color w:val="000000"/>
          <w:sz w:val="22"/>
          <w:szCs w:val="22"/>
          <w:lang w:eastAsia="sl-SI" w:bidi="sl-SI"/>
        </w:rPr>
        <w:t>erilo procesa, manj izida.</w:t>
      </w:r>
    </w:p>
    <w:p w14:paraId="2B426988" w14:textId="77777777" w:rsidR="007938E2" w:rsidRPr="00AD1D18" w:rsidRDefault="007938E2" w:rsidP="00E725CB">
      <w:pPr>
        <w:pStyle w:val="Other"/>
        <w:jc w:val="both"/>
        <w:rPr>
          <w:sz w:val="22"/>
          <w:szCs w:val="22"/>
        </w:rPr>
      </w:pPr>
    </w:p>
    <w:p w14:paraId="39250A23" w14:textId="15699DE2" w:rsidR="00C02635" w:rsidRPr="00AD1D18" w:rsidRDefault="00C02635" w:rsidP="00E725CB">
      <w:pPr>
        <w:pStyle w:val="Other"/>
        <w:jc w:val="both"/>
        <w:rPr>
          <w:color w:val="000000"/>
          <w:sz w:val="22"/>
          <w:szCs w:val="22"/>
          <w:lang w:eastAsia="sl-SI" w:bidi="sl-SI"/>
        </w:rPr>
      </w:pPr>
      <w:r w:rsidRPr="00AD1D18">
        <w:rPr>
          <w:b/>
          <w:bCs/>
          <w:color w:val="000000"/>
          <w:sz w:val="22"/>
          <w:szCs w:val="22"/>
          <w:lang w:eastAsia="sl-SI" w:bidi="sl-SI"/>
        </w:rPr>
        <w:t>Prilagoditev/ stratifikacija</w:t>
      </w:r>
      <w:r w:rsidR="007938E2" w:rsidRPr="00AD1D18">
        <w:rPr>
          <w:b/>
          <w:bCs/>
          <w:color w:val="000000"/>
          <w:sz w:val="22"/>
          <w:szCs w:val="22"/>
          <w:lang w:eastAsia="sl-SI" w:bidi="sl-SI"/>
        </w:rPr>
        <w:t>:</w:t>
      </w:r>
      <w:r w:rsidRPr="00AD1D18">
        <w:rPr>
          <w:b/>
          <w:bCs/>
          <w:color w:val="000000"/>
          <w:sz w:val="22"/>
          <w:szCs w:val="22"/>
          <w:lang w:eastAsia="sl-SI" w:bidi="sl-SI"/>
        </w:rPr>
        <w:t xml:space="preserve"> </w:t>
      </w:r>
      <w:r w:rsidRPr="00AD1D18">
        <w:rPr>
          <w:color w:val="000000"/>
          <w:sz w:val="22"/>
          <w:szCs w:val="22"/>
          <w:lang w:eastAsia="sl-SI" w:bidi="sl-SI"/>
        </w:rPr>
        <w:t>Starost, spol in soobolevnost.</w:t>
      </w:r>
    </w:p>
    <w:p w14:paraId="0FDAA9DE" w14:textId="77777777" w:rsidR="007938E2" w:rsidRPr="00AD1D18" w:rsidRDefault="007938E2" w:rsidP="00E725CB">
      <w:pPr>
        <w:pStyle w:val="Other"/>
        <w:jc w:val="both"/>
        <w:rPr>
          <w:sz w:val="22"/>
          <w:szCs w:val="22"/>
        </w:rPr>
      </w:pPr>
    </w:p>
    <w:p w14:paraId="5D02AA11" w14:textId="29318036" w:rsidR="00C02635" w:rsidRPr="00AD1D18" w:rsidRDefault="00C02635" w:rsidP="00E725CB">
      <w:pPr>
        <w:pStyle w:val="Other"/>
        <w:tabs>
          <w:tab w:val="left" w:pos="796"/>
        </w:tabs>
        <w:jc w:val="both"/>
        <w:rPr>
          <w:b/>
          <w:bCs/>
          <w:sz w:val="22"/>
          <w:szCs w:val="22"/>
        </w:rPr>
      </w:pPr>
      <w:r w:rsidRPr="00AD1D18">
        <w:rPr>
          <w:b/>
          <w:bCs/>
          <w:sz w:val="22"/>
          <w:szCs w:val="22"/>
        </w:rPr>
        <w:t>Kazalnik se uporablja mednarodno</w:t>
      </w:r>
      <w:r w:rsidR="007938E2" w:rsidRPr="00AD1D18">
        <w:rPr>
          <w:b/>
          <w:bCs/>
          <w:sz w:val="22"/>
          <w:szCs w:val="22"/>
        </w:rPr>
        <w:t>.</w:t>
      </w:r>
    </w:p>
    <w:p w14:paraId="6B1053DB" w14:textId="77777777" w:rsidR="007938E2" w:rsidRPr="00AD1D18" w:rsidRDefault="007938E2" w:rsidP="00E725CB">
      <w:pPr>
        <w:pStyle w:val="Other"/>
        <w:tabs>
          <w:tab w:val="left" w:pos="796"/>
        </w:tabs>
        <w:jc w:val="both"/>
        <w:rPr>
          <w:b/>
          <w:bCs/>
          <w:sz w:val="22"/>
          <w:szCs w:val="22"/>
        </w:rPr>
      </w:pPr>
    </w:p>
    <w:p w14:paraId="4A4347B6" w14:textId="5226A000" w:rsidR="00C02635" w:rsidRPr="00AD1D18" w:rsidRDefault="00C02635" w:rsidP="00E725CB">
      <w:pPr>
        <w:pStyle w:val="Other"/>
        <w:jc w:val="both"/>
        <w:rPr>
          <w:sz w:val="22"/>
          <w:szCs w:val="22"/>
        </w:rPr>
      </w:pPr>
      <w:proofErr w:type="spellStart"/>
      <w:r w:rsidRPr="00AD1D18">
        <w:rPr>
          <w:b/>
          <w:bCs/>
          <w:color w:val="000000"/>
          <w:sz w:val="22"/>
          <w:szCs w:val="22"/>
          <w:lang w:eastAsia="sl-SI" w:bidi="sl-SI"/>
        </w:rPr>
        <w:t>Podkazalniki</w:t>
      </w:r>
      <w:proofErr w:type="spellEnd"/>
      <w:r w:rsidR="007938E2" w:rsidRPr="00AD1D18">
        <w:rPr>
          <w:color w:val="000000"/>
          <w:sz w:val="22"/>
          <w:szCs w:val="22"/>
          <w:lang w:eastAsia="sl-SI" w:bidi="sl-SI"/>
        </w:rPr>
        <w:t>:</w:t>
      </w:r>
    </w:p>
    <w:p w14:paraId="1222DC6C" w14:textId="77777777" w:rsidR="00C02635" w:rsidRPr="00AD1D18" w:rsidRDefault="00C02635" w:rsidP="00E725CB">
      <w:pPr>
        <w:pStyle w:val="Other"/>
        <w:numPr>
          <w:ilvl w:val="0"/>
          <w:numId w:val="7"/>
        </w:numPr>
        <w:jc w:val="both"/>
        <w:rPr>
          <w:sz w:val="22"/>
          <w:szCs w:val="22"/>
        </w:rPr>
      </w:pPr>
      <w:r w:rsidRPr="00AD1D18">
        <w:rPr>
          <w:color w:val="000000"/>
          <w:sz w:val="22"/>
          <w:szCs w:val="22"/>
          <w:lang w:eastAsia="sl-SI" w:bidi="sl-SI"/>
        </w:rPr>
        <w:t>Za kirurške posege:</w:t>
      </w:r>
    </w:p>
    <w:p w14:paraId="5E6EE3C3" w14:textId="77777777" w:rsidR="00C02635" w:rsidRPr="00AD1D18" w:rsidRDefault="00C02635" w:rsidP="00E725CB">
      <w:pPr>
        <w:pStyle w:val="Other"/>
        <w:numPr>
          <w:ilvl w:val="1"/>
          <w:numId w:val="7"/>
        </w:numPr>
        <w:jc w:val="both"/>
        <w:rPr>
          <w:sz w:val="22"/>
          <w:szCs w:val="22"/>
        </w:rPr>
      </w:pPr>
      <w:r w:rsidRPr="00AD1D18">
        <w:rPr>
          <w:color w:val="000000"/>
          <w:sz w:val="22"/>
          <w:szCs w:val="22"/>
          <w:lang w:eastAsia="sl-SI" w:bidi="sl-SI"/>
        </w:rPr>
        <w:t>število dni od sprejema do elektivnega kirurškega posega in</w:t>
      </w:r>
    </w:p>
    <w:p w14:paraId="5F24A972" w14:textId="05B21B9B" w:rsidR="00C02635" w:rsidRPr="00AD1D18" w:rsidRDefault="00C02635" w:rsidP="00E725CB">
      <w:pPr>
        <w:pStyle w:val="Other"/>
        <w:numPr>
          <w:ilvl w:val="1"/>
          <w:numId w:val="7"/>
        </w:numPr>
        <w:jc w:val="both"/>
        <w:rPr>
          <w:color w:val="000000"/>
          <w:sz w:val="22"/>
          <w:szCs w:val="22"/>
          <w:lang w:eastAsia="sl-SI" w:bidi="sl-SI"/>
        </w:rPr>
      </w:pPr>
      <w:r w:rsidRPr="00AD1D18">
        <w:rPr>
          <w:color w:val="000000"/>
          <w:sz w:val="22"/>
          <w:szCs w:val="22"/>
          <w:lang w:eastAsia="sl-SI" w:bidi="sl-SI"/>
        </w:rPr>
        <w:t>število dni od elektivnega kirurškega posega do odpusta.</w:t>
      </w:r>
    </w:p>
    <w:p w14:paraId="1CD9B85E" w14:textId="77777777" w:rsidR="007938E2" w:rsidRPr="00AD1D18" w:rsidRDefault="007938E2" w:rsidP="007938E2">
      <w:pPr>
        <w:pStyle w:val="Other"/>
        <w:ind w:left="1080"/>
        <w:jc w:val="both"/>
        <w:rPr>
          <w:color w:val="000000"/>
          <w:sz w:val="22"/>
          <w:szCs w:val="22"/>
          <w:lang w:eastAsia="sl-SI" w:bidi="sl-SI"/>
        </w:rPr>
      </w:pPr>
    </w:p>
    <w:p w14:paraId="1C85730D" w14:textId="44FF7790" w:rsidR="00C02635" w:rsidRPr="00AD1D18" w:rsidRDefault="00C02635" w:rsidP="00E725CB">
      <w:pPr>
        <w:pStyle w:val="Other"/>
        <w:jc w:val="both"/>
        <w:rPr>
          <w:b/>
          <w:bCs/>
          <w:color w:val="000000"/>
          <w:sz w:val="22"/>
          <w:szCs w:val="22"/>
          <w:lang w:eastAsia="sl-SI" w:bidi="sl-SI"/>
        </w:rPr>
      </w:pPr>
      <w:r w:rsidRPr="00AD1D18">
        <w:rPr>
          <w:b/>
          <w:bCs/>
          <w:color w:val="000000"/>
          <w:sz w:val="22"/>
          <w:szCs w:val="22"/>
          <w:lang w:eastAsia="sl-SI" w:bidi="sl-SI"/>
        </w:rPr>
        <w:t>Povezani indikatorji</w:t>
      </w:r>
      <w:r w:rsidR="007938E2" w:rsidRPr="00AD1D18">
        <w:rPr>
          <w:b/>
          <w:bCs/>
          <w:color w:val="000000"/>
          <w:sz w:val="22"/>
          <w:szCs w:val="22"/>
          <w:lang w:eastAsia="sl-SI" w:bidi="sl-SI"/>
        </w:rPr>
        <w:t>:</w:t>
      </w:r>
    </w:p>
    <w:p w14:paraId="469B7E22" w14:textId="77777777" w:rsidR="00C02635" w:rsidRPr="00AD1D18" w:rsidRDefault="00C02635" w:rsidP="00E725CB">
      <w:pPr>
        <w:pStyle w:val="Other"/>
        <w:numPr>
          <w:ilvl w:val="0"/>
          <w:numId w:val="8"/>
        </w:numPr>
        <w:jc w:val="both"/>
        <w:rPr>
          <w:sz w:val="22"/>
          <w:szCs w:val="22"/>
        </w:rPr>
      </w:pPr>
      <w:r w:rsidRPr="00AD1D18">
        <w:rPr>
          <w:color w:val="000000"/>
          <w:sz w:val="22"/>
          <w:szCs w:val="22"/>
          <w:lang w:eastAsia="sl-SI" w:bidi="sl-SI"/>
        </w:rPr>
        <w:t>Delež enodnevne kirurgije.</w:t>
      </w:r>
    </w:p>
    <w:p w14:paraId="5642B1F8" w14:textId="77777777" w:rsidR="00C02635" w:rsidRPr="00AD1D18" w:rsidRDefault="00C02635" w:rsidP="00E725CB">
      <w:pPr>
        <w:pStyle w:val="Other"/>
        <w:numPr>
          <w:ilvl w:val="0"/>
          <w:numId w:val="8"/>
        </w:numPr>
        <w:jc w:val="both"/>
        <w:rPr>
          <w:sz w:val="22"/>
          <w:szCs w:val="22"/>
        </w:rPr>
      </w:pPr>
      <w:r w:rsidRPr="00AD1D18">
        <w:rPr>
          <w:color w:val="000000"/>
          <w:sz w:val="22"/>
          <w:szCs w:val="22"/>
          <w:lang w:eastAsia="sl-SI" w:bidi="sl-SI"/>
        </w:rPr>
        <w:t>Stopnja zasedenosti bolniških postelj.</w:t>
      </w:r>
    </w:p>
    <w:p w14:paraId="57B26C35" w14:textId="179AAB07" w:rsidR="00C02635" w:rsidRPr="00AD1D18" w:rsidRDefault="00C02635" w:rsidP="00E725CB">
      <w:pPr>
        <w:pStyle w:val="Other"/>
        <w:numPr>
          <w:ilvl w:val="0"/>
          <w:numId w:val="8"/>
        </w:numPr>
        <w:jc w:val="both"/>
        <w:rPr>
          <w:color w:val="000000"/>
          <w:sz w:val="22"/>
          <w:szCs w:val="22"/>
          <w:lang w:eastAsia="sl-SI" w:bidi="sl-SI"/>
        </w:rPr>
      </w:pPr>
      <w:r w:rsidRPr="00AD1D18">
        <w:rPr>
          <w:color w:val="000000"/>
          <w:sz w:val="22"/>
          <w:szCs w:val="22"/>
          <w:lang w:eastAsia="sl-SI" w:bidi="sl-SI"/>
        </w:rPr>
        <w:t>Delež ponovnih sprejemov pacientov z izbranimi stanji in po izbranih posegih.</w:t>
      </w:r>
    </w:p>
    <w:p w14:paraId="239FEB9C" w14:textId="77777777" w:rsidR="007938E2" w:rsidRPr="00AD1D18" w:rsidRDefault="007938E2" w:rsidP="007938E2">
      <w:pPr>
        <w:pStyle w:val="Other"/>
        <w:ind w:left="360"/>
        <w:jc w:val="both"/>
        <w:rPr>
          <w:color w:val="000000"/>
          <w:sz w:val="22"/>
          <w:szCs w:val="22"/>
          <w:lang w:eastAsia="sl-SI" w:bidi="sl-SI"/>
        </w:rPr>
      </w:pPr>
    </w:p>
    <w:p w14:paraId="5A760C9A" w14:textId="7191EBEB" w:rsidR="007938E2" w:rsidRPr="00AD1D18" w:rsidRDefault="00C02635" w:rsidP="00E725CB">
      <w:pPr>
        <w:pStyle w:val="Other"/>
        <w:jc w:val="both"/>
        <w:rPr>
          <w:color w:val="000000"/>
          <w:sz w:val="22"/>
          <w:szCs w:val="22"/>
          <w:lang w:eastAsia="sl-SI" w:bidi="sl-SI"/>
        </w:rPr>
      </w:pPr>
      <w:r w:rsidRPr="00AD1D18">
        <w:rPr>
          <w:b/>
          <w:bCs/>
          <w:color w:val="000000"/>
          <w:sz w:val="22"/>
          <w:szCs w:val="22"/>
          <w:lang w:eastAsia="sl-SI" w:bidi="sl-SI"/>
        </w:rPr>
        <w:t>Razlaga</w:t>
      </w:r>
      <w:r w:rsidR="007938E2" w:rsidRPr="00AD1D18">
        <w:rPr>
          <w:b/>
          <w:bCs/>
          <w:color w:val="000000"/>
          <w:sz w:val="22"/>
          <w:szCs w:val="22"/>
          <w:lang w:eastAsia="sl-SI" w:bidi="sl-SI"/>
        </w:rPr>
        <w:t xml:space="preserve">: </w:t>
      </w:r>
      <w:r w:rsidR="007938E2" w:rsidRPr="00AD1D18">
        <w:rPr>
          <w:color w:val="000000"/>
          <w:sz w:val="22"/>
          <w:szCs w:val="22"/>
          <w:lang w:eastAsia="sl-SI" w:bidi="sl-SI"/>
        </w:rPr>
        <w:t>Z</w:t>
      </w:r>
      <w:r w:rsidRPr="00AD1D18">
        <w:rPr>
          <w:color w:val="000000"/>
          <w:sz w:val="22"/>
          <w:szCs w:val="22"/>
          <w:lang w:eastAsia="sl-SI" w:bidi="sl-SI"/>
        </w:rPr>
        <w:t xml:space="preserve"> vidika kazalnika zmogljivosti je krajša hospitalizacija bolj zaželena, toda zelo nizko srednje število bolnišničnih dni lahko predstavlja nevarnost za paciente.</w:t>
      </w:r>
      <w:r w:rsidR="008351BD" w:rsidRPr="00AD1D18">
        <w:rPr>
          <w:sz w:val="22"/>
          <w:szCs w:val="22"/>
        </w:rPr>
        <w:t xml:space="preserve"> </w:t>
      </w:r>
      <w:r w:rsidRPr="00AD1D18">
        <w:rPr>
          <w:color w:val="000000"/>
          <w:sz w:val="22"/>
          <w:szCs w:val="22"/>
          <w:lang w:eastAsia="sl-SI" w:bidi="sl-SI"/>
        </w:rPr>
        <w:t>Trajanje bivanja v bolnišnici je postala pomembna mera, ki se uporablja za nadzor stroškov. Poleg tega se pogosto uporablja kot pokazatelj učinkovitosti izvedene oskrbe ali kot spremenljivka obravnave, ki se jo uporablja v postopku primerjave uspešnosti med bolnišnicami. Podaljšana hospitalizacija je lahko tudi znak zapletov pri pacientih.</w:t>
      </w:r>
      <w:r w:rsidR="008351BD" w:rsidRPr="00AD1D18">
        <w:rPr>
          <w:sz w:val="22"/>
          <w:szCs w:val="22"/>
        </w:rPr>
        <w:t xml:space="preserve"> </w:t>
      </w:r>
      <w:r w:rsidRPr="00AD1D18">
        <w:rPr>
          <w:color w:val="000000"/>
          <w:sz w:val="22"/>
          <w:szCs w:val="22"/>
          <w:lang w:eastAsia="sl-SI" w:bidi="sl-SI"/>
        </w:rPr>
        <w:t>Pri pacientih lahko pride do podaljšane hospitalizacije zaradi zamud pri sprejemanju odločitev zaposlenih v bolnišnici, ko ti čakajo na rezultate preiskav, razporejajo diagnostične teste, vodijo načrtovanje odpustov ali čakajo na posvet, ker je dostop do svetovalcev ali specialistov neustrezen.</w:t>
      </w:r>
    </w:p>
    <w:p w14:paraId="06147B74" w14:textId="77777777" w:rsidR="007938E2" w:rsidRPr="00AD1D18" w:rsidRDefault="007938E2" w:rsidP="00E725CB">
      <w:pPr>
        <w:pStyle w:val="Other"/>
        <w:jc w:val="both"/>
        <w:rPr>
          <w:color w:val="000000"/>
          <w:sz w:val="22"/>
          <w:szCs w:val="22"/>
          <w:lang w:eastAsia="sl-SI" w:bidi="sl-SI"/>
        </w:rPr>
      </w:pPr>
    </w:p>
    <w:p w14:paraId="618DA501" w14:textId="199AB799" w:rsidR="00C02635" w:rsidRPr="00AD1D18" w:rsidRDefault="00C02635" w:rsidP="00E725CB">
      <w:pPr>
        <w:pStyle w:val="Other"/>
        <w:tabs>
          <w:tab w:val="left" w:pos="796"/>
        </w:tabs>
        <w:jc w:val="both"/>
        <w:rPr>
          <w:sz w:val="22"/>
          <w:szCs w:val="22"/>
        </w:rPr>
      </w:pPr>
      <w:r w:rsidRPr="00AD1D18">
        <w:rPr>
          <w:b/>
          <w:bCs/>
          <w:sz w:val="22"/>
          <w:szCs w:val="22"/>
        </w:rPr>
        <w:t>Izidi (vmesni, končni)</w:t>
      </w:r>
      <w:r w:rsidR="007938E2" w:rsidRPr="00AD1D18">
        <w:rPr>
          <w:b/>
          <w:bCs/>
          <w:sz w:val="22"/>
          <w:szCs w:val="22"/>
        </w:rPr>
        <w:t xml:space="preserve">: </w:t>
      </w:r>
      <w:r w:rsidR="007938E2" w:rsidRPr="00AD1D18">
        <w:rPr>
          <w:sz w:val="22"/>
          <w:szCs w:val="22"/>
        </w:rPr>
        <w:t>S</w:t>
      </w:r>
      <w:r w:rsidRPr="00AD1D18">
        <w:rPr>
          <w:sz w:val="22"/>
          <w:szCs w:val="22"/>
        </w:rPr>
        <w:t>e merijo v posameznem delu integralne obravnave.</w:t>
      </w:r>
    </w:p>
    <w:p w14:paraId="5F821E74" w14:textId="77777777" w:rsidR="007938E2" w:rsidRPr="00AD1D18" w:rsidRDefault="007938E2" w:rsidP="00E725CB">
      <w:pPr>
        <w:pStyle w:val="Other"/>
        <w:tabs>
          <w:tab w:val="left" w:pos="796"/>
        </w:tabs>
        <w:jc w:val="both"/>
        <w:rPr>
          <w:sz w:val="22"/>
          <w:szCs w:val="22"/>
        </w:rPr>
      </w:pPr>
    </w:p>
    <w:p w14:paraId="11FFF21B" w14:textId="43DB518B" w:rsidR="00C02635" w:rsidRPr="00AD1D18" w:rsidRDefault="00C02635" w:rsidP="00E725CB">
      <w:pPr>
        <w:pStyle w:val="Other"/>
        <w:tabs>
          <w:tab w:val="left" w:pos="796"/>
        </w:tabs>
        <w:jc w:val="both"/>
        <w:rPr>
          <w:sz w:val="22"/>
          <w:szCs w:val="22"/>
        </w:rPr>
      </w:pPr>
      <w:r w:rsidRPr="00AD1D18">
        <w:rPr>
          <w:b/>
          <w:bCs/>
          <w:sz w:val="22"/>
          <w:szCs w:val="22"/>
        </w:rPr>
        <w:t xml:space="preserve">Ciljna vrednost ali pričakovana vrednost. </w:t>
      </w:r>
      <w:r w:rsidRPr="00AD1D18">
        <w:rPr>
          <w:sz w:val="22"/>
          <w:szCs w:val="22"/>
        </w:rPr>
        <w:t>Določi se povprečna ležalna doba za vsako storitev za preteklo leto na nacionalni ravni, po vsakem izvajalcu in nosilnem zdravniku. Primerjava se opravi ne letnem intervalu in ustrezno analizira vsak odklon večji od 5</w:t>
      </w:r>
      <w:r w:rsidR="001B7F36">
        <w:rPr>
          <w:sz w:val="22"/>
          <w:szCs w:val="22"/>
        </w:rPr>
        <w:t xml:space="preserve"> </w:t>
      </w:r>
      <w:r w:rsidRPr="00AD1D18">
        <w:rPr>
          <w:sz w:val="22"/>
          <w:szCs w:val="22"/>
        </w:rPr>
        <w:t>%.</w:t>
      </w:r>
    </w:p>
    <w:p w14:paraId="64B1E427" w14:textId="77777777" w:rsidR="007938E2" w:rsidRPr="00AD1D18" w:rsidRDefault="007938E2" w:rsidP="00E725CB">
      <w:pPr>
        <w:pStyle w:val="Other"/>
        <w:tabs>
          <w:tab w:val="left" w:pos="796"/>
        </w:tabs>
        <w:jc w:val="both"/>
        <w:rPr>
          <w:sz w:val="22"/>
          <w:szCs w:val="22"/>
        </w:rPr>
      </w:pPr>
    </w:p>
    <w:p w14:paraId="22F7A803" w14:textId="44D8E4C3" w:rsidR="00C02635" w:rsidRPr="00AD1D18" w:rsidRDefault="00C02635" w:rsidP="00E725CB">
      <w:pPr>
        <w:pStyle w:val="Other"/>
        <w:jc w:val="both"/>
        <w:rPr>
          <w:color w:val="000000"/>
          <w:sz w:val="22"/>
          <w:szCs w:val="22"/>
          <w:lang w:eastAsia="sl-SI" w:bidi="sl-SI"/>
        </w:rPr>
      </w:pPr>
      <w:r w:rsidRPr="00AD1D18">
        <w:rPr>
          <w:b/>
          <w:bCs/>
          <w:color w:val="000000"/>
          <w:sz w:val="22"/>
          <w:szCs w:val="22"/>
          <w:lang w:eastAsia="sl-SI" w:bidi="sl-SI"/>
        </w:rPr>
        <w:t>Smernice</w:t>
      </w:r>
      <w:r w:rsidR="007938E2" w:rsidRPr="00AD1D18">
        <w:rPr>
          <w:b/>
          <w:bCs/>
          <w:color w:val="000000"/>
          <w:sz w:val="22"/>
          <w:szCs w:val="22"/>
          <w:lang w:eastAsia="sl-SI" w:bidi="sl-SI"/>
        </w:rPr>
        <w:t xml:space="preserve">: </w:t>
      </w:r>
      <w:r w:rsidRPr="00AD1D18">
        <w:rPr>
          <w:color w:val="000000"/>
          <w:sz w:val="22"/>
          <w:szCs w:val="22"/>
          <w:lang w:eastAsia="sl-SI" w:bidi="sl-SI"/>
        </w:rPr>
        <w:t>Glej reference.</w:t>
      </w:r>
    </w:p>
    <w:p w14:paraId="4FCCEE19" w14:textId="77777777" w:rsidR="007938E2" w:rsidRPr="00AD1D18" w:rsidRDefault="007938E2" w:rsidP="00E725CB">
      <w:pPr>
        <w:pStyle w:val="Other"/>
        <w:jc w:val="both"/>
        <w:rPr>
          <w:sz w:val="22"/>
          <w:szCs w:val="22"/>
        </w:rPr>
      </w:pPr>
    </w:p>
    <w:p w14:paraId="11F54965" w14:textId="1E829D9C" w:rsidR="00C02635" w:rsidRPr="00AD1D18" w:rsidRDefault="00C02635" w:rsidP="00E725CB">
      <w:pPr>
        <w:pStyle w:val="Other"/>
        <w:tabs>
          <w:tab w:val="left" w:pos="796"/>
        </w:tabs>
        <w:jc w:val="both"/>
        <w:rPr>
          <w:color w:val="000000"/>
          <w:sz w:val="22"/>
          <w:szCs w:val="22"/>
          <w:lang w:eastAsia="sl-SI" w:bidi="sl-SI"/>
        </w:rPr>
      </w:pPr>
      <w:r w:rsidRPr="00AD1D18">
        <w:rPr>
          <w:b/>
          <w:bCs/>
          <w:sz w:val="22"/>
          <w:szCs w:val="22"/>
        </w:rPr>
        <w:lastRenderedPageBreak/>
        <w:t>Kriteriji vključitve ali izključitev pacientov:</w:t>
      </w:r>
      <w:r w:rsidRPr="00AD1D18">
        <w:rPr>
          <w:sz w:val="22"/>
          <w:szCs w:val="22"/>
        </w:rPr>
        <w:t xml:space="preserve"> </w:t>
      </w:r>
      <w:r w:rsidR="007938E2" w:rsidRPr="00AD1D18">
        <w:rPr>
          <w:sz w:val="22"/>
          <w:szCs w:val="22"/>
        </w:rPr>
        <w:t>Iz</w:t>
      </w:r>
      <w:r w:rsidRPr="00AD1D18">
        <w:rPr>
          <w:sz w:val="22"/>
          <w:szCs w:val="22"/>
        </w:rPr>
        <w:t>ključijo se a</w:t>
      </w:r>
      <w:r w:rsidRPr="00AD1D18">
        <w:rPr>
          <w:color w:val="000000"/>
          <w:sz w:val="22"/>
          <w:szCs w:val="22"/>
          <w:lang w:eastAsia="sl-SI" w:bidi="sl-SI"/>
        </w:rPr>
        <w:t>kutni kirurški primeri,</w:t>
      </w:r>
      <w:r w:rsidRPr="00AD1D18">
        <w:rPr>
          <w:sz w:val="22"/>
          <w:szCs w:val="22"/>
        </w:rPr>
        <w:t xml:space="preserve"> p</w:t>
      </w:r>
      <w:r w:rsidRPr="00AD1D18">
        <w:rPr>
          <w:color w:val="000000"/>
          <w:sz w:val="22"/>
          <w:szCs w:val="22"/>
          <w:lang w:eastAsia="sl-SI" w:bidi="sl-SI"/>
        </w:rPr>
        <w:t>acienti mlajši od 18 let ter pacienti premeščeni v/iz druge bolnišnice.</w:t>
      </w:r>
    </w:p>
    <w:p w14:paraId="13E53DF8" w14:textId="77777777" w:rsidR="007938E2" w:rsidRPr="00AD1D18" w:rsidRDefault="007938E2" w:rsidP="00E725CB">
      <w:pPr>
        <w:pStyle w:val="Other"/>
        <w:tabs>
          <w:tab w:val="left" w:pos="796"/>
        </w:tabs>
        <w:jc w:val="both"/>
        <w:rPr>
          <w:sz w:val="22"/>
          <w:szCs w:val="22"/>
        </w:rPr>
      </w:pPr>
    </w:p>
    <w:p w14:paraId="0A0D540D" w14:textId="2CE154C6" w:rsidR="007938E2" w:rsidRPr="00AD1D18" w:rsidRDefault="00C02635" w:rsidP="00E725CB">
      <w:pPr>
        <w:pStyle w:val="Other"/>
        <w:tabs>
          <w:tab w:val="left" w:pos="796"/>
        </w:tabs>
        <w:jc w:val="both"/>
        <w:rPr>
          <w:sz w:val="22"/>
          <w:szCs w:val="22"/>
        </w:rPr>
      </w:pPr>
      <w:r w:rsidRPr="00AD1D18">
        <w:rPr>
          <w:b/>
          <w:bCs/>
          <w:sz w:val="22"/>
          <w:szCs w:val="22"/>
        </w:rPr>
        <w:t>Skrbnik</w:t>
      </w:r>
      <w:r w:rsidR="007938E2" w:rsidRPr="00AD1D18">
        <w:rPr>
          <w:b/>
          <w:bCs/>
          <w:sz w:val="22"/>
          <w:szCs w:val="22"/>
        </w:rPr>
        <w:t>:</w:t>
      </w:r>
      <w:r w:rsidRPr="00AD1D18">
        <w:rPr>
          <w:b/>
          <w:bCs/>
          <w:sz w:val="22"/>
          <w:szCs w:val="22"/>
        </w:rPr>
        <w:t xml:space="preserve"> </w:t>
      </w:r>
      <w:r w:rsidRPr="00AD1D18">
        <w:rPr>
          <w:sz w:val="22"/>
          <w:szCs w:val="22"/>
        </w:rPr>
        <w:t>ZZZS</w:t>
      </w:r>
      <w:r w:rsidR="007938E2" w:rsidRPr="00AD1D18">
        <w:rPr>
          <w:sz w:val="22"/>
          <w:szCs w:val="22"/>
        </w:rPr>
        <w:t>.</w:t>
      </w:r>
    </w:p>
    <w:p w14:paraId="5B7DF875" w14:textId="77777777" w:rsidR="007938E2" w:rsidRPr="00AD1D18" w:rsidRDefault="007938E2">
      <w:pPr>
        <w:suppressAutoHyphens w:val="0"/>
        <w:overflowPunct/>
        <w:autoSpaceDE/>
        <w:spacing w:after="160" w:line="256" w:lineRule="auto"/>
        <w:jc w:val="left"/>
        <w:rPr>
          <w:rFonts w:eastAsia="Arial" w:cs="Arial"/>
          <w:sz w:val="22"/>
          <w:szCs w:val="22"/>
          <w:lang w:eastAsia="en-US"/>
        </w:rPr>
      </w:pPr>
      <w:r w:rsidRPr="00AD1D18">
        <w:rPr>
          <w:rFonts w:cs="Arial"/>
          <w:sz w:val="22"/>
          <w:szCs w:val="22"/>
        </w:rPr>
        <w:br w:type="page"/>
      </w:r>
    </w:p>
    <w:p w14:paraId="3C5E3E94" w14:textId="5A721CCE" w:rsidR="00C02635" w:rsidRPr="00AD1D18" w:rsidRDefault="00C02635" w:rsidP="00E725CB">
      <w:pPr>
        <w:pStyle w:val="Other"/>
        <w:jc w:val="both"/>
        <w:rPr>
          <w:b/>
          <w:bCs/>
          <w:color w:val="000000"/>
          <w:sz w:val="22"/>
          <w:szCs w:val="22"/>
          <w:lang w:eastAsia="sl-SI" w:bidi="sl-SI"/>
        </w:rPr>
      </w:pPr>
      <w:r w:rsidRPr="00AD1D18">
        <w:rPr>
          <w:b/>
          <w:bCs/>
          <w:color w:val="000000"/>
          <w:sz w:val="22"/>
          <w:szCs w:val="22"/>
          <w:lang w:eastAsia="sl-SI" w:bidi="sl-SI"/>
        </w:rPr>
        <w:lastRenderedPageBreak/>
        <w:t>Reference</w:t>
      </w:r>
      <w:r w:rsidR="007938E2" w:rsidRPr="00AD1D18">
        <w:rPr>
          <w:b/>
          <w:bCs/>
          <w:color w:val="000000"/>
          <w:sz w:val="22"/>
          <w:szCs w:val="22"/>
          <w:lang w:eastAsia="sl-SI" w:bidi="sl-SI"/>
        </w:rPr>
        <w:t>:</w:t>
      </w:r>
    </w:p>
    <w:p w14:paraId="66C7F59B" w14:textId="77777777" w:rsidR="007938E2" w:rsidRPr="00AD1D18" w:rsidRDefault="007938E2" w:rsidP="00E725CB">
      <w:pPr>
        <w:pStyle w:val="Other"/>
        <w:jc w:val="both"/>
        <w:rPr>
          <w:b/>
          <w:bCs/>
          <w:color w:val="000000"/>
          <w:sz w:val="22"/>
          <w:szCs w:val="22"/>
          <w:lang w:eastAsia="sl-SI" w:bidi="sl-SI"/>
        </w:rPr>
      </w:pPr>
    </w:p>
    <w:p w14:paraId="06939507" w14:textId="77777777" w:rsidR="00C02635" w:rsidRPr="00AD1D18" w:rsidRDefault="00C02635" w:rsidP="00E725CB">
      <w:pPr>
        <w:pStyle w:val="Other"/>
        <w:numPr>
          <w:ilvl w:val="0"/>
          <w:numId w:val="9"/>
        </w:numPr>
        <w:tabs>
          <w:tab w:val="left" w:pos="796"/>
        </w:tabs>
        <w:ind w:left="820" w:hanging="360"/>
        <w:jc w:val="both"/>
        <w:rPr>
          <w:sz w:val="22"/>
          <w:szCs w:val="22"/>
        </w:rPr>
      </w:pPr>
      <w:proofErr w:type="spellStart"/>
      <w:r w:rsidRPr="00AD1D18">
        <w:rPr>
          <w:color w:val="000000"/>
          <w:sz w:val="22"/>
          <w:szCs w:val="22"/>
          <w:lang w:eastAsia="sl-SI" w:bidi="sl-SI"/>
        </w:rPr>
        <w:t>Selker</w:t>
      </w:r>
      <w:proofErr w:type="spellEnd"/>
      <w:r w:rsidRPr="00AD1D18">
        <w:rPr>
          <w:color w:val="000000"/>
          <w:sz w:val="22"/>
          <w:szCs w:val="22"/>
          <w:lang w:eastAsia="sl-SI" w:bidi="sl-SI"/>
        </w:rPr>
        <w:t xml:space="preserve"> HP, </w:t>
      </w:r>
      <w:proofErr w:type="spellStart"/>
      <w:r w:rsidRPr="00AD1D18">
        <w:rPr>
          <w:color w:val="000000"/>
          <w:sz w:val="22"/>
          <w:szCs w:val="22"/>
          <w:lang w:eastAsia="sl-SI" w:bidi="sl-SI"/>
        </w:rPr>
        <w:t>Beshanky</w:t>
      </w:r>
      <w:proofErr w:type="spellEnd"/>
      <w:r w:rsidRPr="00AD1D18">
        <w:rPr>
          <w:color w:val="000000"/>
          <w:sz w:val="22"/>
          <w:szCs w:val="22"/>
          <w:lang w:eastAsia="sl-SI" w:bidi="sl-SI"/>
        </w:rPr>
        <w:t xml:space="preserve"> JR, </w:t>
      </w:r>
      <w:proofErr w:type="spellStart"/>
      <w:r w:rsidRPr="00AD1D18">
        <w:rPr>
          <w:color w:val="000000"/>
          <w:sz w:val="22"/>
          <w:szCs w:val="22"/>
          <w:lang w:eastAsia="sl-SI" w:bidi="sl-SI"/>
        </w:rPr>
        <w:t>Pauker</w:t>
      </w:r>
      <w:proofErr w:type="spellEnd"/>
      <w:r w:rsidRPr="00AD1D18">
        <w:rPr>
          <w:color w:val="000000"/>
          <w:sz w:val="22"/>
          <w:szCs w:val="22"/>
          <w:lang w:eastAsia="sl-SI" w:bidi="sl-SI"/>
        </w:rPr>
        <w:t xml:space="preserve"> SG, et </w:t>
      </w:r>
      <w:proofErr w:type="spellStart"/>
      <w:r w:rsidRPr="00AD1D18">
        <w:rPr>
          <w:color w:val="000000"/>
          <w:sz w:val="22"/>
          <w:szCs w:val="22"/>
          <w:lang w:eastAsia="sl-SI" w:bidi="sl-SI"/>
        </w:rPr>
        <w:t>al</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The</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epidemiology</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of</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delays</w:t>
      </w:r>
      <w:proofErr w:type="spellEnd"/>
      <w:r w:rsidRPr="00AD1D18">
        <w:rPr>
          <w:color w:val="000000"/>
          <w:sz w:val="22"/>
          <w:szCs w:val="22"/>
          <w:lang w:eastAsia="sl-SI" w:bidi="sl-SI"/>
        </w:rPr>
        <w:t xml:space="preserve"> in a </w:t>
      </w:r>
      <w:proofErr w:type="spellStart"/>
      <w:r w:rsidRPr="00AD1D18">
        <w:rPr>
          <w:color w:val="000000"/>
          <w:sz w:val="22"/>
          <w:szCs w:val="22"/>
          <w:lang w:eastAsia="sl-SI" w:bidi="sl-SI"/>
        </w:rPr>
        <w:t>teaching</w:t>
      </w:r>
      <w:proofErr w:type="spellEnd"/>
      <w:r w:rsidRPr="00AD1D18">
        <w:rPr>
          <w:color w:val="000000"/>
          <w:sz w:val="22"/>
          <w:szCs w:val="22"/>
          <w:lang w:eastAsia="sl-SI" w:bidi="sl-SI"/>
        </w:rPr>
        <w:t xml:space="preserve"> hospital. Med </w:t>
      </w:r>
      <w:proofErr w:type="spellStart"/>
      <w:r w:rsidRPr="00AD1D18">
        <w:rPr>
          <w:color w:val="000000"/>
          <w:sz w:val="22"/>
          <w:szCs w:val="22"/>
          <w:lang w:eastAsia="sl-SI" w:bidi="sl-SI"/>
        </w:rPr>
        <w:t>Care</w:t>
      </w:r>
      <w:proofErr w:type="spellEnd"/>
      <w:r w:rsidRPr="00AD1D18">
        <w:rPr>
          <w:color w:val="000000"/>
          <w:sz w:val="22"/>
          <w:szCs w:val="22"/>
          <w:lang w:eastAsia="sl-SI" w:bidi="sl-SI"/>
        </w:rPr>
        <w:t xml:space="preserve"> 1989;27:112 29.</w:t>
      </w:r>
    </w:p>
    <w:p w14:paraId="66C8D82D" w14:textId="77777777" w:rsidR="00C02635" w:rsidRPr="00AD1D18" w:rsidRDefault="00C02635" w:rsidP="00E725CB">
      <w:pPr>
        <w:pStyle w:val="Other"/>
        <w:numPr>
          <w:ilvl w:val="0"/>
          <w:numId w:val="9"/>
        </w:numPr>
        <w:tabs>
          <w:tab w:val="left" w:pos="796"/>
        </w:tabs>
        <w:ind w:left="820" w:hanging="360"/>
        <w:jc w:val="both"/>
        <w:rPr>
          <w:sz w:val="22"/>
          <w:szCs w:val="22"/>
        </w:rPr>
      </w:pPr>
      <w:r w:rsidRPr="00AD1D18">
        <w:rPr>
          <w:color w:val="000000"/>
          <w:sz w:val="22"/>
          <w:szCs w:val="22"/>
          <w:lang w:eastAsia="sl-SI" w:bidi="sl-SI"/>
        </w:rPr>
        <w:t xml:space="preserve">Clarke A, Rosen R. </w:t>
      </w:r>
      <w:proofErr w:type="spellStart"/>
      <w:r w:rsidRPr="00AD1D18">
        <w:rPr>
          <w:color w:val="000000"/>
          <w:sz w:val="22"/>
          <w:szCs w:val="22"/>
          <w:lang w:eastAsia="sl-SI" w:bidi="sl-SI"/>
        </w:rPr>
        <w:t>Length</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of</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stay</w:t>
      </w:r>
      <w:proofErr w:type="spellEnd"/>
      <w:r w:rsidRPr="00AD1D18">
        <w:rPr>
          <w:color w:val="000000"/>
          <w:sz w:val="22"/>
          <w:szCs w:val="22"/>
          <w:lang w:eastAsia="sl-SI" w:bidi="sl-SI"/>
        </w:rPr>
        <w:t xml:space="preserve">. How </w:t>
      </w:r>
      <w:proofErr w:type="spellStart"/>
      <w:r w:rsidRPr="00AD1D18">
        <w:rPr>
          <w:color w:val="000000"/>
          <w:sz w:val="22"/>
          <w:szCs w:val="22"/>
          <w:lang w:eastAsia="sl-SI" w:bidi="sl-SI"/>
        </w:rPr>
        <w:t>short</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should</w:t>
      </w:r>
      <w:proofErr w:type="spellEnd"/>
      <w:r w:rsidRPr="00AD1D18">
        <w:rPr>
          <w:color w:val="000000"/>
          <w:sz w:val="22"/>
          <w:szCs w:val="22"/>
          <w:lang w:eastAsia="sl-SI" w:bidi="sl-SI"/>
        </w:rPr>
        <w:t xml:space="preserve"> hospital </w:t>
      </w:r>
      <w:proofErr w:type="spellStart"/>
      <w:r w:rsidRPr="00AD1D18">
        <w:rPr>
          <w:color w:val="000000"/>
          <w:sz w:val="22"/>
          <w:szCs w:val="22"/>
          <w:lang w:eastAsia="sl-SI" w:bidi="sl-SI"/>
        </w:rPr>
        <w:t>care</w:t>
      </w:r>
      <w:proofErr w:type="spellEnd"/>
      <w:r w:rsidRPr="00AD1D18">
        <w:rPr>
          <w:color w:val="000000"/>
          <w:sz w:val="22"/>
          <w:szCs w:val="22"/>
          <w:lang w:eastAsia="sl-SI" w:bidi="sl-SI"/>
        </w:rPr>
        <w:t xml:space="preserve"> be? Eur J </w:t>
      </w:r>
      <w:proofErr w:type="spellStart"/>
      <w:r w:rsidRPr="00AD1D18">
        <w:rPr>
          <w:color w:val="000000"/>
          <w:sz w:val="22"/>
          <w:szCs w:val="22"/>
          <w:lang w:eastAsia="sl-SI" w:bidi="sl-SI"/>
        </w:rPr>
        <w:t>Public</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Health</w:t>
      </w:r>
      <w:proofErr w:type="spellEnd"/>
      <w:r w:rsidRPr="00AD1D18">
        <w:rPr>
          <w:color w:val="000000"/>
          <w:sz w:val="22"/>
          <w:szCs w:val="22"/>
          <w:lang w:eastAsia="sl-SI" w:bidi="sl-SI"/>
        </w:rPr>
        <w:t>. 2001 Jun;11(2):166-70.</w:t>
      </w:r>
    </w:p>
    <w:p w14:paraId="421A1DC0" w14:textId="77777777" w:rsidR="00C02635" w:rsidRPr="00AD1D18" w:rsidRDefault="00C02635" w:rsidP="00E725CB">
      <w:pPr>
        <w:pStyle w:val="Other"/>
        <w:numPr>
          <w:ilvl w:val="0"/>
          <w:numId w:val="9"/>
        </w:numPr>
        <w:tabs>
          <w:tab w:val="left" w:pos="796"/>
        </w:tabs>
        <w:ind w:left="820" w:hanging="360"/>
        <w:jc w:val="both"/>
        <w:rPr>
          <w:sz w:val="22"/>
          <w:szCs w:val="22"/>
        </w:rPr>
      </w:pPr>
      <w:r w:rsidRPr="00AD1D18">
        <w:rPr>
          <w:color w:val="000000"/>
          <w:sz w:val="22"/>
          <w:szCs w:val="22"/>
          <w:lang w:eastAsia="sl-SI" w:bidi="sl-SI"/>
        </w:rPr>
        <w:t xml:space="preserve">Collins TC, </w:t>
      </w:r>
      <w:proofErr w:type="spellStart"/>
      <w:r w:rsidRPr="00AD1D18">
        <w:rPr>
          <w:color w:val="000000"/>
          <w:sz w:val="22"/>
          <w:szCs w:val="22"/>
          <w:lang w:eastAsia="sl-SI" w:bidi="sl-SI"/>
        </w:rPr>
        <w:t>Daley</w:t>
      </w:r>
      <w:proofErr w:type="spellEnd"/>
      <w:r w:rsidRPr="00AD1D18">
        <w:rPr>
          <w:color w:val="000000"/>
          <w:sz w:val="22"/>
          <w:szCs w:val="22"/>
          <w:lang w:eastAsia="sl-SI" w:bidi="sl-SI"/>
        </w:rPr>
        <w:t xml:space="preserve"> J, Henderson WH, </w:t>
      </w:r>
      <w:proofErr w:type="spellStart"/>
      <w:r w:rsidRPr="00AD1D18">
        <w:rPr>
          <w:color w:val="000000"/>
          <w:sz w:val="22"/>
          <w:szCs w:val="22"/>
          <w:lang w:eastAsia="sl-SI" w:bidi="sl-SI"/>
        </w:rPr>
        <w:t>Khuri</w:t>
      </w:r>
      <w:proofErr w:type="spellEnd"/>
      <w:r w:rsidRPr="00AD1D18">
        <w:rPr>
          <w:color w:val="000000"/>
          <w:sz w:val="22"/>
          <w:szCs w:val="22"/>
          <w:lang w:eastAsia="sl-SI" w:bidi="sl-SI"/>
        </w:rPr>
        <w:t xml:space="preserve"> SF. </w:t>
      </w:r>
      <w:proofErr w:type="spellStart"/>
      <w:r w:rsidRPr="00AD1D18">
        <w:rPr>
          <w:color w:val="000000"/>
          <w:sz w:val="22"/>
          <w:szCs w:val="22"/>
          <w:lang w:eastAsia="sl-SI" w:bidi="sl-SI"/>
        </w:rPr>
        <w:t>Risk</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factors</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for</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prolonged</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length</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of</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stay</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after</w:t>
      </w:r>
      <w:proofErr w:type="spellEnd"/>
      <w:r w:rsidRPr="00AD1D18">
        <w:rPr>
          <w:color w:val="000000"/>
          <w:sz w:val="22"/>
          <w:szCs w:val="22"/>
          <w:lang w:eastAsia="sl-SI" w:bidi="sl-SI"/>
        </w:rPr>
        <w:t xml:space="preserve"> major </w:t>
      </w:r>
      <w:proofErr w:type="spellStart"/>
      <w:r w:rsidRPr="00AD1D18">
        <w:rPr>
          <w:color w:val="000000"/>
          <w:sz w:val="22"/>
          <w:szCs w:val="22"/>
          <w:lang w:eastAsia="sl-SI" w:bidi="sl-SI"/>
        </w:rPr>
        <w:t>elective</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surgery</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Annals</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of</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Surgery</w:t>
      </w:r>
      <w:proofErr w:type="spellEnd"/>
      <w:r w:rsidRPr="00AD1D18">
        <w:rPr>
          <w:color w:val="000000"/>
          <w:sz w:val="22"/>
          <w:szCs w:val="22"/>
          <w:lang w:eastAsia="sl-SI" w:bidi="sl-SI"/>
        </w:rPr>
        <w:t xml:space="preserve"> 1999;230(2):251-259.</w:t>
      </w:r>
    </w:p>
    <w:p w14:paraId="7EF41BB3" w14:textId="77777777" w:rsidR="00C02635" w:rsidRPr="00AD1D18" w:rsidRDefault="00C02635" w:rsidP="00E725CB">
      <w:pPr>
        <w:pStyle w:val="Other"/>
        <w:numPr>
          <w:ilvl w:val="0"/>
          <w:numId w:val="9"/>
        </w:numPr>
        <w:tabs>
          <w:tab w:val="left" w:pos="796"/>
        </w:tabs>
        <w:ind w:left="820" w:hanging="360"/>
        <w:jc w:val="both"/>
        <w:rPr>
          <w:sz w:val="22"/>
          <w:szCs w:val="22"/>
        </w:rPr>
      </w:pPr>
      <w:proofErr w:type="spellStart"/>
      <w:r w:rsidRPr="00AD1D18">
        <w:rPr>
          <w:color w:val="000000"/>
          <w:sz w:val="22"/>
          <w:szCs w:val="22"/>
          <w:lang w:eastAsia="sl-SI" w:bidi="sl-SI"/>
        </w:rPr>
        <w:t>Leyland</w:t>
      </w:r>
      <w:proofErr w:type="spellEnd"/>
      <w:r w:rsidRPr="00AD1D18">
        <w:rPr>
          <w:color w:val="000000"/>
          <w:sz w:val="22"/>
          <w:szCs w:val="22"/>
          <w:lang w:eastAsia="sl-SI" w:bidi="sl-SI"/>
        </w:rPr>
        <w:t xml:space="preserve"> AH. </w:t>
      </w:r>
      <w:proofErr w:type="spellStart"/>
      <w:r w:rsidRPr="00AD1D18">
        <w:rPr>
          <w:color w:val="000000"/>
          <w:sz w:val="22"/>
          <w:szCs w:val="22"/>
          <w:lang w:eastAsia="sl-SI" w:bidi="sl-SI"/>
        </w:rPr>
        <w:t>Examining</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the</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relationship</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between</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length</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of</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stay</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and</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readmission</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rates</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for</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selected</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diagnoses</w:t>
      </w:r>
      <w:proofErr w:type="spellEnd"/>
      <w:r w:rsidRPr="00AD1D18">
        <w:rPr>
          <w:color w:val="000000"/>
          <w:sz w:val="22"/>
          <w:szCs w:val="22"/>
          <w:lang w:eastAsia="sl-SI" w:bidi="sl-SI"/>
        </w:rPr>
        <w:t xml:space="preserve"> in </w:t>
      </w:r>
      <w:proofErr w:type="spellStart"/>
      <w:r w:rsidRPr="00AD1D18">
        <w:rPr>
          <w:color w:val="000000"/>
          <w:sz w:val="22"/>
          <w:szCs w:val="22"/>
          <w:lang w:eastAsia="sl-SI" w:bidi="sl-SI"/>
        </w:rPr>
        <w:t>Scottish</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hospitals</w:t>
      </w:r>
      <w:proofErr w:type="spellEnd"/>
      <w:r w:rsidRPr="00AD1D18">
        <w:rPr>
          <w:color w:val="000000"/>
          <w:sz w:val="22"/>
          <w:szCs w:val="22"/>
          <w:lang w:eastAsia="sl-SI" w:bidi="sl-SI"/>
        </w:rPr>
        <w:t xml:space="preserve">. IMA </w:t>
      </w:r>
      <w:proofErr w:type="spellStart"/>
      <w:r w:rsidRPr="00AD1D18">
        <w:rPr>
          <w:color w:val="000000"/>
          <w:sz w:val="22"/>
          <w:szCs w:val="22"/>
          <w:lang w:eastAsia="sl-SI" w:bidi="sl-SI"/>
        </w:rPr>
        <w:t>Journal</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of</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Mathematics</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Applied</w:t>
      </w:r>
      <w:proofErr w:type="spellEnd"/>
      <w:r w:rsidRPr="00AD1D18">
        <w:rPr>
          <w:color w:val="000000"/>
          <w:sz w:val="22"/>
          <w:szCs w:val="22"/>
          <w:lang w:eastAsia="sl-SI" w:bidi="sl-SI"/>
        </w:rPr>
        <w:t xml:space="preserve"> in Medicine </w:t>
      </w:r>
      <w:proofErr w:type="spellStart"/>
      <w:r w:rsidRPr="00AD1D18">
        <w:rPr>
          <w:color w:val="000000"/>
          <w:sz w:val="22"/>
          <w:szCs w:val="22"/>
          <w:lang w:eastAsia="sl-SI" w:bidi="sl-SI"/>
        </w:rPr>
        <w:t>and</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Biology</w:t>
      </w:r>
      <w:proofErr w:type="spellEnd"/>
      <w:r w:rsidRPr="00AD1D18">
        <w:rPr>
          <w:color w:val="000000"/>
          <w:sz w:val="22"/>
          <w:szCs w:val="22"/>
          <w:lang w:eastAsia="sl-SI" w:bidi="sl-SI"/>
        </w:rPr>
        <w:t xml:space="preserve"> 1995;12(3-4):175-184.</w:t>
      </w:r>
    </w:p>
    <w:p w14:paraId="75D790C5" w14:textId="77777777" w:rsidR="00C02635" w:rsidRPr="00AD1D18" w:rsidRDefault="00C02635" w:rsidP="00E725CB">
      <w:pPr>
        <w:pStyle w:val="Other"/>
        <w:numPr>
          <w:ilvl w:val="0"/>
          <w:numId w:val="9"/>
        </w:numPr>
        <w:tabs>
          <w:tab w:val="left" w:pos="796"/>
        </w:tabs>
        <w:ind w:left="820" w:hanging="360"/>
        <w:jc w:val="both"/>
        <w:rPr>
          <w:sz w:val="22"/>
          <w:szCs w:val="22"/>
        </w:rPr>
      </w:pPr>
      <w:proofErr w:type="spellStart"/>
      <w:r w:rsidRPr="00AD1D18">
        <w:rPr>
          <w:color w:val="000000"/>
          <w:sz w:val="22"/>
          <w:szCs w:val="22"/>
          <w:lang w:eastAsia="sl-SI" w:bidi="sl-SI"/>
        </w:rPr>
        <w:t>Editorial</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Average</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length</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of</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stay</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delayed</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discharge</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and</w:t>
      </w:r>
      <w:proofErr w:type="spellEnd"/>
      <w:r w:rsidRPr="00AD1D18">
        <w:rPr>
          <w:color w:val="000000"/>
          <w:sz w:val="22"/>
          <w:szCs w:val="22"/>
          <w:lang w:eastAsia="sl-SI" w:bidi="sl-SI"/>
        </w:rPr>
        <w:t xml:space="preserve"> hospital </w:t>
      </w:r>
      <w:proofErr w:type="spellStart"/>
      <w:r w:rsidRPr="00AD1D18">
        <w:rPr>
          <w:color w:val="000000"/>
          <w:sz w:val="22"/>
          <w:szCs w:val="22"/>
          <w:lang w:eastAsia="sl-SI" w:bidi="sl-SI"/>
        </w:rPr>
        <w:t>congestion</w:t>
      </w:r>
      <w:proofErr w:type="spellEnd"/>
      <w:r w:rsidRPr="00AD1D18">
        <w:rPr>
          <w:color w:val="000000"/>
          <w:sz w:val="22"/>
          <w:szCs w:val="22"/>
          <w:lang w:eastAsia="sl-SI" w:bidi="sl-SI"/>
        </w:rPr>
        <w:t xml:space="preserve">. A </w:t>
      </w:r>
      <w:proofErr w:type="spellStart"/>
      <w:r w:rsidRPr="00AD1D18">
        <w:rPr>
          <w:color w:val="000000"/>
          <w:sz w:val="22"/>
          <w:szCs w:val="22"/>
          <w:lang w:eastAsia="sl-SI" w:bidi="sl-SI"/>
        </w:rPr>
        <w:t>combination</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of</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medical</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and</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managerial</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skills</w:t>
      </w:r>
      <w:proofErr w:type="spellEnd"/>
      <w:r w:rsidRPr="00AD1D18">
        <w:rPr>
          <w:color w:val="000000"/>
          <w:sz w:val="22"/>
          <w:szCs w:val="22"/>
          <w:lang w:eastAsia="sl-SI" w:bidi="sl-SI"/>
        </w:rPr>
        <w:t xml:space="preserve"> is </w:t>
      </w:r>
      <w:proofErr w:type="spellStart"/>
      <w:r w:rsidRPr="00AD1D18">
        <w:rPr>
          <w:color w:val="000000"/>
          <w:sz w:val="22"/>
          <w:szCs w:val="22"/>
          <w:lang w:eastAsia="sl-SI" w:bidi="sl-SI"/>
        </w:rPr>
        <w:t>needed</w:t>
      </w:r>
      <w:proofErr w:type="spellEnd"/>
      <w:r w:rsidRPr="00AD1D18">
        <w:rPr>
          <w:color w:val="000000"/>
          <w:sz w:val="22"/>
          <w:szCs w:val="22"/>
          <w:lang w:eastAsia="sl-SI" w:bidi="sl-SI"/>
        </w:rPr>
        <w:t xml:space="preserve"> to </w:t>
      </w:r>
      <w:proofErr w:type="spellStart"/>
      <w:r w:rsidRPr="00AD1D18">
        <w:rPr>
          <w:color w:val="000000"/>
          <w:sz w:val="22"/>
          <w:szCs w:val="22"/>
          <w:lang w:eastAsia="sl-SI" w:bidi="sl-SI"/>
        </w:rPr>
        <w:t>solve</w:t>
      </w:r>
      <w:proofErr w:type="spellEnd"/>
      <w:r w:rsidRPr="00AD1D18">
        <w:rPr>
          <w:color w:val="000000"/>
          <w:sz w:val="22"/>
          <w:szCs w:val="22"/>
          <w:lang w:eastAsia="sl-SI" w:bidi="sl-SI"/>
        </w:rPr>
        <w:t xml:space="preserve"> </w:t>
      </w:r>
      <w:proofErr w:type="spellStart"/>
      <w:r w:rsidRPr="00AD1D18">
        <w:rPr>
          <w:color w:val="000000"/>
          <w:sz w:val="22"/>
          <w:szCs w:val="22"/>
          <w:lang w:eastAsia="sl-SI" w:bidi="sl-SI"/>
        </w:rPr>
        <w:t>the</w:t>
      </w:r>
      <w:proofErr w:type="spellEnd"/>
      <w:r w:rsidRPr="00AD1D18">
        <w:rPr>
          <w:color w:val="000000"/>
          <w:sz w:val="22"/>
          <w:szCs w:val="22"/>
          <w:lang w:eastAsia="sl-SI" w:bidi="sl-SI"/>
        </w:rPr>
        <w:t xml:space="preserve"> problem. BMJ 2002;325:610-611 </w:t>
      </w:r>
      <w:hyperlink r:id="rId74" w:history="1">
        <w:r w:rsidRPr="00AD1D18">
          <w:rPr>
            <w:color w:val="0A31FF"/>
            <w:sz w:val="22"/>
            <w:szCs w:val="22"/>
            <w:u w:val="single"/>
            <w:lang w:val="en-US" w:bidi="en-US"/>
          </w:rPr>
          <w:t>http://www.bmj.com/cgi/content/full/325/7365/610</w:t>
        </w:r>
      </w:hyperlink>
    </w:p>
    <w:p w14:paraId="62DD5DF7" w14:textId="77777777" w:rsidR="0098549A" w:rsidRPr="00AD1D18" w:rsidRDefault="0098549A" w:rsidP="00A714A7">
      <w:pPr>
        <w:suppressAutoHyphens w:val="0"/>
        <w:overflowPunct/>
        <w:autoSpaceDE/>
        <w:spacing w:after="160" w:line="256" w:lineRule="auto"/>
        <w:rPr>
          <w:rFonts w:eastAsia="Calibri" w:cs="Arial"/>
          <w:b/>
          <w:bCs/>
          <w:color w:val="000000"/>
          <w:sz w:val="22"/>
          <w:szCs w:val="22"/>
          <w:lang w:eastAsia="en-US"/>
        </w:rPr>
      </w:pPr>
      <w:r w:rsidRPr="00AD1D18">
        <w:rPr>
          <w:rFonts w:cs="Arial"/>
          <w:b/>
          <w:bCs/>
          <w:color w:val="000000"/>
          <w:sz w:val="22"/>
          <w:szCs w:val="22"/>
        </w:rPr>
        <w:br w:type="page"/>
      </w:r>
    </w:p>
    <w:p w14:paraId="60F7C7EB" w14:textId="2B8D05F1" w:rsidR="009A6146" w:rsidRPr="00AD1D18" w:rsidRDefault="009A6146" w:rsidP="007938E2">
      <w:pPr>
        <w:pStyle w:val="Odstavekseznama"/>
        <w:numPr>
          <w:ilvl w:val="1"/>
          <w:numId w:val="3"/>
        </w:numPr>
        <w:spacing w:after="0"/>
        <w:jc w:val="both"/>
        <w:rPr>
          <w:rFonts w:ascii="Arial" w:hAnsi="Arial" w:cs="Arial"/>
          <w:b/>
          <w:bCs/>
          <w:color w:val="000000"/>
        </w:rPr>
      </w:pPr>
      <w:r w:rsidRPr="00AD1D18">
        <w:rPr>
          <w:rFonts w:ascii="Arial" w:hAnsi="Arial" w:cs="Arial"/>
          <w:b/>
          <w:bCs/>
          <w:color w:val="000000"/>
        </w:rPr>
        <w:lastRenderedPageBreak/>
        <w:t xml:space="preserve">Simptomi in funkcionalni status </w:t>
      </w:r>
      <w:proofErr w:type="spellStart"/>
      <w:r w:rsidRPr="00AD1D18">
        <w:rPr>
          <w:rFonts w:ascii="Arial" w:hAnsi="Arial" w:cs="Arial"/>
          <w:b/>
          <w:bCs/>
          <w:color w:val="000000"/>
        </w:rPr>
        <w:t>The</w:t>
      </w:r>
      <w:proofErr w:type="spellEnd"/>
      <w:r w:rsidRPr="00AD1D18">
        <w:rPr>
          <w:rFonts w:ascii="Arial" w:hAnsi="Arial" w:cs="Arial"/>
          <w:b/>
          <w:bCs/>
          <w:color w:val="000000"/>
        </w:rPr>
        <w:t xml:space="preserve"> Aberdeen </w:t>
      </w:r>
      <w:proofErr w:type="spellStart"/>
      <w:r w:rsidRPr="00AD1D18">
        <w:rPr>
          <w:rFonts w:ascii="Arial" w:hAnsi="Arial" w:cs="Arial"/>
          <w:b/>
          <w:bCs/>
          <w:color w:val="000000"/>
        </w:rPr>
        <w:t>Varicose</w:t>
      </w:r>
      <w:proofErr w:type="spellEnd"/>
      <w:r w:rsidRPr="00AD1D18">
        <w:rPr>
          <w:rFonts w:ascii="Arial" w:hAnsi="Arial" w:cs="Arial"/>
          <w:b/>
          <w:bCs/>
          <w:color w:val="000000"/>
        </w:rPr>
        <w:t xml:space="preserve"> </w:t>
      </w:r>
      <w:proofErr w:type="spellStart"/>
      <w:r w:rsidRPr="00AD1D18">
        <w:rPr>
          <w:rFonts w:ascii="Arial" w:hAnsi="Arial" w:cs="Arial"/>
          <w:b/>
          <w:bCs/>
          <w:color w:val="000000"/>
        </w:rPr>
        <w:t>Vein</w:t>
      </w:r>
      <w:proofErr w:type="spellEnd"/>
      <w:r w:rsidRPr="00AD1D18">
        <w:rPr>
          <w:rFonts w:ascii="Arial" w:hAnsi="Arial" w:cs="Arial"/>
          <w:b/>
          <w:bCs/>
          <w:color w:val="000000"/>
        </w:rPr>
        <w:t xml:space="preserve"> </w:t>
      </w:r>
      <w:proofErr w:type="spellStart"/>
      <w:r w:rsidRPr="00AD1D18">
        <w:rPr>
          <w:rFonts w:ascii="Arial" w:hAnsi="Arial" w:cs="Arial"/>
          <w:b/>
          <w:bCs/>
          <w:color w:val="000000"/>
        </w:rPr>
        <w:t>Questionnaire</w:t>
      </w:r>
      <w:proofErr w:type="spellEnd"/>
    </w:p>
    <w:p w14:paraId="5C29BCED" w14:textId="77777777" w:rsidR="007938E2" w:rsidRPr="00AD1D18" w:rsidRDefault="007938E2" w:rsidP="007938E2">
      <w:pPr>
        <w:pStyle w:val="Odstavekseznama"/>
        <w:spacing w:after="0"/>
        <w:ind w:left="792"/>
        <w:jc w:val="both"/>
        <w:rPr>
          <w:rFonts w:ascii="Arial" w:hAnsi="Arial" w:cs="Arial"/>
          <w:b/>
          <w:bCs/>
          <w:color w:val="000000"/>
        </w:rPr>
      </w:pPr>
    </w:p>
    <w:p w14:paraId="155AA6BB" w14:textId="4841A9C9" w:rsidR="00E24178" w:rsidRPr="00AD1D18" w:rsidRDefault="00E24178" w:rsidP="007938E2">
      <w:pPr>
        <w:rPr>
          <w:rFonts w:cs="Arial"/>
          <w:sz w:val="22"/>
          <w:szCs w:val="22"/>
        </w:rPr>
      </w:pPr>
      <w:r w:rsidRPr="00AD1D18">
        <w:rPr>
          <w:rFonts w:cs="Arial"/>
          <w:b/>
          <w:sz w:val="22"/>
          <w:szCs w:val="22"/>
        </w:rPr>
        <w:t>Krajši naziv:</w:t>
      </w:r>
      <w:r w:rsidRPr="00AD1D18">
        <w:rPr>
          <w:rFonts w:cs="Arial"/>
          <w:sz w:val="22"/>
          <w:szCs w:val="22"/>
        </w:rPr>
        <w:t xml:space="preserve"> AVVQ</w:t>
      </w:r>
    </w:p>
    <w:p w14:paraId="1A1B6E1F" w14:textId="77777777" w:rsidR="007938E2" w:rsidRPr="00AD1D18" w:rsidRDefault="007938E2" w:rsidP="007938E2">
      <w:pPr>
        <w:rPr>
          <w:rFonts w:cs="Arial"/>
          <w:sz w:val="22"/>
          <w:szCs w:val="22"/>
        </w:rPr>
      </w:pPr>
    </w:p>
    <w:p w14:paraId="25F46C8C" w14:textId="295C5688" w:rsidR="00E24178" w:rsidRPr="00AD1D18" w:rsidRDefault="00E24178" w:rsidP="007938E2">
      <w:pPr>
        <w:rPr>
          <w:rFonts w:cs="Arial"/>
          <w:sz w:val="22"/>
          <w:szCs w:val="22"/>
        </w:rPr>
      </w:pPr>
      <w:r w:rsidRPr="00AD1D18">
        <w:rPr>
          <w:rFonts w:cs="Arial"/>
          <w:b/>
          <w:sz w:val="22"/>
          <w:szCs w:val="22"/>
        </w:rPr>
        <w:t>Polni naziv:</w:t>
      </w:r>
      <w:r w:rsidRPr="00AD1D18">
        <w:rPr>
          <w:rFonts w:cs="Arial"/>
          <w:sz w:val="22"/>
          <w:szCs w:val="22"/>
        </w:rPr>
        <w:t xml:space="preserve"> </w:t>
      </w:r>
      <w:proofErr w:type="spellStart"/>
      <w:r w:rsidRPr="00AD1D18">
        <w:rPr>
          <w:rFonts w:cs="Arial"/>
          <w:sz w:val="22"/>
          <w:szCs w:val="22"/>
        </w:rPr>
        <w:t>The</w:t>
      </w:r>
      <w:proofErr w:type="spellEnd"/>
      <w:r w:rsidRPr="00AD1D18">
        <w:rPr>
          <w:rFonts w:cs="Arial"/>
          <w:sz w:val="22"/>
          <w:szCs w:val="22"/>
        </w:rPr>
        <w:t xml:space="preserve"> Aberdeen </w:t>
      </w:r>
      <w:proofErr w:type="spellStart"/>
      <w:r w:rsidRPr="00AD1D18">
        <w:rPr>
          <w:rFonts w:cs="Arial"/>
          <w:sz w:val="22"/>
          <w:szCs w:val="22"/>
        </w:rPr>
        <w:t>Varicose</w:t>
      </w:r>
      <w:proofErr w:type="spellEnd"/>
      <w:r w:rsidRPr="00AD1D18">
        <w:rPr>
          <w:rFonts w:cs="Arial"/>
          <w:sz w:val="22"/>
          <w:szCs w:val="22"/>
        </w:rPr>
        <w:t xml:space="preserve"> </w:t>
      </w:r>
      <w:proofErr w:type="spellStart"/>
      <w:r w:rsidRPr="00AD1D18">
        <w:rPr>
          <w:rFonts w:cs="Arial"/>
          <w:sz w:val="22"/>
          <w:szCs w:val="22"/>
        </w:rPr>
        <w:t>Vein</w:t>
      </w:r>
      <w:proofErr w:type="spellEnd"/>
      <w:r w:rsidRPr="00AD1D18">
        <w:rPr>
          <w:rFonts w:cs="Arial"/>
          <w:sz w:val="22"/>
          <w:szCs w:val="22"/>
        </w:rPr>
        <w:t xml:space="preserve"> </w:t>
      </w:r>
      <w:proofErr w:type="spellStart"/>
      <w:r w:rsidRPr="00AD1D18">
        <w:rPr>
          <w:rFonts w:cs="Arial"/>
          <w:sz w:val="22"/>
          <w:szCs w:val="22"/>
        </w:rPr>
        <w:t>Questionnaire</w:t>
      </w:r>
      <w:proofErr w:type="spellEnd"/>
    </w:p>
    <w:p w14:paraId="56706CE2" w14:textId="77777777" w:rsidR="007938E2" w:rsidRPr="00AD1D18" w:rsidRDefault="007938E2" w:rsidP="007938E2">
      <w:pPr>
        <w:rPr>
          <w:rFonts w:cs="Arial"/>
          <w:sz w:val="22"/>
          <w:szCs w:val="22"/>
        </w:rPr>
      </w:pPr>
    </w:p>
    <w:p w14:paraId="422ABF10" w14:textId="320DECE6" w:rsidR="00E24178" w:rsidRPr="00AD1D18" w:rsidRDefault="00E24178" w:rsidP="007938E2">
      <w:pPr>
        <w:rPr>
          <w:rFonts w:cs="Arial"/>
          <w:sz w:val="22"/>
          <w:szCs w:val="22"/>
        </w:rPr>
      </w:pPr>
      <w:r w:rsidRPr="00AD1D18">
        <w:rPr>
          <w:rFonts w:cs="Arial"/>
          <w:b/>
          <w:sz w:val="22"/>
          <w:szCs w:val="22"/>
        </w:rPr>
        <w:t xml:space="preserve">Utemeljitev (vključuje obrazložitev, prednosti in omejitve, namen): </w:t>
      </w:r>
      <w:r w:rsidRPr="00AD1D18">
        <w:rPr>
          <w:rFonts w:cs="Arial"/>
          <w:sz w:val="22"/>
          <w:szCs w:val="22"/>
        </w:rPr>
        <w:t xml:space="preserve">Namen vprašalnika je merjenje zdravstvenega stanja krčnih žil pri pacientih. Vprašalnik je kratek in ima dobre psihometrične lastnosti, uporablja se mednarodno. </w:t>
      </w:r>
    </w:p>
    <w:p w14:paraId="5B460261" w14:textId="77777777" w:rsidR="007938E2" w:rsidRPr="00AD1D18" w:rsidRDefault="007938E2" w:rsidP="007938E2">
      <w:pPr>
        <w:rPr>
          <w:rFonts w:cs="Arial"/>
          <w:sz w:val="22"/>
          <w:szCs w:val="22"/>
        </w:rPr>
      </w:pPr>
    </w:p>
    <w:p w14:paraId="3C4C5777" w14:textId="27D62060" w:rsidR="00E24178" w:rsidRPr="00AD1D18" w:rsidRDefault="00E24178" w:rsidP="007938E2">
      <w:pPr>
        <w:rPr>
          <w:rFonts w:cs="Arial"/>
          <w:sz w:val="22"/>
          <w:szCs w:val="22"/>
        </w:rPr>
      </w:pPr>
      <w:r w:rsidRPr="00AD1D18">
        <w:rPr>
          <w:rFonts w:cs="Arial"/>
          <w:b/>
          <w:sz w:val="22"/>
          <w:szCs w:val="22"/>
        </w:rPr>
        <w:t>Kratka definicija:</w:t>
      </w:r>
      <w:r w:rsidRPr="00AD1D18">
        <w:rPr>
          <w:rFonts w:cs="Arial"/>
          <w:sz w:val="22"/>
          <w:szCs w:val="22"/>
        </w:rPr>
        <w:t xml:space="preserve">  AVVQ je primarna mera izida, ki meri zdravstveno stanje pri pacientih s krčnimi žilami, objavljen v letu 1993. Razvila ga je </w:t>
      </w:r>
      <w:proofErr w:type="spellStart"/>
      <w:r w:rsidRPr="00AD1D18">
        <w:rPr>
          <w:rFonts w:cs="Arial"/>
          <w:sz w:val="22"/>
          <w:szCs w:val="22"/>
        </w:rPr>
        <w:t>Health</w:t>
      </w:r>
      <w:proofErr w:type="spellEnd"/>
      <w:r w:rsidRPr="00AD1D18">
        <w:rPr>
          <w:rFonts w:cs="Arial"/>
          <w:sz w:val="22"/>
          <w:szCs w:val="22"/>
        </w:rPr>
        <w:t xml:space="preserve"> </w:t>
      </w:r>
      <w:proofErr w:type="spellStart"/>
      <w:r w:rsidRPr="00AD1D18">
        <w:rPr>
          <w:rFonts w:cs="Arial"/>
          <w:sz w:val="22"/>
          <w:szCs w:val="22"/>
        </w:rPr>
        <w:t>Services</w:t>
      </w:r>
      <w:proofErr w:type="spellEnd"/>
      <w:r w:rsidRPr="00AD1D18">
        <w:rPr>
          <w:rFonts w:cs="Arial"/>
          <w:sz w:val="22"/>
          <w:szCs w:val="22"/>
        </w:rPr>
        <w:t xml:space="preserve"> </w:t>
      </w:r>
      <w:proofErr w:type="spellStart"/>
      <w:r w:rsidRPr="00AD1D18">
        <w:rPr>
          <w:rFonts w:cs="Arial"/>
          <w:sz w:val="22"/>
          <w:szCs w:val="22"/>
        </w:rPr>
        <w:t>Research</w:t>
      </w:r>
      <w:proofErr w:type="spellEnd"/>
      <w:r w:rsidRPr="00AD1D18">
        <w:rPr>
          <w:rFonts w:cs="Arial"/>
          <w:sz w:val="22"/>
          <w:szCs w:val="22"/>
        </w:rPr>
        <w:t xml:space="preserve"> </w:t>
      </w:r>
      <w:proofErr w:type="spellStart"/>
      <w:r w:rsidRPr="00AD1D18">
        <w:rPr>
          <w:rFonts w:cs="Arial"/>
          <w:sz w:val="22"/>
          <w:szCs w:val="22"/>
        </w:rPr>
        <w:t>Unit</w:t>
      </w:r>
      <w:proofErr w:type="spellEnd"/>
      <w:r w:rsidRPr="00AD1D18">
        <w:rPr>
          <w:rFonts w:cs="Arial"/>
          <w:sz w:val="22"/>
          <w:szCs w:val="22"/>
        </w:rPr>
        <w:t xml:space="preserve"> (HSRU) na Univerzi Aberdeen.</w:t>
      </w:r>
    </w:p>
    <w:p w14:paraId="5CA4D43F" w14:textId="77777777" w:rsidR="007938E2" w:rsidRPr="00AD1D18" w:rsidRDefault="007938E2" w:rsidP="007938E2">
      <w:pPr>
        <w:rPr>
          <w:rFonts w:cs="Arial"/>
          <w:sz w:val="22"/>
          <w:szCs w:val="22"/>
        </w:rPr>
      </w:pPr>
    </w:p>
    <w:p w14:paraId="1EB1646C" w14:textId="3A6F58C4" w:rsidR="00E24178" w:rsidRPr="00AD1D18" w:rsidRDefault="00E24178" w:rsidP="007938E2">
      <w:pPr>
        <w:rPr>
          <w:rFonts w:eastAsia="Calibri" w:cs="Arial"/>
          <w:sz w:val="22"/>
          <w:szCs w:val="22"/>
          <w:lang w:eastAsia="en-US"/>
        </w:rPr>
      </w:pPr>
      <w:r w:rsidRPr="00AD1D18">
        <w:rPr>
          <w:rFonts w:cs="Arial"/>
          <w:b/>
          <w:sz w:val="22"/>
          <w:szCs w:val="22"/>
        </w:rPr>
        <w:t xml:space="preserve">Operativna definicija: zapis za kazalnik števec/imenovalec: </w:t>
      </w:r>
      <w:r w:rsidRPr="00AD1D18">
        <w:rPr>
          <w:rFonts w:eastAsia="Calibri" w:cs="Arial"/>
          <w:sz w:val="22"/>
          <w:szCs w:val="22"/>
          <w:lang w:eastAsia="en-US"/>
        </w:rPr>
        <w:t>Vprašalnik je sestavljen iz 13 vprašanj, ki se nanašajo na vse vidike problematike krčnih žil. Vprašalnik ima del, v katerem lahko bolniki diagramsko navedejo porazdelitev svojih krčnih žil. Vprašanja se nanašajo na jakost bolečine, otekanje gležnjev in uporabo podpornih nogavic, motnje v vsakdanjih aktivnostih in gospodinjskih dejavnostih ter kozmetične vidike krčnih žil. Vprašalnik se točkuje od nič do 100, kjer 0 pomeni bolnika brez znakov krčnih žil, 100 pa najhujše težave, povezane s krčnimi žilami.</w:t>
      </w:r>
    </w:p>
    <w:p w14:paraId="5CAD35E9" w14:textId="77777777" w:rsidR="007938E2" w:rsidRPr="00AD1D18" w:rsidRDefault="007938E2" w:rsidP="007938E2">
      <w:pPr>
        <w:rPr>
          <w:rFonts w:cs="Arial"/>
          <w:sz w:val="22"/>
          <w:szCs w:val="22"/>
        </w:rPr>
      </w:pPr>
    </w:p>
    <w:p w14:paraId="50BAE163" w14:textId="7BFA1C42" w:rsidR="00E24178" w:rsidRPr="00AD1D18" w:rsidRDefault="00E24178" w:rsidP="007938E2">
      <w:pPr>
        <w:rPr>
          <w:rFonts w:cs="Arial"/>
          <w:sz w:val="22"/>
          <w:szCs w:val="22"/>
        </w:rPr>
      </w:pPr>
      <w:r w:rsidRPr="00AD1D18">
        <w:rPr>
          <w:rFonts w:cs="Arial"/>
          <w:b/>
          <w:sz w:val="22"/>
          <w:szCs w:val="22"/>
        </w:rPr>
        <w:t>Prejšnje izkušnje v okviru projektov:</w:t>
      </w:r>
      <w:r w:rsidRPr="00AD1D18">
        <w:rPr>
          <w:rFonts w:cs="Arial"/>
          <w:sz w:val="22"/>
          <w:szCs w:val="22"/>
        </w:rPr>
        <w:t xml:space="preserve"> Je del minimalnega nabora podatkov ICHOM za krčne žile, uporabljen kot del nacionalnih registrov, študij, mednarodnih naborov podatkov za merjenje izidov.</w:t>
      </w:r>
    </w:p>
    <w:p w14:paraId="451B1067" w14:textId="77777777" w:rsidR="007938E2" w:rsidRPr="00AD1D18" w:rsidRDefault="007938E2" w:rsidP="007938E2">
      <w:pPr>
        <w:rPr>
          <w:rFonts w:cs="Arial"/>
          <w:sz w:val="22"/>
          <w:szCs w:val="22"/>
        </w:rPr>
      </w:pPr>
    </w:p>
    <w:p w14:paraId="6D779EC4" w14:textId="339ECF9D" w:rsidR="00E24178" w:rsidRPr="00AD1D18" w:rsidRDefault="00E24178" w:rsidP="007938E2">
      <w:pPr>
        <w:rPr>
          <w:rFonts w:cs="Arial"/>
          <w:sz w:val="22"/>
          <w:szCs w:val="22"/>
        </w:rPr>
      </w:pPr>
      <w:r w:rsidRPr="00AD1D18">
        <w:rPr>
          <w:rFonts w:cs="Arial"/>
          <w:b/>
          <w:sz w:val="22"/>
          <w:szCs w:val="22"/>
        </w:rPr>
        <w:t>Viri podatkov</w:t>
      </w:r>
      <w:r w:rsidRPr="00AD1D18">
        <w:rPr>
          <w:rFonts w:cs="Arial"/>
          <w:sz w:val="22"/>
          <w:szCs w:val="22"/>
        </w:rPr>
        <w:t xml:space="preserve">: </w:t>
      </w:r>
      <w:r w:rsidR="00303009" w:rsidRPr="00AD1D18">
        <w:rPr>
          <w:rFonts w:cs="Arial"/>
          <w:sz w:val="22"/>
          <w:szCs w:val="22"/>
        </w:rPr>
        <w:t>Pa</w:t>
      </w:r>
      <w:r w:rsidRPr="00AD1D18">
        <w:rPr>
          <w:rFonts w:cs="Arial"/>
          <w:sz w:val="22"/>
          <w:szCs w:val="22"/>
        </w:rPr>
        <w:t>cient (nacionalne zbirke, registri, medicinska dokumentacija)</w:t>
      </w:r>
      <w:r w:rsidR="007938E2" w:rsidRPr="00AD1D18">
        <w:rPr>
          <w:rFonts w:cs="Arial"/>
          <w:sz w:val="22"/>
          <w:szCs w:val="22"/>
        </w:rPr>
        <w:t>.</w:t>
      </w:r>
    </w:p>
    <w:p w14:paraId="38B440E4" w14:textId="77777777" w:rsidR="007938E2" w:rsidRPr="00AD1D18" w:rsidRDefault="007938E2" w:rsidP="007938E2">
      <w:pPr>
        <w:rPr>
          <w:rFonts w:cs="Arial"/>
          <w:sz w:val="22"/>
          <w:szCs w:val="22"/>
        </w:rPr>
      </w:pPr>
    </w:p>
    <w:p w14:paraId="31F757B3" w14:textId="76615873" w:rsidR="00E24178" w:rsidRPr="00AD1D18" w:rsidRDefault="00E24178" w:rsidP="007938E2">
      <w:pPr>
        <w:rPr>
          <w:rFonts w:cs="Arial"/>
          <w:sz w:val="22"/>
          <w:szCs w:val="22"/>
        </w:rPr>
      </w:pPr>
      <w:r w:rsidRPr="00AD1D18">
        <w:rPr>
          <w:rFonts w:cs="Arial"/>
          <w:b/>
          <w:sz w:val="22"/>
          <w:szCs w:val="22"/>
        </w:rPr>
        <w:t>Domena:</w:t>
      </w:r>
      <w:r w:rsidRPr="00AD1D18">
        <w:rPr>
          <w:rFonts w:cs="Arial"/>
          <w:sz w:val="22"/>
          <w:szCs w:val="22"/>
        </w:rPr>
        <w:t xml:space="preserve"> </w:t>
      </w:r>
      <w:r w:rsidR="00303009" w:rsidRPr="00AD1D18">
        <w:rPr>
          <w:rFonts w:cs="Arial"/>
          <w:sz w:val="22"/>
          <w:szCs w:val="22"/>
        </w:rPr>
        <w:t>B</w:t>
      </w:r>
      <w:r w:rsidRPr="00AD1D18">
        <w:rPr>
          <w:rFonts w:cs="Arial"/>
          <w:sz w:val="22"/>
          <w:szCs w:val="22"/>
        </w:rPr>
        <w:t>olečina, vsakdanje aktivnosti, funkcionalnost</w:t>
      </w:r>
      <w:r w:rsidR="00303009" w:rsidRPr="00AD1D18">
        <w:rPr>
          <w:rFonts w:cs="Arial"/>
          <w:sz w:val="22"/>
          <w:szCs w:val="22"/>
        </w:rPr>
        <w:t>.</w:t>
      </w:r>
    </w:p>
    <w:p w14:paraId="0F8B2D64" w14:textId="77777777" w:rsidR="00303009" w:rsidRPr="00AD1D18" w:rsidRDefault="00303009" w:rsidP="007938E2">
      <w:pPr>
        <w:rPr>
          <w:rFonts w:cs="Arial"/>
          <w:sz w:val="22"/>
          <w:szCs w:val="22"/>
        </w:rPr>
      </w:pPr>
    </w:p>
    <w:p w14:paraId="732C2930" w14:textId="2E7B3FFB" w:rsidR="00E24178" w:rsidRPr="00AD1D18" w:rsidRDefault="00E24178" w:rsidP="007938E2">
      <w:pPr>
        <w:rPr>
          <w:rFonts w:cs="Arial"/>
          <w:sz w:val="22"/>
          <w:szCs w:val="22"/>
        </w:rPr>
      </w:pPr>
      <w:r w:rsidRPr="00AD1D18">
        <w:rPr>
          <w:rFonts w:cs="Arial"/>
          <w:b/>
          <w:sz w:val="22"/>
          <w:szCs w:val="22"/>
        </w:rPr>
        <w:t>Vrsta kazalnika:</w:t>
      </w:r>
      <w:r w:rsidRPr="00AD1D18">
        <w:rPr>
          <w:rFonts w:cs="Arial"/>
          <w:sz w:val="22"/>
          <w:szCs w:val="22"/>
        </w:rPr>
        <w:t xml:space="preserve"> </w:t>
      </w:r>
      <w:r w:rsidR="00303009" w:rsidRPr="00AD1D18">
        <w:rPr>
          <w:rFonts w:cs="Arial"/>
          <w:sz w:val="22"/>
          <w:szCs w:val="22"/>
        </w:rPr>
        <w:t>I</w:t>
      </w:r>
      <w:r w:rsidRPr="00AD1D18">
        <w:rPr>
          <w:rFonts w:cs="Arial"/>
          <w:sz w:val="22"/>
          <w:szCs w:val="22"/>
        </w:rPr>
        <w:t>zid</w:t>
      </w:r>
      <w:r w:rsidR="00303009" w:rsidRPr="00AD1D18">
        <w:rPr>
          <w:rFonts w:cs="Arial"/>
          <w:sz w:val="22"/>
          <w:szCs w:val="22"/>
        </w:rPr>
        <w:t>.</w:t>
      </w:r>
    </w:p>
    <w:p w14:paraId="4C6D2F8D" w14:textId="77777777" w:rsidR="00303009" w:rsidRPr="00AD1D18" w:rsidRDefault="00303009" w:rsidP="007938E2">
      <w:pPr>
        <w:rPr>
          <w:rFonts w:cs="Arial"/>
          <w:sz w:val="22"/>
          <w:szCs w:val="22"/>
        </w:rPr>
      </w:pPr>
    </w:p>
    <w:p w14:paraId="42771174" w14:textId="41C4ACB7" w:rsidR="00E24178" w:rsidRPr="00AD1D18" w:rsidRDefault="00E24178" w:rsidP="007938E2">
      <w:pPr>
        <w:rPr>
          <w:rFonts w:cs="Arial"/>
          <w:sz w:val="22"/>
          <w:szCs w:val="22"/>
        </w:rPr>
      </w:pPr>
      <w:r w:rsidRPr="00AD1D18">
        <w:rPr>
          <w:rFonts w:cs="Arial"/>
          <w:b/>
          <w:sz w:val="22"/>
          <w:szCs w:val="22"/>
        </w:rPr>
        <w:t>Prilagoditev/stratifikacija:</w:t>
      </w:r>
      <w:r w:rsidRPr="00AD1D18">
        <w:rPr>
          <w:rFonts w:cs="Arial"/>
          <w:sz w:val="22"/>
          <w:szCs w:val="22"/>
        </w:rPr>
        <w:t xml:space="preserve"> </w:t>
      </w:r>
      <w:r w:rsidR="00303009" w:rsidRPr="00AD1D18">
        <w:rPr>
          <w:rFonts w:cs="Arial"/>
          <w:sz w:val="22"/>
          <w:szCs w:val="22"/>
        </w:rPr>
        <w:t>Ni.</w:t>
      </w:r>
    </w:p>
    <w:p w14:paraId="3122BF66" w14:textId="77777777" w:rsidR="00303009" w:rsidRPr="00AD1D18" w:rsidRDefault="00303009" w:rsidP="007938E2">
      <w:pPr>
        <w:rPr>
          <w:rFonts w:cs="Arial"/>
          <w:sz w:val="22"/>
          <w:szCs w:val="22"/>
        </w:rPr>
      </w:pPr>
    </w:p>
    <w:p w14:paraId="0D63279D" w14:textId="5C098785" w:rsidR="00E24178" w:rsidRPr="00AD1D18" w:rsidRDefault="00E24178" w:rsidP="007938E2">
      <w:pPr>
        <w:rPr>
          <w:rFonts w:cs="Arial"/>
          <w:sz w:val="22"/>
          <w:szCs w:val="22"/>
        </w:rPr>
      </w:pPr>
      <w:r w:rsidRPr="00AD1D18">
        <w:rPr>
          <w:rFonts w:cs="Arial"/>
          <w:b/>
          <w:sz w:val="22"/>
          <w:szCs w:val="22"/>
        </w:rPr>
        <w:t>Ali se kazalnik uporablja mednarodno:</w:t>
      </w:r>
      <w:r w:rsidRPr="00AD1D18">
        <w:rPr>
          <w:rFonts w:cs="Arial"/>
          <w:sz w:val="22"/>
          <w:szCs w:val="22"/>
        </w:rPr>
        <w:t xml:space="preserve"> Da</w:t>
      </w:r>
      <w:r w:rsidR="00303009" w:rsidRPr="00AD1D18">
        <w:rPr>
          <w:rFonts w:cs="Arial"/>
          <w:sz w:val="22"/>
          <w:szCs w:val="22"/>
        </w:rPr>
        <w:t>.</w:t>
      </w:r>
    </w:p>
    <w:p w14:paraId="74A0DF4A" w14:textId="77777777" w:rsidR="00303009" w:rsidRPr="00AD1D18" w:rsidRDefault="00303009" w:rsidP="007938E2">
      <w:pPr>
        <w:rPr>
          <w:rFonts w:cs="Arial"/>
          <w:sz w:val="22"/>
          <w:szCs w:val="22"/>
        </w:rPr>
      </w:pPr>
    </w:p>
    <w:p w14:paraId="42F43E26" w14:textId="24938171" w:rsidR="00E24178" w:rsidRPr="00AD1D18" w:rsidRDefault="00E24178" w:rsidP="007938E2">
      <w:pPr>
        <w:rPr>
          <w:rFonts w:cs="Arial"/>
          <w:sz w:val="22"/>
          <w:szCs w:val="22"/>
        </w:rPr>
      </w:pPr>
      <w:proofErr w:type="spellStart"/>
      <w:r w:rsidRPr="00AD1D18">
        <w:rPr>
          <w:rFonts w:cs="Arial"/>
          <w:b/>
          <w:sz w:val="22"/>
          <w:szCs w:val="22"/>
        </w:rPr>
        <w:t>Podkazalniki</w:t>
      </w:r>
      <w:proofErr w:type="spellEnd"/>
      <w:r w:rsidRPr="00AD1D18">
        <w:rPr>
          <w:rFonts w:cs="Arial"/>
          <w:b/>
          <w:sz w:val="22"/>
          <w:szCs w:val="22"/>
        </w:rPr>
        <w:t>:</w:t>
      </w:r>
      <w:r w:rsidRPr="00AD1D18">
        <w:rPr>
          <w:rFonts w:cs="Arial"/>
          <w:sz w:val="22"/>
          <w:szCs w:val="22"/>
        </w:rPr>
        <w:t xml:space="preserve"> </w:t>
      </w:r>
      <w:r w:rsidR="00303009" w:rsidRPr="00AD1D18">
        <w:rPr>
          <w:rFonts w:cs="Arial"/>
          <w:sz w:val="22"/>
          <w:szCs w:val="22"/>
        </w:rPr>
        <w:t>Ni.</w:t>
      </w:r>
    </w:p>
    <w:p w14:paraId="49D99CE6" w14:textId="77777777" w:rsidR="00303009" w:rsidRPr="00AD1D18" w:rsidRDefault="00303009" w:rsidP="007938E2">
      <w:pPr>
        <w:rPr>
          <w:rFonts w:cs="Arial"/>
          <w:sz w:val="22"/>
          <w:szCs w:val="22"/>
        </w:rPr>
      </w:pPr>
    </w:p>
    <w:p w14:paraId="525C2EA3" w14:textId="66976920" w:rsidR="00E24178" w:rsidRPr="00AD1D18" w:rsidRDefault="00E24178" w:rsidP="007938E2">
      <w:pPr>
        <w:rPr>
          <w:rFonts w:cs="Arial"/>
          <w:sz w:val="22"/>
          <w:szCs w:val="22"/>
        </w:rPr>
      </w:pPr>
      <w:r w:rsidRPr="00AD1D18">
        <w:rPr>
          <w:rFonts w:cs="Arial"/>
          <w:b/>
          <w:sz w:val="22"/>
          <w:szCs w:val="22"/>
        </w:rPr>
        <w:t>Povezani kazalnik</w:t>
      </w:r>
      <w:r w:rsidR="00303009" w:rsidRPr="00AD1D18">
        <w:rPr>
          <w:rFonts w:cs="Arial"/>
          <w:b/>
          <w:sz w:val="22"/>
          <w:szCs w:val="22"/>
        </w:rPr>
        <w:t>i</w:t>
      </w:r>
      <w:r w:rsidRPr="00AD1D18">
        <w:rPr>
          <w:rFonts w:cs="Arial"/>
          <w:b/>
          <w:sz w:val="22"/>
          <w:szCs w:val="22"/>
        </w:rPr>
        <w:t>:</w:t>
      </w:r>
      <w:r w:rsidRPr="00AD1D18">
        <w:rPr>
          <w:rFonts w:cs="Arial"/>
          <w:sz w:val="22"/>
          <w:szCs w:val="22"/>
        </w:rPr>
        <w:t xml:space="preserve"> </w:t>
      </w:r>
      <w:r w:rsidR="00303009" w:rsidRPr="00AD1D18">
        <w:rPr>
          <w:rFonts w:cs="Arial"/>
          <w:sz w:val="22"/>
          <w:szCs w:val="22"/>
        </w:rPr>
        <w:t>Ni.</w:t>
      </w:r>
    </w:p>
    <w:p w14:paraId="59A8D614" w14:textId="77777777" w:rsidR="00303009" w:rsidRPr="00AD1D18" w:rsidRDefault="00303009" w:rsidP="007938E2">
      <w:pPr>
        <w:rPr>
          <w:rFonts w:cs="Arial"/>
          <w:sz w:val="22"/>
          <w:szCs w:val="22"/>
        </w:rPr>
      </w:pPr>
    </w:p>
    <w:p w14:paraId="4C964CB6" w14:textId="3D2994DB" w:rsidR="00E24178" w:rsidRPr="00AD1D18" w:rsidRDefault="00E24178" w:rsidP="007938E2">
      <w:pPr>
        <w:rPr>
          <w:rFonts w:cs="Arial"/>
          <w:sz w:val="22"/>
          <w:szCs w:val="22"/>
        </w:rPr>
      </w:pPr>
      <w:r w:rsidRPr="00AD1D18">
        <w:rPr>
          <w:rFonts w:cs="Arial"/>
          <w:b/>
          <w:sz w:val="22"/>
          <w:szCs w:val="22"/>
        </w:rPr>
        <w:t xml:space="preserve">Razlaga: </w:t>
      </w:r>
      <w:r w:rsidRPr="00AD1D18">
        <w:rPr>
          <w:rFonts w:cs="Arial"/>
          <w:sz w:val="22"/>
          <w:szCs w:val="22"/>
        </w:rPr>
        <w:t>/</w:t>
      </w:r>
    </w:p>
    <w:p w14:paraId="7F407C5B" w14:textId="77777777" w:rsidR="00303009" w:rsidRPr="00AD1D18" w:rsidRDefault="00303009" w:rsidP="007938E2">
      <w:pPr>
        <w:rPr>
          <w:rFonts w:cs="Arial"/>
          <w:sz w:val="22"/>
          <w:szCs w:val="22"/>
        </w:rPr>
      </w:pPr>
    </w:p>
    <w:p w14:paraId="0B934545" w14:textId="77777777" w:rsidR="00303009" w:rsidRPr="00AD1D18" w:rsidRDefault="00E24178" w:rsidP="007938E2">
      <w:pPr>
        <w:rPr>
          <w:rFonts w:cs="Arial"/>
          <w:sz w:val="22"/>
          <w:szCs w:val="22"/>
        </w:rPr>
      </w:pPr>
      <w:r w:rsidRPr="00AD1D18">
        <w:rPr>
          <w:rFonts w:cs="Arial"/>
          <w:b/>
          <w:sz w:val="22"/>
          <w:szCs w:val="22"/>
        </w:rPr>
        <w:t>Izidi:</w:t>
      </w:r>
      <w:r w:rsidRPr="00AD1D18">
        <w:rPr>
          <w:rFonts w:cs="Arial"/>
          <w:sz w:val="22"/>
          <w:szCs w:val="22"/>
        </w:rPr>
        <w:t xml:space="preserve"> </w:t>
      </w:r>
      <w:r w:rsidR="00303009" w:rsidRPr="00AD1D18">
        <w:rPr>
          <w:rFonts w:cs="Arial"/>
          <w:sz w:val="22"/>
          <w:szCs w:val="22"/>
        </w:rPr>
        <w:t>K</w:t>
      </w:r>
      <w:r w:rsidRPr="00AD1D18">
        <w:rPr>
          <w:rFonts w:cs="Arial"/>
          <w:sz w:val="22"/>
          <w:szCs w:val="22"/>
        </w:rPr>
        <w:t>ončni</w:t>
      </w:r>
      <w:r w:rsidR="00303009" w:rsidRPr="00AD1D18">
        <w:rPr>
          <w:rFonts w:cs="Arial"/>
          <w:sz w:val="22"/>
          <w:szCs w:val="22"/>
        </w:rPr>
        <w:t>.</w:t>
      </w:r>
    </w:p>
    <w:p w14:paraId="03A08B83" w14:textId="09793FDA" w:rsidR="00E24178" w:rsidRPr="00AD1D18" w:rsidRDefault="00E24178" w:rsidP="007938E2">
      <w:pPr>
        <w:rPr>
          <w:rFonts w:cs="Arial"/>
          <w:sz w:val="22"/>
          <w:szCs w:val="22"/>
        </w:rPr>
      </w:pPr>
      <w:r w:rsidRPr="00AD1D18">
        <w:rPr>
          <w:rFonts w:cs="Arial"/>
          <w:sz w:val="22"/>
          <w:szCs w:val="22"/>
        </w:rPr>
        <w:t xml:space="preserve"> </w:t>
      </w:r>
    </w:p>
    <w:p w14:paraId="6DDFCC7D" w14:textId="6A6EEDB1" w:rsidR="00E24178" w:rsidRPr="00AD1D18" w:rsidRDefault="00E24178" w:rsidP="007938E2">
      <w:pPr>
        <w:rPr>
          <w:rFonts w:cs="Arial"/>
          <w:sz w:val="22"/>
          <w:szCs w:val="22"/>
        </w:rPr>
      </w:pPr>
      <w:r w:rsidRPr="00AD1D18">
        <w:rPr>
          <w:rFonts w:cs="Arial"/>
          <w:b/>
          <w:sz w:val="22"/>
          <w:szCs w:val="22"/>
        </w:rPr>
        <w:t>Ciljna vrednost ali pričakovana vrednost</w:t>
      </w:r>
      <w:r w:rsidRPr="00AD1D18">
        <w:rPr>
          <w:rFonts w:cs="Arial"/>
          <w:sz w:val="22"/>
          <w:szCs w:val="22"/>
        </w:rPr>
        <w:t xml:space="preserve">: </w:t>
      </w:r>
      <w:r w:rsidR="00303009" w:rsidRPr="00AD1D18">
        <w:rPr>
          <w:rFonts w:cs="Arial"/>
          <w:sz w:val="22"/>
          <w:szCs w:val="22"/>
        </w:rPr>
        <w:t>M</w:t>
      </w:r>
      <w:r w:rsidRPr="00AD1D18">
        <w:rPr>
          <w:rFonts w:cs="Arial"/>
          <w:sz w:val="22"/>
          <w:szCs w:val="22"/>
        </w:rPr>
        <w:t>erijo se izboljšave zdravstvenega stanja, cilj je znižanje števila točk.</w:t>
      </w:r>
    </w:p>
    <w:p w14:paraId="3CA181D5" w14:textId="77777777" w:rsidR="00303009" w:rsidRPr="00AD1D18" w:rsidRDefault="00303009" w:rsidP="007938E2">
      <w:pPr>
        <w:rPr>
          <w:rFonts w:cs="Arial"/>
          <w:sz w:val="22"/>
          <w:szCs w:val="22"/>
        </w:rPr>
      </w:pPr>
    </w:p>
    <w:p w14:paraId="27D9CBFB" w14:textId="2F4747E5" w:rsidR="00E24178" w:rsidRPr="00AD1D18" w:rsidRDefault="00E24178" w:rsidP="007938E2">
      <w:pPr>
        <w:rPr>
          <w:rFonts w:cs="Arial"/>
          <w:sz w:val="22"/>
          <w:szCs w:val="22"/>
        </w:rPr>
      </w:pPr>
      <w:r w:rsidRPr="00AD1D18">
        <w:rPr>
          <w:rFonts w:cs="Arial"/>
          <w:b/>
          <w:sz w:val="22"/>
          <w:szCs w:val="22"/>
        </w:rPr>
        <w:t>Smernice:</w:t>
      </w:r>
      <w:r w:rsidRPr="00AD1D18">
        <w:rPr>
          <w:rFonts w:cs="Arial"/>
          <w:sz w:val="22"/>
          <w:szCs w:val="22"/>
        </w:rPr>
        <w:t xml:space="preserve"> </w:t>
      </w:r>
      <w:r w:rsidR="00303009" w:rsidRPr="00AD1D18">
        <w:rPr>
          <w:rFonts w:cs="Arial"/>
          <w:sz w:val="22"/>
          <w:szCs w:val="22"/>
        </w:rPr>
        <w:t>P</w:t>
      </w:r>
      <w:r w:rsidRPr="00AD1D18">
        <w:rPr>
          <w:rFonts w:cs="Arial"/>
          <w:sz w:val="22"/>
          <w:szCs w:val="22"/>
        </w:rPr>
        <w:t>acient</w:t>
      </w:r>
      <w:r w:rsidR="00303009" w:rsidRPr="00AD1D18">
        <w:rPr>
          <w:rFonts w:cs="Arial"/>
          <w:sz w:val="22"/>
          <w:szCs w:val="22"/>
        </w:rPr>
        <w:t>.</w:t>
      </w:r>
    </w:p>
    <w:p w14:paraId="5C9DDC7A" w14:textId="77777777" w:rsidR="00303009" w:rsidRPr="00AD1D18" w:rsidRDefault="00303009" w:rsidP="007938E2">
      <w:pPr>
        <w:rPr>
          <w:rFonts w:cs="Arial"/>
          <w:sz w:val="22"/>
          <w:szCs w:val="22"/>
        </w:rPr>
      </w:pPr>
    </w:p>
    <w:p w14:paraId="33CEDD42" w14:textId="00AB9471" w:rsidR="00E24178" w:rsidRPr="00AD1D18" w:rsidRDefault="00E24178" w:rsidP="007938E2">
      <w:pPr>
        <w:rPr>
          <w:rFonts w:cs="Arial"/>
          <w:sz w:val="22"/>
          <w:szCs w:val="22"/>
        </w:rPr>
      </w:pPr>
      <w:r w:rsidRPr="00AD1D18">
        <w:rPr>
          <w:rFonts w:cs="Arial"/>
          <w:b/>
          <w:sz w:val="22"/>
          <w:szCs w:val="22"/>
        </w:rPr>
        <w:t>Kriteriji vključitve ali izključitev pacientov:</w:t>
      </w:r>
      <w:r w:rsidRPr="00AD1D18">
        <w:rPr>
          <w:rFonts w:cs="Arial"/>
          <w:sz w:val="22"/>
          <w:szCs w:val="22"/>
        </w:rPr>
        <w:t xml:space="preserve"> Krčne žile</w:t>
      </w:r>
      <w:r w:rsidR="00303009" w:rsidRPr="00AD1D18">
        <w:rPr>
          <w:rFonts w:cs="Arial"/>
          <w:sz w:val="22"/>
          <w:szCs w:val="22"/>
        </w:rPr>
        <w:t>.</w:t>
      </w:r>
    </w:p>
    <w:p w14:paraId="516A749D" w14:textId="77777777" w:rsidR="00303009" w:rsidRPr="00AD1D18" w:rsidRDefault="00303009" w:rsidP="007938E2">
      <w:pPr>
        <w:rPr>
          <w:rFonts w:cs="Arial"/>
          <w:sz w:val="22"/>
          <w:szCs w:val="22"/>
        </w:rPr>
      </w:pPr>
    </w:p>
    <w:p w14:paraId="57D8A3B7" w14:textId="7C088266" w:rsidR="00E24178" w:rsidRPr="00AD1D18" w:rsidRDefault="00E24178" w:rsidP="007938E2">
      <w:pPr>
        <w:rPr>
          <w:rFonts w:cs="Arial"/>
          <w:sz w:val="22"/>
          <w:szCs w:val="22"/>
        </w:rPr>
      </w:pPr>
      <w:r w:rsidRPr="00AD1D18">
        <w:rPr>
          <w:rFonts w:cs="Arial"/>
          <w:b/>
          <w:sz w:val="22"/>
          <w:szCs w:val="22"/>
        </w:rPr>
        <w:t>Skrbnik:</w:t>
      </w:r>
      <w:r w:rsidRPr="00AD1D18">
        <w:rPr>
          <w:rFonts w:cs="Arial"/>
          <w:sz w:val="22"/>
          <w:szCs w:val="22"/>
        </w:rPr>
        <w:t xml:space="preserve"> © Andrew </w:t>
      </w:r>
      <w:proofErr w:type="spellStart"/>
      <w:r w:rsidRPr="00AD1D18">
        <w:rPr>
          <w:rFonts w:cs="Arial"/>
          <w:sz w:val="22"/>
          <w:szCs w:val="22"/>
        </w:rPr>
        <w:t>Garratt</w:t>
      </w:r>
      <w:proofErr w:type="spellEnd"/>
    </w:p>
    <w:p w14:paraId="6D7F86C7" w14:textId="506266B8" w:rsidR="00303009" w:rsidRPr="00AD1D18" w:rsidRDefault="00303009">
      <w:pPr>
        <w:suppressAutoHyphens w:val="0"/>
        <w:overflowPunct/>
        <w:autoSpaceDE/>
        <w:spacing w:after="160" w:line="256" w:lineRule="auto"/>
        <w:jc w:val="left"/>
        <w:rPr>
          <w:rFonts w:cs="Arial"/>
          <w:sz w:val="22"/>
          <w:szCs w:val="22"/>
        </w:rPr>
      </w:pPr>
      <w:r w:rsidRPr="00AD1D18">
        <w:rPr>
          <w:rFonts w:cs="Arial"/>
          <w:sz w:val="22"/>
          <w:szCs w:val="22"/>
        </w:rPr>
        <w:br w:type="page"/>
      </w:r>
    </w:p>
    <w:p w14:paraId="196FCC8B" w14:textId="572EC912" w:rsidR="0098549A" w:rsidRPr="00AD1D18" w:rsidRDefault="00E24178" w:rsidP="007938E2">
      <w:pPr>
        <w:rPr>
          <w:rFonts w:cs="Arial"/>
          <w:b/>
          <w:sz w:val="22"/>
          <w:szCs w:val="22"/>
        </w:rPr>
      </w:pPr>
      <w:r w:rsidRPr="00AD1D18">
        <w:rPr>
          <w:rFonts w:cs="Arial"/>
          <w:b/>
          <w:sz w:val="22"/>
          <w:szCs w:val="22"/>
        </w:rPr>
        <w:lastRenderedPageBreak/>
        <w:t xml:space="preserve">Reference: </w:t>
      </w:r>
    </w:p>
    <w:p w14:paraId="38E49A38" w14:textId="77777777" w:rsidR="00303009" w:rsidRPr="00AD1D18" w:rsidRDefault="00303009" w:rsidP="00303009">
      <w:pPr>
        <w:ind w:left="426" w:hanging="284"/>
        <w:rPr>
          <w:rFonts w:cs="Arial"/>
          <w:b/>
          <w:sz w:val="22"/>
          <w:szCs w:val="22"/>
        </w:rPr>
      </w:pPr>
    </w:p>
    <w:p w14:paraId="7AB1D6A1" w14:textId="0C304B96" w:rsidR="00E24178" w:rsidRPr="00AD1D18" w:rsidRDefault="00E24178">
      <w:pPr>
        <w:pStyle w:val="Odstavekseznama"/>
        <w:numPr>
          <w:ilvl w:val="6"/>
          <w:numId w:val="25"/>
        </w:numPr>
        <w:spacing w:after="0"/>
        <w:ind w:left="426" w:hanging="284"/>
        <w:rPr>
          <w:rFonts w:ascii="Arial" w:hAnsi="Arial" w:cs="Arial"/>
          <w:b/>
        </w:rPr>
      </w:pPr>
      <w:r w:rsidRPr="00AD1D18">
        <w:rPr>
          <w:rFonts w:ascii="Arial" w:hAnsi="Arial" w:cs="Arial"/>
        </w:rPr>
        <w:t xml:space="preserve">Smith JJ, </w:t>
      </w:r>
      <w:proofErr w:type="spellStart"/>
      <w:r w:rsidRPr="00AD1D18">
        <w:rPr>
          <w:rFonts w:ascii="Arial" w:hAnsi="Arial" w:cs="Arial"/>
        </w:rPr>
        <w:t>Garratt</w:t>
      </w:r>
      <w:proofErr w:type="spellEnd"/>
      <w:r w:rsidRPr="00AD1D18">
        <w:rPr>
          <w:rFonts w:ascii="Arial" w:hAnsi="Arial" w:cs="Arial"/>
        </w:rPr>
        <w:t xml:space="preserve"> AM, </w:t>
      </w:r>
      <w:proofErr w:type="spellStart"/>
      <w:r w:rsidRPr="00AD1D18">
        <w:rPr>
          <w:rFonts w:ascii="Arial" w:hAnsi="Arial" w:cs="Arial"/>
        </w:rPr>
        <w:t>Guest</w:t>
      </w:r>
      <w:proofErr w:type="spellEnd"/>
      <w:r w:rsidRPr="00AD1D18">
        <w:rPr>
          <w:rFonts w:ascii="Arial" w:hAnsi="Arial" w:cs="Arial"/>
        </w:rPr>
        <w:t xml:space="preserve"> M, </w:t>
      </w:r>
      <w:proofErr w:type="spellStart"/>
      <w:r w:rsidRPr="00AD1D18">
        <w:rPr>
          <w:rFonts w:ascii="Arial" w:hAnsi="Arial" w:cs="Arial"/>
        </w:rPr>
        <w:t>Greenhalgh</w:t>
      </w:r>
      <w:proofErr w:type="spellEnd"/>
      <w:r w:rsidRPr="00AD1D18">
        <w:rPr>
          <w:rFonts w:ascii="Arial" w:hAnsi="Arial" w:cs="Arial"/>
        </w:rPr>
        <w:t xml:space="preserve"> RM, </w:t>
      </w:r>
      <w:proofErr w:type="spellStart"/>
      <w:r w:rsidRPr="00AD1D18">
        <w:rPr>
          <w:rFonts w:ascii="Arial" w:hAnsi="Arial" w:cs="Arial"/>
        </w:rPr>
        <w:t>Davies</w:t>
      </w:r>
      <w:proofErr w:type="spellEnd"/>
      <w:r w:rsidRPr="00AD1D18">
        <w:rPr>
          <w:rFonts w:ascii="Arial" w:hAnsi="Arial" w:cs="Arial"/>
        </w:rPr>
        <w:t xml:space="preserve"> AH. </w:t>
      </w:r>
      <w:proofErr w:type="spellStart"/>
      <w:r w:rsidRPr="00AD1D18">
        <w:rPr>
          <w:rFonts w:ascii="Arial" w:hAnsi="Arial" w:cs="Arial"/>
        </w:rPr>
        <w:t>Evaluating</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improving</w:t>
      </w:r>
      <w:proofErr w:type="spellEnd"/>
      <w:r w:rsidRPr="00AD1D18">
        <w:rPr>
          <w:rFonts w:ascii="Arial" w:hAnsi="Arial" w:cs="Arial"/>
        </w:rPr>
        <w:t xml:space="preserve"> </w:t>
      </w:r>
      <w:proofErr w:type="spellStart"/>
      <w:r w:rsidRPr="00AD1D18">
        <w:rPr>
          <w:rFonts w:ascii="Arial" w:hAnsi="Arial" w:cs="Arial"/>
        </w:rPr>
        <w:t>health-related</w:t>
      </w:r>
      <w:proofErr w:type="spellEnd"/>
      <w:r w:rsidRPr="00AD1D18">
        <w:rPr>
          <w:rFonts w:ascii="Arial" w:hAnsi="Arial" w:cs="Arial"/>
        </w:rPr>
        <w:t xml:space="preserve"> </w:t>
      </w:r>
      <w:proofErr w:type="spellStart"/>
      <w:r w:rsidRPr="00AD1D18">
        <w:rPr>
          <w:rFonts w:ascii="Arial" w:hAnsi="Arial" w:cs="Arial"/>
        </w:rPr>
        <w:t>quality</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life</w:t>
      </w:r>
      <w:proofErr w:type="spellEnd"/>
      <w:r w:rsidRPr="00AD1D18">
        <w:rPr>
          <w:rFonts w:ascii="Arial" w:hAnsi="Arial" w:cs="Arial"/>
        </w:rPr>
        <w:t xml:space="preserve"> in </w:t>
      </w:r>
      <w:proofErr w:type="spellStart"/>
      <w:r w:rsidRPr="00AD1D18">
        <w:rPr>
          <w:rFonts w:ascii="Arial" w:hAnsi="Arial" w:cs="Arial"/>
        </w:rPr>
        <w:t>patients</w:t>
      </w:r>
      <w:proofErr w:type="spellEnd"/>
      <w:r w:rsidRPr="00AD1D18">
        <w:rPr>
          <w:rFonts w:ascii="Arial" w:hAnsi="Arial" w:cs="Arial"/>
        </w:rPr>
        <w:t xml:space="preserve"> </w:t>
      </w:r>
      <w:proofErr w:type="spellStart"/>
      <w:r w:rsidRPr="00AD1D18">
        <w:rPr>
          <w:rFonts w:ascii="Arial" w:hAnsi="Arial" w:cs="Arial"/>
        </w:rPr>
        <w:t>with</w:t>
      </w:r>
      <w:proofErr w:type="spellEnd"/>
      <w:r w:rsidRPr="00AD1D18">
        <w:rPr>
          <w:rFonts w:ascii="Arial" w:hAnsi="Arial" w:cs="Arial"/>
        </w:rPr>
        <w:t xml:space="preserve"> </w:t>
      </w:r>
      <w:proofErr w:type="spellStart"/>
      <w:r w:rsidRPr="00AD1D18">
        <w:rPr>
          <w:rFonts w:ascii="Arial" w:hAnsi="Arial" w:cs="Arial"/>
        </w:rPr>
        <w:t>varicose</w:t>
      </w:r>
      <w:proofErr w:type="spellEnd"/>
      <w:r w:rsidRPr="00AD1D18">
        <w:rPr>
          <w:rFonts w:ascii="Arial" w:hAnsi="Arial" w:cs="Arial"/>
        </w:rPr>
        <w:t xml:space="preserve"> </w:t>
      </w:r>
      <w:proofErr w:type="spellStart"/>
      <w:r w:rsidRPr="00AD1D18">
        <w:rPr>
          <w:rFonts w:ascii="Arial" w:hAnsi="Arial" w:cs="Arial"/>
        </w:rPr>
        <w:t>veins</w:t>
      </w:r>
      <w:proofErr w:type="spellEnd"/>
      <w:r w:rsidRPr="00AD1D18">
        <w:rPr>
          <w:rFonts w:ascii="Arial" w:hAnsi="Arial" w:cs="Arial"/>
        </w:rPr>
        <w:t xml:space="preserve">. J </w:t>
      </w:r>
      <w:proofErr w:type="spellStart"/>
      <w:r w:rsidRPr="00AD1D18">
        <w:rPr>
          <w:rFonts w:ascii="Arial" w:hAnsi="Arial" w:cs="Arial"/>
        </w:rPr>
        <w:t>Vasc</w:t>
      </w:r>
      <w:proofErr w:type="spellEnd"/>
      <w:r w:rsidRPr="00AD1D18">
        <w:rPr>
          <w:rFonts w:ascii="Arial" w:hAnsi="Arial" w:cs="Arial"/>
        </w:rPr>
        <w:t xml:space="preserve"> </w:t>
      </w:r>
      <w:proofErr w:type="spellStart"/>
      <w:r w:rsidRPr="00AD1D18">
        <w:rPr>
          <w:rFonts w:ascii="Arial" w:hAnsi="Arial" w:cs="Arial"/>
        </w:rPr>
        <w:t>Surg</w:t>
      </w:r>
      <w:proofErr w:type="spellEnd"/>
      <w:r w:rsidRPr="00AD1D18">
        <w:rPr>
          <w:rFonts w:ascii="Arial" w:hAnsi="Arial" w:cs="Arial"/>
        </w:rPr>
        <w:t>. 1999 Oct;30(4):710-9</w:t>
      </w:r>
    </w:p>
    <w:p w14:paraId="5DE765A8" w14:textId="5F54EDBC" w:rsidR="00E24178" w:rsidRPr="00AD1D18" w:rsidRDefault="00E24178">
      <w:pPr>
        <w:pStyle w:val="Odstavekseznama"/>
        <w:numPr>
          <w:ilvl w:val="6"/>
          <w:numId w:val="25"/>
        </w:numPr>
        <w:spacing w:after="0"/>
        <w:ind w:left="426" w:hanging="284"/>
        <w:rPr>
          <w:rFonts w:ascii="Arial" w:hAnsi="Arial" w:cs="Arial"/>
        </w:rPr>
      </w:pPr>
      <w:proofErr w:type="spellStart"/>
      <w:r w:rsidRPr="00AD1D18">
        <w:rPr>
          <w:rFonts w:ascii="Arial" w:hAnsi="Arial" w:cs="Arial"/>
        </w:rPr>
        <w:t>Garratt</w:t>
      </w:r>
      <w:proofErr w:type="spellEnd"/>
      <w:r w:rsidRPr="00AD1D18">
        <w:rPr>
          <w:rFonts w:ascii="Arial" w:hAnsi="Arial" w:cs="Arial"/>
        </w:rPr>
        <w:t xml:space="preserve"> AM, </w:t>
      </w:r>
      <w:proofErr w:type="spellStart"/>
      <w:r w:rsidRPr="00AD1D18">
        <w:rPr>
          <w:rFonts w:ascii="Arial" w:hAnsi="Arial" w:cs="Arial"/>
        </w:rPr>
        <w:t>Macdonald</w:t>
      </w:r>
      <w:proofErr w:type="spellEnd"/>
      <w:r w:rsidRPr="00AD1D18">
        <w:rPr>
          <w:rFonts w:ascii="Arial" w:hAnsi="Arial" w:cs="Arial"/>
        </w:rPr>
        <w:t xml:space="preserve"> LM, Ruta DA, </w:t>
      </w:r>
      <w:proofErr w:type="spellStart"/>
      <w:r w:rsidRPr="00AD1D18">
        <w:rPr>
          <w:rFonts w:ascii="Arial" w:hAnsi="Arial" w:cs="Arial"/>
        </w:rPr>
        <w:t>Russell</w:t>
      </w:r>
      <w:proofErr w:type="spellEnd"/>
      <w:r w:rsidRPr="00AD1D18">
        <w:rPr>
          <w:rFonts w:ascii="Arial" w:hAnsi="Arial" w:cs="Arial"/>
        </w:rPr>
        <w:t xml:space="preserve"> IT, </w:t>
      </w:r>
      <w:proofErr w:type="spellStart"/>
      <w:r w:rsidRPr="00AD1D18">
        <w:rPr>
          <w:rFonts w:ascii="Arial" w:hAnsi="Arial" w:cs="Arial"/>
        </w:rPr>
        <w:t>Buckingham</w:t>
      </w:r>
      <w:proofErr w:type="spellEnd"/>
      <w:r w:rsidRPr="00AD1D18">
        <w:rPr>
          <w:rFonts w:ascii="Arial" w:hAnsi="Arial" w:cs="Arial"/>
        </w:rPr>
        <w:t xml:space="preserve"> JK, </w:t>
      </w:r>
      <w:proofErr w:type="spellStart"/>
      <w:r w:rsidRPr="00AD1D18">
        <w:rPr>
          <w:rFonts w:ascii="Arial" w:hAnsi="Arial" w:cs="Arial"/>
        </w:rPr>
        <w:t>Krukowski</w:t>
      </w:r>
      <w:proofErr w:type="spellEnd"/>
      <w:r w:rsidRPr="00AD1D18">
        <w:rPr>
          <w:rFonts w:ascii="Arial" w:hAnsi="Arial" w:cs="Arial"/>
        </w:rPr>
        <w:t xml:space="preserve"> ZH. </w:t>
      </w:r>
      <w:proofErr w:type="spellStart"/>
      <w:r w:rsidRPr="00AD1D18">
        <w:rPr>
          <w:rFonts w:ascii="Arial" w:hAnsi="Arial" w:cs="Arial"/>
        </w:rPr>
        <w:t>Towards</w:t>
      </w:r>
      <w:proofErr w:type="spellEnd"/>
      <w:r w:rsidRPr="00AD1D18">
        <w:rPr>
          <w:rFonts w:ascii="Arial" w:hAnsi="Arial" w:cs="Arial"/>
        </w:rPr>
        <w:t xml:space="preserve"> </w:t>
      </w:r>
      <w:proofErr w:type="spellStart"/>
      <w:r w:rsidRPr="00AD1D18">
        <w:rPr>
          <w:rFonts w:ascii="Arial" w:hAnsi="Arial" w:cs="Arial"/>
        </w:rPr>
        <w:t>measurement</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outcome</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patients</w:t>
      </w:r>
      <w:proofErr w:type="spellEnd"/>
      <w:r w:rsidRPr="00AD1D18">
        <w:rPr>
          <w:rFonts w:ascii="Arial" w:hAnsi="Arial" w:cs="Arial"/>
        </w:rPr>
        <w:t xml:space="preserve"> </w:t>
      </w:r>
      <w:proofErr w:type="spellStart"/>
      <w:r w:rsidRPr="00AD1D18">
        <w:rPr>
          <w:rFonts w:ascii="Arial" w:hAnsi="Arial" w:cs="Arial"/>
        </w:rPr>
        <w:t>with</w:t>
      </w:r>
      <w:proofErr w:type="spellEnd"/>
      <w:r w:rsidRPr="00AD1D18">
        <w:rPr>
          <w:rFonts w:ascii="Arial" w:hAnsi="Arial" w:cs="Arial"/>
        </w:rPr>
        <w:t xml:space="preserve"> </w:t>
      </w:r>
      <w:proofErr w:type="spellStart"/>
      <w:r w:rsidRPr="00AD1D18">
        <w:rPr>
          <w:rFonts w:ascii="Arial" w:hAnsi="Arial" w:cs="Arial"/>
        </w:rPr>
        <w:t>varicose</w:t>
      </w:r>
      <w:proofErr w:type="spellEnd"/>
      <w:r w:rsidRPr="00AD1D18">
        <w:rPr>
          <w:rFonts w:ascii="Arial" w:hAnsi="Arial" w:cs="Arial"/>
        </w:rPr>
        <w:t xml:space="preserve"> </w:t>
      </w:r>
      <w:proofErr w:type="spellStart"/>
      <w:r w:rsidRPr="00AD1D18">
        <w:rPr>
          <w:rFonts w:ascii="Arial" w:hAnsi="Arial" w:cs="Arial"/>
        </w:rPr>
        <w:t>veins</w:t>
      </w:r>
      <w:proofErr w:type="spellEnd"/>
      <w:r w:rsidRPr="00AD1D18">
        <w:rPr>
          <w:rFonts w:ascii="Arial" w:hAnsi="Arial" w:cs="Arial"/>
        </w:rPr>
        <w:t xml:space="preserve">. </w:t>
      </w:r>
      <w:proofErr w:type="spellStart"/>
      <w:r w:rsidRPr="00AD1D18">
        <w:rPr>
          <w:rFonts w:ascii="Arial" w:hAnsi="Arial" w:cs="Arial"/>
        </w:rPr>
        <w:t>Qual</w:t>
      </w:r>
      <w:proofErr w:type="spellEnd"/>
      <w:r w:rsidRPr="00AD1D18">
        <w:rPr>
          <w:rFonts w:ascii="Arial" w:hAnsi="Arial" w:cs="Arial"/>
        </w:rPr>
        <w:t xml:space="preserve"> </w:t>
      </w:r>
      <w:proofErr w:type="spellStart"/>
      <w:r w:rsidRPr="00AD1D18">
        <w:rPr>
          <w:rFonts w:ascii="Arial" w:hAnsi="Arial" w:cs="Arial"/>
        </w:rPr>
        <w:t>Health</w:t>
      </w:r>
      <w:proofErr w:type="spellEnd"/>
      <w:r w:rsidRPr="00AD1D18">
        <w:rPr>
          <w:rFonts w:ascii="Arial" w:hAnsi="Arial" w:cs="Arial"/>
        </w:rPr>
        <w:t xml:space="preserve"> </w:t>
      </w:r>
      <w:proofErr w:type="spellStart"/>
      <w:r w:rsidRPr="00AD1D18">
        <w:rPr>
          <w:rFonts w:ascii="Arial" w:hAnsi="Arial" w:cs="Arial"/>
        </w:rPr>
        <w:t>Care</w:t>
      </w:r>
      <w:proofErr w:type="spellEnd"/>
      <w:r w:rsidRPr="00AD1D18">
        <w:rPr>
          <w:rFonts w:ascii="Arial" w:hAnsi="Arial" w:cs="Arial"/>
        </w:rPr>
        <w:t>. 1993 Mar;2(1):5-1</w:t>
      </w:r>
    </w:p>
    <w:p w14:paraId="68574FD7" w14:textId="73FD06BE" w:rsidR="00E24178" w:rsidRPr="00AD1D18" w:rsidRDefault="00E24178">
      <w:pPr>
        <w:pStyle w:val="Odstavekseznama"/>
        <w:numPr>
          <w:ilvl w:val="6"/>
          <w:numId w:val="25"/>
        </w:numPr>
        <w:spacing w:after="0"/>
        <w:ind w:left="426" w:hanging="284"/>
        <w:rPr>
          <w:rFonts w:ascii="Arial" w:hAnsi="Arial" w:cs="Arial"/>
        </w:rPr>
      </w:pPr>
      <w:proofErr w:type="spellStart"/>
      <w:r w:rsidRPr="00AD1D18">
        <w:rPr>
          <w:rFonts w:ascii="Arial" w:hAnsi="Arial" w:cs="Arial"/>
        </w:rPr>
        <w:t>Garratt</w:t>
      </w:r>
      <w:proofErr w:type="spellEnd"/>
      <w:r w:rsidRPr="00AD1D18">
        <w:rPr>
          <w:rFonts w:ascii="Arial" w:hAnsi="Arial" w:cs="Arial"/>
        </w:rPr>
        <w:t xml:space="preserve"> AM, Ruta DA, </w:t>
      </w:r>
      <w:proofErr w:type="spellStart"/>
      <w:r w:rsidRPr="00AD1D18">
        <w:rPr>
          <w:rFonts w:ascii="Arial" w:hAnsi="Arial" w:cs="Arial"/>
        </w:rPr>
        <w:t>Abdalla</w:t>
      </w:r>
      <w:proofErr w:type="spellEnd"/>
      <w:r w:rsidRPr="00AD1D18">
        <w:rPr>
          <w:rFonts w:ascii="Arial" w:hAnsi="Arial" w:cs="Arial"/>
        </w:rPr>
        <w:t xml:space="preserve"> MI, </w:t>
      </w:r>
      <w:proofErr w:type="spellStart"/>
      <w:r w:rsidRPr="00AD1D18">
        <w:rPr>
          <w:rFonts w:ascii="Arial" w:hAnsi="Arial" w:cs="Arial"/>
        </w:rPr>
        <w:t>Russell</w:t>
      </w:r>
      <w:proofErr w:type="spellEnd"/>
      <w:r w:rsidRPr="00AD1D18">
        <w:rPr>
          <w:rFonts w:ascii="Arial" w:hAnsi="Arial" w:cs="Arial"/>
        </w:rPr>
        <w:t xml:space="preserve"> IT. </w:t>
      </w:r>
      <w:proofErr w:type="spellStart"/>
      <w:r w:rsidRPr="00AD1D18">
        <w:rPr>
          <w:rFonts w:ascii="Arial" w:hAnsi="Arial" w:cs="Arial"/>
        </w:rPr>
        <w:t>Responsiveness</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SF-36 </w:t>
      </w:r>
      <w:proofErr w:type="spellStart"/>
      <w:r w:rsidRPr="00AD1D18">
        <w:rPr>
          <w:rFonts w:ascii="Arial" w:hAnsi="Arial" w:cs="Arial"/>
        </w:rPr>
        <w:t>and</w:t>
      </w:r>
      <w:proofErr w:type="spellEnd"/>
      <w:r w:rsidRPr="00AD1D18">
        <w:rPr>
          <w:rFonts w:ascii="Arial" w:hAnsi="Arial" w:cs="Arial"/>
        </w:rPr>
        <w:t xml:space="preserve"> a </w:t>
      </w:r>
      <w:proofErr w:type="spellStart"/>
      <w:r w:rsidRPr="00AD1D18">
        <w:rPr>
          <w:rFonts w:ascii="Arial" w:hAnsi="Arial" w:cs="Arial"/>
        </w:rPr>
        <w:t>condition-specific</w:t>
      </w:r>
      <w:proofErr w:type="spellEnd"/>
      <w:r w:rsidRPr="00AD1D18">
        <w:rPr>
          <w:rFonts w:ascii="Arial" w:hAnsi="Arial" w:cs="Arial"/>
        </w:rPr>
        <w:t xml:space="preserve"> </w:t>
      </w:r>
      <w:proofErr w:type="spellStart"/>
      <w:r w:rsidRPr="00AD1D18">
        <w:rPr>
          <w:rFonts w:ascii="Arial" w:hAnsi="Arial" w:cs="Arial"/>
        </w:rPr>
        <w:t>measure</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health</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patients</w:t>
      </w:r>
      <w:proofErr w:type="spellEnd"/>
      <w:r w:rsidRPr="00AD1D18">
        <w:rPr>
          <w:rFonts w:ascii="Arial" w:hAnsi="Arial" w:cs="Arial"/>
        </w:rPr>
        <w:t xml:space="preserve"> </w:t>
      </w:r>
      <w:proofErr w:type="spellStart"/>
      <w:r w:rsidRPr="00AD1D18">
        <w:rPr>
          <w:rFonts w:ascii="Arial" w:hAnsi="Arial" w:cs="Arial"/>
        </w:rPr>
        <w:t>with</w:t>
      </w:r>
      <w:proofErr w:type="spellEnd"/>
      <w:r w:rsidRPr="00AD1D18">
        <w:rPr>
          <w:rFonts w:ascii="Arial" w:hAnsi="Arial" w:cs="Arial"/>
        </w:rPr>
        <w:t xml:space="preserve"> </w:t>
      </w:r>
      <w:proofErr w:type="spellStart"/>
      <w:r w:rsidRPr="00AD1D18">
        <w:rPr>
          <w:rFonts w:ascii="Arial" w:hAnsi="Arial" w:cs="Arial"/>
        </w:rPr>
        <w:t>varicose</w:t>
      </w:r>
      <w:proofErr w:type="spellEnd"/>
      <w:r w:rsidRPr="00AD1D18">
        <w:rPr>
          <w:rFonts w:ascii="Arial" w:hAnsi="Arial" w:cs="Arial"/>
        </w:rPr>
        <w:t xml:space="preserve"> </w:t>
      </w:r>
      <w:proofErr w:type="spellStart"/>
      <w:r w:rsidRPr="00AD1D18">
        <w:rPr>
          <w:rFonts w:ascii="Arial" w:hAnsi="Arial" w:cs="Arial"/>
        </w:rPr>
        <w:t>veins</w:t>
      </w:r>
      <w:proofErr w:type="spellEnd"/>
      <w:r w:rsidRPr="00AD1D18">
        <w:rPr>
          <w:rFonts w:ascii="Arial" w:hAnsi="Arial" w:cs="Arial"/>
        </w:rPr>
        <w:t xml:space="preserve">. </w:t>
      </w:r>
      <w:proofErr w:type="spellStart"/>
      <w:r w:rsidRPr="00AD1D18">
        <w:rPr>
          <w:rFonts w:ascii="Arial" w:hAnsi="Arial" w:cs="Arial"/>
        </w:rPr>
        <w:t>Qual</w:t>
      </w:r>
      <w:proofErr w:type="spellEnd"/>
      <w:r w:rsidRPr="00AD1D18">
        <w:rPr>
          <w:rFonts w:ascii="Arial" w:hAnsi="Arial" w:cs="Arial"/>
        </w:rPr>
        <w:t xml:space="preserve"> </w:t>
      </w:r>
      <w:proofErr w:type="spellStart"/>
      <w:r w:rsidRPr="00AD1D18">
        <w:rPr>
          <w:rFonts w:ascii="Arial" w:hAnsi="Arial" w:cs="Arial"/>
        </w:rPr>
        <w:t>Life</w:t>
      </w:r>
      <w:proofErr w:type="spellEnd"/>
      <w:r w:rsidRPr="00AD1D18">
        <w:rPr>
          <w:rFonts w:ascii="Arial" w:hAnsi="Arial" w:cs="Arial"/>
        </w:rPr>
        <w:t xml:space="preserve"> Res. 1996 Apr;5(2):223-3</w:t>
      </w:r>
    </w:p>
    <w:p w14:paraId="0DBFE6FA" w14:textId="3BF6BF89" w:rsidR="00E24178" w:rsidRPr="00AD1D18" w:rsidRDefault="00E24178">
      <w:pPr>
        <w:pStyle w:val="Odstavekseznama"/>
        <w:numPr>
          <w:ilvl w:val="6"/>
          <w:numId w:val="25"/>
        </w:numPr>
        <w:spacing w:after="0"/>
        <w:ind w:left="426" w:hanging="284"/>
        <w:rPr>
          <w:rFonts w:ascii="Arial" w:hAnsi="Arial" w:cs="Arial"/>
        </w:rPr>
      </w:pPr>
      <w:proofErr w:type="spellStart"/>
      <w:r w:rsidRPr="00AD1D18">
        <w:rPr>
          <w:rFonts w:ascii="Arial" w:hAnsi="Arial" w:cs="Arial"/>
        </w:rPr>
        <w:t>Klem</w:t>
      </w:r>
      <w:proofErr w:type="spellEnd"/>
      <w:r w:rsidRPr="00AD1D18">
        <w:rPr>
          <w:rFonts w:ascii="Arial" w:hAnsi="Arial" w:cs="Arial"/>
        </w:rPr>
        <w:t xml:space="preserve"> TM, </w:t>
      </w:r>
      <w:proofErr w:type="spellStart"/>
      <w:r w:rsidRPr="00AD1D18">
        <w:rPr>
          <w:rFonts w:ascii="Arial" w:hAnsi="Arial" w:cs="Arial"/>
        </w:rPr>
        <w:t>Sybrandy</w:t>
      </w:r>
      <w:proofErr w:type="spellEnd"/>
      <w:r w:rsidRPr="00AD1D18">
        <w:rPr>
          <w:rFonts w:ascii="Arial" w:hAnsi="Arial" w:cs="Arial"/>
        </w:rPr>
        <w:t xml:space="preserve"> JE, </w:t>
      </w:r>
      <w:proofErr w:type="spellStart"/>
      <w:r w:rsidRPr="00AD1D18">
        <w:rPr>
          <w:rFonts w:ascii="Arial" w:hAnsi="Arial" w:cs="Arial"/>
        </w:rPr>
        <w:t>Wittens</w:t>
      </w:r>
      <w:proofErr w:type="spellEnd"/>
      <w:r w:rsidRPr="00AD1D18">
        <w:rPr>
          <w:rFonts w:ascii="Arial" w:hAnsi="Arial" w:cs="Arial"/>
        </w:rPr>
        <w:t xml:space="preserve"> CH. </w:t>
      </w:r>
      <w:proofErr w:type="spellStart"/>
      <w:r w:rsidRPr="00AD1D18">
        <w:rPr>
          <w:rFonts w:ascii="Arial" w:hAnsi="Arial" w:cs="Arial"/>
        </w:rPr>
        <w:t>Measurement</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health-related</w:t>
      </w:r>
      <w:proofErr w:type="spellEnd"/>
      <w:r w:rsidRPr="00AD1D18">
        <w:rPr>
          <w:rFonts w:ascii="Arial" w:hAnsi="Arial" w:cs="Arial"/>
        </w:rPr>
        <w:t xml:space="preserve"> </w:t>
      </w:r>
      <w:proofErr w:type="spellStart"/>
      <w:r w:rsidRPr="00AD1D18">
        <w:rPr>
          <w:rFonts w:ascii="Arial" w:hAnsi="Arial" w:cs="Arial"/>
        </w:rPr>
        <w:t>quality</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life</w:t>
      </w:r>
      <w:proofErr w:type="spellEnd"/>
      <w:r w:rsidRPr="00AD1D18">
        <w:rPr>
          <w:rFonts w:ascii="Arial" w:hAnsi="Arial" w:cs="Arial"/>
        </w:rPr>
        <w:t xml:space="preserve"> </w:t>
      </w:r>
      <w:proofErr w:type="spellStart"/>
      <w:r w:rsidRPr="00AD1D18">
        <w:rPr>
          <w:rFonts w:ascii="Arial" w:hAnsi="Arial" w:cs="Arial"/>
        </w:rPr>
        <w:t>with</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Dutch</w:t>
      </w:r>
      <w:proofErr w:type="spellEnd"/>
      <w:r w:rsidRPr="00AD1D18">
        <w:rPr>
          <w:rFonts w:ascii="Arial" w:hAnsi="Arial" w:cs="Arial"/>
        </w:rPr>
        <w:t xml:space="preserve"> </w:t>
      </w:r>
      <w:proofErr w:type="spellStart"/>
      <w:r w:rsidRPr="00AD1D18">
        <w:rPr>
          <w:rFonts w:ascii="Arial" w:hAnsi="Arial" w:cs="Arial"/>
        </w:rPr>
        <w:t>translated</w:t>
      </w:r>
      <w:proofErr w:type="spellEnd"/>
      <w:r w:rsidRPr="00AD1D18">
        <w:rPr>
          <w:rFonts w:ascii="Arial" w:hAnsi="Arial" w:cs="Arial"/>
        </w:rPr>
        <w:t xml:space="preserve"> Aberdeen </w:t>
      </w:r>
      <w:proofErr w:type="spellStart"/>
      <w:r w:rsidRPr="00AD1D18">
        <w:rPr>
          <w:rFonts w:ascii="Arial" w:hAnsi="Arial" w:cs="Arial"/>
        </w:rPr>
        <w:t>Varicose</w:t>
      </w:r>
      <w:proofErr w:type="spellEnd"/>
      <w:r w:rsidRPr="00AD1D18">
        <w:rPr>
          <w:rFonts w:ascii="Arial" w:hAnsi="Arial" w:cs="Arial"/>
        </w:rPr>
        <w:t xml:space="preserve"> </w:t>
      </w:r>
      <w:proofErr w:type="spellStart"/>
      <w:r w:rsidRPr="00AD1D18">
        <w:rPr>
          <w:rFonts w:ascii="Arial" w:hAnsi="Arial" w:cs="Arial"/>
        </w:rPr>
        <w:t>Vein</w:t>
      </w:r>
      <w:proofErr w:type="spellEnd"/>
      <w:r w:rsidRPr="00AD1D18">
        <w:rPr>
          <w:rFonts w:ascii="Arial" w:hAnsi="Arial" w:cs="Arial"/>
        </w:rPr>
        <w:t xml:space="preserve"> </w:t>
      </w:r>
      <w:proofErr w:type="spellStart"/>
      <w:r w:rsidRPr="00AD1D18">
        <w:rPr>
          <w:rFonts w:ascii="Arial" w:hAnsi="Arial" w:cs="Arial"/>
        </w:rPr>
        <w:t>Questionnaire</w:t>
      </w:r>
      <w:proofErr w:type="spellEnd"/>
      <w:r w:rsidRPr="00AD1D18">
        <w:rPr>
          <w:rFonts w:ascii="Arial" w:hAnsi="Arial" w:cs="Arial"/>
        </w:rPr>
        <w:t xml:space="preserve"> </w:t>
      </w:r>
      <w:proofErr w:type="spellStart"/>
      <w:r w:rsidRPr="00AD1D18">
        <w:rPr>
          <w:rFonts w:ascii="Arial" w:hAnsi="Arial" w:cs="Arial"/>
        </w:rPr>
        <w:t>before</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after</w:t>
      </w:r>
      <w:proofErr w:type="spellEnd"/>
      <w:r w:rsidRPr="00AD1D18">
        <w:rPr>
          <w:rFonts w:ascii="Arial" w:hAnsi="Arial" w:cs="Arial"/>
        </w:rPr>
        <w:t xml:space="preserve"> </w:t>
      </w:r>
      <w:proofErr w:type="spellStart"/>
      <w:r w:rsidRPr="00AD1D18">
        <w:rPr>
          <w:rFonts w:ascii="Arial" w:hAnsi="Arial" w:cs="Arial"/>
        </w:rPr>
        <w:t>treatment</w:t>
      </w:r>
      <w:proofErr w:type="spellEnd"/>
      <w:r w:rsidRPr="00AD1D18">
        <w:rPr>
          <w:rFonts w:ascii="Arial" w:hAnsi="Arial" w:cs="Arial"/>
        </w:rPr>
        <w:t xml:space="preserve">. Eur J </w:t>
      </w:r>
      <w:proofErr w:type="spellStart"/>
      <w:r w:rsidRPr="00AD1D18">
        <w:rPr>
          <w:rFonts w:ascii="Arial" w:hAnsi="Arial" w:cs="Arial"/>
        </w:rPr>
        <w:t>Vasc</w:t>
      </w:r>
      <w:proofErr w:type="spellEnd"/>
      <w:r w:rsidRPr="00AD1D18">
        <w:rPr>
          <w:rFonts w:ascii="Arial" w:hAnsi="Arial" w:cs="Arial"/>
        </w:rPr>
        <w:t xml:space="preserve"> </w:t>
      </w:r>
      <w:proofErr w:type="spellStart"/>
      <w:r w:rsidRPr="00AD1D18">
        <w:rPr>
          <w:rFonts w:ascii="Arial" w:hAnsi="Arial" w:cs="Arial"/>
        </w:rPr>
        <w:t>Endovasc</w:t>
      </w:r>
      <w:proofErr w:type="spellEnd"/>
      <w:r w:rsidRPr="00AD1D18">
        <w:rPr>
          <w:rFonts w:ascii="Arial" w:hAnsi="Arial" w:cs="Arial"/>
        </w:rPr>
        <w:t xml:space="preserve"> </w:t>
      </w:r>
      <w:proofErr w:type="spellStart"/>
      <w:r w:rsidRPr="00AD1D18">
        <w:rPr>
          <w:rFonts w:ascii="Arial" w:hAnsi="Arial" w:cs="Arial"/>
        </w:rPr>
        <w:t>Surg</w:t>
      </w:r>
      <w:proofErr w:type="spellEnd"/>
      <w:r w:rsidRPr="00AD1D18">
        <w:rPr>
          <w:rFonts w:ascii="Arial" w:hAnsi="Arial" w:cs="Arial"/>
        </w:rPr>
        <w:t>. 2009 Apr;37(4):470-6</w:t>
      </w:r>
    </w:p>
    <w:p w14:paraId="691516BB" w14:textId="0F4344AF" w:rsidR="00E24178" w:rsidRPr="00AD1D18" w:rsidRDefault="00E24178">
      <w:pPr>
        <w:pStyle w:val="Odstavekseznama"/>
        <w:numPr>
          <w:ilvl w:val="3"/>
          <w:numId w:val="25"/>
        </w:numPr>
        <w:spacing w:after="0"/>
        <w:ind w:left="426" w:hanging="284"/>
        <w:rPr>
          <w:rFonts w:ascii="Arial" w:hAnsi="Arial" w:cs="Arial"/>
        </w:rPr>
      </w:pPr>
      <w:proofErr w:type="spellStart"/>
      <w:r w:rsidRPr="00AD1D18">
        <w:rPr>
          <w:rFonts w:ascii="Arial" w:hAnsi="Arial" w:cs="Arial"/>
        </w:rPr>
        <w:t>Leal</w:t>
      </w:r>
      <w:proofErr w:type="spellEnd"/>
      <w:r w:rsidRPr="00AD1D18">
        <w:rPr>
          <w:rFonts w:ascii="Arial" w:hAnsi="Arial" w:cs="Arial"/>
        </w:rPr>
        <w:t xml:space="preserve">, </w:t>
      </w:r>
      <w:proofErr w:type="spellStart"/>
      <w:r w:rsidRPr="00AD1D18">
        <w:rPr>
          <w:rFonts w:ascii="Arial" w:hAnsi="Arial" w:cs="Arial"/>
        </w:rPr>
        <w:t>Flávia</w:t>
      </w:r>
      <w:proofErr w:type="spellEnd"/>
      <w:r w:rsidRPr="00AD1D18">
        <w:rPr>
          <w:rFonts w:ascii="Arial" w:hAnsi="Arial" w:cs="Arial"/>
        </w:rPr>
        <w:t xml:space="preserve"> de </w:t>
      </w:r>
      <w:proofErr w:type="spellStart"/>
      <w:r w:rsidRPr="00AD1D18">
        <w:rPr>
          <w:rFonts w:ascii="Arial" w:hAnsi="Arial" w:cs="Arial"/>
        </w:rPr>
        <w:t>Jesus</w:t>
      </w:r>
      <w:proofErr w:type="spellEnd"/>
      <w:r w:rsidRPr="00AD1D18">
        <w:rPr>
          <w:rFonts w:ascii="Arial" w:hAnsi="Arial" w:cs="Arial"/>
        </w:rPr>
        <w:t xml:space="preserve"> et </w:t>
      </w:r>
      <w:proofErr w:type="spellStart"/>
      <w:r w:rsidRPr="00AD1D18">
        <w:rPr>
          <w:rFonts w:ascii="Arial" w:hAnsi="Arial" w:cs="Arial"/>
        </w:rPr>
        <w:t>al</w:t>
      </w:r>
      <w:proofErr w:type="spellEnd"/>
      <w:r w:rsidRPr="00AD1D18">
        <w:rPr>
          <w:rFonts w:ascii="Arial" w:hAnsi="Arial" w:cs="Arial"/>
        </w:rPr>
        <w:t xml:space="preserve">. </w:t>
      </w:r>
      <w:proofErr w:type="spellStart"/>
      <w:r w:rsidRPr="00AD1D18">
        <w:rPr>
          <w:rFonts w:ascii="Arial" w:hAnsi="Arial" w:cs="Arial"/>
        </w:rPr>
        <w:t>Translation</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cultural</w:t>
      </w:r>
      <w:proofErr w:type="spellEnd"/>
      <w:r w:rsidRPr="00AD1D18">
        <w:rPr>
          <w:rFonts w:ascii="Arial" w:hAnsi="Arial" w:cs="Arial"/>
        </w:rPr>
        <w:t xml:space="preserve"> </w:t>
      </w:r>
      <w:proofErr w:type="spellStart"/>
      <w:r w:rsidRPr="00AD1D18">
        <w:rPr>
          <w:rFonts w:ascii="Arial" w:hAnsi="Arial" w:cs="Arial"/>
        </w:rPr>
        <w:t>adaptation</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Aberdeen </w:t>
      </w:r>
      <w:proofErr w:type="spellStart"/>
      <w:r w:rsidRPr="00AD1D18">
        <w:rPr>
          <w:rFonts w:ascii="Arial" w:hAnsi="Arial" w:cs="Arial"/>
        </w:rPr>
        <w:t>Varicose</w:t>
      </w:r>
      <w:proofErr w:type="spellEnd"/>
      <w:r w:rsidRPr="00AD1D18">
        <w:rPr>
          <w:rFonts w:ascii="Arial" w:hAnsi="Arial" w:cs="Arial"/>
        </w:rPr>
        <w:t xml:space="preserve"> </w:t>
      </w:r>
      <w:proofErr w:type="spellStart"/>
      <w:r w:rsidRPr="00AD1D18">
        <w:rPr>
          <w:rFonts w:ascii="Arial" w:hAnsi="Arial" w:cs="Arial"/>
        </w:rPr>
        <w:t>Veins</w:t>
      </w:r>
      <w:proofErr w:type="spellEnd"/>
      <w:r w:rsidRPr="00AD1D18">
        <w:rPr>
          <w:rFonts w:ascii="Arial" w:hAnsi="Arial" w:cs="Arial"/>
        </w:rPr>
        <w:t xml:space="preserve"> </w:t>
      </w:r>
      <w:proofErr w:type="spellStart"/>
      <w:r w:rsidRPr="00AD1D18">
        <w:rPr>
          <w:rFonts w:ascii="Arial" w:hAnsi="Arial" w:cs="Arial"/>
        </w:rPr>
        <w:t>Questionnaire</w:t>
      </w:r>
      <w:proofErr w:type="spellEnd"/>
      <w:r w:rsidRPr="00AD1D18">
        <w:rPr>
          <w:rFonts w:ascii="Arial" w:hAnsi="Arial" w:cs="Arial"/>
        </w:rPr>
        <w:t xml:space="preserve"> (</w:t>
      </w:r>
      <w:proofErr w:type="spellStart"/>
      <w:r w:rsidRPr="00AD1D18">
        <w:rPr>
          <w:rFonts w:ascii="Arial" w:hAnsi="Arial" w:cs="Arial"/>
        </w:rPr>
        <w:t>Tradução</w:t>
      </w:r>
      <w:proofErr w:type="spellEnd"/>
      <w:r w:rsidRPr="00AD1D18">
        <w:rPr>
          <w:rFonts w:ascii="Arial" w:hAnsi="Arial" w:cs="Arial"/>
        </w:rPr>
        <w:t xml:space="preserve"> e </w:t>
      </w:r>
      <w:proofErr w:type="spellStart"/>
      <w:r w:rsidRPr="00AD1D18">
        <w:rPr>
          <w:rFonts w:ascii="Arial" w:hAnsi="Arial" w:cs="Arial"/>
        </w:rPr>
        <w:t>adaptação</w:t>
      </w:r>
      <w:proofErr w:type="spellEnd"/>
      <w:r w:rsidRPr="00AD1D18">
        <w:rPr>
          <w:rFonts w:ascii="Arial" w:hAnsi="Arial" w:cs="Arial"/>
        </w:rPr>
        <w:t xml:space="preserve"> </w:t>
      </w:r>
      <w:proofErr w:type="spellStart"/>
      <w:r w:rsidRPr="00AD1D18">
        <w:rPr>
          <w:rFonts w:ascii="Arial" w:hAnsi="Arial" w:cs="Arial"/>
        </w:rPr>
        <w:t>cultural</w:t>
      </w:r>
      <w:proofErr w:type="spellEnd"/>
      <w:r w:rsidRPr="00AD1D18">
        <w:rPr>
          <w:rFonts w:ascii="Arial" w:hAnsi="Arial" w:cs="Arial"/>
        </w:rPr>
        <w:t xml:space="preserve"> do </w:t>
      </w:r>
      <w:proofErr w:type="spellStart"/>
      <w:r w:rsidRPr="00AD1D18">
        <w:rPr>
          <w:rFonts w:ascii="Arial" w:hAnsi="Arial" w:cs="Arial"/>
        </w:rPr>
        <w:t>Questionário</w:t>
      </w:r>
      <w:proofErr w:type="spellEnd"/>
      <w:r w:rsidRPr="00AD1D18">
        <w:rPr>
          <w:rFonts w:ascii="Arial" w:hAnsi="Arial" w:cs="Arial"/>
        </w:rPr>
        <w:t xml:space="preserve"> Aberdeen para </w:t>
      </w:r>
      <w:proofErr w:type="spellStart"/>
      <w:r w:rsidRPr="00AD1D18">
        <w:rPr>
          <w:rFonts w:ascii="Arial" w:hAnsi="Arial" w:cs="Arial"/>
        </w:rPr>
        <w:t>veias</w:t>
      </w:r>
      <w:proofErr w:type="spellEnd"/>
      <w:r w:rsidRPr="00AD1D18">
        <w:rPr>
          <w:rFonts w:ascii="Arial" w:hAnsi="Arial" w:cs="Arial"/>
        </w:rPr>
        <w:t xml:space="preserve"> </w:t>
      </w:r>
      <w:proofErr w:type="spellStart"/>
      <w:r w:rsidRPr="00AD1D18">
        <w:rPr>
          <w:rFonts w:ascii="Arial" w:hAnsi="Arial" w:cs="Arial"/>
        </w:rPr>
        <w:t>varicosas</w:t>
      </w:r>
      <w:proofErr w:type="spellEnd"/>
      <w:r w:rsidRPr="00AD1D18">
        <w:rPr>
          <w:rFonts w:ascii="Arial" w:hAnsi="Arial" w:cs="Arial"/>
        </w:rPr>
        <w:t>). </w:t>
      </w:r>
      <w:r w:rsidRPr="00AD1D18">
        <w:rPr>
          <w:rFonts w:ascii="Arial" w:hAnsi="Arial" w:cs="Arial"/>
          <w:i/>
          <w:iCs/>
        </w:rPr>
        <w:t xml:space="preserve">J. </w:t>
      </w:r>
      <w:proofErr w:type="spellStart"/>
      <w:r w:rsidRPr="00AD1D18">
        <w:rPr>
          <w:rFonts w:ascii="Arial" w:hAnsi="Arial" w:cs="Arial"/>
          <w:i/>
          <w:iCs/>
        </w:rPr>
        <w:t>vasc</w:t>
      </w:r>
      <w:proofErr w:type="spellEnd"/>
      <w:r w:rsidRPr="00AD1D18">
        <w:rPr>
          <w:rFonts w:ascii="Arial" w:hAnsi="Arial" w:cs="Arial"/>
          <w:i/>
          <w:iCs/>
        </w:rPr>
        <w:t xml:space="preserve">. </w:t>
      </w:r>
      <w:proofErr w:type="spellStart"/>
      <w:r w:rsidRPr="00AD1D18">
        <w:rPr>
          <w:rFonts w:ascii="Arial" w:hAnsi="Arial" w:cs="Arial"/>
          <w:i/>
          <w:iCs/>
        </w:rPr>
        <w:t>bras</w:t>
      </w:r>
      <w:proofErr w:type="spellEnd"/>
      <w:r w:rsidRPr="00AD1D18">
        <w:rPr>
          <w:rFonts w:ascii="Arial" w:hAnsi="Arial" w:cs="Arial"/>
          <w:i/>
          <w:iCs/>
        </w:rPr>
        <w:t>.</w:t>
      </w:r>
      <w:r w:rsidRPr="00AD1D18">
        <w:rPr>
          <w:rFonts w:ascii="Arial" w:hAnsi="Arial" w:cs="Arial"/>
        </w:rPr>
        <w:t> 2012, 11, 34-42.</w:t>
      </w:r>
    </w:p>
    <w:p w14:paraId="07DCF574" w14:textId="0F22C4BC" w:rsidR="00E24178" w:rsidRPr="00AD1D18" w:rsidRDefault="00E24178">
      <w:pPr>
        <w:pStyle w:val="Odstavekseznama"/>
        <w:numPr>
          <w:ilvl w:val="3"/>
          <w:numId w:val="25"/>
        </w:numPr>
        <w:spacing w:after="0"/>
        <w:ind w:left="426" w:hanging="284"/>
        <w:rPr>
          <w:rFonts w:ascii="Arial" w:hAnsi="Arial" w:cs="Arial"/>
        </w:rPr>
      </w:pPr>
      <w:proofErr w:type="spellStart"/>
      <w:r w:rsidRPr="00AD1D18">
        <w:rPr>
          <w:rFonts w:ascii="Arial" w:hAnsi="Arial" w:cs="Arial"/>
        </w:rPr>
        <w:t>DGloviczki</w:t>
      </w:r>
      <w:proofErr w:type="spellEnd"/>
      <w:r w:rsidRPr="00AD1D18">
        <w:rPr>
          <w:rFonts w:ascii="Arial" w:hAnsi="Arial" w:cs="Arial"/>
        </w:rPr>
        <w:t xml:space="preserve"> P, </w:t>
      </w:r>
      <w:proofErr w:type="spellStart"/>
      <w:r w:rsidRPr="00AD1D18">
        <w:rPr>
          <w:rFonts w:ascii="Arial" w:hAnsi="Arial" w:cs="Arial"/>
        </w:rPr>
        <w:t>Comerota</w:t>
      </w:r>
      <w:proofErr w:type="spellEnd"/>
      <w:r w:rsidRPr="00AD1D18">
        <w:rPr>
          <w:rFonts w:ascii="Arial" w:hAnsi="Arial" w:cs="Arial"/>
        </w:rPr>
        <w:t xml:space="preserve">, </w:t>
      </w:r>
      <w:proofErr w:type="spellStart"/>
      <w:r w:rsidRPr="00AD1D18">
        <w:rPr>
          <w:rFonts w:ascii="Arial" w:hAnsi="Arial" w:cs="Arial"/>
        </w:rPr>
        <w:t>Dalsing</w:t>
      </w:r>
      <w:proofErr w:type="spellEnd"/>
      <w:r w:rsidRPr="00AD1D18">
        <w:rPr>
          <w:rFonts w:ascii="Arial" w:hAnsi="Arial" w:cs="Arial"/>
        </w:rPr>
        <w:t xml:space="preserve"> MC.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care</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patients</w:t>
      </w:r>
      <w:proofErr w:type="spellEnd"/>
      <w:r w:rsidRPr="00AD1D18">
        <w:rPr>
          <w:rFonts w:ascii="Arial" w:hAnsi="Arial" w:cs="Arial"/>
        </w:rPr>
        <w:t xml:space="preserve"> </w:t>
      </w:r>
      <w:proofErr w:type="spellStart"/>
      <w:r w:rsidRPr="00AD1D18">
        <w:rPr>
          <w:rFonts w:ascii="Arial" w:hAnsi="Arial" w:cs="Arial"/>
        </w:rPr>
        <w:t>with</w:t>
      </w:r>
      <w:proofErr w:type="spellEnd"/>
      <w:r w:rsidRPr="00AD1D18">
        <w:rPr>
          <w:rFonts w:ascii="Arial" w:hAnsi="Arial" w:cs="Arial"/>
        </w:rPr>
        <w:t xml:space="preserve"> </w:t>
      </w:r>
      <w:proofErr w:type="spellStart"/>
      <w:r w:rsidRPr="00AD1D18">
        <w:rPr>
          <w:rFonts w:ascii="Arial" w:hAnsi="Arial" w:cs="Arial"/>
        </w:rPr>
        <w:t>varicose</w:t>
      </w:r>
      <w:proofErr w:type="spellEnd"/>
      <w:r w:rsidRPr="00AD1D18">
        <w:rPr>
          <w:rFonts w:ascii="Arial" w:hAnsi="Arial" w:cs="Arial"/>
        </w:rPr>
        <w:t xml:space="preserve"> </w:t>
      </w:r>
      <w:proofErr w:type="spellStart"/>
      <w:r w:rsidRPr="00AD1D18">
        <w:rPr>
          <w:rFonts w:ascii="Arial" w:hAnsi="Arial" w:cs="Arial"/>
        </w:rPr>
        <w:t>veins</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associated</w:t>
      </w:r>
      <w:proofErr w:type="spellEnd"/>
      <w:r w:rsidRPr="00AD1D18">
        <w:rPr>
          <w:rFonts w:ascii="Arial" w:hAnsi="Arial" w:cs="Arial"/>
        </w:rPr>
        <w:t xml:space="preserve"> </w:t>
      </w:r>
      <w:proofErr w:type="spellStart"/>
      <w:r w:rsidRPr="00AD1D18">
        <w:rPr>
          <w:rFonts w:ascii="Arial" w:hAnsi="Arial" w:cs="Arial"/>
        </w:rPr>
        <w:t>chronic</w:t>
      </w:r>
      <w:proofErr w:type="spellEnd"/>
      <w:r w:rsidRPr="00AD1D18">
        <w:rPr>
          <w:rFonts w:ascii="Arial" w:hAnsi="Arial" w:cs="Arial"/>
        </w:rPr>
        <w:t xml:space="preserve"> </w:t>
      </w:r>
      <w:proofErr w:type="spellStart"/>
      <w:r w:rsidRPr="00AD1D18">
        <w:rPr>
          <w:rFonts w:ascii="Arial" w:hAnsi="Arial" w:cs="Arial"/>
        </w:rPr>
        <w:t>venous</w:t>
      </w:r>
      <w:proofErr w:type="spellEnd"/>
      <w:r w:rsidRPr="00AD1D18">
        <w:rPr>
          <w:rFonts w:ascii="Arial" w:hAnsi="Arial" w:cs="Arial"/>
        </w:rPr>
        <w:t xml:space="preserve"> </w:t>
      </w:r>
      <w:proofErr w:type="spellStart"/>
      <w:r w:rsidRPr="00AD1D18">
        <w:rPr>
          <w:rFonts w:ascii="Arial" w:hAnsi="Arial" w:cs="Arial"/>
        </w:rPr>
        <w:t>diseases</w:t>
      </w:r>
      <w:proofErr w:type="spellEnd"/>
      <w:r w:rsidRPr="00AD1D18">
        <w:rPr>
          <w:rFonts w:ascii="Arial" w:hAnsi="Arial" w:cs="Arial"/>
        </w:rPr>
        <w:t xml:space="preserve">: </w:t>
      </w:r>
      <w:proofErr w:type="spellStart"/>
      <w:r w:rsidRPr="00AD1D18">
        <w:rPr>
          <w:rFonts w:ascii="Arial" w:hAnsi="Arial" w:cs="Arial"/>
        </w:rPr>
        <w:t>Clinical</w:t>
      </w:r>
      <w:proofErr w:type="spellEnd"/>
      <w:r w:rsidRPr="00AD1D18">
        <w:rPr>
          <w:rFonts w:ascii="Arial" w:hAnsi="Arial" w:cs="Arial"/>
        </w:rPr>
        <w:t xml:space="preserve"> </w:t>
      </w:r>
      <w:proofErr w:type="spellStart"/>
      <w:r w:rsidRPr="00AD1D18">
        <w:rPr>
          <w:rFonts w:ascii="Arial" w:hAnsi="Arial" w:cs="Arial"/>
        </w:rPr>
        <w:t>practice</w:t>
      </w:r>
      <w:proofErr w:type="spellEnd"/>
      <w:r w:rsidRPr="00AD1D18">
        <w:rPr>
          <w:rFonts w:ascii="Arial" w:hAnsi="Arial" w:cs="Arial"/>
        </w:rPr>
        <w:t xml:space="preserve"> </w:t>
      </w:r>
      <w:proofErr w:type="spellStart"/>
      <w:r w:rsidRPr="00AD1D18">
        <w:rPr>
          <w:rFonts w:ascii="Arial" w:hAnsi="Arial" w:cs="Arial"/>
        </w:rPr>
        <w:t>guidelines</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Society</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Vascular</w:t>
      </w:r>
      <w:proofErr w:type="spellEnd"/>
      <w:r w:rsidRPr="00AD1D18">
        <w:rPr>
          <w:rFonts w:ascii="Arial" w:hAnsi="Arial" w:cs="Arial"/>
        </w:rPr>
        <w:t xml:space="preserve"> </w:t>
      </w:r>
      <w:proofErr w:type="spellStart"/>
      <w:r w:rsidRPr="00AD1D18">
        <w:rPr>
          <w:rFonts w:ascii="Arial" w:hAnsi="Arial" w:cs="Arial"/>
        </w:rPr>
        <w:t>Surgery</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American</w:t>
      </w:r>
      <w:proofErr w:type="spellEnd"/>
      <w:r w:rsidRPr="00AD1D18">
        <w:rPr>
          <w:rFonts w:ascii="Arial" w:hAnsi="Arial" w:cs="Arial"/>
        </w:rPr>
        <w:t xml:space="preserve"> </w:t>
      </w:r>
      <w:proofErr w:type="spellStart"/>
      <w:r w:rsidRPr="00AD1D18">
        <w:rPr>
          <w:rFonts w:ascii="Arial" w:hAnsi="Arial" w:cs="Arial"/>
        </w:rPr>
        <w:t>Venous</w:t>
      </w:r>
      <w:proofErr w:type="spellEnd"/>
      <w:r w:rsidRPr="00AD1D18">
        <w:rPr>
          <w:rFonts w:ascii="Arial" w:hAnsi="Arial" w:cs="Arial"/>
        </w:rPr>
        <w:t xml:space="preserve"> Forum. </w:t>
      </w:r>
      <w:proofErr w:type="spellStart"/>
      <w:r w:rsidRPr="00AD1D18">
        <w:rPr>
          <w:rFonts w:ascii="Arial" w:hAnsi="Arial" w:cs="Arial"/>
          <w:i/>
          <w:iCs/>
        </w:rPr>
        <w:t>Journal</w:t>
      </w:r>
      <w:proofErr w:type="spellEnd"/>
      <w:r w:rsidRPr="00AD1D18">
        <w:rPr>
          <w:rFonts w:ascii="Arial" w:hAnsi="Arial" w:cs="Arial"/>
          <w:i/>
          <w:iCs/>
        </w:rPr>
        <w:t xml:space="preserve"> </w:t>
      </w:r>
      <w:proofErr w:type="spellStart"/>
      <w:r w:rsidRPr="00AD1D18">
        <w:rPr>
          <w:rFonts w:ascii="Arial" w:hAnsi="Arial" w:cs="Arial"/>
          <w:i/>
          <w:iCs/>
        </w:rPr>
        <w:t>of</w:t>
      </w:r>
      <w:proofErr w:type="spellEnd"/>
      <w:r w:rsidRPr="00AD1D18">
        <w:rPr>
          <w:rFonts w:ascii="Arial" w:hAnsi="Arial" w:cs="Arial"/>
          <w:i/>
          <w:iCs/>
        </w:rPr>
        <w:t xml:space="preserve"> </w:t>
      </w:r>
      <w:proofErr w:type="spellStart"/>
      <w:r w:rsidRPr="00AD1D18">
        <w:rPr>
          <w:rFonts w:ascii="Arial" w:hAnsi="Arial" w:cs="Arial"/>
          <w:i/>
          <w:iCs/>
        </w:rPr>
        <w:t>Vascular</w:t>
      </w:r>
      <w:proofErr w:type="spellEnd"/>
      <w:r w:rsidRPr="00AD1D18">
        <w:rPr>
          <w:rFonts w:ascii="Arial" w:hAnsi="Arial" w:cs="Arial"/>
          <w:i/>
          <w:iCs/>
        </w:rPr>
        <w:t xml:space="preserve"> Surgery</w:t>
      </w:r>
      <w:r w:rsidRPr="00AD1D18">
        <w:rPr>
          <w:rFonts w:ascii="Arial" w:hAnsi="Arial" w:cs="Arial"/>
        </w:rPr>
        <w:t>,53, 2S-48S, 2011</w:t>
      </w:r>
    </w:p>
    <w:p w14:paraId="5CD58FB8" w14:textId="7ABFB319" w:rsidR="00E24178" w:rsidRPr="00AD1D18" w:rsidRDefault="00E24178">
      <w:pPr>
        <w:pStyle w:val="Odstavekseznama"/>
        <w:numPr>
          <w:ilvl w:val="3"/>
          <w:numId w:val="25"/>
        </w:numPr>
        <w:spacing w:after="0"/>
        <w:ind w:left="426" w:hanging="284"/>
        <w:rPr>
          <w:rFonts w:ascii="Arial" w:hAnsi="Arial" w:cs="Arial"/>
        </w:rPr>
      </w:pPr>
      <w:r w:rsidRPr="00AD1D18">
        <w:rPr>
          <w:rFonts w:ascii="Arial" w:hAnsi="Arial" w:cs="Arial"/>
        </w:rPr>
        <w:t xml:space="preserve">NICE. </w:t>
      </w:r>
      <w:proofErr w:type="spellStart"/>
      <w:r w:rsidRPr="00AD1D18">
        <w:rPr>
          <w:rFonts w:ascii="Arial" w:hAnsi="Arial" w:cs="Arial"/>
        </w:rPr>
        <w:t>Varicose</w:t>
      </w:r>
      <w:proofErr w:type="spellEnd"/>
      <w:r w:rsidRPr="00AD1D18">
        <w:rPr>
          <w:rFonts w:ascii="Arial" w:hAnsi="Arial" w:cs="Arial"/>
        </w:rPr>
        <w:t xml:space="preserve"> </w:t>
      </w:r>
      <w:proofErr w:type="spellStart"/>
      <w:r w:rsidRPr="00AD1D18">
        <w:rPr>
          <w:rFonts w:ascii="Arial" w:hAnsi="Arial" w:cs="Arial"/>
        </w:rPr>
        <w:t>veins</w:t>
      </w:r>
      <w:proofErr w:type="spellEnd"/>
      <w:r w:rsidRPr="00AD1D18">
        <w:rPr>
          <w:rFonts w:ascii="Arial" w:hAnsi="Arial" w:cs="Arial"/>
        </w:rPr>
        <w:t xml:space="preserve"> in </w:t>
      </w:r>
      <w:proofErr w:type="spellStart"/>
      <w:r w:rsidRPr="00AD1D18">
        <w:rPr>
          <w:rFonts w:ascii="Arial" w:hAnsi="Arial" w:cs="Arial"/>
        </w:rPr>
        <w:t>the</w:t>
      </w:r>
      <w:proofErr w:type="spellEnd"/>
      <w:r w:rsidRPr="00AD1D18">
        <w:rPr>
          <w:rFonts w:ascii="Arial" w:hAnsi="Arial" w:cs="Arial"/>
        </w:rPr>
        <w:t xml:space="preserve"> leg: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diagnosis</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management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varicose</w:t>
      </w:r>
      <w:proofErr w:type="spellEnd"/>
      <w:r w:rsidRPr="00AD1D18">
        <w:rPr>
          <w:rFonts w:ascii="Arial" w:hAnsi="Arial" w:cs="Arial"/>
        </w:rPr>
        <w:t xml:space="preserve"> </w:t>
      </w:r>
      <w:proofErr w:type="spellStart"/>
      <w:r w:rsidRPr="00AD1D18">
        <w:rPr>
          <w:rFonts w:ascii="Arial" w:hAnsi="Arial" w:cs="Arial"/>
        </w:rPr>
        <w:t>veins</w:t>
      </w:r>
      <w:proofErr w:type="spellEnd"/>
      <w:r w:rsidRPr="00AD1D18">
        <w:rPr>
          <w:rFonts w:ascii="Arial" w:hAnsi="Arial" w:cs="Arial"/>
        </w:rPr>
        <w:t xml:space="preserve">. </w:t>
      </w:r>
      <w:proofErr w:type="spellStart"/>
      <w:r w:rsidRPr="00AD1D18">
        <w:rPr>
          <w:rFonts w:ascii="Arial" w:hAnsi="Arial" w:cs="Arial"/>
        </w:rPr>
        <w:t>Clinical</w:t>
      </w:r>
      <w:proofErr w:type="spellEnd"/>
      <w:r w:rsidRPr="00AD1D18">
        <w:rPr>
          <w:rFonts w:ascii="Arial" w:hAnsi="Arial" w:cs="Arial"/>
        </w:rPr>
        <w:t xml:space="preserve"> </w:t>
      </w:r>
      <w:proofErr w:type="spellStart"/>
      <w:r w:rsidRPr="00AD1D18">
        <w:rPr>
          <w:rFonts w:ascii="Arial" w:hAnsi="Arial" w:cs="Arial"/>
        </w:rPr>
        <w:t>guidelines</w:t>
      </w:r>
      <w:proofErr w:type="spellEnd"/>
      <w:r w:rsidRPr="00AD1D18">
        <w:rPr>
          <w:rFonts w:ascii="Arial" w:hAnsi="Arial" w:cs="Arial"/>
        </w:rPr>
        <w:t xml:space="preserve">, </w:t>
      </w:r>
      <w:proofErr w:type="spellStart"/>
      <w:r w:rsidRPr="00AD1D18">
        <w:rPr>
          <w:rFonts w:ascii="Arial" w:hAnsi="Arial" w:cs="Arial"/>
        </w:rPr>
        <w:t>methods</w:t>
      </w:r>
      <w:proofErr w:type="spellEnd"/>
      <w:r w:rsidRPr="00AD1D18">
        <w:rPr>
          <w:rFonts w:ascii="Arial" w:hAnsi="Arial" w:cs="Arial"/>
        </w:rPr>
        <w:t xml:space="preserve"> </w:t>
      </w:r>
      <w:proofErr w:type="spellStart"/>
      <w:r w:rsidRPr="00AD1D18">
        <w:rPr>
          <w:rFonts w:ascii="Arial" w:hAnsi="Arial" w:cs="Arial"/>
        </w:rPr>
        <w:t>and</w:t>
      </w:r>
      <w:proofErr w:type="spellEnd"/>
      <w:r w:rsidRPr="00AD1D18">
        <w:rPr>
          <w:rFonts w:ascii="Arial" w:hAnsi="Arial" w:cs="Arial"/>
        </w:rPr>
        <w:t xml:space="preserve"> </w:t>
      </w:r>
      <w:proofErr w:type="spellStart"/>
      <w:r w:rsidRPr="00AD1D18">
        <w:rPr>
          <w:rFonts w:ascii="Arial" w:hAnsi="Arial" w:cs="Arial"/>
        </w:rPr>
        <w:t>recommendations</w:t>
      </w:r>
      <w:proofErr w:type="spellEnd"/>
      <w:r w:rsidRPr="00AD1D18">
        <w:rPr>
          <w:rFonts w:ascii="Arial" w:hAnsi="Arial" w:cs="Arial"/>
        </w:rPr>
        <w:t xml:space="preserve">. </w:t>
      </w:r>
      <w:proofErr w:type="spellStart"/>
      <w:r w:rsidRPr="00AD1D18">
        <w:rPr>
          <w:rFonts w:ascii="Arial" w:hAnsi="Arial" w:cs="Arial"/>
        </w:rPr>
        <w:t>July</w:t>
      </w:r>
      <w:proofErr w:type="spellEnd"/>
      <w:r w:rsidRPr="00AD1D18">
        <w:rPr>
          <w:rFonts w:ascii="Arial" w:hAnsi="Arial" w:cs="Arial"/>
        </w:rPr>
        <w:t xml:space="preserve"> 2013.</w:t>
      </w:r>
      <w:hyperlink r:id="rId75" w:history="1">
        <w:r w:rsidRPr="00AD1D18">
          <w:rPr>
            <w:rFonts w:ascii="Arial" w:hAnsi="Arial" w:cs="Arial"/>
          </w:rPr>
          <w:t>http://www.nice.org.uk/nicemedia/live/ 14226/64567/64567.pdf</w:t>
        </w:r>
      </w:hyperlink>
    </w:p>
    <w:p w14:paraId="2D1BF09D" w14:textId="500ED80C" w:rsidR="00E24178" w:rsidRPr="00AD1D18" w:rsidRDefault="00E24178">
      <w:pPr>
        <w:pStyle w:val="Odstavekseznama"/>
        <w:numPr>
          <w:ilvl w:val="3"/>
          <w:numId w:val="25"/>
        </w:numPr>
        <w:spacing w:after="0"/>
        <w:ind w:left="426" w:hanging="284"/>
        <w:rPr>
          <w:rFonts w:ascii="Arial" w:hAnsi="Arial" w:cs="Arial"/>
        </w:rPr>
      </w:pPr>
      <w:proofErr w:type="spellStart"/>
      <w:r w:rsidRPr="00AD1D18">
        <w:rPr>
          <w:rFonts w:ascii="Arial" w:hAnsi="Arial" w:cs="Arial"/>
        </w:rPr>
        <w:t>Department</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Health</w:t>
      </w:r>
      <w:proofErr w:type="spellEnd"/>
      <w:r w:rsidRPr="00AD1D18">
        <w:rPr>
          <w:rFonts w:ascii="Arial" w:hAnsi="Arial" w:cs="Arial"/>
        </w:rPr>
        <w:t xml:space="preserve"> (2008). </w:t>
      </w:r>
      <w:proofErr w:type="spellStart"/>
      <w:r w:rsidRPr="00AD1D18">
        <w:rPr>
          <w:rFonts w:ascii="Arial" w:hAnsi="Arial" w:cs="Arial"/>
        </w:rPr>
        <w:t>High</w:t>
      </w:r>
      <w:proofErr w:type="spellEnd"/>
      <w:r w:rsidRPr="00AD1D18">
        <w:rPr>
          <w:rFonts w:ascii="Arial" w:hAnsi="Arial" w:cs="Arial"/>
        </w:rPr>
        <w:t xml:space="preserve"> </w:t>
      </w:r>
      <w:proofErr w:type="spellStart"/>
      <w:r w:rsidRPr="00AD1D18">
        <w:rPr>
          <w:rFonts w:ascii="Arial" w:hAnsi="Arial" w:cs="Arial"/>
        </w:rPr>
        <w:t>Quality</w:t>
      </w:r>
      <w:proofErr w:type="spellEnd"/>
      <w:r w:rsidRPr="00AD1D18">
        <w:rPr>
          <w:rFonts w:ascii="Arial" w:hAnsi="Arial" w:cs="Arial"/>
        </w:rPr>
        <w:t xml:space="preserve"> </w:t>
      </w:r>
      <w:proofErr w:type="spellStart"/>
      <w:r w:rsidRPr="00AD1D18">
        <w:rPr>
          <w:rFonts w:ascii="Arial" w:hAnsi="Arial" w:cs="Arial"/>
        </w:rPr>
        <w:t>Care</w:t>
      </w:r>
      <w:proofErr w:type="spellEnd"/>
      <w:r w:rsidRPr="00AD1D18">
        <w:rPr>
          <w:rFonts w:ascii="Arial" w:hAnsi="Arial" w:cs="Arial"/>
        </w:rPr>
        <w:t xml:space="preserve"> </w:t>
      </w:r>
      <w:proofErr w:type="spellStart"/>
      <w:r w:rsidRPr="00AD1D18">
        <w:rPr>
          <w:rFonts w:ascii="Arial" w:hAnsi="Arial" w:cs="Arial"/>
        </w:rPr>
        <w:t>For</w:t>
      </w:r>
      <w:proofErr w:type="spellEnd"/>
      <w:r w:rsidRPr="00AD1D18">
        <w:rPr>
          <w:rFonts w:ascii="Arial" w:hAnsi="Arial" w:cs="Arial"/>
        </w:rPr>
        <w:t xml:space="preserve"> </w:t>
      </w:r>
      <w:proofErr w:type="spellStart"/>
      <w:r w:rsidRPr="00AD1D18">
        <w:rPr>
          <w:rFonts w:ascii="Arial" w:hAnsi="Arial" w:cs="Arial"/>
        </w:rPr>
        <w:t>All</w:t>
      </w:r>
      <w:proofErr w:type="spellEnd"/>
      <w:r w:rsidRPr="00AD1D18">
        <w:rPr>
          <w:rFonts w:ascii="Arial" w:hAnsi="Arial" w:cs="Arial"/>
        </w:rPr>
        <w:t xml:space="preserve">. NHS </w:t>
      </w:r>
      <w:proofErr w:type="spellStart"/>
      <w:r w:rsidRPr="00AD1D18">
        <w:rPr>
          <w:rFonts w:ascii="Arial" w:hAnsi="Arial" w:cs="Arial"/>
        </w:rPr>
        <w:t>Next</w:t>
      </w:r>
      <w:proofErr w:type="spellEnd"/>
      <w:r w:rsidRPr="00AD1D18">
        <w:rPr>
          <w:rFonts w:ascii="Arial" w:hAnsi="Arial" w:cs="Arial"/>
        </w:rPr>
        <w:t xml:space="preserve"> </w:t>
      </w:r>
      <w:proofErr w:type="spellStart"/>
      <w:r w:rsidRPr="00AD1D18">
        <w:rPr>
          <w:rFonts w:ascii="Arial" w:hAnsi="Arial" w:cs="Arial"/>
        </w:rPr>
        <w:t>Stage</w:t>
      </w:r>
      <w:proofErr w:type="spellEnd"/>
      <w:r w:rsidRPr="00AD1D18">
        <w:rPr>
          <w:rFonts w:ascii="Arial" w:hAnsi="Arial" w:cs="Arial"/>
        </w:rPr>
        <w:t xml:space="preserve"> </w:t>
      </w:r>
      <w:proofErr w:type="spellStart"/>
      <w:r w:rsidRPr="00AD1D18">
        <w:rPr>
          <w:rFonts w:ascii="Arial" w:hAnsi="Arial" w:cs="Arial"/>
        </w:rPr>
        <w:t>Review</w:t>
      </w:r>
      <w:proofErr w:type="spellEnd"/>
      <w:r w:rsidRPr="00AD1D18">
        <w:rPr>
          <w:rFonts w:ascii="Arial" w:hAnsi="Arial" w:cs="Arial"/>
        </w:rPr>
        <w:t xml:space="preserve"> </w:t>
      </w:r>
      <w:proofErr w:type="spellStart"/>
      <w:r w:rsidRPr="00AD1D18">
        <w:rPr>
          <w:rFonts w:ascii="Arial" w:hAnsi="Arial" w:cs="Arial"/>
        </w:rPr>
        <w:t>Final</w:t>
      </w:r>
      <w:proofErr w:type="spellEnd"/>
      <w:r w:rsidRPr="00AD1D18">
        <w:rPr>
          <w:rFonts w:ascii="Arial" w:hAnsi="Arial" w:cs="Arial"/>
        </w:rPr>
        <w:t xml:space="preserve"> </w:t>
      </w:r>
      <w:proofErr w:type="spellStart"/>
      <w:r w:rsidRPr="00AD1D18">
        <w:rPr>
          <w:rFonts w:ascii="Arial" w:hAnsi="Arial" w:cs="Arial"/>
        </w:rPr>
        <w:t>Report</w:t>
      </w:r>
      <w:proofErr w:type="spellEnd"/>
      <w:r w:rsidRPr="00AD1D18">
        <w:rPr>
          <w:rFonts w:ascii="Arial" w:hAnsi="Arial" w:cs="Arial"/>
        </w:rPr>
        <w:t>.</w:t>
      </w:r>
    </w:p>
    <w:p w14:paraId="5021D08A" w14:textId="71DEF279" w:rsidR="00E24178" w:rsidRPr="00AD1D18" w:rsidRDefault="00E24178">
      <w:pPr>
        <w:pStyle w:val="Odstavekseznama"/>
        <w:numPr>
          <w:ilvl w:val="3"/>
          <w:numId w:val="25"/>
        </w:numPr>
        <w:spacing w:after="0"/>
        <w:ind w:left="426" w:hanging="284"/>
        <w:rPr>
          <w:rFonts w:ascii="Arial" w:hAnsi="Arial" w:cs="Arial"/>
        </w:rPr>
      </w:pPr>
      <w:r w:rsidRPr="00AD1D18">
        <w:rPr>
          <w:rFonts w:ascii="Arial" w:hAnsi="Arial" w:cs="Arial"/>
        </w:rPr>
        <w:t xml:space="preserve">DH (2008). </w:t>
      </w:r>
      <w:proofErr w:type="spellStart"/>
      <w:r w:rsidRPr="00AD1D18">
        <w:rPr>
          <w:rFonts w:ascii="Arial" w:hAnsi="Arial" w:cs="Arial"/>
        </w:rPr>
        <w:t>Guidance</w:t>
      </w:r>
      <w:proofErr w:type="spellEnd"/>
      <w:r w:rsidRPr="00AD1D18">
        <w:rPr>
          <w:rFonts w:ascii="Arial" w:hAnsi="Arial" w:cs="Arial"/>
        </w:rPr>
        <w:t xml:space="preserve"> on </w:t>
      </w:r>
      <w:proofErr w:type="spellStart"/>
      <w:r w:rsidRPr="00AD1D18">
        <w:rPr>
          <w:rFonts w:ascii="Arial" w:hAnsi="Arial" w:cs="Arial"/>
        </w:rPr>
        <w:t>the</w:t>
      </w:r>
      <w:proofErr w:type="spellEnd"/>
      <w:r w:rsidRPr="00AD1D18">
        <w:rPr>
          <w:rFonts w:ascii="Arial" w:hAnsi="Arial" w:cs="Arial"/>
        </w:rPr>
        <w:t xml:space="preserve"> </w:t>
      </w:r>
      <w:proofErr w:type="spellStart"/>
      <w:r w:rsidRPr="00AD1D18">
        <w:rPr>
          <w:rFonts w:ascii="Arial" w:hAnsi="Arial" w:cs="Arial"/>
        </w:rPr>
        <w:t>routine</w:t>
      </w:r>
      <w:proofErr w:type="spellEnd"/>
      <w:r w:rsidRPr="00AD1D18">
        <w:rPr>
          <w:rFonts w:ascii="Arial" w:hAnsi="Arial" w:cs="Arial"/>
        </w:rPr>
        <w:t xml:space="preserve"> </w:t>
      </w:r>
      <w:proofErr w:type="spellStart"/>
      <w:r w:rsidRPr="00AD1D18">
        <w:rPr>
          <w:rFonts w:ascii="Arial" w:hAnsi="Arial" w:cs="Arial"/>
        </w:rPr>
        <w:t>collection</w:t>
      </w:r>
      <w:proofErr w:type="spellEnd"/>
      <w:r w:rsidRPr="00AD1D18">
        <w:rPr>
          <w:rFonts w:ascii="Arial" w:hAnsi="Arial" w:cs="Arial"/>
        </w:rPr>
        <w:t xml:space="preserve"> </w:t>
      </w:r>
      <w:proofErr w:type="spellStart"/>
      <w:r w:rsidRPr="00AD1D18">
        <w:rPr>
          <w:rFonts w:ascii="Arial" w:hAnsi="Arial" w:cs="Arial"/>
        </w:rPr>
        <w:t>of</w:t>
      </w:r>
      <w:proofErr w:type="spellEnd"/>
      <w:r w:rsidRPr="00AD1D18">
        <w:rPr>
          <w:rFonts w:ascii="Arial" w:hAnsi="Arial" w:cs="Arial"/>
        </w:rPr>
        <w:t xml:space="preserve"> </w:t>
      </w:r>
      <w:proofErr w:type="spellStart"/>
      <w:r w:rsidRPr="00AD1D18">
        <w:rPr>
          <w:rFonts w:ascii="Arial" w:hAnsi="Arial" w:cs="Arial"/>
        </w:rPr>
        <w:t>Patient</w:t>
      </w:r>
      <w:proofErr w:type="spellEnd"/>
      <w:r w:rsidRPr="00AD1D18">
        <w:rPr>
          <w:rFonts w:ascii="Arial" w:hAnsi="Arial" w:cs="Arial"/>
        </w:rPr>
        <w:t xml:space="preserve"> </w:t>
      </w:r>
      <w:proofErr w:type="spellStart"/>
      <w:r w:rsidRPr="00AD1D18">
        <w:rPr>
          <w:rFonts w:ascii="Arial" w:hAnsi="Arial" w:cs="Arial"/>
        </w:rPr>
        <w:t>Reported</w:t>
      </w:r>
      <w:proofErr w:type="spellEnd"/>
      <w:r w:rsidRPr="00AD1D18">
        <w:rPr>
          <w:rFonts w:ascii="Arial" w:hAnsi="Arial" w:cs="Arial"/>
        </w:rPr>
        <w:t xml:space="preserve"> </w:t>
      </w:r>
      <w:proofErr w:type="spellStart"/>
      <w:r w:rsidRPr="00AD1D18">
        <w:rPr>
          <w:rFonts w:ascii="Arial" w:hAnsi="Arial" w:cs="Arial"/>
        </w:rPr>
        <w:t>Outcome</w:t>
      </w:r>
      <w:proofErr w:type="spellEnd"/>
      <w:r w:rsidRPr="00AD1D18">
        <w:rPr>
          <w:rFonts w:ascii="Arial" w:hAnsi="Arial" w:cs="Arial"/>
        </w:rPr>
        <w:t xml:space="preserve"> </w:t>
      </w:r>
      <w:proofErr w:type="spellStart"/>
      <w:r w:rsidRPr="00AD1D18">
        <w:rPr>
          <w:rFonts w:ascii="Arial" w:hAnsi="Arial" w:cs="Arial"/>
        </w:rPr>
        <w:t>Measures</w:t>
      </w:r>
      <w:proofErr w:type="spellEnd"/>
      <w:r w:rsidRPr="00AD1D18">
        <w:rPr>
          <w:rFonts w:ascii="Arial" w:hAnsi="Arial" w:cs="Arial"/>
        </w:rPr>
        <w:t xml:space="preserve"> (</w:t>
      </w:r>
      <w:proofErr w:type="spellStart"/>
      <w:r w:rsidRPr="00AD1D18">
        <w:rPr>
          <w:rFonts w:ascii="Arial" w:hAnsi="Arial" w:cs="Arial"/>
        </w:rPr>
        <w:t>PROMs</w:t>
      </w:r>
      <w:proofErr w:type="spellEnd"/>
      <w:r w:rsidRPr="00AD1D18">
        <w:rPr>
          <w:rFonts w:ascii="Arial" w:hAnsi="Arial" w:cs="Arial"/>
        </w:rPr>
        <w:t>)</w:t>
      </w:r>
    </w:p>
    <w:p w14:paraId="3964AABF" w14:textId="77777777" w:rsidR="0098549A" w:rsidRPr="00AD1D18" w:rsidRDefault="0098549A" w:rsidP="007938E2">
      <w:pPr>
        <w:suppressAutoHyphens w:val="0"/>
        <w:rPr>
          <w:rFonts w:cs="Arial"/>
          <w:b/>
          <w:sz w:val="22"/>
          <w:szCs w:val="22"/>
        </w:rPr>
      </w:pPr>
    </w:p>
    <w:p w14:paraId="404F262F" w14:textId="77777777" w:rsidR="0098549A" w:rsidRPr="00AD1D18" w:rsidRDefault="0098549A" w:rsidP="007938E2">
      <w:pPr>
        <w:suppressAutoHyphens w:val="0"/>
        <w:overflowPunct/>
        <w:autoSpaceDE/>
        <w:rPr>
          <w:rFonts w:eastAsia="Calibri" w:cs="Arial"/>
          <w:b/>
          <w:bCs/>
          <w:color w:val="000000"/>
          <w:sz w:val="22"/>
          <w:szCs w:val="22"/>
          <w:lang w:eastAsia="en-US"/>
        </w:rPr>
      </w:pPr>
      <w:r w:rsidRPr="00AD1D18">
        <w:rPr>
          <w:rFonts w:cs="Arial"/>
          <w:b/>
          <w:bCs/>
          <w:color w:val="000000"/>
          <w:sz w:val="22"/>
          <w:szCs w:val="22"/>
        </w:rPr>
        <w:br w:type="page"/>
      </w:r>
    </w:p>
    <w:p w14:paraId="1CBD661A" w14:textId="4D44EC42" w:rsidR="009A6146" w:rsidRPr="00AD1D18" w:rsidRDefault="009A6146" w:rsidP="00303009">
      <w:pPr>
        <w:pStyle w:val="Odstavekseznama"/>
        <w:numPr>
          <w:ilvl w:val="1"/>
          <w:numId w:val="3"/>
        </w:numPr>
        <w:spacing w:after="0"/>
        <w:jc w:val="both"/>
        <w:rPr>
          <w:rFonts w:ascii="Arial" w:eastAsia="Times New Roman" w:hAnsi="Arial" w:cs="Arial"/>
          <w:b/>
          <w:bCs/>
          <w:lang w:eastAsia="sl-SI"/>
        </w:rPr>
      </w:pPr>
      <w:r w:rsidRPr="00AD1D18">
        <w:rPr>
          <w:rFonts w:ascii="Arial" w:hAnsi="Arial" w:cs="Arial"/>
          <w:b/>
          <w:bCs/>
          <w:color w:val="000000"/>
        </w:rPr>
        <w:lastRenderedPageBreak/>
        <w:t>Nenačrtovani ponovni sprejem v 30 dneh po odpustu</w:t>
      </w:r>
    </w:p>
    <w:p w14:paraId="68288414" w14:textId="77777777" w:rsidR="00303009" w:rsidRPr="00AD1D18" w:rsidRDefault="00303009" w:rsidP="00303009">
      <w:pPr>
        <w:pStyle w:val="Odstavekseznama"/>
        <w:spacing w:after="0"/>
        <w:ind w:left="792"/>
        <w:jc w:val="both"/>
        <w:rPr>
          <w:rFonts w:ascii="Arial" w:eastAsia="Times New Roman" w:hAnsi="Arial" w:cs="Arial"/>
          <w:b/>
          <w:bCs/>
          <w:lang w:eastAsia="sl-SI"/>
        </w:rPr>
      </w:pPr>
    </w:p>
    <w:p w14:paraId="5D4EB64B" w14:textId="7B2929FD" w:rsidR="00552E92" w:rsidRPr="00AD1D18" w:rsidRDefault="00552E92" w:rsidP="00303009">
      <w:pPr>
        <w:rPr>
          <w:rFonts w:cs="Arial"/>
          <w:sz w:val="22"/>
          <w:szCs w:val="22"/>
        </w:rPr>
      </w:pPr>
      <w:r w:rsidRPr="00AD1D18">
        <w:rPr>
          <w:rFonts w:cs="Arial"/>
          <w:b/>
          <w:sz w:val="22"/>
          <w:szCs w:val="22"/>
        </w:rPr>
        <w:t>Krajši naziv</w:t>
      </w:r>
      <w:r w:rsidR="00303009" w:rsidRPr="00AD1D18">
        <w:rPr>
          <w:rFonts w:cs="Arial"/>
          <w:b/>
          <w:sz w:val="22"/>
          <w:szCs w:val="22"/>
        </w:rPr>
        <w:t>:</w:t>
      </w:r>
      <w:r w:rsidRPr="00AD1D18">
        <w:rPr>
          <w:rFonts w:cs="Arial"/>
          <w:sz w:val="22"/>
          <w:szCs w:val="22"/>
        </w:rPr>
        <w:t xml:space="preserve"> Ponovni sprejemi</w:t>
      </w:r>
    </w:p>
    <w:p w14:paraId="22E8850C" w14:textId="77777777" w:rsidR="00303009" w:rsidRPr="00AD1D18" w:rsidRDefault="00303009" w:rsidP="00303009">
      <w:pPr>
        <w:rPr>
          <w:rFonts w:cs="Arial"/>
          <w:sz w:val="22"/>
          <w:szCs w:val="22"/>
        </w:rPr>
      </w:pPr>
    </w:p>
    <w:p w14:paraId="2FB44665" w14:textId="7CA1B966" w:rsidR="00552E92" w:rsidRPr="00AD1D18" w:rsidRDefault="00552E92" w:rsidP="00303009">
      <w:pPr>
        <w:rPr>
          <w:rFonts w:cs="Arial"/>
          <w:sz w:val="22"/>
          <w:szCs w:val="22"/>
        </w:rPr>
      </w:pPr>
      <w:r w:rsidRPr="00AD1D18">
        <w:rPr>
          <w:rFonts w:cs="Arial"/>
          <w:b/>
          <w:sz w:val="22"/>
          <w:szCs w:val="22"/>
        </w:rPr>
        <w:t>Polni naziv</w:t>
      </w:r>
      <w:r w:rsidR="00303009" w:rsidRPr="00AD1D18">
        <w:rPr>
          <w:rFonts w:cs="Arial"/>
          <w:b/>
          <w:sz w:val="22"/>
          <w:szCs w:val="22"/>
        </w:rPr>
        <w:t>:</w:t>
      </w:r>
      <w:r w:rsidRPr="00AD1D18">
        <w:rPr>
          <w:rFonts w:cs="Arial"/>
          <w:b/>
          <w:sz w:val="22"/>
          <w:szCs w:val="22"/>
        </w:rPr>
        <w:t xml:space="preserve"> </w:t>
      </w:r>
      <w:r w:rsidRPr="00AD1D18">
        <w:rPr>
          <w:rFonts w:cs="Arial"/>
          <w:sz w:val="22"/>
          <w:szCs w:val="22"/>
        </w:rPr>
        <w:t>Nenačrtovani ponovni sprejem v 30 dneh po odpustu</w:t>
      </w:r>
    </w:p>
    <w:p w14:paraId="63527CFB" w14:textId="77777777" w:rsidR="00303009" w:rsidRPr="00AD1D18" w:rsidRDefault="00303009" w:rsidP="00303009">
      <w:pPr>
        <w:rPr>
          <w:rFonts w:cs="Arial"/>
          <w:sz w:val="22"/>
          <w:szCs w:val="22"/>
        </w:rPr>
      </w:pPr>
    </w:p>
    <w:p w14:paraId="31FD60CA" w14:textId="064EC361" w:rsidR="00552E92" w:rsidRPr="00AD1D18" w:rsidRDefault="00552E92" w:rsidP="00303009">
      <w:pPr>
        <w:pStyle w:val="Navadensplet"/>
        <w:shd w:val="clear" w:color="auto" w:fill="FFFFFF"/>
        <w:spacing w:before="0" w:beforeAutospacing="0" w:after="0" w:afterAutospacing="0"/>
        <w:jc w:val="both"/>
        <w:rPr>
          <w:rFonts w:ascii="Arial" w:hAnsi="Arial" w:cs="Arial"/>
          <w:sz w:val="22"/>
          <w:szCs w:val="22"/>
        </w:rPr>
      </w:pPr>
      <w:r w:rsidRPr="00AD1D18">
        <w:rPr>
          <w:rFonts w:ascii="Arial" w:hAnsi="Arial" w:cs="Arial"/>
          <w:b/>
          <w:sz w:val="22"/>
          <w:szCs w:val="22"/>
        </w:rPr>
        <w:t>Utemeljitev (vključuje obrazložitev, prednosti in omejitve, namen)</w:t>
      </w:r>
      <w:r w:rsidR="00303009" w:rsidRPr="00AD1D18">
        <w:rPr>
          <w:rFonts w:ascii="Arial" w:hAnsi="Arial" w:cs="Arial"/>
          <w:b/>
          <w:sz w:val="22"/>
          <w:szCs w:val="22"/>
        </w:rPr>
        <w:t>:</w:t>
      </w:r>
      <w:r w:rsidRPr="00AD1D18">
        <w:rPr>
          <w:rFonts w:ascii="Arial" w:hAnsi="Arial" w:cs="Arial"/>
          <w:b/>
          <w:sz w:val="22"/>
          <w:szCs w:val="22"/>
        </w:rPr>
        <w:t xml:space="preserve"> </w:t>
      </w:r>
      <w:r w:rsidRPr="00AD1D18">
        <w:rPr>
          <w:rFonts w:ascii="Arial" w:hAnsi="Arial" w:cs="Arial"/>
          <w:sz w:val="22"/>
          <w:szCs w:val="22"/>
        </w:rPr>
        <w:t xml:space="preserve">Uporablja se pri posameznih posegih ali operacijah (po </w:t>
      </w:r>
      <w:proofErr w:type="spellStart"/>
      <w:r w:rsidRPr="00AD1D18">
        <w:rPr>
          <w:rFonts w:ascii="Arial" w:hAnsi="Arial" w:cs="Arial"/>
          <w:sz w:val="22"/>
          <w:szCs w:val="22"/>
        </w:rPr>
        <w:t>artroskopiji</w:t>
      </w:r>
      <w:proofErr w:type="spellEnd"/>
      <w:r w:rsidRPr="00AD1D18">
        <w:rPr>
          <w:rFonts w:ascii="Arial" w:hAnsi="Arial" w:cs="Arial"/>
          <w:sz w:val="22"/>
          <w:szCs w:val="22"/>
        </w:rPr>
        <w:t xml:space="preserve">, </w:t>
      </w:r>
      <w:proofErr w:type="spellStart"/>
      <w:r w:rsidRPr="00AD1D18">
        <w:rPr>
          <w:rFonts w:ascii="Arial" w:hAnsi="Arial" w:cs="Arial"/>
          <w:sz w:val="22"/>
          <w:szCs w:val="22"/>
        </w:rPr>
        <w:t>angiografiji</w:t>
      </w:r>
      <w:proofErr w:type="spellEnd"/>
      <w:r w:rsidRPr="00AD1D18">
        <w:rPr>
          <w:rFonts w:ascii="Arial" w:hAnsi="Arial" w:cs="Arial"/>
          <w:sz w:val="22"/>
          <w:szCs w:val="22"/>
        </w:rPr>
        <w:t xml:space="preserve">, operacijah kile, odstranitvi </w:t>
      </w:r>
      <w:proofErr w:type="spellStart"/>
      <w:r w:rsidRPr="00AD1D18">
        <w:rPr>
          <w:rFonts w:ascii="Arial" w:hAnsi="Arial" w:cs="Arial"/>
          <w:sz w:val="22"/>
          <w:szCs w:val="22"/>
        </w:rPr>
        <w:t>osteosintetskega</w:t>
      </w:r>
      <w:proofErr w:type="spellEnd"/>
      <w:r w:rsidRPr="00AD1D18">
        <w:rPr>
          <w:rFonts w:ascii="Arial" w:hAnsi="Arial" w:cs="Arial"/>
          <w:sz w:val="22"/>
          <w:szCs w:val="22"/>
        </w:rPr>
        <w:t xml:space="preserve"> materiala, na arterijah, žolčnih kamnov, gležnja, </w:t>
      </w:r>
      <w:proofErr w:type="spellStart"/>
      <w:r w:rsidRPr="00AD1D18">
        <w:rPr>
          <w:rFonts w:ascii="Arial" w:hAnsi="Arial" w:cs="Arial"/>
          <w:sz w:val="22"/>
          <w:szCs w:val="22"/>
        </w:rPr>
        <w:t>karpalnega</w:t>
      </w:r>
      <w:proofErr w:type="spellEnd"/>
      <w:r w:rsidRPr="00AD1D18">
        <w:rPr>
          <w:rFonts w:ascii="Arial" w:hAnsi="Arial" w:cs="Arial"/>
          <w:sz w:val="22"/>
          <w:szCs w:val="22"/>
        </w:rPr>
        <w:t xml:space="preserve"> kanala, sive mrene, kolka, kolena, krčnih žil in arterij). Je primarna mera procesa, uporabljana v številnih nacionalnih bazah podatkov in registrih. </w:t>
      </w:r>
    </w:p>
    <w:p w14:paraId="16AA0375" w14:textId="77777777" w:rsidR="00303009" w:rsidRPr="00AD1D18" w:rsidRDefault="00303009" w:rsidP="00303009">
      <w:pPr>
        <w:pStyle w:val="Navadensplet"/>
        <w:shd w:val="clear" w:color="auto" w:fill="FFFFFF"/>
        <w:spacing w:before="0" w:beforeAutospacing="0" w:after="0" w:afterAutospacing="0"/>
        <w:jc w:val="both"/>
        <w:rPr>
          <w:rFonts w:ascii="Arial" w:hAnsi="Arial" w:cs="Arial"/>
          <w:b/>
          <w:sz w:val="22"/>
          <w:szCs w:val="22"/>
        </w:rPr>
      </w:pPr>
    </w:p>
    <w:p w14:paraId="607705E4" w14:textId="6548FFD6" w:rsidR="00552E92" w:rsidRPr="00AD1D18" w:rsidRDefault="00552E92" w:rsidP="00303009">
      <w:pPr>
        <w:pStyle w:val="HTML-oblikovano"/>
        <w:jc w:val="both"/>
        <w:rPr>
          <w:rFonts w:ascii="Arial" w:hAnsi="Arial" w:cs="Arial"/>
          <w:sz w:val="22"/>
          <w:szCs w:val="22"/>
        </w:rPr>
      </w:pPr>
      <w:r w:rsidRPr="00AD1D18">
        <w:rPr>
          <w:rFonts w:ascii="Arial" w:hAnsi="Arial" w:cs="Arial"/>
          <w:b/>
          <w:sz w:val="22"/>
          <w:szCs w:val="22"/>
        </w:rPr>
        <w:t>Kratka definicija</w:t>
      </w:r>
      <w:r w:rsidR="00303009" w:rsidRPr="00AD1D18">
        <w:rPr>
          <w:rFonts w:ascii="Arial" w:hAnsi="Arial" w:cs="Arial"/>
          <w:b/>
          <w:sz w:val="22"/>
          <w:szCs w:val="22"/>
        </w:rPr>
        <w:t xml:space="preserve">: </w:t>
      </w:r>
      <w:r w:rsidRPr="00AD1D18">
        <w:rPr>
          <w:rFonts w:ascii="Arial" w:hAnsi="Arial" w:cs="Arial"/>
          <w:sz w:val="22"/>
          <w:szCs w:val="22"/>
        </w:rPr>
        <w:t xml:space="preserve">Ponovni sprejem pomeni, da je pacient, ki je bil v akutni bolnišnični obravnavi zaradi določenega kliničnega stanja (osnovna bolnišnična obravnava), v določenih dneh po odpustu ponovno nenačrtovano sprejet v isto ali drugo bolnišnico. </w:t>
      </w:r>
    </w:p>
    <w:p w14:paraId="5129D3DE" w14:textId="3C8BA07D" w:rsidR="00552E92" w:rsidRPr="00AD1D18" w:rsidRDefault="00552E92" w:rsidP="00303009">
      <w:pPr>
        <w:pStyle w:val="HTML-oblikovano"/>
        <w:jc w:val="both"/>
        <w:rPr>
          <w:rFonts w:ascii="Arial" w:hAnsi="Arial" w:cs="Arial"/>
          <w:sz w:val="22"/>
          <w:szCs w:val="22"/>
        </w:rPr>
      </w:pPr>
      <w:r w:rsidRPr="00AD1D18">
        <w:rPr>
          <w:rFonts w:ascii="Arial" w:hAnsi="Arial" w:cs="Arial"/>
          <w:sz w:val="22"/>
          <w:szCs w:val="22"/>
        </w:rPr>
        <w:t>Kazalnik prikazuje delež ponovnih nenačrtovanih sprejemov v določenih dneh po odpustu za izbrano klinično stanje v koledarskem letu.</w:t>
      </w:r>
    </w:p>
    <w:p w14:paraId="5398BCE4" w14:textId="77777777" w:rsidR="00303009" w:rsidRPr="00AD1D18" w:rsidRDefault="00303009" w:rsidP="00303009">
      <w:pPr>
        <w:pStyle w:val="HTML-oblikovano"/>
        <w:jc w:val="both"/>
        <w:rPr>
          <w:rFonts w:ascii="Arial" w:hAnsi="Arial" w:cs="Arial"/>
          <w:sz w:val="22"/>
          <w:szCs w:val="22"/>
        </w:rPr>
      </w:pPr>
    </w:p>
    <w:p w14:paraId="4CB1D5E5" w14:textId="21594CF9" w:rsidR="00552E92" w:rsidRPr="00AD1D18" w:rsidRDefault="00552E92" w:rsidP="00303009">
      <w:pPr>
        <w:pStyle w:val="HTML-oblikovano"/>
        <w:jc w:val="both"/>
        <w:rPr>
          <w:rFonts w:ascii="Arial" w:hAnsi="Arial" w:cs="Arial"/>
          <w:b/>
          <w:sz w:val="22"/>
          <w:szCs w:val="22"/>
        </w:rPr>
      </w:pPr>
      <w:r w:rsidRPr="00AD1D18">
        <w:rPr>
          <w:rFonts w:ascii="Arial" w:hAnsi="Arial" w:cs="Arial"/>
          <w:b/>
          <w:sz w:val="22"/>
          <w:szCs w:val="22"/>
        </w:rPr>
        <w:t>Operativna definicija: zapis za kazalnik števec/imenovalec</w:t>
      </w:r>
      <w:r w:rsidR="00303009" w:rsidRPr="00AD1D18">
        <w:rPr>
          <w:rFonts w:ascii="Arial" w:hAnsi="Arial" w:cs="Arial"/>
          <w:b/>
          <w:sz w:val="22"/>
          <w:szCs w:val="22"/>
        </w:rPr>
        <w:t>:</w:t>
      </w:r>
      <w:r w:rsidRPr="00AD1D18">
        <w:rPr>
          <w:rFonts w:ascii="Arial" w:hAnsi="Arial" w:cs="Arial"/>
          <w:b/>
          <w:sz w:val="22"/>
          <w:szCs w:val="22"/>
        </w:rPr>
        <w:t xml:space="preserve"> </w:t>
      </w:r>
      <w:r w:rsidRPr="00AD1D18">
        <w:rPr>
          <w:rFonts w:ascii="Arial" w:hAnsi="Arial" w:cs="Arial"/>
          <w:sz w:val="22"/>
          <w:szCs w:val="22"/>
        </w:rPr>
        <w:t>Izračun kazalnika = (število ponovnih sprejemov v določenih dneh po odpustu iz bolnišnice)/(število vseh bolnišničnih obravnav za določeno klinično stanje v koledarskem letu- število umrlih med bivanjem v bolnišnici) x 100.</w:t>
      </w:r>
    </w:p>
    <w:p w14:paraId="5D67A1C2" w14:textId="77777777" w:rsidR="00552E92" w:rsidRPr="00AD1D18" w:rsidRDefault="00552E92" w:rsidP="00303009">
      <w:pPr>
        <w:pStyle w:val="HTML-oblikovano"/>
        <w:jc w:val="both"/>
        <w:rPr>
          <w:rFonts w:ascii="Arial" w:hAnsi="Arial" w:cs="Arial"/>
          <w:sz w:val="22"/>
          <w:szCs w:val="22"/>
        </w:rPr>
      </w:pPr>
      <w:r w:rsidRPr="00AD1D18">
        <w:rPr>
          <w:rFonts w:ascii="Arial" w:hAnsi="Arial" w:cs="Arial"/>
          <w:sz w:val="22"/>
          <w:szCs w:val="22"/>
        </w:rPr>
        <w:t>Pogoji za vključitev: določitev kriterijev po specialističnih področjih</w:t>
      </w:r>
    </w:p>
    <w:p w14:paraId="6BB57B12" w14:textId="77777777" w:rsidR="00552E92" w:rsidRPr="00AD1D18" w:rsidRDefault="00552E92" w:rsidP="00303009">
      <w:pPr>
        <w:pStyle w:val="HTML-oblikovano"/>
        <w:jc w:val="both"/>
        <w:rPr>
          <w:rFonts w:ascii="Arial" w:hAnsi="Arial" w:cs="Arial"/>
          <w:sz w:val="22"/>
          <w:szCs w:val="22"/>
        </w:rPr>
      </w:pPr>
      <w:r w:rsidRPr="00AD1D18">
        <w:rPr>
          <w:rFonts w:ascii="Arial" w:hAnsi="Arial" w:cs="Arial"/>
          <w:sz w:val="22"/>
          <w:szCs w:val="22"/>
        </w:rPr>
        <w:t>Izključitveni dejavniki: načrtovan sprejem zaradi zdravljenja kronične bolezni, rakave bolezni, načrtovanega operativnega posega, bolezni, povezane s porodom, prirojene bolezni.</w:t>
      </w:r>
    </w:p>
    <w:p w14:paraId="2C3F5B73" w14:textId="77777777" w:rsidR="00552E92" w:rsidRPr="00AD1D18" w:rsidRDefault="00552E92" w:rsidP="00303009">
      <w:pPr>
        <w:pStyle w:val="HTML-oblikovano"/>
        <w:jc w:val="both"/>
        <w:rPr>
          <w:rFonts w:ascii="Arial" w:hAnsi="Arial" w:cs="Arial"/>
          <w:sz w:val="22"/>
          <w:szCs w:val="22"/>
        </w:rPr>
      </w:pPr>
      <w:r w:rsidRPr="00AD1D18">
        <w:rPr>
          <w:rFonts w:ascii="Arial" w:hAnsi="Arial" w:cs="Arial"/>
          <w:sz w:val="22"/>
          <w:szCs w:val="22"/>
        </w:rPr>
        <w:t>Kazalnik se prikaže kot delež bolnišničnih obravnav z enim ali več zapleti med bivanjem v bolnišnici</w:t>
      </w:r>
    </w:p>
    <w:p w14:paraId="15A412A3" w14:textId="77777777" w:rsidR="00552E92" w:rsidRPr="00AD1D18" w:rsidRDefault="00552E92" w:rsidP="00303009">
      <w:pPr>
        <w:pStyle w:val="HTML-oblikovano"/>
        <w:numPr>
          <w:ilvl w:val="0"/>
          <w:numId w:val="5"/>
        </w:numPr>
        <w:jc w:val="both"/>
        <w:rPr>
          <w:rFonts w:ascii="Arial" w:hAnsi="Arial" w:cs="Arial"/>
          <w:sz w:val="22"/>
          <w:szCs w:val="22"/>
        </w:rPr>
      </w:pPr>
      <w:r w:rsidRPr="00AD1D18">
        <w:rPr>
          <w:rFonts w:ascii="Arial" w:hAnsi="Arial" w:cs="Arial"/>
          <w:bCs/>
          <w:sz w:val="22"/>
          <w:szCs w:val="22"/>
        </w:rPr>
        <w:t>po koledarskih letih in obdobjih</w:t>
      </w:r>
    </w:p>
    <w:p w14:paraId="526BB21C" w14:textId="77777777" w:rsidR="00552E92" w:rsidRPr="00AD1D18" w:rsidRDefault="00552E92" w:rsidP="00303009">
      <w:pPr>
        <w:pStyle w:val="HTML-oblikovano"/>
        <w:numPr>
          <w:ilvl w:val="0"/>
          <w:numId w:val="5"/>
        </w:numPr>
        <w:jc w:val="both"/>
        <w:rPr>
          <w:rFonts w:ascii="Arial" w:hAnsi="Arial" w:cs="Arial"/>
          <w:sz w:val="22"/>
          <w:szCs w:val="22"/>
        </w:rPr>
      </w:pPr>
      <w:r w:rsidRPr="00AD1D18">
        <w:rPr>
          <w:rFonts w:ascii="Arial" w:hAnsi="Arial" w:cs="Arial"/>
          <w:bCs/>
          <w:sz w:val="22"/>
          <w:szCs w:val="22"/>
        </w:rPr>
        <w:t>po izbranih kliničnih stanjih</w:t>
      </w:r>
    </w:p>
    <w:p w14:paraId="089CAD2C" w14:textId="77777777" w:rsidR="00552E92" w:rsidRPr="00AD1D18" w:rsidRDefault="00552E92" w:rsidP="00303009">
      <w:pPr>
        <w:pStyle w:val="HTML-oblikovano"/>
        <w:numPr>
          <w:ilvl w:val="0"/>
          <w:numId w:val="5"/>
        </w:numPr>
        <w:jc w:val="both"/>
        <w:rPr>
          <w:rFonts w:ascii="Arial" w:hAnsi="Arial" w:cs="Arial"/>
          <w:sz w:val="22"/>
          <w:szCs w:val="22"/>
        </w:rPr>
      </w:pPr>
      <w:r w:rsidRPr="00AD1D18">
        <w:rPr>
          <w:rFonts w:ascii="Arial" w:hAnsi="Arial" w:cs="Arial"/>
          <w:bCs/>
          <w:sz w:val="22"/>
          <w:szCs w:val="22"/>
        </w:rPr>
        <w:t>po izvajalcih</w:t>
      </w:r>
    </w:p>
    <w:p w14:paraId="7DAC3205" w14:textId="77777777" w:rsidR="00552E92" w:rsidRPr="00AD1D18" w:rsidRDefault="00552E92" w:rsidP="00303009">
      <w:pPr>
        <w:pStyle w:val="HTML-oblikovano"/>
        <w:numPr>
          <w:ilvl w:val="0"/>
          <w:numId w:val="5"/>
        </w:numPr>
        <w:jc w:val="both"/>
        <w:rPr>
          <w:rFonts w:ascii="Arial" w:hAnsi="Arial" w:cs="Arial"/>
          <w:sz w:val="22"/>
          <w:szCs w:val="22"/>
        </w:rPr>
      </w:pPr>
      <w:r w:rsidRPr="00AD1D18">
        <w:rPr>
          <w:rFonts w:ascii="Arial" w:hAnsi="Arial" w:cs="Arial"/>
          <w:bCs/>
          <w:sz w:val="22"/>
          <w:szCs w:val="22"/>
        </w:rPr>
        <w:t>po oddelkih</w:t>
      </w:r>
    </w:p>
    <w:p w14:paraId="5207DD21" w14:textId="77777777" w:rsidR="00552E92" w:rsidRPr="00AD1D18" w:rsidRDefault="00552E92" w:rsidP="00303009">
      <w:pPr>
        <w:pStyle w:val="HTML-oblikovano"/>
        <w:numPr>
          <w:ilvl w:val="0"/>
          <w:numId w:val="5"/>
        </w:numPr>
        <w:jc w:val="both"/>
        <w:rPr>
          <w:rFonts w:ascii="Arial" w:hAnsi="Arial" w:cs="Arial"/>
          <w:sz w:val="22"/>
          <w:szCs w:val="22"/>
        </w:rPr>
      </w:pPr>
      <w:r w:rsidRPr="00AD1D18">
        <w:rPr>
          <w:rFonts w:ascii="Arial" w:hAnsi="Arial" w:cs="Arial"/>
          <w:bCs/>
          <w:sz w:val="22"/>
          <w:szCs w:val="22"/>
        </w:rPr>
        <w:t xml:space="preserve">po zdravnikih </w:t>
      </w:r>
    </w:p>
    <w:p w14:paraId="12BB29CF" w14:textId="77777777" w:rsidR="00552E92" w:rsidRPr="00AD1D18" w:rsidRDefault="00552E92" w:rsidP="00303009">
      <w:pPr>
        <w:pStyle w:val="HTML-oblikovano"/>
        <w:jc w:val="both"/>
        <w:rPr>
          <w:rFonts w:ascii="Arial" w:hAnsi="Arial" w:cs="Arial"/>
          <w:bCs/>
          <w:sz w:val="22"/>
          <w:szCs w:val="22"/>
        </w:rPr>
      </w:pPr>
      <w:r w:rsidRPr="00AD1D18">
        <w:rPr>
          <w:rFonts w:ascii="Arial" w:hAnsi="Arial" w:cs="Arial"/>
          <w:bCs/>
          <w:sz w:val="22"/>
          <w:szCs w:val="22"/>
        </w:rPr>
        <w:t>Prikaže se kot delež izražen v odstotkih ob letni obdelavi podatkov.</w:t>
      </w:r>
    </w:p>
    <w:p w14:paraId="313FB67A" w14:textId="77777777" w:rsidR="00552E92" w:rsidRPr="00AD1D18" w:rsidRDefault="00552E92" w:rsidP="00303009">
      <w:pPr>
        <w:pStyle w:val="HTML-oblikovano"/>
        <w:jc w:val="both"/>
        <w:rPr>
          <w:rFonts w:ascii="Arial" w:hAnsi="Arial" w:cs="Arial"/>
          <w:sz w:val="22"/>
          <w:szCs w:val="22"/>
        </w:rPr>
      </w:pPr>
      <w:r w:rsidRPr="00AD1D18">
        <w:rPr>
          <w:rFonts w:ascii="Arial" w:hAnsi="Arial" w:cs="Arial"/>
          <w:sz w:val="22"/>
          <w:szCs w:val="22"/>
        </w:rPr>
        <w:t>Ponovni sprejem je eden izmed kazalnikov, ki se pogosto uporablja:</w:t>
      </w:r>
    </w:p>
    <w:p w14:paraId="74483CB6" w14:textId="77777777" w:rsidR="00552E92" w:rsidRPr="00AD1D18" w:rsidRDefault="00552E92" w:rsidP="00303009">
      <w:pPr>
        <w:pStyle w:val="HTML-oblikovano"/>
        <w:numPr>
          <w:ilvl w:val="0"/>
          <w:numId w:val="10"/>
        </w:numPr>
        <w:jc w:val="both"/>
        <w:rPr>
          <w:rFonts w:ascii="Arial" w:hAnsi="Arial" w:cs="Arial"/>
          <w:sz w:val="22"/>
          <w:szCs w:val="22"/>
        </w:rPr>
      </w:pPr>
      <w:r w:rsidRPr="00AD1D18">
        <w:rPr>
          <w:rFonts w:ascii="Arial" w:hAnsi="Arial" w:cs="Arial"/>
          <w:sz w:val="22"/>
          <w:szCs w:val="22"/>
        </w:rPr>
        <w:t>kot merilo kakovosti celostne zdravstvene obravnave pacientov:</w:t>
      </w:r>
    </w:p>
    <w:p w14:paraId="124DFC85" w14:textId="77777777" w:rsidR="00552E92" w:rsidRPr="00AD1D18" w:rsidRDefault="00552E92" w:rsidP="00303009">
      <w:pPr>
        <w:pStyle w:val="HTML-oblikovano"/>
        <w:numPr>
          <w:ilvl w:val="1"/>
          <w:numId w:val="10"/>
        </w:numPr>
        <w:jc w:val="both"/>
        <w:rPr>
          <w:rFonts w:ascii="Arial" w:hAnsi="Arial" w:cs="Arial"/>
          <w:sz w:val="22"/>
          <w:szCs w:val="22"/>
        </w:rPr>
      </w:pPr>
      <w:r w:rsidRPr="00AD1D18">
        <w:rPr>
          <w:rFonts w:ascii="Arial" w:hAnsi="Arial" w:cs="Arial"/>
          <w:sz w:val="22"/>
          <w:szCs w:val="22"/>
        </w:rPr>
        <w:t>bolnišnične obravnave: izidi zdravljenja, zapleti, ustrezna dolžina bolnišnične obravnave,</w:t>
      </w:r>
    </w:p>
    <w:p w14:paraId="54DD2B18" w14:textId="77777777" w:rsidR="00552E92" w:rsidRPr="00AD1D18" w:rsidRDefault="00552E92" w:rsidP="00303009">
      <w:pPr>
        <w:pStyle w:val="HTML-oblikovano"/>
        <w:numPr>
          <w:ilvl w:val="1"/>
          <w:numId w:val="10"/>
        </w:numPr>
        <w:jc w:val="both"/>
        <w:rPr>
          <w:rFonts w:ascii="Arial" w:hAnsi="Arial" w:cs="Arial"/>
          <w:sz w:val="22"/>
          <w:szCs w:val="22"/>
        </w:rPr>
      </w:pPr>
      <w:r w:rsidRPr="00AD1D18">
        <w:rPr>
          <w:rFonts w:ascii="Arial" w:hAnsi="Arial" w:cs="Arial"/>
          <w:sz w:val="22"/>
          <w:szCs w:val="22"/>
        </w:rPr>
        <w:t xml:space="preserve">priprava pacienta na odpust: edukacija in </w:t>
      </w:r>
      <w:proofErr w:type="spellStart"/>
      <w:r w:rsidRPr="00AD1D18">
        <w:rPr>
          <w:rFonts w:ascii="Arial" w:hAnsi="Arial" w:cs="Arial"/>
          <w:sz w:val="22"/>
          <w:szCs w:val="22"/>
        </w:rPr>
        <w:t>opolnomočenje</w:t>
      </w:r>
      <w:proofErr w:type="spellEnd"/>
      <w:r w:rsidRPr="00AD1D18">
        <w:rPr>
          <w:rFonts w:ascii="Arial" w:hAnsi="Arial" w:cs="Arial"/>
          <w:sz w:val="22"/>
          <w:szCs w:val="22"/>
        </w:rPr>
        <w:t xml:space="preserve"> pacienta, koordinacija odpusta – navodila, povezava s primarnim nivojem in socialno službo,</w:t>
      </w:r>
    </w:p>
    <w:p w14:paraId="43CB1B13" w14:textId="77777777" w:rsidR="00552E92" w:rsidRPr="00AD1D18" w:rsidRDefault="00552E92" w:rsidP="00303009">
      <w:pPr>
        <w:pStyle w:val="HTML-oblikovano"/>
        <w:numPr>
          <w:ilvl w:val="1"/>
          <w:numId w:val="10"/>
        </w:numPr>
        <w:jc w:val="both"/>
        <w:rPr>
          <w:rFonts w:ascii="Arial" w:hAnsi="Arial" w:cs="Arial"/>
          <w:sz w:val="22"/>
          <w:szCs w:val="22"/>
        </w:rPr>
      </w:pPr>
      <w:r w:rsidRPr="00AD1D18">
        <w:rPr>
          <w:rFonts w:ascii="Arial" w:hAnsi="Arial" w:cs="Arial"/>
          <w:sz w:val="22"/>
          <w:szCs w:val="22"/>
        </w:rPr>
        <w:t>vodenje pacienta po odpustu: primarno zdravstvo, specialistična zunaj bolnišnična obravnava,</w:t>
      </w:r>
    </w:p>
    <w:p w14:paraId="61DA7C32" w14:textId="77777777" w:rsidR="00552E92" w:rsidRPr="00AD1D18" w:rsidRDefault="00552E92" w:rsidP="00303009">
      <w:pPr>
        <w:pStyle w:val="HTML-oblikovano"/>
        <w:numPr>
          <w:ilvl w:val="1"/>
          <w:numId w:val="10"/>
        </w:numPr>
        <w:jc w:val="both"/>
        <w:rPr>
          <w:rFonts w:ascii="Arial" w:hAnsi="Arial" w:cs="Arial"/>
          <w:sz w:val="22"/>
          <w:szCs w:val="22"/>
        </w:rPr>
      </w:pPr>
      <w:r w:rsidRPr="00AD1D18">
        <w:rPr>
          <w:rFonts w:ascii="Arial" w:hAnsi="Arial" w:cs="Arial"/>
          <w:sz w:val="22"/>
          <w:szCs w:val="22"/>
        </w:rPr>
        <w:t>sodelovanje med zdravnikom družinske medicine in kliničnim specialistom,</w:t>
      </w:r>
    </w:p>
    <w:p w14:paraId="15DB7145" w14:textId="79EABA87" w:rsidR="00552E92" w:rsidRPr="00AD1D18" w:rsidRDefault="00552E92" w:rsidP="00303009">
      <w:pPr>
        <w:pStyle w:val="HTML-oblikovano"/>
        <w:numPr>
          <w:ilvl w:val="0"/>
          <w:numId w:val="10"/>
        </w:numPr>
        <w:jc w:val="both"/>
        <w:rPr>
          <w:rFonts w:ascii="Arial" w:hAnsi="Arial" w:cs="Arial"/>
          <w:sz w:val="22"/>
          <w:szCs w:val="22"/>
        </w:rPr>
      </w:pPr>
      <w:r w:rsidRPr="00AD1D18">
        <w:rPr>
          <w:rFonts w:ascii="Arial" w:hAnsi="Arial" w:cs="Arial"/>
          <w:sz w:val="22"/>
          <w:szCs w:val="22"/>
        </w:rPr>
        <w:t>kontrolo porabe finančnih sredstev.</w:t>
      </w:r>
    </w:p>
    <w:p w14:paraId="3D02D796" w14:textId="77777777" w:rsidR="00303009" w:rsidRPr="00AD1D18" w:rsidRDefault="00303009" w:rsidP="00303009">
      <w:pPr>
        <w:pStyle w:val="HTML-oblikovano"/>
        <w:ind w:left="360"/>
        <w:jc w:val="both"/>
        <w:rPr>
          <w:rFonts w:ascii="Arial" w:hAnsi="Arial" w:cs="Arial"/>
          <w:sz w:val="22"/>
          <w:szCs w:val="22"/>
        </w:rPr>
      </w:pPr>
    </w:p>
    <w:p w14:paraId="1E951526" w14:textId="572813D7" w:rsidR="00552E92" w:rsidRPr="00AD1D18" w:rsidRDefault="00552E92" w:rsidP="00303009">
      <w:pPr>
        <w:pStyle w:val="HTML-oblikovano"/>
        <w:jc w:val="both"/>
        <w:rPr>
          <w:rFonts w:ascii="Arial" w:hAnsi="Arial" w:cs="Arial"/>
          <w:sz w:val="22"/>
          <w:szCs w:val="22"/>
        </w:rPr>
      </w:pPr>
      <w:r w:rsidRPr="00AD1D18">
        <w:rPr>
          <w:rFonts w:ascii="Arial" w:hAnsi="Arial" w:cs="Arial"/>
          <w:b/>
          <w:sz w:val="22"/>
          <w:szCs w:val="22"/>
        </w:rPr>
        <w:t>Prejšnje izkušnje v okviru projektov</w:t>
      </w:r>
      <w:r w:rsidR="00303009" w:rsidRPr="00AD1D18">
        <w:rPr>
          <w:rFonts w:ascii="Arial" w:hAnsi="Arial" w:cs="Arial"/>
          <w:b/>
          <w:sz w:val="22"/>
          <w:szCs w:val="22"/>
        </w:rPr>
        <w:t xml:space="preserve">: </w:t>
      </w:r>
      <w:r w:rsidR="00303009" w:rsidRPr="00AD1D18">
        <w:rPr>
          <w:rFonts w:ascii="Arial" w:hAnsi="Arial" w:cs="Arial"/>
          <w:bCs/>
          <w:sz w:val="22"/>
          <w:szCs w:val="22"/>
        </w:rPr>
        <w:t>J</w:t>
      </w:r>
      <w:r w:rsidRPr="00AD1D18">
        <w:rPr>
          <w:rFonts w:ascii="Arial" w:hAnsi="Arial" w:cs="Arial"/>
          <w:sz w:val="22"/>
          <w:szCs w:val="22"/>
        </w:rPr>
        <w:t>e del kazalnikov kakovosti zdravstvenih storitev, ki jih spremlja Zavod za zdravstveno zavarovanje Slovenije.</w:t>
      </w:r>
    </w:p>
    <w:p w14:paraId="378E0E00" w14:textId="77777777" w:rsidR="00303009" w:rsidRPr="00AD1D18" w:rsidRDefault="00303009" w:rsidP="00303009">
      <w:pPr>
        <w:pStyle w:val="HTML-oblikovano"/>
        <w:jc w:val="both"/>
        <w:rPr>
          <w:rFonts w:ascii="Arial" w:hAnsi="Arial" w:cs="Arial"/>
          <w:sz w:val="22"/>
          <w:szCs w:val="22"/>
        </w:rPr>
      </w:pPr>
    </w:p>
    <w:p w14:paraId="5859054E" w14:textId="7CAA314D" w:rsidR="00552E92" w:rsidRPr="00AD1D18" w:rsidRDefault="00552E92" w:rsidP="00303009">
      <w:pPr>
        <w:pStyle w:val="HTML-oblikovano"/>
        <w:jc w:val="both"/>
        <w:rPr>
          <w:rFonts w:ascii="Arial" w:hAnsi="Arial" w:cs="Arial"/>
          <w:sz w:val="22"/>
          <w:szCs w:val="22"/>
        </w:rPr>
      </w:pPr>
      <w:r w:rsidRPr="00AD1D18">
        <w:rPr>
          <w:rFonts w:ascii="Arial" w:hAnsi="Arial" w:cs="Arial"/>
          <w:b/>
          <w:sz w:val="22"/>
          <w:szCs w:val="22"/>
        </w:rPr>
        <w:t>Viri podatkov</w:t>
      </w:r>
      <w:r w:rsidR="00303009" w:rsidRPr="00AD1D18">
        <w:rPr>
          <w:rFonts w:ascii="Arial" w:hAnsi="Arial" w:cs="Arial"/>
          <w:b/>
          <w:sz w:val="22"/>
          <w:szCs w:val="22"/>
        </w:rPr>
        <w:t>:</w:t>
      </w:r>
      <w:r w:rsidRPr="00AD1D18">
        <w:rPr>
          <w:rFonts w:ascii="Arial" w:hAnsi="Arial" w:cs="Arial"/>
          <w:sz w:val="22"/>
          <w:szCs w:val="22"/>
        </w:rPr>
        <w:t xml:space="preserve"> Podatki za obračun storitev v specialistični bolnišnični dejavnosti, ZZZS.</w:t>
      </w:r>
    </w:p>
    <w:p w14:paraId="283250F5" w14:textId="77777777" w:rsidR="00303009" w:rsidRPr="00AD1D18" w:rsidRDefault="00303009" w:rsidP="00303009">
      <w:pPr>
        <w:pStyle w:val="HTML-oblikovano"/>
        <w:jc w:val="both"/>
        <w:rPr>
          <w:rFonts w:ascii="Arial" w:hAnsi="Arial" w:cs="Arial"/>
          <w:sz w:val="22"/>
          <w:szCs w:val="22"/>
        </w:rPr>
      </w:pPr>
    </w:p>
    <w:p w14:paraId="6A2D6B82" w14:textId="406A046E" w:rsidR="00552E92" w:rsidRPr="00AD1D18" w:rsidRDefault="00552E92" w:rsidP="00303009">
      <w:pPr>
        <w:pStyle w:val="HTML-oblikovano"/>
        <w:jc w:val="both"/>
        <w:rPr>
          <w:rFonts w:ascii="Arial" w:hAnsi="Arial" w:cs="Arial"/>
          <w:sz w:val="22"/>
          <w:szCs w:val="22"/>
        </w:rPr>
      </w:pPr>
      <w:r w:rsidRPr="00AD1D18">
        <w:rPr>
          <w:rFonts w:ascii="Arial" w:hAnsi="Arial" w:cs="Arial"/>
          <w:b/>
          <w:sz w:val="22"/>
          <w:szCs w:val="22"/>
        </w:rPr>
        <w:t>Domena</w:t>
      </w:r>
      <w:r w:rsidR="00303009" w:rsidRPr="00AD1D18">
        <w:rPr>
          <w:rFonts w:ascii="Arial" w:hAnsi="Arial" w:cs="Arial"/>
          <w:b/>
          <w:sz w:val="22"/>
          <w:szCs w:val="22"/>
        </w:rPr>
        <w:t xml:space="preserve">: </w:t>
      </w:r>
      <w:r w:rsidRPr="00AD1D18">
        <w:rPr>
          <w:rFonts w:ascii="Arial" w:hAnsi="Arial" w:cs="Arial"/>
          <w:sz w:val="22"/>
          <w:szCs w:val="22"/>
        </w:rPr>
        <w:t>Spremljanje kakovosti zdravstvene obravnave.</w:t>
      </w:r>
    </w:p>
    <w:p w14:paraId="3E38CED2" w14:textId="77777777" w:rsidR="00303009" w:rsidRPr="00AD1D18" w:rsidRDefault="00303009" w:rsidP="00303009">
      <w:pPr>
        <w:pStyle w:val="HTML-oblikovano"/>
        <w:jc w:val="both"/>
        <w:rPr>
          <w:rFonts w:ascii="Arial" w:hAnsi="Arial" w:cs="Arial"/>
          <w:sz w:val="22"/>
          <w:szCs w:val="22"/>
        </w:rPr>
      </w:pPr>
    </w:p>
    <w:p w14:paraId="6B8242D3" w14:textId="5B794012" w:rsidR="00552E92" w:rsidRPr="00AD1D18" w:rsidRDefault="00552E92" w:rsidP="00303009">
      <w:pPr>
        <w:pStyle w:val="HTML-oblikovano"/>
        <w:jc w:val="both"/>
        <w:rPr>
          <w:rFonts w:ascii="Arial" w:hAnsi="Arial" w:cs="Arial"/>
          <w:sz w:val="22"/>
          <w:szCs w:val="22"/>
        </w:rPr>
      </w:pPr>
      <w:r w:rsidRPr="00AD1D18">
        <w:rPr>
          <w:rFonts w:ascii="Arial" w:hAnsi="Arial" w:cs="Arial"/>
          <w:b/>
          <w:sz w:val="22"/>
          <w:szCs w:val="22"/>
        </w:rPr>
        <w:t>Vrsta kazalnika</w:t>
      </w:r>
      <w:r w:rsidR="00303009" w:rsidRPr="00AD1D18">
        <w:rPr>
          <w:rFonts w:ascii="Arial" w:hAnsi="Arial" w:cs="Arial"/>
          <w:b/>
          <w:sz w:val="22"/>
          <w:szCs w:val="22"/>
        </w:rPr>
        <w:t xml:space="preserve">: </w:t>
      </w:r>
      <w:r w:rsidR="00303009" w:rsidRPr="00AD1D18">
        <w:rPr>
          <w:rFonts w:ascii="Arial" w:hAnsi="Arial" w:cs="Arial"/>
          <w:bCs/>
          <w:sz w:val="22"/>
          <w:szCs w:val="22"/>
        </w:rPr>
        <w:t>I</w:t>
      </w:r>
      <w:r w:rsidRPr="00AD1D18">
        <w:rPr>
          <w:rFonts w:ascii="Arial" w:hAnsi="Arial" w:cs="Arial"/>
          <w:sz w:val="22"/>
          <w:szCs w:val="22"/>
        </w:rPr>
        <w:t>zid.</w:t>
      </w:r>
    </w:p>
    <w:p w14:paraId="559BCACE" w14:textId="77777777" w:rsidR="00303009" w:rsidRPr="00AD1D18" w:rsidRDefault="00303009" w:rsidP="00303009">
      <w:pPr>
        <w:pStyle w:val="HTML-oblikovano"/>
        <w:jc w:val="both"/>
        <w:rPr>
          <w:rFonts w:ascii="Arial" w:hAnsi="Arial" w:cs="Arial"/>
          <w:sz w:val="22"/>
          <w:szCs w:val="22"/>
        </w:rPr>
      </w:pPr>
    </w:p>
    <w:p w14:paraId="7F4A885E" w14:textId="68A3F254" w:rsidR="00552E92" w:rsidRPr="00AD1D18" w:rsidRDefault="00552E92" w:rsidP="00303009">
      <w:pPr>
        <w:pStyle w:val="HTML-oblikovano"/>
        <w:jc w:val="both"/>
        <w:rPr>
          <w:rFonts w:ascii="Arial" w:hAnsi="Arial" w:cs="Arial"/>
          <w:sz w:val="22"/>
          <w:szCs w:val="22"/>
        </w:rPr>
      </w:pPr>
      <w:r w:rsidRPr="00AD1D18">
        <w:rPr>
          <w:rFonts w:ascii="Arial" w:hAnsi="Arial" w:cs="Arial"/>
          <w:b/>
          <w:sz w:val="22"/>
          <w:szCs w:val="22"/>
        </w:rPr>
        <w:lastRenderedPageBreak/>
        <w:t>Prilagoditev/stratifikacija</w:t>
      </w:r>
      <w:r w:rsidR="00303009" w:rsidRPr="00AD1D18">
        <w:rPr>
          <w:rFonts w:ascii="Arial" w:hAnsi="Arial" w:cs="Arial"/>
          <w:b/>
          <w:sz w:val="22"/>
          <w:szCs w:val="22"/>
        </w:rPr>
        <w:t>:</w:t>
      </w:r>
      <w:r w:rsidRPr="00AD1D18">
        <w:rPr>
          <w:rFonts w:ascii="Arial" w:hAnsi="Arial" w:cs="Arial"/>
          <w:b/>
          <w:sz w:val="22"/>
          <w:szCs w:val="22"/>
        </w:rPr>
        <w:t xml:space="preserve"> </w:t>
      </w:r>
      <w:r w:rsidRPr="00AD1D18">
        <w:rPr>
          <w:rFonts w:ascii="Arial" w:hAnsi="Arial" w:cs="Arial"/>
          <w:sz w:val="22"/>
          <w:szCs w:val="22"/>
        </w:rPr>
        <w:t>Metodologija izdelana na ZZZS se uporabi za obvezno vključitev nacionalnega spremljanja na ravni države, izvajalca in posameznega zdravnika.</w:t>
      </w:r>
    </w:p>
    <w:p w14:paraId="695E77C1" w14:textId="619064A1" w:rsidR="00552E92" w:rsidRPr="00AD1D18" w:rsidRDefault="00552E92" w:rsidP="00303009">
      <w:pPr>
        <w:pStyle w:val="HTML-oblikovano"/>
        <w:jc w:val="both"/>
        <w:rPr>
          <w:rFonts w:ascii="Arial" w:hAnsi="Arial" w:cs="Arial"/>
          <w:sz w:val="22"/>
          <w:szCs w:val="22"/>
        </w:rPr>
      </w:pPr>
      <w:r w:rsidRPr="00AD1D18">
        <w:rPr>
          <w:rFonts w:ascii="Arial" w:hAnsi="Arial" w:cs="Arial"/>
          <w:b/>
          <w:sz w:val="22"/>
          <w:szCs w:val="22"/>
        </w:rPr>
        <w:t>Ali se kazalnik uporablja mednarodno</w:t>
      </w:r>
      <w:r w:rsidR="00303009" w:rsidRPr="00AD1D18">
        <w:rPr>
          <w:rFonts w:ascii="Arial" w:hAnsi="Arial" w:cs="Arial"/>
          <w:b/>
          <w:sz w:val="22"/>
          <w:szCs w:val="22"/>
        </w:rPr>
        <w:t>:</w:t>
      </w:r>
      <w:r w:rsidRPr="00AD1D18">
        <w:rPr>
          <w:rFonts w:ascii="Arial" w:hAnsi="Arial" w:cs="Arial"/>
          <w:sz w:val="22"/>
          <w:szCs w:val="22"/>
        </w:rPr>
        <w:t xml:space="preserve"> Da.</w:t>
      </w:r>
    </w:p>
    <w:p w14:paraId="7B71561E" w14:textId="77777777" w:rsidR="00303009" w:rsidRPr="00AD1D18" w:rsidRDefault="00303009" w:rsidP="00303009">
      <w:pPr>
        <w:pStyle w:val="HTML-oblikovano"/>
        <w:jc w:val="both"/>
        <w:rPr>
          <w:rFonts w:ascii="Arial" w:hAnsi="Arial" w:cs="Arial"/>
          <w:sz w:val="22"/>
          <w:szCs w:val="22"/>
        </w:rPr>
      </w:pPr>
    </w:p>
    <w:p w14:paraId="68251FD2" w14:textId="4601B0BD" w:rsidR="00552E92" w:rsidRPr="00AD1D18" w:rsidRDefault="00552E92" w:rsidP="00303009">
      <w:pPr>
        <w:pStyle w:val="HTML-oblikovano"/>
        <w:jc w:val="both"/>
        <w:rPr>
          <w:rFonts w:ascii="Arial" w:hAnsi="Arial" w:cs="Arial"/>
          <w:sz w:val="22"/>
          <w:szCs w:val="22"/>
        </w:rPr>
      </w:pPr>
      <w:proofErr w:type="spellStart"/>
      <w:r w:rsidRPr="00AD1D18">
        <w:rPr>
          <w:rFonts w:ascii="Arial" w:hAnsi="Arial" w:cs="Arial"/>
          <w:b/>
          <w:sz w:val="22"/>
          <w:szCs w:val="22"/>
        </w:rPr>
        <w:t>Podkazalniki</w:t>
      </w:r>
      <w:proofErr w:type="spellEnd"/>
      <w:r w:rsidR="00303009" w:rsidRPr="00AD1D18">
        <w:rPr>
          <w:rFonts w:ascii="Arial" w:hAnsi="Arial" w:cs="Arial"/>
          <w:b/>
          <w:sz w:val="22"/>
          <w:szCs w:val="22"/>
        </w:rPr>
        <w:t>:</w:t>
      </w:r>
      <w:r w:rsidRPr="00AD1D18">
        <w:rPr>
          <w:rFonts w:ascii="Arial" w:hAnsi="Arial" w:cs="Arial"/>
          <w:sz w:val="22"/>
          <w:szCs w:val="22"/>
        </w:rPr>
        <w:t xml:space="preserve"> Ni.</w:t>
      </w:r>
    </w:p>
    <w:p w14:paraId="49E6159B" w14:textId="77777777" w:rsidR="00303009" w:rsidRPr="00AD1D18" w:rsidRDefault="00303009" w:rsidP="00303009">
      <w:pPr>
        <w:pStyle w:val="HTML-oblikovano"/>
        <w:jc w:val="both"/>
        <w:rPr>
          <w:rFonts w:ascii="Arial" w:hAnsi="Arial" w:cs="Arial"/>
          <w:sz w:val="22"/>
          <w:szCs w:val="22"/>
        </w:rPr>
      </w:pPr>
    </w:p>
    <w:p w14:paraId="7342AD07" w14:textId="1E924C1D" w:rsidR="00552E92" w:rsidRPr="00AD1D18" w:rsidRDefault="00552E92" w:rsidP="00303009">
      <w:pPr>
        <w:pStyle w:val="HTML-oblikovano"/>
        <w:jc w:val="both"/>
        <w:rPr>
          <w:rFonts w:ascii="Arial" w:hAnsi="Arial" w:cs="Arial"/>
          <w:sz w:val="22"/>
          <w:szCs w:val="22"/>
        </w:rPr>
      </w:pPr>
      <w:r w:rsidRPr="00AD1D18">
        <w:rPr>
          <w:rFonts w:ascii="Arial" w:hAnsi="Arial" w:cs="Arial"/>
          <w:b/>
          <w:sz w:val="22"/>
          <w:szCs w:val="22"/>
        </w:rPr>
        <w:t>Povezani kazalniki</w:t>
      </w:r>
      <w:r w:rsidR="00303009" w:rsidRPr="00AD1D18">
        <w:rPr>
          <w:rFonts w:ascii="Arial" w:hAnsi="Arial" w:cs="Arial"/>
          <w:b/>
          <w:sz w:val="22"/>
          <w:szCs w:val="22"/>
        </w:rPr>
        <w:t xml:space="preserve">: </w:t>
      </w:r>
      <w:r w:rsidRPr="00AD1D18">
        <w:rPr>
          <w:rFonts w:ascii="Arial" w:hAnsi="Arial" w:cs="Arial"/>
          <w:sz w:val="22"/>
          <w:szCs w:val="22"/>
        </w:rPr>
        <w:t>Ležalna doba in zapleti po operativnem posegu.</w:t>
      </w:r>
    </w:p>
    <w:p w14:paraId="6D7EC2AF" w14:textId="77777777" w:rsidR="00303009" w:rsidRPr="00AD1D18" w:rsidRDefault="00303009" w:rsidP="00303009">
      <w:pPr>
        <w:pStyle w:val="HTML-oblikovano"/>
        <w:jc w:val="both"/>
        <w:rPr>
          <w:rFonts w:ascii="Arial" w:hAnsi="Arial" w:cs="Arial"/>
          <w:sz w:val="22"/>
          <w:szCs w:val="22"/>
        </w:rPr>
      </w:pPr>
    </w:p>
    <w:p w14:paraId="5FF4DB67" w14:textId="21872396" w:rsidR="00552E92" w:rsidRPr="00AD1D18" w:rsidRDefault="00552E92" w:rsidP="00303009">
      <w:pPr>
        <w:pStyle w:val="HTML-oblikovano"/>
        <w:jc w:val="both"/>
        <w:rPr>
          <w:rFonts w:ascii="Arial" w:hAnsi="Arial" w:cs="Arial"/>
          <w:bCs/>
          <w:sz w:val="22"/>
          <w:szCs w:val="22"/>
        </w:rPr>
      </w:pPr>
      <w:r w:rsidRPr="00AD1D18">
        <w:rPr>
          <w:rFonts w:ascii="Arial" w:hAnsi="Arial" w:cs="Arial"/>
          <w:b/>
          <w:sz w:val="22"/>
          <w:szCs w:val="22"/>
        </w:rPr>
        <w:t>Razlaga</w:t>
      </w:r>
      <w:r w:rsidR="00303009" w:rsidRPr="00AD1D18">
        <w:rPr>
          <w:rFonts w:ascii="Arial" w:hAnsi="Arial" w:cs="Arial"/>
          <w:b/>
          <w:sz w:val="22"/>
          <w:szCs w:val="22"/>
        </w:rPr>
        <w:t>:</w:t>
      </w:r>
      <w:r w:rsidRPr="00AD1D18">
        <w:rPr>
          <w:rFonts w:ascii="Arial" w:hAnsi="Arial" w:cs="Arial"/>
          <w:b/>
          <w:sz w:val="22"/>
          <w:szCs w:val="22"/>
        </w:rPr>
        <w:t xml:space="preserve"> </w:t>
      </w:r>
      <w:r w:rsidRPr="00AD1D18">
        <w:rPr>
          <w:rFonts w:ascii="Arial" w:hAnsi="Arial" w:cs="Arial"/>
          <w:bCs/>
          <w:sz w:val="22"/>
          <w:szCs w:val="22"/>
        </w:rPr>
        <w:t>Razvit v sodelovanju s stroko na ZZZS.</w:t>
      </w:r>
    </w:p>
    <w:p w14:paraId="586D014A" w14:textId="77777777" w:rsidR="00303009" w:rsidRPr="00AD1D18" w:rsidRDefault="00303009" w:rsidP="00303009">
      <w:pPr>
        <w:pStyle w:val="HTML-oblikovano"/>
        <w:jc w:val="both"/>
        <w:rPr>
          <w:rFonts w:ascii="Arial" w:hAnsi="Arial" w:cs="Arial"/>
          <w:bCs/>
          <w:sz w:val="22"/>
          <w:szCs w:val="22"/>
        </w:rPr>
      </w:pPr>
    </w:p>
    <w:p w14:paraId="4F91F3FB" w14:textId="5A45E117" w:rsidR="00552E92" w:rsidRPr="00AD1D18" w:rsidRDefault="00552E92" w:rsidP="00303009">
      <w:pPr>
        <w:pStyle w:val="HTML-oblikovano"/>
        <w:jc w:val="both"/>
        <w:rPr>
          <w:rFonts w:ascii="Arial" w:hAnsi="Arial" w:cs="Arial"/>
          <w:sz w:val="22"/>
          <w:szCs w:val="22"/>
        </w:rPr>
      </w:pPr>
      <w:r w:rsidRPr="00AD1D18">
        <w:rPr>
          <w:rFonts w:ascii="Arial" w:hAnsi="Arial" w:cs="Arial"/>
          <w:b/>
          <w:sz w:val="22"/>
          <w:szCs w:val="22"/>
        </w:rPr>
        <w:t>Izidi</w:t>
      </w:r>
      <w:r w:rsidR="00303009" w:rsidRPr="00AD1D18">
        <w:rPr>
          <w:rFonts w:ascii="Arial" w:hAnsi="Arial" w:cs="Arial"/>
          <w:b/>
          <w:sz w:val="22"/>
          <w:szCs w:val="22"/>
        </w:rPr>
        <w:t>:</w:t>
      </w:r>
      <w:r w:rsidRPr="00AD1D18">
        <w:rPr>
          <w:rFonts w:ascii="Arial" w:hAnsi="Arial" w:cs="Arial"/>
          <w:b/>
          <w:sz w:val="22"/>
          <w:szCs w:val="22"/>
        </w:rPr>
        <w:t xml:space="preserve"> </w:t>
      </w:r>
      <w:r w:rsidRPr="00AD1D18">
        <w:rPr>
          <w:rFonts w:ascii="Arial" w:hAnsi="Arial" w:cs="Arial"/>
          <w:sz w:val="22"/>
          <w:szCs w:val="22"/>
        </w:rPr>
        <w:t xml:space="preserve">Končni. </w:t>
      </w:r>
    </w:p>
    <w:p w14:paraId="45D906A6" w14:textId="77777777" w:rsidR="00303009" w:rsidRPr="00AD1D18" w:rsidRDefault="00303009" w:rsidP="00303009">
      <w:pPr>
        <w:pStyle w:val="HTML-oblikovano"/>
        <w:jc w:val="both"/>
        <w:rPr>
          <w:rFonts w:ascii="Arial" w:hAnsi="Arial" w:cs="Arial"/>
          <w:sz w:val="22"/>
          <w:szCs w:val="22"/>
        </w:rPr>
      </w:pPr>
    </w:p>
    <w:p w14:paraId="2D49BDCD" w14:textId="3E714D7A" w:rsidR="00552E92" w:rsidRPr="00AD1D18" w:rsidRDefault="00552E92" w:rsidP="00303009">
      <w:pPr>
        <w:pStyle w:val="HTML-oblikovano"/>
        <w:jc w:val="both"/>
        <w:rPr>
          <w:rFonts w:ascii="Arial" w:hAnsi="Arial" w:cs="Arial"/>
          <w:sz w:val="22"/>
          <w:szCs w:val="22"/>
        </w:rPr>
      </w:pPr>
      <w:r w:rsidRPr="00AD1D18">
        <w:rPr>
          <w:rFonts w:ascii="Arial" w:hAnsi="Arial" w:cs="Arial"/>
          <w:b/>
          <w:sz w:val="22"/>
          <w:szCs w:val="22"/>
        </w:rPr>
        <w:t>Ciljna vrednost ali pričakovana vrednost</w:t>
      </w:r>
      <w:r w:rsidR="00303009" w:rsidRPr="00AD1D18">
        <w:rPr>
          <w:rFonts w:ascii="Arial" w:hAnsi="Arial" w:cs="Arial"/>
          <w:b/>
          <w:bCs/>
          <w:sz w:val="22"/>
          <w:szCs w:val="22"/>
        </w:rPr>
        <w:t>:</w:t>
      </w:r>
      <w:r w:rsidRPr="00AD1D18">
        <w:rPr>
          <w:rFonts w:ascii="Arial" w:hAnsi="Arial" w:cs="Arial"/>
          <w:sz w:val="22"/>
          <w:szCs w:val="22"/>
        </w:rPr>
        <w:t xml:space="preserve"> Določi se izhodiščne vrednosti za preteklo leto na nacionalni ravni, po vsakem izvajalcu in nosilnem zdravniku ter stremi k letnem upadu. Primerjava se opravi ne letnem intervalu in ustrezno analizira vsako rast vrednosti.</w:t>
      </w:r>
    </w:p>
    <w:p w14:paraId="1BB608E1" w14:textId="77777777" w:rsidR="00303009" w:rsidRPr="00AD1D18" w:rsidRDefault="00303009" w:rsidP="00303009">
      <w:pPr>
        <w:pStyle w:val="HTML-oblikovano"/>
        <w:jc w:val="both"/>
        <w:rPr>
          <w:rFonts w:ascii="Arial" w:hAnsi="Arial" w:cs="Arial"/>
          <w:sz w:val="22"/>
          <w:szCs w:val="22"/>
        </w:rPr>
      </w:pPr>
    </w:p>
    <w:p w14:paraId="01031E3E" w14:textId="500259ED" w:rsidR="00552E92" w:rsidRPr="00AD1D18" w:rsidRDefault="00552E92" w:rsidP="00303009">
      <w:pPr>
        <w:pStyle w:val="HTML-oblikovano"/>
        <w:jc w:val="both"/>
        <w:rPr>
          <w:rFonts w:ascii="Arial" w:hAnsi="Arial" w:cs="Arial"/>
          <w:sz w:val="22"/>
          <w:szCs w:val="22"/>
        </w:rPr>
      </w:pPr>
      <w:r w:rsidRPr="00AD1D18">
        <w:rPr>
          <w:rFonts w:ascii="Arial" w:hAnsi="Arial" w:cs="Arial"/>
          <w:b/>
          <w:sz w:val="22"/>
          <w:szCs w:val="22"/>
        </w:rPr>
        <w:t>Smernice</w:t>
      </w:r>
      <w:r w:rsidR="00303009" w:rsidRPr="00AD1D18">
        <w:rPr>
          <w:rFonts w:ascii="Arial" w:hAnsi="Arial" w:cs="Arial"/>
          <w:b/>
          <w:sz w:val="22"/>
          <w:szCs w:val="22"/>
        </w:rPr>
        <w:t>:</w:t>
      </w:r>
      <w:r w:rsidRPr="00AD1D18">
        <w:rPr>
          <w:rFonts w:ascii="Arial" w:hAnsi="Arial" w:cs="Arial"/>
          <w:sz w:val="22"/>
          <w:szCs w:val="22"/>
        </w:rPr>
        <w:t xml:space="preserve"> Obravnava.</w:t>
      </w:r>
    </w:p>
    <w:p w14:paraId="0540B424" w14:textId="77777777" w:rsidR="00303009" w:rsidRPr="00AD1D18" w:rsidRDefault="00303009" w:rsidP="00303009">
      <w:pPr>
        <w:pStyle w:val="HTML-oblikovano"/>
        <w:jc w:val="both"/>
        <w:rPr>
          <w:rFonts w:ascii="Arial" w:hAnsi="Arial" w:cs="Arial"/>
          <w:sz w:val="22"/>
          <w:szCs w:val="22"/>
        </w:rPr>
      </w:pPr>
    </w:p>
    <w:p w14:paraId="6FABEFE9" w14:textId="32326A8A" w:rsidR="00552E92" w:rsidRPr="00AD1D18" w:rsidRDefault="00552E92" w:rsidP="00303009">
      <w:pPr>
        <w:pStyle w:val="HTML-oblikovano"/>
        <w:jc w:val="both"/>
        <w:rPr>
          <w:rFonts w:ascii="Arial" w:hAnsi="Arial" w:cs="Arial"/>
          <w:sz w:val="22"/>
          <w:szCs w:val="22"/>
        </w:rPr>
      </w:pPr>
      <w:r w:rsidRPr="00AD1D18">
        <w:rPr>
          <w:rFonts w:ascii="Arial" w:hAnsi="Arial" w:cs="Arial"/>
          <w:b/>
          <w:sz w:val="22"/>
          <w:szCs w:val="22"/>
        </w:rPr>
        <w:t>Kriteriji vključitve ali izključitev pacientov</w:t>
      </w:r>
      <w:r w:rsidR="00303009" w:rsidRPr="00AD1D18">
        <w:rPr>
          <w:rFonts w:ascii="Arial" w:hAnsi="Arial" w:cs="Arial"/>
          <w:b/>
          <w:sz w:val="22"/>
          <w:szCs w:val="22"/>
        </w:rPr>
        <w:t>:</w:t>
      </w:r>
      <w:r w:rsidRPr="00AD1D18">
        <w:rPr>
          <w:rFonts w:ascii="Arial" w:hAnsi="Arial" w:cs="Arial"/>
          <w:sz w:val="22"/>
          <w:szCs w:val="22"/>
        </w:rPr>
        <w:t xml:space="preserve"> V skladu z opredeljeno populacijo.</w:t>
      </w:r>
    </w:p>
    <w:p w14:paraId="21407A55" w14:textId="77777777" w:rsidR="00303009" w:rsidRPr="00AD1D18" w:rsidRDefault="00303009" w:rsidP="00303009">
      <w:pPr>
        <w:pStyle w:val="HTML-oblikovano"/>
        <w:jc w:val="both"/>
        <w:rPr>
          <w:rFonts w:ascii="Arial" w:hAnsi="Arial" w:cs="Arial"/>
          <w:sz w:val="22"/>
          <w:szCs w:val="22"/>
        </w:rPr>
      </w:pPr>
    </w:p>
    <w:p w14:paraId="321FB11D" w14:textId="41A1D2D7" w:rsidR="00552E92" w:rsidRPr="00AD1D18" w:rsidRDefault="00552E92" w:rsidP="00303009">
      <w:pPr>
        <w:pStyle w:val="HTML-oblikovano"/>
        <w:jc w:val="both"/>
        <w:rPr>
          <w:rFonts w:ascii="Arial" w:hAnsi="Arial" w:cs="Arial"/>
          <w:sz w:val="22"/>
          <w:szCs w:val="22"/>
        </w:rPr>
      </w:pPr>
      <w:r w:rsidRPr="00AD1D18">
        <w:rPr>
          <w:rFonts w:ascii="Arial" w:hAnsi="Arial" w:cs="Arial"/>
          <w:b/>
          <w:sz w:val="22"/>
          <w:szCs w:val="22"/>
        </w:rPr>
        <w:t>Skrbnik</w:t>
      </w:r>
      <w:r w:rsidR="00303009" w:rsidRPr="00AD1D18">
        <w:rPr>
          <w:rFonts w:ascii="Arial" w:hAnsi="Arial" w:cs="Arial"/>
          <w:b/>
          <w:sz w:val="22"/>
          <w:szCs w:val="22"/>
        </w:rPr>
        <w:t>:</w:t>
      </w:r>
      <w:r w:rsidRPr="00AD1D18">
        <w:rPr>
          <w:rFonts w:ascii="Arial" w:hAnsi="Arial" w:cs="Arial"/>
          <w:sz w:val="22"/>
          <w:szCs w:val="22"/>
        </w:rPr>
        <w:t xml:space="preserve"> MZ in ZZZS.</w:t>
      </w:r>
      <w:r w:rsidRPr="00AD1D18">
        <w:rPr>
          <w:rFonts w:ascii="Arial" w:hAnsi="Arial" w:cs="Arial"/>
          <w:sz w:val="22"/>
          <w:szCs w:val="22"/>
        </w:rPr>
        <w:tab/>
      </w:r>
    </w:p>
    <w:p w14:paraId="78225247" w14:textId="77777777" w:rsidR="00303009" w:rsidRPr="00AD1D18" w:rsidRDefault="00303009" w:rsidP="00303009">
      <w:pPr>
        <w:pStyle w:val="HTML-oblikovano"/>
        <w:jc w:val="both"/>
        <w:rPr>
          <w:rFonts w:ascii="Arial" w:hAnsi="Arial" w:cs="Arial"/>
          <w:sz w:val="22"/>
          <w:szCs w:val="22"/>
        </w:rPr>
      </w:pPr>
    </w:p>
    <w:p w14:paraId="04DA611B" w14:textId="57BB5545" w:rsidR="00552E92" w:rsidRPr="00AD1D18" w:rsidRDefault="00552E92" w:rsidP="00303009">
      <w:pPr>
        <w:pStyle w:val="HTML-oblikovano"/>
        <w:jc w:val="both"/>
        <w:rPr>
          <w:rFonts w:ascii="Arial" w:hAnsi="Arial" w:cs="Arial"/>
          <w:sz w:val="22"/>
          <w:szCs w:val="22"/>
        </w:rPr>
      </w:pPr>
      <w:r w:rsidRPr="00AD1D18">
        <w:rPr>
          <w:rFonts w:ascii="Arial" w:hAnsi="Arial" w:cs="Arial"/>
          <w:sz w:val="22"/>
          <w:szCs w:val="22"/>
        </w:rPr>
        <w:t>Opisi pogojev za vrednotenje ponovnih sprejemov.</w:t>
      </w:r>
    </w:p>
    <w:p w14:paraId="48C30C10" w14:textId="77777777" w:rsidR="00303009" w:rsidRPr="00AD1D18" w:rsidRDefault="00303009" w:rsidP="00303009">
      <w:pPr>
        <w:pStyle w:val="HTML-oblikovano"/>
        <w:jc w:val="both"/>
        <w:rPr>
          <w:rFonts w:ascii="Arial" w:hAnsi="Arial" w:cs="Arial"/>
          <w:sz w:val="22"/>
          <w:szCs w:val="22"/>
        </w:rPr>
      </w:pPr>
    </w:p>
    <w:p w14:paraId="48CC0BCB" w14:textId="77777777" w:rsidR="00552E92" w:rsidRPr="00AD1D18" w:rsidRDefault="00552E92" w:rsidP="00303009">
      <w:pPr>
        <w:tabs>
          <w:tab w:val="left" w:pos="3450"/>
        </w:tabs>
        <w:rPr>
          <w:rFonts w:cs="Arial"/>
          <w:color w:val="FF0000"/>
          <w:sz w:val="22"/>
          <w:szCs w:val="22"/>
        </w:rPr>
      </w:pPr>
      <w:r w:rsidRPr="00AD1D18">
        <w:rPr>
          <w:rFonts w:cs="Arial"/>
          <w:noProof/>
          <w:sz w:val="22"/>
          <w:szCs w:val="22"/>
        </w:rPr>
        <w:drawing>
          <wp:inline distT="0" distB="0" distL="0" distR="0" wp14:anchorId="4CB3507B" wp14:editId="16234EC9">
            <wp:extent cx="5760720" cy="1396248"/>
            <wp:effectExtent l="0" t="0" r="0" b="0"/>
            <wp:docPr id="13" name="Slika 12">
              <a:extLst xmlns:a="http://schemas.openxmlformats.org/drawingml/2006/main">
                <a:ext uri="{FF2B5EF4-FFF2-40B4-BE49-F238E27FC236}">
                  <a16:creationId xmlns:a16="http://schemas.microsoft.com/office/drawing/2014/main" id="{0197595E-AC8D-4754-86BA-BA945454F5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2">
                      <a:extLst>
                        <a:ext uri="{FF2B5EF4-FFF2-40B4-BE49-F238E27FC236}">
                          <a16:creationId xmlns:a16="http://schemas.microsoft.com/office/drawing/2014/main" id="{0197595E-AC8D-4754-86BA-BA945454F5F1}"/>
                        </a:ext>
                      </a:extLst>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760720" cy="1396248"/>
                    </a:xfrm>
                    <a:prstGeom prst="rect">
                      <a:avLst/>
                    </a:prstGeom>
                    <a:noFill/>
                  </pic:spPr>
                </pic:pic>
              </a:graphicData>
            </a:graphic>
          </wp:inline>
        </w:drawing>
      </w:r>
    </w:p>
    <w:p w14:paraId="45D9A08F" w14:textId="77777777" w:rsidR="00303009" w:rsidRPr="00AD1D18" w:rsidRDefault="00303009">
      <w:pPr>
        <w:suppressAutoHyphens w:val="0"/>
        <w:overflowPunct/>
        <w:autoSpaceDE/>
        <w:spacing w:after="160" w:line="256" w:lineRule="auto"/>
        <w:jc w:val="left"/>
        <w:rPr>
          <w:rFonts w:cs="Arial"/>
          <w:b/>
          <w:sz w:val="22"/>
          <w:szCs w:val="22"/>
        </w:rPr>
      </w:pPr>
      <w:r w:rsidRPr="00AD1D18">
        <w:rPr>
          <w:rFonts w:cs="Arial"/>
          <w:b/>
          <w:sz w:val="22"/>
          <w:szCs w:val="22"/>
        </w:rPr>
        <w:br w:type="page"/>
      </w:r>
    </w:p>
    <w:p w14:paraId="56ED536B" w14:textId="6DE7EFF9" w:rsidR="00552E92" w:rsidRPr="00AD1D18" w:rsidRDefault="00303009" w:rsidP="00303009">
      <w:pPr>
        <w:pStyle w:val="Navadensplet"/>
        <w:spacing w:before="0" w:beforeAutospacing="0" w:after="0" w:afterAutospacing="0"/>
        <w:jc w:val="both"/>
        <w:textAlignment w:val="baseline"/>
        <w:rPr>
          <w:rFonts w:ascii="Arial" w:hAnsi="Arial" w:cs="Arial"/>
          <w:b/>
          <w:sz w:val="22"/>
          <w:szCs w:val="22"/>
        </w:rPr>
      </w:pPr>
      <w:r w:rsidRPr="00AD1D18">
        <w:rPr>
          <w:rFonts w:ascii="Arial" w:hAnsi="Arial" w:cs="Arial"/>
          <w:b/>
          <w:sz w:val="22"/>
          <w:szCs w:val="22"/>
        </w:rPr>
        <w:lastRenderedPageBreak/>
        <w:t>R</w:t>
      </w:r>
      <w:r w:rsidR="00552E92" w:rsidRPr="00AD1D18">
        <w:rPr>
          <w:rFonts w:ascii="Arial" w:hAnsi="Arial" w:cs="Arial"/>
          <w:b/>
          <w:sz w:val="22"/>
          <w:szCs w:val="22"/>
        </w:rPr>
        <w:t xml:space="preserve">eference: </w:t>
      </w:r>
    </w:p>
    <w:p w14:paraId="75EE0C21" w14:textId="77777777" w:rsidR="00303009" w:rsidRPr="00AD1D18" w:rsidRDefault="00303009" w:rsidP="00303009">
      <w:pPr>
        <w:pStyle w:val="Navadensplet"/>
        <w:spacing w:before="0" w:beforeAutospacing="0" w:after="0" w:afterAutospacing="0"/>
        <w:ind w:left="426" w:hanging="426"/>
        <w:jc w:val="both"/>
        <w:textAlignment w:val="baseline"/>
        <w:rPr>
          <w:rFonts w:ascii="Arial" w:hAnsi="Arial" w:cs="Arial"/>
          <w:b/>
          <w:sz w:val="22"/>
          <w:szCs w:val="22"/>
        </w:rPr>
      </w:pPr>
    </w:p>
    <w:p w14:paraId="728C892D" w14:textId="2A02FAE7" w:rsidR="008351BD" w:rsidRPr="00AD1D18" w:rsidRDefault="008351BD">
      <w:pPr>
        <w:pStyle w:val="Default"/>
        <w:numPr>
          <w:ilvl w:val="6"/>
          <w:numId w:val="25"/>
        </w:numPr>
        <w:ind w:left="426" w:hanging="426"/>
        <w:jc w:val="both"/>
        <w:rPr>
          <w:rStyle w:val="Hiperpovezava"/>
          <w:rFonts w:ascii="Arial" w:hAnsi="Arial" w:cs="Arial"/>
          <w:sz w:val="22"/>
          <w:szCs w:val="22"/>
        </w:rPr>
      </w:pPr>
      <w:proofErr w:type="spellStart"/>
      <w:r w:rsidRPr="00AD1D18">
        <w:rPr>
          <w:rFonts w:ascii="Arial" w:hAnsi="Arial" w:cs="Arial"/>
          <w:color w:val="auto"/>
          <w:sz w:val="22"/>
          <w:szCs w:val="22"/>
        </w:rPr>
        <w:t>Centers</w:t>
      </w:r>
      <w:proofErr w:type="spellEnd"/>
      <w:r w:rsidRPr="00AD1D18">
        <w:rPr>
          <w:rFonts w:ascii="Arial" w:hAnsi="Arial" w:cs="Arial"/>
          <w:color w:val="auto"/>
          <w:sz w:val="22"/>
          <w:szCs w:val="22"/>
        </w:rPr>
        <w:t xml:space="preserve"> </w:t>
      </w:r>
      <w:proofErr w:type="spellStart"/>
      <w:r w:rsidRPr="00AD1D18">
        <w:rPr>
          <w:rFonts w:ascii="Arial" w:hAnsi="Arial" w:cs="Arial"/>
          <w:color w:val="auto"/>
          <w:sz w:val="22"/>
          <w:szCs w:val="22"/>
        </w:rPr>
        <w:t>for</w:t>
      </w:r>
      <w:proofErr w:type="spellEnd"/>
      <w:r w:rsidRPr="00AD1D18">
        <w:rPr>
          <w:rFonts w:ascii="Arial" w:hAnsi="Arial" w:cs="Arial"/>
          <w:color w:val="auto"/>
          <w:sz w:val="22"/>
          <w:szCs w:val="22"/>
        </w:rPr>
        <w:t xml:space="preserve"> </w:t>
      </w:r>
      <w:proofErr w:type="spellStart"/>
      <w:r w:rsidRPr="00AD1D18">
        <w:rPr>
          <w:rFonts w:ascii="Arial" w:hAnsi="Arial" w:cs="Arial"/>
          <w:color w:val="auto"/>
          <w:sz w:val="22"/>
          <w:szCs w:val="22"/>
        </w:rPr>
        <w:t>Medicare</w:t>
      </w:r>
      <w:proofErr w:type="spellEnd"/>
      <w:r w:rsidRPr="00AD1D18">
        <w:rPr>
          <w:rFonts w:ascii="Arial" w:hAnsi="Arial" w:cs="Arial"/>
          <w:color w:val="auto"/>
          <w:sz w:val="22"/>
          <w:szCs w:val="22"/>
        </w:rPr>
        <w:t xml:space="preserve"> &amp; </w:t>
      </w:r>
      <w:proofErr w:type="spellStart"/>
      <w:r w:rsidRPr="00AD1D18">
        <w:rPr>
          <w:rFonts w:ascii="Arial" w:hAnsi="Arial" w:cs="Arial"/>
          <w:color w:val="auto"/>
          <w:sz w:val="22"/>
          <w:szCs w:val="22"/>
        </w:rPr>
        <w:t>Nedicaid</w:t>
      </w:r>
      <w:proofErr w:type="spellEnd"/>
      <w:r w:rsidRPr="00AD1D18">
        <w:rPr>
          <w:rFonts w:ascii="Arial" w:hAnsi="Arial" w:cs="Arial"/>
          <w:color w:val="auto"/>
          <w:sz w:val="22"/>
          <w:szCs w:val="22"/>
        </w:rPr>
        <w:t xml:space="preserve"> </w:t>
      </w:r>
      <w:proofErr w:type="spellStart"/>
      <w:r w:rsidRPr="00AD1D18">
        <w:rPr>
          <w:rFonts w:ascii="Arial" w:hAnsi="Arial" w:cs="Arial"/>
          <w:color w:val="auto"/>
          <w:sz w:val="22"/>
          <w:szCs w:val="22"/>
        </w:rPr>
        <w:t>Services</w:t>
      </w:r>
      <w:proofErr w:type="spellEnd"/>
      <w:r w:rsidRPr="00AD1D18">
        <w:rPr>
          <w:rFonts w:ascii="Arial" w:hAnsi="Arial" w:cs="Arial"/>
          <w:sz w:val="22"/>
          <w:szCs w:val="22"/>
        </w:rPr>
        <w:t>. (</w:t>
      </w:r>
      <w:proofErr w:type="spellStart"/>
      <w:r w:rsidRPr="00AD1D18">
        <w:rPr>
          <w:rFonts w:ascii="Arial" w:hAnsi="Arial" w:cs="Arial"/>
          <w:sz w:val="22"/>
          <w:szCs w:val="22"/>
        </w:rPr>
        <w:t>b.d</w:t>
      </w:r>
      <w:proofErr w:type="spellEnd"/>
      <w:r w:rsidRPr="00AD1D18">
        <w:rPr>
          <w:rFonts w:ascii="Arial" w:hAnsi="Arial" w:cs="Arial"/>
          <w:sz w:val="22"/>
          <w:szCs w:val="22"/>
        </w:rPr>
        <w:t xml:space="preserve">.). Hospital </w:t>
      </w:r>
      <w:proofErr w:type="spellStart"/>
      <w:r w:rsidRPr="00AD1D18">
        <w:rPr>
          <w:rFonts w:ascii="Arial" w:hAnsi="Arial" w:cs="Arial"/>
          <w:sz w:val="22"/>
          <w:szCs w:val="22"/>
        </w:rPr>
        <w:t>Readmissions</w:t>
      </w:r>
      <w:proofErr w:type="spellEnd"/>
      <w:r w:rsidRPr="00AD1D18">
        <w:rPr>
          <w:rFonts w:ascii="Arial" w:hAnsi="Arial" w:cs="Arial"/>
          <w:sz w:val="22"/>
          <w:szCs w:val="22"/>
        </w:rPr>
        <w:t xml:space="preserve"> </w:t>
      </w:r>
      <w:proofErr w:type="spellStart"/>
      <w:r w:rsidRPr="00AD1D18">
        <w:rPr>
          <w:rFonts w:ascii="Arial" w:hAnsi="Arial" w:cs="Arial"/>
          <w:sz w:val="22"/>
          <w:szCs w:val="22"/>
        </w:rPr>
        <w:t>Reduction</w:t>
      </w:r>
      <w:proofErr w:type="spellEnd"/>
      <w:r w:rsidRPr="00AD1D18">
        <w:rPr>
          <w:rFonts w:ascii="Arial" w:hAnsi="Arial" w:cs="Arial"/>
          <w:sz w:val="22"/>
          <w:szCs w:val="22"/>
        </w:rPr>
        <w:t xml:space="preserve"> Program (HRRP). Dostopno prek </w:t>
      </w:r>
      <w:hyperlink r:id="rId77" w:history="1">
        <w:r w:rsidRPr="00AD1D18">
          <w:rPr>
            <w:rStyle w:val="Hiperpovezava"/>
            <w:rFonts w:ascii="Arial" w:hAnsi="Arial" w:cs="Arial"/>
            <w:sz w:val="22"/>
            <w:szCs w:val="22"/>
          </w:rPr>
          <w:t>https://www.cms.gov/Medicare/Medicare-Fee-for-Service-Payment/AcuteInpatientPPS/Readmissions-Reduction-Program</w:t>
        </w:r>
      </w:hyperlink>
    </w:p>
    <w:p w14:paraId="1477850E" w14:textId="4834C658" w:rsidR="008351BD" w:rsidRPr="00AD1D18" w:rsidRDefault="008351BD">
      <w:pPr>
        <w:pStyle w:val="Navadensplet"/>
        <w:numPr>
          <w:ilvl w:val="6"/>
          <w:numId w:val="25"/>
        </w:numPr>
        <w:spacing w:before="0" w:beforeAutospacing="0" w:after="0" w:afterAutospacing="0"/>
        <w:ind w:left="426" w:hanging="426"/>
        <w:jc w:val="both"/>
        <w:textAlignment w:val="baseline"/>
        <w:rPr>
          <w:rFonts w:ascii="Arial" w:hAnsi="Arial" w:cs="Arial"/>
          <w:bCs/>
          <w:color w:val="FF0000"/>
          <w:sz w:val="22"/>
          <w:szCs w:val="22"/>
        </w:rPr>
      </w:pPr>
      <w:proofErr w:type="spellStart"/>
      <w:r w:rsidRPr="00AD1D18">
        <w:rPr>
          <w:rFonts w:ascii="Arial" w:hAnsi="Arial" w:cs="Arial"/>
          <w:bCs/>
          <w:sz w:val="22"/>
          <w:szCs w:val="22"/>
        </w:rPr>
        <w:t>Khurana</w:t>
      </w:r>
      <w:proofErr w:type="spellEnd"/>
      <w:r w:rsidRPr="00AD1D18">
        <w:rPr>
          <w:rFonts w:ascii="Arial" w:hAnsi="Arial" w:cs="Arial"/>
          <w:bCs/>
          <w:sz w:val="22"/>
          <w:szCs w:val="22"/>
        </w:rPr>
        <w:t xml:space="preserve">, A. in </w:t>
      </w:r>
      <w:proofErr w:type="spellStart"/>
      <w:r w:rsidRPr="00AD1D18">
        <w:rPr>
          <w:rFonts w:ascii="Arial" w:hAnsi="Arial" w:cs="Arial"/>
          <w:bCs/>
          <w:sz w:val="22"/>
          <w:szCs w:val="22"/>
        </w:rPr>
        <w:t>Vashishta</w:t>
      </w:r>
      <w:proofErr w:type="spellEnd"/>
      <w:r w:rsidRPr="00AD1D18">
        <w:rPr>
          <w:rFonts w:ascii="Arial" w:hAnsi="Arial" w:cs="Arial"/>
          <w:bCs/>
          <w:sz w:val="22"/>
          <w:szCs w:val="22"/>
        </w:rPr>
        <w:t xml:space="preserve">, S. (2019). </w:t>
      </w:r>
      <w:proofErr w:type="spellStart"/>
      <w:r w:rsidRPr="00AD1D18">
        <w:rPr>
          <w:rFonts w:ascii="Arial" w:hAnsi="Arial" w:cs="Arial"/>
          <w:bCs/>
          <w:sz w:val="22"/>
          <w:szCs w:val="22"/>
        </w:rPr>
        <w:t>Diagnosis</w:t>
      </w:r>
      <w:proofErr w:type="spellEnd"/>
      <w:r w:rsidRPr="00AD1D18">
        <w:rPr>
          <w:rFonts w:ascii="Arial" w:hAnsi="Arial" w:cs="Arial"/>
          <w:bCs/>
          <w:sz w:val="22"/>
          <w:szCs w:val="22"/>
        </w:rPr>
        <w:t xml:space="preserve"> </w:t>
      </w:r>
      <w:proofErr w:type="spellStart"/>
      <w:r w:rsidRPr="00AD1D18">
        <w:rPr>
          <w:rFonts w:ascii="Arial" w:hAnsi="Arial" w:cs="Arial"/>
          <w:bCs/>
          <w:sz w:val="22"/>
          <w:szCs w:val="22"/>
        </w:rPr>
        <w:t>Related</w:t>
      </w:r>
      <w:proofErr w:type="spellEnd"/>
      <w:r w:rsidRPr="00AD1D18">
        <w:rPr>
          <w:rFonts w:ascii="Arial" w:hAnsi="Arial" w:cs="Arial"/>
          <w:bCs/>
          <w:sz w:val="22"/>
          <w:szCs w:val="22"/>
        </w:rPr>
        <w:t xml:space="preserve"> </w:t>
      </w:r>
      <w:proofErr w:type="spellStart"/>
      <w:r w:rsidRPr="00AD1D18">
        <w:rPr>
          <w:rFonts w:ascii="Arial" w:hAnsi="Arial" w:cs="Arial"/>
          <w:bCs/>
          <w:sz w:val="22"/>
          <w:szCs w:val="22"/>
        </w:rPr>
        <w:t>Group-Based</w:t>
      </w:r>
      <w:proofErr w:type="spellEnd"/>
      <w:r w:rsidRPr="00AD1D18">
        <w:rPr>
          <w:rFonts w:ascii="Arial" w:hAnsi="Arial" w:cs="Arial"/>
          <w:bCs/>
          <w:sz w:val="22"/>
          <w:szCs w:val="22"/>
        </w:rPr>
        <w:t xml:space="preserve"> </w:t>
      </w:r>
      <w:proofErr w:type="spellStart"/>
      <w:r w:rsidRPr="00AD1D18">
        <w:rPr>
          <w:rFonts w:ascii="Arial" w:hAnsi="Arial" w:cs="Arial"/>
          <w:bCs/>
          <w:sz w:val="22"/>
          <w:szCs w:val="22"/>
        </w:rPr>
        <w:t>Readmission</w:t>
      </w:r>
      <w:proofErr w:type="spellEnd"/>
      <w:r w:rsidRPr="00AD1D18">
        <w:rPr>
          <w:rFonts w:ascii="Arial" w:hAnsi="Arial" w:cs="Arial"/>
          <w:bCs/>
          <w:sz w:val="22"/>
          <w:szCs w:val="22"/>
        </w:rPr>
        <w:t xml:space="preserve"> </w:t>
      </w:r>
      <w:proofErr w:type="spellStart"/>
      <w:r w:rsidRPr="00AD1D18">
        <w:rPr>
          <w:rFonts w:ascii="Arial" w:hAnsi="Arial" w:cs="Arial"/>
          <w:bCs/>
          <w:sz w:val="22"/>
          <w:szCs w:val="22"/>
        </w:rPr>
        <w:t>Profiling</w:t>
      </w:r>
      <w:proofErr w:type="spellEnd"/>
      <w:r w:rsidRPr="00AD1D18">
        <w:rPr>
          <w:rFonts w:ascii="Arial" w:hAnsi="Arial" w:cs="Arial"/>
          <w:bCs/>
          <w:sz w:val="22"/>
          <w:szCs w:val="22"/>
        </w:rPr>
        <w:t xml:space="preserve">. Dostopno prek </w:t>
      </w:r>
      <w:hyperlink r:id="rId78" w:history="1">
        <w:r w:rsidRPr="00AD1D18">
          <w:rPr>
            <w:rStyle w:val="Hiperpovezava"/>
            <w:rFonts w:ascii="Arial" w:hAnsi="Arial" w:cs="Arial"/>
            <w:sz w:val="22"/>
            <w:szCs w:val="22"/>
          </w:rPr>
          <w:t>https://info.medinsight.milliman.com/2019/08/diagnosis-related-group-based-readmission-profiling/</w:t>
        </w:r>
      </w:hyperlink>
    </w:p>
    <w:p w14:paraId="483815C5" w14:textId="028C48E5" w:rsidR="008351BD" w:rsidRPr="00AD1D18" w:rsidRDefault="008351BD">
      <w:pPr>
        <w:pStyle w:val="Navadensplet"/>
        <w:numPr>
          <w:ilvl w:val="6"/>
          <w:numId w:val="25"/>
        </w:numPr>
        <w:spacing w:before="0" w:beforeAutospacing="0" w:after="0" w:afterAutospacing="0"/>
        <w:ind w:left="426" w:hanging="426"/>
        <w:jc w:val="both"/>
        <w:textAlignment w:val="baseline"/>
        <w:rPr>
          <w:rStyle w:val="Hiperpovezava"/>
          <w:rFonts w:ascii="Arial" w:hAnsi="Arial" w:cs="Arial"/>
          <w:b/>
          <w:sz w:val="22"/>
          <w:szCs w:val="22"/>
        </w:rPr>
      </w:pPr>
      <w:r w:rsidRPr="00AD1D18">
        <w:rPr>
          <w:rFonts w:ascii="Arial" w:hAnsi="Arial" w:cs="Arial"/>
          <w:bCs/>
          <w:sz w:val="22"/>
          <w:szCs w:val="22"/>
        </w:rPr>
        <w:t xml:space="preserve">Weiss, A. J. in </w:t>
      </w:r>
      <w:proofErr w:type="spellStart"/>
      <w:r w:rsidRPr="00AD1D18">
        <w:rPr>
          <w:rFonts w:ascii="Arial" w:hAnsi="Arial" w:cs="Arial"/>
          <w:bCs/>
          <w:sz w:val="22"/>
          <w:szCs w:val="22"/>
        </w:rPr>
        <w:t>Jiang</w:t>
      </w:r>
      <w:proofErr w:type="spellEnd"/>
      <w:r w:rsidRPr="00AD1D18">
        <w:rPr>
          <w:rFonts w:ascii="Arial" w:hAnsi="Arial" w:cs="Arial"/>
          <w:bCs/>
          <w:sz w:val="22"/>
          <w:szCs w:val="22"/>
        </w:rPr>
        <w:t xml:space="preserve">, H. J. (2021). </w:t>
      </w:r>
      <w:proofErr w:type="spellStart"/>
      <w:r w:rsidRPr="00AD1D18">
        <w:rPr>
          <w:rFonts w:ascii="Arial" w:hAnsi="Arial" w:cs="Arial"/>
          <w:bCs/>
          <w:sz w:val="22"/>
          <w:szCs w:val="22"/>
        </w:rPr>
        <w:t>Overview</w:t>
      </w:r>
      <w:proofErr w:type="spellEnd"/>
      <w:r w:rsidRPr="00AD1D18">
        <w:rPr>
          <w:rFonts w:ascii="Arial" w:hAnsi="Arial" w:cs="Arial"/>
          <w:bCs/>
          <w:sz w:val="22"/>
          <w:szCs w:val="22"/>
        </w:rPr>
        <w:t xml:space="preserve"> </w:t>
      </w:r>
      <w:proofErr w:type="spellStart"/>
      <w:r w:rsidRPr="00AD1D18">
        <w:rPr>
          <w:rFonts w:ascii="Arial" w:hAnsi="Arial" w:cs="Arial"/>
          <w:bCs/>
          <w:sz w:val="22"/>
          <w:szCs w:val="22"/>
        </w:rPr>
        <w:t>of</w:t>
      </w:r>
      <w:proofErr w:type="spellEnd"/>
      <w:r w:rsidRPr="00AD1D18">
        <w:rPr>
          <w:rFonts w:ascii="Arial" w:hAnsi="Arial" w:cs="Arial"/>
          <w:bCs/>
          <w:sz w:val="22"/>
          <w:szCs w:val="22"/>
        </w:rPr>
        <w:t xml:space="preserve"> </w:t>
      </w:r>
      <w:proofErr w:type="spellStart"/>
      <w:r w:rsidRPr="00AD1D18">
        <w:rPr>
          <w:rFonts w:ascii="Arial" w:hAnsi="Arial" w:cs="Arial"/>
          <w:bCs/>
          <w:sz w:val="22"/>
          <w:szCs w:val="22"/>
        </w:rPr>
        <w:t>Clinical</w:t>
      </w:r>
      <w:proofErr w:type="spellEnd"/>
      <w:r w:rsidRPr="00AD1D18">
        <w:rPr>
          <w:rFonts w:ascii="Arial" w:hAnsi="Arial" w:cs="Arial"/>
          <w:bCs/>
          <w:sz w:val="22"/>
          <w:szCs w:val="22"/>
        </w:rPr>
        <w:t xml:space="preserve"> </w:t>
      </w:r>
      <w:proofErr w:type="spellStart"/>
      <w:r w:rsidRPr="00AD1D18">
        <w:rPr>
          <w:rFonts w:ascii="Arial" w:hAnsi="Arial" w:cs="Arial"/>
          <w:bCs/>
          <w:sz w:val="22"/>
          <w:szCs w:val="22"/>
        </w:rPr>
        <w:t>Conditions</w:t>
      </w:r>
      <w:proofErr w:type="spellEnd"/>
      <w:r w:rsidRPr="00AD1D18">
        <w:rPr>
          <w:rFonts w:ascii="Arial" w:hAnsi="Arial" w:cs="Arial"/>
          <w:bCs/>
          <w:sz w:val="22"/>
          <w:szCs w:val="22"/>
        </w:rPr>
        <w:t xml:space="preserve"> </w:t>
      </w:r>
      <w:proofErr w:type="spellStart"/>
      <w:r w:rsidRPr="00AD1D18">
        <w:rPr>
          <w:rFonts w:ascii="Arial" w:hAnsi="Arial" w:cs="Arial"/>
          <w:bCs/>
          <w:sz w:val="22"/>
          <w:szCs w:val="22"/>
        </w:rPr>
        <w:t>With</w:t>
      </w:r>
      <w:proofErr w:type="spellEnd"/>
      <w:r w:rsidRPr="00AD1D18">
        <w:rPr>
          <w:rFonts w:ascii="Arial" w:hAnsi="Arial" w:cs="Arial"/>
          <w:bCs/>
          <w:sz w:val="22"/>
          <w:szCs w:val="22"/>
        </w:rPr>
        <w:t xml:space="preserve"> </w:t>
      </w:r>
      <w:proofErr w:type="spellStart"/>
      <w:r w:rsidRPr="00AD1D18">
        <w:rPr>
          <w:rFonts w:ascii="Arial" w:hAnsi="Arial" w:cs="Arial"/>
          <w:bCs/>
          <w:sz w:val="22"/>
          <w:szCs w:val="22"/>
        </w:rPr>
        <w:t>Frequent</w:t>
      </w:r>
      <w:proofErr w:type="spellEnd"/>
      <w:r w:rsidRPr="00AD1D18">
        <w:rPr>
          <w:rFonts w:ascii="Arial" w:hAnsi="Arial" w:cs="Arial"/>
          <w:bCs/>
          <w:sz w:val="22"/>
          <w:szCs w:val="22"/>
        </w:rPr>
        <w:t xml:space="preserve"> </w:t>
      </w:r>
      <w:proofErr w:type="spellStart"/>
      <w:r w:rsidRPr="00AD1D18">
        <w:rPr>
          <w:rFonts w:ascii="Arial" w:hAnsi="Arial" w:cs="Arial"/>
          <w:bCs/>
          <w:sz w:val="22"/>
          <w:szCs w:val="22"/>
        </w:rPr>
        <w:t>and</w:t>
      </w:r>
      <w:proofErr w:type="spellEnd"/>
      <w:r w:rsidRPr="00AD1D18">
        <w:rPr>
          <w:rFonts w:ascii="Arial" w:hAnsi="Arial" w:cs="Arial"/>
          <w:bCs/>
          <w:sz w:val="22"/>
          <w:szCs w:val="22"/>
        </w:rPr>
        <w:t xml:space="preserve"> </w:t>
      </w:r>
      <w:proofErr w:type="spellStart"/>
      <w:r w:rsidRPr="00AD1D18">
        <w:rPr>
          <w:rFonts w:ascii="Arial" w:hAnsi="Arial" w:cs="Arial"/>
          <w:bCs/>
          <w:sz w:val="22"/>
          <w:szCs w:val="22"/>
        </w:rPr>
        <w:t>Costly</w:t>
      </w:r>
      <w:proofErr w:type="spellEnd"/>
      <w:r w:rsidRPr="00AD1D18">
        <w:rPr>
          <w:rFonts w:ascii="Arial" w:hAnsi="Arial" w:cs="Arial"/>
          <w:bCs/>
          <w:sz w:val="22"/>
          <w:szCs w:val="22"/>
        </w:rPr>
        <w:t xml:space="preserve"> Hospital </w:t>
      </w:r>
      <w:proofErr w:type="spellStart"/>
      <w:r w:rsidRPr="00AD1D18">
        <w:rPr>
          <w:rFonts w:ascii="Arial" w:hAnsi="Arial" w:cs="Arial"/>
          <w:bCs/>
          <w:sz w:val="22"/>
          <w:szCs w:val="22"/>
        </w:rPr>
        <w:t>Readmissions</w:t>
      </w:r>
      <w:proofErr w:type="spellEnd"/>
      <w:r w:rsidRPr="00AD1D18">
        <w:rPr>
          <w:rFonts w:ascii="Arial" w:hAnsi="Arial" w:cs="Arial"/>
          <w:bCs/>
          <w:sz w:val="22"/>
          <w:szCs w:val="22"/>
        </w:rPr>
        <w:t xml:space="preserve"> </w:t>
      </w:r>
      <w:proofErr w:type="spellStart"/>
      <w:r w:rsidRPr="00AD1D18">
        <w:rPr>
          <w:rFonts w:ascii="Arial" w:hAnsi="Arial" w:cs="Arial"/>
          <w:bCs/>
          <w:sz w:val="22"/>
          <w:szCs w:val="22"/>
        </w:rPr>
        <w:t>by</w:t>
      </w:r>
      <w:proofErr w:type="spellEnd"/>
      <w:r w:rsidRPr="00AD1D18">
        <w:rPr>
          <w:rFonts w:ascii="Arial" w:hAnsi="Arial" w:cs="Arial"/>
          <w:bCs/>
          <w:sz w:val="22"/>
          <w:szCs w:val="22"/>
        </w:rPr>
        <w:t xml:space="preserve"> </w:t>
      </w:r>
      <w:proofErr w:type="spellStart"/>
      <w:r w:rsidRPr="00AD1D18">
        <w:rPr>
          <w:rFonts w:ascii="Arial" w:hAnsi="Arial" w:cs="Arial"/>
          <w:bCs/>
          <w:sz w:val="22"/>
          <w:szCs w:val="22"/>
        </w:rPr>
        <w:t>Payer</w:t>
      </w:r>
      <w:proofErr w:type="spellEnd"/>
      <w:r w:rsidRPr="00AD1D18">
        <w:rPr>
          <w:rFonts w:ascii="Arial" w:hAnsi="Arial" w:cs="Arial"/>
          <w:bCs/>
          <w:sz w:val="22"/>
          <w:szCs w:val="22"/>
        </w:rPr>
        <w:t xml:space="preserve">, 2018: </w:t>
      </w:r>
      <w:proofErr w:type="spellStart"/>
      <w:r w:rsidRPr="00AD1D18">
        <w:rPr>
          <w:rFonts w:ascii="Arial" w:hAnsi="Arial" w:cs="Arial"/>
          <w:bCs/>
          <w:sz w:val="22"/>
          <w:szCs w:val="22"/>
        </w:rPr>
        <w:t>Statistical</w:t>
      </w:r>
      <w:proofErr w:type="spellEnd"/>
      <w:r w:rsidRPr="00AD1D18">
        <w:rPr>
          <w:rFonts w:ascii="Arial" w:hAnsi="Arial" w:cs="Arial"/>
          <w:bCs/>
          <w:sz w:val="22"/>
          <w:szCs w:val="22"/>
        </w:rPr>
        <w:t xml:space="preserve"> </w:t>
      </w:r>
      <w:proofErr w:type="spellStart"/>
      <w:r w:rsidRPr="00AD1D18">
        <w:rPr>
          <w:rFonts w:ascii="Arial" w:hAnsi="Arial" w:cs="Arial"/>
          <w:bCs/>
          <w:sz w:val="22"/>
          <w:szCs w:val="22"/>
        </w:rPr>
        <w:t>Brief</w:t>
      </w:r>
      <w:proofErr w:type="spellEnd"/>
      <w:r w:rsidRPr="00AD1D18">
        <w:rPr>
          <w:rFonts w:ascii="Arial" w:hAnsi="Arial" w:cs="Arial"/>
          <w:bCs/>
          <w:sz w:val="22"/>
          <w:szCs w:val="22"/>
        </w:rPr>
        <w:t xml:space="preserve"># 278. Dostopno prek </w:t>
      </w:r>
      <w:hyperlink r:id="rId79" w:history="1">
        <w:r w:rsidRPr="00AD1D18">
          <w:rPr>
            <w:rStyle w:val="Hiperpovezava"/>
            <w:rFonts w:ascii="Arial" w:hAnsi="Arial" w:cs="Arial"/>
            <w:sz w:val="22"/>
            <w:szCs w:val="22"/>
          </w:rPr>
          <w:t>https://www.hcup-us.ahrq.gov/reports/statbriefs/sb278-Conditions-Frequent-Readmissions-By-Payer-2018.jsp</w:t>
        </w:r>
      </w:hyperlink>
    </w:p>
    <w:p w14:paraId="002A51B0" w14:textId="77777777" w:rsidR="008351BD" w:rsidRPr="00AD1D18" w:rsidRDefault="008351BD" w:rsidP="00303009">
      <w:pPr>
        <w:pStyle w:val="Navadensplet"/>
        <w:spacing w:before="0" w:beforeAutospacing="0" w:after="0" w:afterAutospacing="0"/>
        <w:jc w:val="both"/>
        <w:textAlignment w:val="baseline"/>
        <w:rPr>
          <w:rFonts w:ascii="Arial" w:hAnsi="Arial" w:cs="Arial"/>
          <w:b/>
          <w:color w:val="FF0000"/>
          <w:sz w:val="22"/>
          <w:szCs w:val="22"/>
        </w:rPr>
      </w:pPr>
    </w:p>
    <w:p w14:paraId="6A110174" w14:textId="77777777" w:rsidR="00552E92" w:rsidRPr="00AD1D18" w:rsidRDefault="00552E92" w:rsidP="00303009">
      <w:pPr>
        <w:rPr>
          <w:rFonts w:cs="Arial"/>
          <w:b/>
          <w:bCs/>
          <w:sz w:val="22"/>
          <w:szCs w:val="22"/>
        </w:rPr>
      </w:pPr>
    </w:p>
    <w:p w14:paraId="218F4C47" w14:textId="77777777" w:rsidR="0098549A" w:rsidRPr="00AD1D18" w:rsidRDefault="0098549A" w:rsidP="00303009">
      <w:pPr>
        <w:suppressAutoHyphens w:val="0"/>
        <w:overflowPunct/>
        <w:autoSpaceDE/>
        <w:rPr>
          <w:rFonts w:eastAsia="Calibri" w:cs="Arial"/>
          <w:b/>
          <w:bCs/>
          <w:color w:val="000000"/>
          <w:sz w:val="22"/>
          <w:szCs w:val="22"/>
          <w:lang w:eastAsia="en-US"/>
        </w:rPr>
      </w:pPr>
      <w:r w:rsidRPr="00AD1D18">
        <w:rPr>
          <w:rFonts w:cs="Arial"/>
          <w:b/>
          <w:bCs/>
          <w:color w:val="000000"/>
          <w:sz w:val="22"/>
          <w:szCs w:val="22"/>
        </w:rPr>
        <w:br w:type="page"/>
      </w:r>
    </w:p>
    <w:p w14:paraId="2902C438" w14:textId="05A9E5A8" w:rsidR="009A6146" w:rsidRPr="00AD1D18" w:rsidRDefault="009A6146" w:rsidP="00303009">
      <w:pPr>
        <w:pStyle w:val="Odstavekseznama"/>
        <w:numPr>
          <w:ilvl w:val="1"/>
          <w:numId w:val="3"/>
        </w:numPr>
        <w:spacing w:after="0"/>
        <w:jc w:val="both"/>
        <w:rPr>
          <w:rFonts w:ascii="Arial" w:hAnsi="Arial" w:cs="Arial"/>
          <w:b/>
          <w:bCs/>
          <w:color w:val="000000"/>
        </w:rPr>
      </w:pPr>
      <w:r w:rsidRPr="00AD1D18">
        <w:rPr>
          <w:rFonts w:ascii="Arial" w:hAnsi="Arial" w:cs="Arial"/>
          <w:b/>
          <w:bCs/>
          <w:color w:val="000000"/>
        </w:rPr>
        <w:lastRenderedPageBreak/>
        <w:t>Z zdravjem povezana kakovost življenja bolnika (EQ-5D-5L)</w:t>
      </w:r>
    </w:p>
    <w:p w14:paraId="61DC0FDB" w14:textId="77777777" w:rsidR="00303009" w:rsidRPr="00AD1D18" w:rsidRDefault="00303009" w:rsidP="00303009">
      <w:pPr>
        <w:pStyle w:val="Odstavekseznama"/>
        <w:spacing w:after="0"/>
        <w:ind w:left="792"/>
        <w:jc w:val="both"/>
        <w:rPr>
          <w:rFonts w:ascii="Arial" w:hAnsi="Arial" w:cs="Arial"/>
          <w:b/>
          <w:bCs/>
          <w:color w:val="000000"/>
        </w:rPr>
      </w:pPr>
    </w:p>
    <w:p w14:paraId="57002C6B" w14:textId="52593CBE" w:rsidR="002A037A" w:rsidRPr="00AD1D18" w:rsidRDefault="002A037A" w:rsidP="00303009">
      <w:pPr>
        <w:rPr>
          <w:rFonts w:cs="Arial"/>
          <w:sz w:val="22"/>
          <w:szCs w:val="22"/>
        </w:rPr>
      </w:pPr>
      <w:r w:rsidRPr="00AD1D18">
        <w:rPr>
          <w:rFonts w:cs="Arial"/>
          <w:b/>
          <w:sz w:val="22"/>
          <w:szCs w:val="22"/>
        </w:rPr>
        <w:t>Krajši naziv:</w:t>
      </w:r>
      <w:r w:rsidRPr="00AD1D18">
        <w:rPr>
          <w:rFonts w:cs="Arial"/>
          <w:sz w:val="22"/>
          <w:szCs w:val="22"/>
        </w:rPr>
        <w:t xml:space="preserve"> EQ-5D-5L</w:t>
      </w:r>
    </w:p>
    <w:p w14:paraId="447C2C59" w14:textId="77777777" w:rsidR="00303009" w:rsidRPr="00AD1D18" w:rsidRDefault="00303009" w:rsidP="00303009">
      <w:pPr>
        <w:rPr>
          <w:rFonts w:cs="Arial"/>
          <w:sz w:val="22"/>
          <w:szCs w:val="22"/>
        </w:rPr>
      </w:pPr>
    </w:p>
    <w:p w14:paraId="3CB4D8A4" w14:textId="6ABE3EAD" w:rsidR="002A037A" w:rsidRPr="00AD1D18" w:rsidRDefault="002A037A" w:rsidP="00303009">
      <w:pPr>
        <w:rPr>
          <w:rFonts w:cs="Arial"/>
          <w:sz w:val="22"/>
          <w:szCs w:val="22"/>
        </w:rPr>
      </w:pPr>
      <w:r w:rsidRPr="00AD1D18">
        <w:rPr>
          <w:rFonts w:cs="Arial"/>
          <w:b/>
          <w:sz w:val="22"/>
          <w:szCs w:val="22"/>
        </w:rPr>
        <w:t>Polni naziv:</w:t>
      </w:r>
      <w:r w:rsidRPr="00AD1D18">
        <w:rPr>
          <w:rFonts w:cs="Arial"/>
          <w:sz w:val="22"/>
          <w:szCs w:val="22"/>
        </w:rPr>
        <w:t xml:space="preserve"> EQ-5D-5L</w:t>
      </w:r>
    </w:p>
    <w:p w14:paraId="1F7765B7" w14:textId="77777777" w:rsidR="00303009" w:rsidRPr="00AD1D18" w:rsidRDefault="00303009" w:rsidP="00303009">
      <w:pPr>
        <w:rPr>
          <w:rFonts w:cs="Arial"/>
          <w:sz w:val="22"/>
          <w:szCs w:val="22"/>
        </w:rPr>
      </w:pPr>
    </w:p>
    <w:p w14:paraId="73647A34" w14:textId="254BDA8B" w:rsidR="002A037A" w:rsidRPr="00AD1D18" w:rsidRDefault="002A037A" w:rsidP="00303009">
      <w:pPr>
        <w:pStyle w:val="Navadensplet"/>
        <w:shd w:val="clear" w:color="auto" w:fill="FFFFFF"/>
        <w:spacing w:before="0" w:beforeAutospacing="0" w:after="0" w:afterAutospacing="0"/>
        <w:jc w:val="both"/>
        <w:rPr>
          <w:rFonts w:ascii="Arial" w:hAnsi="Arial" w:cs="Arial"/>
          <w:sz w:val="22"/>
          <w:szCs w:val="22"/>
        </w:rPr>
      </w:pPr>
      <w:r w:rsidRPr="00AD1D18">
        <w:rPr>
          <w:rFonts w:ascii="Arial" w:hAnsi="Arial" w:cs="Arial"/>
          <w:b/>
          <w:sz w:val="22"/>
          <w:szCs w:val="22"/>
        </w:rPr>
        <w:t>Utemeljitev (vključuje obrazložitev, prednosti in omejitve, namen)</w:t>
      </w:r>
      <w:r w:rsidR="00303009" w:rsidRPr="00AD1D18">
        <w:rPr>
          <w:rFonts w:ascii="Arial" w:hAnsi="Arial" w:cs="Arial"/>
          <w:b/>
          <w:sz w:val="22"/>
          <w:szCs w:val="22"/>
        </w:rPr>
        <w:t>:</w:t>
      </w:r>
      <w:r w:rsidRPr="00AD1D18">
        <w:rPr>
          <w:rFonts w:ascii="Arial" w:hAnsi="Arial" w:cs="Arial"/>
          <w:b/>
          <w:sz w:val="22"/>
          <w:szCs w:val="22"/>
        </w:rPr>
        <w:t xml:space="preserve"> </w:t>
      </w:r>
      <w:r w:rsidRPr="00AD1D18">
        <w:rPr>
          <w:rFonts w:ascii="Arial" w:hAnsi="Arial" w:cs="Arial"/>
          <w:sz w:val="22"/>
          <w:szCs w:val="22"/>
        </w:rPr>
        <w:t xml:space="preserve">EQ-5D-5L je generični vprašalnik za merjenje izidov in je eden izmed družine EQ-5D instrumentov. Pet-stopenjsko različico EQ-5D (EQ-5D-5L) je skupina </w:t>
      </w:r>
      <w:proofErr w:type="spellStart"/>
      <w:r w:rsidRPr="00AD1D18">
        <w:rPr>
          <w:rFonts w:ascii="Arial" w:hAnsi="Arial" w:cs="Arial"/>
          <w:sz w:val="22"/>
          <w:szCs w:val="22"/>
        </w:rPr>
        <w:t>EuroQol</w:t>
      </w:r>
      <w:proofErr w:type="spellEnd"/>
      <w:r w:rsidRPr="00AD1D18">
        <w:rPr>
          <w:rFonts w:ascii="Arial" w:hAnsi="Arial" w:cs="Arial"/>
          <w:sz w:val="22"/>
          <w:szCs w:val="22"/>
        </w:rPr>
        <w:t xml:space="preserve"> predstavila leta 2009, da bi izboljšala občutljivost instrumenta in zmanjšala »</w:t>
      </w:r>
      <w:proofErr w:type="spellStart"/>
      <w:r w:rsidRPr="00AD1D18">
        <w:rPr>
          <w:rFonts w:ascii="Arial" w:hAnsi="Arial" w:cs="Arial"/>
          <w:sz w:val="22"/>
          <w:szCs w:val="22"/>
        </w:rPr>
        <w:t>ceiling</w:t>
      </w:r>
      <w:proofErr w:type="spellEnd"/>
      <w:r w:rsidRPr="00AD1D18">
        <w:rPr>
          <w:rFonts w:ascii="Arial" w:hAnsi="Arial" w:cs="Arial"/>
          <w:sz w:val="22"/>
          <w:szCs w:val="22"/>
        </w:rPr>
        <w:t xml:space="preserve"> </w:t>
      </w:r>
      <w:proofErr w:type="spellStart"/>
      <w:r w:rsidRPr="00AD1D18">
        <w:rPr>
          <w:rFonts w:ascii="Arial" w:hAnsi="Arial" w:cs="Arial"/>
          <w:sz w:val="22"/>
          <w:szCs w:val="22"/>
        </w:rPr>
        <w:t>effect</w:t>
      </w:r>
      <w:proofErr w:type="spellEnd"/>
      <w:r w:rsidRPr="00AD1D18">
        <w:rPr>
          <w:rFonts w:ascii="Arial" w:hAnsi="Arial" w:cs="Arial"/>
          <w:sz w:val="22"/>
          <w:szCs w:val="22"/>
        </w:rPr>
        <w:t>« v primerjavi z EQ-5D-3L. EQ-5D-5L je sestavljen iz 2 strani: opisnega sistema EQ-5D in vizualne analogne lestvice EQ (EQ VAS).</w:t>
      </w:r>
    </w:p>
    <w:p w14:paraId="47BDF96F" w14:textId="77777777" w:rsidR="002A037A" w:rsidRPr="00AD1D18" w:rsidRDefault="002A037A" w:rsidP="00303009">
      <w:pPr>
        <w:pStyle w:val="Navadensplet"/>
        <w:shd w:val="clear" w:color="auto" w:fill="FFFFFF"/>
        <w:spacing w:before="0" w:beforeAutospacing="0" w:after="0" w:afterAutospacing="0"/>
        <w:jc w:val="both"/>
        <w:rPr>
          <w:rFonts w:ascii="Arial" w:hAnsi="Arial" w:cs="Arial"/>
          <w:sz w:val="22"/>
          <w:szCs w:val="22"/>
        </w:rPr>
      </w:pPr>
      <w:r w:rsidRPr="00AD1D18">
        <w:rPr>
          <w:rFonts w:ascii="Arial" w:hAnsi="Arial" w:cs="Arial"/>
          <w:sz w:val="22"/>
          <w:szCs w:val="22"/>
        </w:rPr>
        <w:t xml:space="preserve">Opisni sistem obsega pet dimenzij: </w:t>
      </w:r>
      <w:proofErr w:type="spellStart"/>
      <w:r w:rsidRPr="00AD1D18">
        <w:rPr>
          <w:rFonts w:ascii="Arial" w:hAnsi="Arial" w:cs="Arial"/>
          <w:sz w:val="22"/>
          <w:szCs w:val="22"/>
        </w:rPr>
        <w:t>pokretnost</w:t>
      </w:r>
      <w:proofErr w:type="spellEnd"/>
      <w:r w:rsidRPr="00AD1D18">
        <w:rPr>
          <w:rFonts w:ascii="Arial" w:hAnsi="Arial" w:cs="Arial"/>
          <w:sz w:val="22"/>
          <w:szCs w:val="22"/>
        </w:rPr>
        <w:t>, skrb zase, vsakdanje aktivnosti, bolečina/neugodje in potrtost/depresija. Vsaka dimenzija ima 5 stopenj: brez težav, rahle težave, zmerne težave, hude težave in skrajne težave. Pacienta prosimo, da navede svoje zdravstveno stanje tako, da označi kvadratek ob najustreznejši izjavi v vsaki od petih dimenzij. Rezultat te odločitve je številka, ki izraža raven, izbrano za to dimenzijo. Številke za pet dimenzij je mogoče združiti v 5-mestno številko, ki opisuje bolnikovo zdravstveno stanje. Najboljše zdravstveno stanje je tako opisano kot 11111, najslabše pa kot 55555. Vseh zdravstvenih stanj je 5</w:t>
      </w:r>
      <w:r w:rsidRPr="00AD1D18">
        <w:rPr>
          <w:rFonts w:ascii="Arial" w:hAnsi="Arial" w:cs="Arial"/>
          <w:sz w:val="22"/>
          <w:szCs w:val="22"/>
          <w:vertAlign w:val="superscript"/>
        </w:rPr>
        <w:t>5</w:t>
      </w:r>
      <w:r w:rsidRPr="00AD1D18">
        <w:rPr>
          <w:rFonts w:ascii="Arial" w:hAnsi="Arial" w:cs="Arial"/>
          <w:sz w:val="22"/>
          <w:szCs w:val="22"/>
        </w:rPr>
        <w:t xml:space="preserve"> ali 3125. Vsako od teh zdravstvenih stanj ima pripisano svojo vrednost, tudi v Sloveniji, na podlagi vrednostne študije, kjer svoje preference do hipotetičnih zdravstvenih stanj po metodi DCE in TTO izrazi 1,000 prebivalcev, starih 18 let ali več. V Sloveniji smo študijo vrednotenja zdravstvenih stanj EQ-5D-5L izvedli leta 2022. </w:t>
      </w:r>
    </w:p>
    <w:p w14:paraId="1012613A" w14:textId="77777777" w:rsidR="002A037A" w:rsidRPr="00AD1D18" w:rsidRDefault="002A037A" w:rsidP="00303009">
      <w:pPr>
        <w:pStyle w:val="Navadensplet"/>
        <w:shd w:val="clear" w:color="auto" w:fill="FFFFFF"/>
        <w:spacing w:before="0" w:beforeAutospacing="0" w:after="0" w:afterAutospacing="0"/>
        <w:jc w:val="both"/>
        <w:rPr>
          <w:rFonts w:ascii="Arial" w:hAnsi="Arial" w:cs="Arial"/>
          <w:sz w:val="22"/>
          <w:szCs w:val="22"/>
        </w:rPr>
      </w:pPr>
      <w:r w:rsidRPr="00AD1D18">
        <w:rPr>
          <w:rFonts w:ascii="Arial" w:hAnsi="Arial" w:cs="Arial"/>
          <w:sz w:val="22"/>
          <w:szCs w:val="22"/>
        </w:rPr>
        <w:t>EQ VAS beleži bolnikovo samo-ocenjeno zdravje na navpični vizualni analogni lestvici, kjer so končne točke označene z "Najboljše zdravje, ki si ga lahko zamislite" in "Najslabše zdravje, ki si ga lahko zamislite". VAS se lahko uporablja kot kvantitativno merilo zdravstvenega izida, ki odraža bolnikovo lastno presojo. Vrednosti, ki jih lahko pripišemo zdravstvenim stanjem, omogočajo spremembe vrednosti v zdravstvenem stanju, populacijske in ekonomske študije vrednotenja zdravstvenih tehnologij.</w:t>
      </w:r>
    </w:p>
    <w:p w14:paraId="22F5CC5A" w14:textId="6A0BDEC2" w:rsidR="002A037A" w:rsidRPr="00AD1D18" w:rsidRDefault="002A037A" w:rsidP="00303009">
      <w:pPr>
        <w:pStyle w:val="Navadensplet"/>
        <w:shd w:val="clear" w:color="auto" w:fill="FFFFFF"/>
        <w:spacing w:before="0" w:beforeAutospacing="0" w:after="0" w:afterAutospacing="0"/>
        <w:jc w:val="both"/>
        <w:rPr>
          <w:rStyle w:val="Hiperpovezava"/>
          <w:rFonts w:ascii="Arial" w:hAnsi="Arial" w:cs="Arial"/>
          <w:sz w:val="22"/>
          <w:szCs w:val="22"/>
        </w:rPr>
      </w:pPr>
      <w:r w:rsidRPr="00AD1D18">
        <w:rPr>
          <w:rFonts w:ascii="Arial" w:hAnsi="Arial" w:cs="Arial"/>
          <w:sz w:val="22"/>
          <w:szCs w:val="22"/>
        </w:rPr>
        <w:t xml:space="preserve">Uporaba instrumenta za namene zdravstvene politike ali v raziskovalne namene je brezplačna. Uporabo je potrebno registrirati pri organizaciji </w:t>
      </w:r>
      <w:proofErr w:type="spellStart"/>
      <w:r w:rsidRPr="00AD1D18">
        <w:rPr>
          <w:rFonts w:ascii="Arial" w:hAnsi="Arial" w:cs="Arial"/>
          <w:sz w:val="22"/>
          <w:szCs w:val="22"/>
        </w:rPr>
        <w:t>EuroQol</w:t>
      </w:r>
      <w:proofErr w:type="spellEnd"/>
      <w:r w:rsidRPr="00AD1D18">
        <w:rPr>
          <w:rFonts w:ascii="Arial" w:hAnsi="Arial" w:cs="Arial"/>
          <w:sz w:val="22"/>
          <w:szCs w:val="22"/>
        </w:rPr>
        <w:t xml:space="preserve">. Več o uporabi vprašalnika: </w:t>
      </w:r>
      <w:hyperlink r:id="rId80" w:history="1">
        <w:r w:rsidRPr="00AD1D18">
          <w:rPr>
            <w:rStyle w:val="Hiperpovezava"/>
            <w:rFonts w:ascii="Arial" w:hAnsi="Arial" w:cs="Arial"/>
            <w:sz w:val="22"/>
            <w:szCs w:val="22"/>
          </w:rPr>
          <w:t>https://www.unmc.edu/centric/_documents/EQ-5D-5L.pdf</w:t>
        </w:r>
      </w:hyperlink>
    </w:p>
    <w:p w14:paraId="646DB7A1" w14:textId="77777777" w:rsidR="00303009" w:rsidRPr="00AD1D18" w:rsidRDefault="00303009" w:rsidP="00303009">
      <w:pPr>
        <w:pStyle w:val="Navadensplet"/>
        <w:shd w:val="clear" w:color="auto" w:fill="FFFFFF"/>
        <w:spacing w:before="0" w:beforeAutospacing="0" w:after="0" w:afterAutospacing="0"/>
        <w:jc w:val="both"/>
        <w:rPr>
          <w:rFonts w:ascii="Arial" w:hAnsi="Arial" w:cs="Arial"/>
          <w:sz w:val="22"/>
          <w:szCs w:val="22"/>
        </w:rPr>
      </w:pPr>
    </w:p>
    <w:p w14:paraId="663AE870" w14:textId="602A7EB1" w:rsidR="002A037A" w:rsidRPr="00AD1D18" w:rsidRDefault="002A037A" w:rsidP="00303009">
      <w:pPr>
        <w:pStyle w:val="Navadensplet"/>
        <w:shd w:val="clear" w:color="auto" w:fill="FFFFFF"/>
        <w:spacing w:before="0" w:beforeAutospacing="0" w:after="0" w:afterAutospacing="0"/>
        <w:jc w:val="both"/>
        <w:rPr>
          <w:rStyle w:val="Hiperpovezava"/>
          <w:rFonts w:ascii="Arial" w:hAnsi="Arial" w:cs="Arial"/>
          <w:sz w:val="22"/>
          <w:szCs w:val="22"/>
        </w:rPr>
      </w:pPr>
      <w:r w:rsidRPr="00AD1D18">
        <w:rPr>
          <w:rFonts w:ascii="Arial" w:hAnsi="Arial" w:cs="Arial"/>
          <w:b/>
          <w:sz w:val="22"/>
          <w:szCs w:val="22"/>
        </w:rPr>
        <w:t>Kratka definicija:</w:t>
      </w:r>
      <w:r w:rsidRPr="00AD1D18">
        <w:rPr>
          <w:rFonts w:ascii="Arial" w:hAnsi="Arial" w:cs="Arial"/>
          <w:sz w:val="22"/>
          <w:szCs w:val="22"/>
        </w:rPr>
        <w:t xml:space="preserve">  EQ-5D-5L je generična mera za merjenje z zdravjem povezane kakovosti življenja, za katero podatke poročajo pacienti. Sestavljen je iz opisnega sistema in vizualne analogne lestvice, vprašanja pa se nanašajo na »danes«. Več o vprašalniku: </w:t>
      </w:r>
      <w:hyperlink r:id="rId81" w:history="1">
        <w:r w:rsidRPr="00AD1D18">
          <w:rPr>
            <w:rStyle w:val="Hiperpovezava"/>
            <w:rFonts w:ascii="Arial" w:hAnsi="Arial" w:cs="Arial"/>
            <w:sz w:val="22"/>
            <w:szCs w:val="22"/>
          </w:rPr>
          <w:t>https://euroqol.org/eq-5d-instruments/eq-5d-5l-about</w:t>
        </w:r>
      </w:hyperlink>
    </w:p>
    <w:p w14:paraId="594B3905" w14:textId="77777777" w:rsidR="00303009" w:rsidRPr="00AD1D18" w:rsidRDefault="00303009" w:rsidP="00303009">
      <w:pPr>
        <w:pStyle w:val="Navadensplet"/>
        <w:shd w:val="clear" w:color="auto" w:fill="FFFFFF"/>
        <w:spacing w:before="0" w:beforeAutospacing="0" w:after="0" w:afterAutospacing="0"/>
        <w:jc w:val="both"/>
        <w:rPr>
          <w:rFonts w:ascii="Arial" w:hAnsi="Arial" w:cs="Arial"/>
          <w:sz w:val="22"/>
          <w:szCs w:val="22"/>
        </w:rPr>
      </w:pPr>
    </w:p>
    <w:p w14:paraId="2D188959" w14:textId="293C0D67" w:rsidR="002A037A" w:rsidRPr="00AD1D18" w:rsidRDefault="002A037A" w:rsidP="00303009">
      <w:pPr>
        <w:pStyle w:val="Navadensplet"/>
        <w:shd w:val="clear" w:color="auto" w:fill="FFFFFF"/>
        <w:spacing w:before="0" w:beforeAutospacing="0" w:after="0" w:afterAutospacing="0"/>
        <w:jc w:val="both"/>
        <w:rPr>
          <w:rFonts w:ascii="Arial" w:hAnsi="Arial" w:cs="Arial"/>
          <w:sz w:val="22"/>
          <w:szCs w:val="22"/>
        </w:rPr>
      </w:pPr>
      <w:r w:rsidRPr="00AD1D18">
        <w:rPr>
          <w:rFonts w:ascii="Arial" w:hAnsi="Arial" w:cs="Arial"/>
          <w:b/>
          <w:sz w:val="22"/>
          <w:szCs w:val="22"/>
        </w:rPr>
        <w:t>Operativna definicija: zapis za kazalnik števec/imenovalec</w:t>
      </w:r>
      <w:r w:rsidR="00303009" w:rsidRPr="00AD1D18">
        <w:rPr>
          <w:rFonts w:ascii="Arial" w:hAnsi="Arial" w:cs="Arial"/>
          <w:b/>
          <w:sz w:val="22"/>
          <w:szCs w:val="22"/>
        </w:rPr>
        <w:t>:</w:t>
      </w:r>
      <w:r w:rsidRPr="00AD1D18">
        <w:rPr>
          <w:rFonts w:ascii="Arial" w:hAnsi="Arial" w:cs="Arial"/>
          <w:b/>
          <w:sz w:val="22"/>
          <w:szCs w:val="22"/>
        </w:rPr>
        <w:t xml:space="preserve"> </w:t>
      </w:r>
      <w:r w:rsidRPr="00AD1D18">
        <w:rPr>
          <w:rFonts w:ascii="Arial" w:hAnsi="Arial" w:cs="Arial"/>
          <w:sz w:val="22"/>
          <w:szCs w:val="22"/>
        </w:rPr>
        <w:t xml:space="preserve">Ker gre za vprašalnik s 5 vprašanji, s katerimi pridemo do opisa zdravstvenega stanja, kazalnik nima števca in imenovalca. Vsako od možnih zdravstvenih stanj ima pripisano vrednost. Najslabše zdravstveno stanje je 55555, najboljše pa 11111. </w:t>
      </w:r>
    </w:p>
    <w:p w14:paraId="7FDAEF12" w14:textId="77777777" w:rsidR="00303009" w:rsidRPr="00AD1D18" w:rsidRDefault="00303009" w:rsidP="00303009">
      <w:pPr>
        <w:pStyle w:val="Navadensplet"/>
        <w:shd w:val="clear" w:color="auto" w:fill="FFFFFF"/>
        <w:spacing w:before="0" w:beforeAutospacing="0" w:after="0" w:afterAutospacing="0"/>
        <w:jc w:val="both"/>
        <w:rPr>
          <w:rFonts w:ascii="Arial" w:hAnsi="Arial" w:cs="Arial"/>
          <w:sz w:val="22"/>
          <w:szCs w:val="22"/>
        </w:rPr>
      </w:pPr>
    </w:p>
    <w:p w14:paraId="36BB2B78" w14:textId="0D1290C2" w:rsidR="002A037A" w:rsidRPr="00AD1D18" w:rsidRDefault="002A037A" w:rsidP="00303009">
      <w:pPr>
        <w:pStyle w:val="Navadensplet"/>
        <w:shd w:val="clear" w:color="auto" w:fill="FFFFFF"/>
        <w:spacing w:before="0" w:beforeAutospacing="0" w:after="0" w:afterAutospacing="0"/>
        <w:jc w:val="both"/>
        <w:rPr>
          <w:rFonts w:ascii="Arial" w:hAnsi="Arial" w:cs="Arial"/>
          <w:sz w:val="22"/>
          <w:szCs w:val="22"/>
        </w:rPr>
      </w:pPr>
      <w:r w:rsidRPr="00AD1D18">
        <w:rPr>
          <w:rFonts w:ascii="Arial" w:hAnsi="Arial" w:cs="Arial"/>
          <w:b/>
          <w:sz w:val="22"/>
          <w:szCs w:val="22"/>
        </w:rPr>
        <w:t>Prejšnje izkušnje v okviru projektov:</w:t>
      </w:r>
      <w:r w:rsidRPr="00AD1D18">
        <w:rPr>
          <w:rFonts w:ascii="Arial" w:hAnsi="Arial" w:cs="Arial"/>
          <w:sz w:val="22"/>
          <w:szCs w:val="22"/>
        </w:rPr>
        <w:t xml:space="preserve"> Je del </w:t>
      </w:r>
      <w:proofErr w:type="spellStart"/>
      <w:r w:rsidRPr="00AD1D18">
        <w:rPr>
          <w:rFonts w:ascii="Arial" w:hAnsi="Arial" w:cs="Arial"/>
          <w:sz w:val="22"/>
          <w:szCs w:val="22"/>
        </w:rPr>
        <w:t>večih</w:t>
      </w:r>
      <w:proofErr w:type="spellEnd"/>
      <w:r w:rsidRPr="00AD1D18">
        <w:rPr>
          <w:rFonts w:ascii="Arial" w:hAnsi="Arial" w:cs="Arial"/>
          <w:sz w:val="22"/>
          <w:szCs w:val="22"/>
        </w:rPr>
        <w:t xml:space="preserve"> minimalnih naborov kazalnikov ICHOM ter najbolj pogosto uporabljan generični instrument za merjenje z zdravjem povezane kakovosti življenja v Evropi in globalno.</w:t>
      </w:r>
    </w:p>
    <w:p w14:paraId="1C4828D6" w14:textId="77777777" w:rsidR="00303009" w:rsidRPr="00AD1D18" w:rsidRDefault="00303009" w:rsidP="00303009">
      <w:pPr>
        <w:pStyle w:val="Navadensplet"/>
        <w:shd w:val="clear" w:color="auto" w:fill="FFFFFF"/>
        <w:spacing w:before="0" w:beforeAutospacing="0" w:after="0" w:afterAutospacing="0"/>
        <w:jc w:val="both"/>
        <w:rPr>
          <w:rFonts w:ascii="Arial" w:hAnsi="Arial" w:cs="Arial"/>
          <w:sz w:val="22"/>
          <w:szCs w:val="22"/>
        </w:rPr>
      </w:pPr>
    </w:p>
    <w:p w14:paraId="55E235C6" w14:textId="56D767E3" w:rsidR="002A037A" w:rsidRPr="00AD1D18" w:rsidRDefault="002A037A" w:rsidP="00303009">
      <w:pPr>
        <w:pStyle w:val="Navadensplet"/>
        <w:shd w:val="clear" w:color="auto" w:fill="FFFFFF"/>
        <w:spacing w:before="0" w:beforeAutospacing="0" w:after="0" w:afterAutospacing="0"/>
        <w:jc w:val="both"/>
        <w:rPr>
          <w:rFonts w:ascii="Arial" w:hAnsi="Arial" w:cs="Arial"/>
          <w:sz w:val="22"/>
          <w:szCs w:val="22"/>
        </w:rPr>
      </w:pPr>
      <w:r w:rsidRPr="00AD1D18">
        <w:rPr>
          <w:rFonts w:ascii="Arial" w:hAnsi="Arial" w:cs="Arial"/>
          <w:b/>
          <w:sz w:val="22"/>
          <w:szCs w:val="22"/>
        </w:rPr>
        <w:t>Viri podatkov</w:t>
      </w:r>
      <w:r w:rsidRPr="00AD1D18">
        <w:rPr>
          <w:rFonts w:ascii="Arial" w:hAnsi="Arial" w:cs="Arial"/>
          <w:sz w:val="22"/>
          <w:szCs w:val="22"/>
        </w:rPr>
        <w:t xml:space="preserve">: </w:t>
      </w:r>
      <w:r w:rsidR="00303009" w:rsidRPr="00AD1D18">
        <w:rPr>
          <w:rFonts w:ascii="Arial" w:hAnsi="Arial" w:cs="Arial"/>
          <w:sz w:val="22"/>
          <w:szCs w:val="22"/>
        </w:rPr>
        <w:t>P</w:t>
      </w:r>
      <w:r w:rsidRPr="00AD1D18">
        <w:rPr>
          <w:rFonts w:ascii="Arial" w:hAnsi="Arial" w:cs="Arial"/>
          <w:sz w:val="22"/>
          <w:szCs w:val="22"/>
        </w:rPr>
        <w:t>acient (nacionalne zbirke, registri, medicinska dokumentacija)</w:t>
      </w:r>
      <w:r w:rsidR="00303009" w:rsidRPr="00AD1D18">
        <w:rPr>
          <w:rFonts w:ascii="Arial" w:hAnsi="Arial" w:cs="Arial"/>
          <w:sz w:val="22"/>
          <w:szCs w:val="22"/>
        </w:rPr>
        <w:t>.</w:t>
      </w:r>
    </w:p>
    <w:p w14:paraId="20B95465" w14:textId="77777777" w:rsidR="00303009" w:rsidRPr="00AD1D18" w:rsidRDefault="00303009" w:rsidP="00303009">
      <w:pPr>
        <w:pStyle w:val="Navadensplet"/>
        <w:shd w:val="clear" w:color="auto" w:fill="FFFFFF"/>
        <w:spacing w:before="0" w:beforeAutospacing="0" w:after="0" w:afterAutospacing="0"/>
        <w:jc w:val="both"/>
        <w:rPr>
          <w:rFonts w:ascii="Arial" w:hAnsi="Arial" w:cs="Arial"/>
          <w:sz w:val="22"/>
          <w:szCs w:val="22"/>
        </w:rPr>
      </w:pPr>
    </w:p>
    <w:p w14:paraId="6157F2B9" w14:textId="4A54E8EF" w:rsidR="002A037A" w:rsidRPr="00AD1D18" w:rsidRDefault="002A037A" w:rsidP="00303009">
      <w:pPr>
        <w:pStyle w:val="Navadensplet"/>
        <w:shd w:val="clear" w:color="auto" w:fill="FFFFFF"/>
        <w:spacing w:before="0" w:beforeAutospacing="0" w:after="0" w:afterAutospacing="0"/>
        <w:jc w:val="both"/>
        <w:rPr>
          <w:rFonts w:ascii="Arial" w:hAnsi="Arial" w:cs="Arial"/>
          <w:sz w:val="22"/>
          <w:szCs w:val="22"/>
        </w:rPr>
      </w:pPr>
      <w:r w:rsidRPr="00AD1D18">
        <w:rPr>
          <w:rFonts w:ascii="Arial" w:hAnsi="Arial" w:cs="Arial"/>
          <w:b/>
          <w:sz w:val="22"/>
          <w:szCs w:val="22"/>
        </w:rPr>
        <w:t>Domena:</w:t>
      </w:r>
      <w:r w:rsidRPr="00AD1D18">
        <w:rPr>
          <w:rFonts w:ascii="Arial" w:hAnsi="Arial" w:cs="Arial"/>
          <w:sz w:val="22"/>
          <w:szCs w:val="22"/>
        </w:rPr>
        <w:t xml:space="preserve"> 5 domen: </w:t>
      </w:r>
      <w:proofErr w:type="spellStart"/>
      <w:r w:rsidRPr="00AD1D18">
        <w:rPr>
          <w:rFonts w:ascii="Arial" w:hAnsi="Arial" w:cs="Arial"/>
          <w:sz w:val="22"/>
          <w:szCs w:val="22"/>
        </w:rPr>
        <w:t>pokretnost</w:t>
      </w:r>
      <w:proofErr w:type="spellEnd"/>
      <w:r w:rsidRPr="00AD1D18">
        <w:rPr>
          <w:rFonts w:ascii="Arial" w:hAnsi="Arial" w:cs="Arial"/>
          <w:sz w:val="22"/>
          <w:szCs w:val="22"/>
        </w:rPr>
        <w:t>, skrb zase, vsakdanje aktivnosti, bolečina/neugodje in potrtost/depresija</w:t>
      </w:r>
      <w:r w:rsidR="00303009" w:rsidRPr="00AD1D18">
        <w:rPr>
          <w:rFonts w:ascii="Arial" w:hAnsi="Arial" w:cs="Arial"/>
          <w:sz w:val="22"/>
          <w:szCs w:val="22"/>
        </w:rPr>
        <w:t>.</w:t>
      </w:r>
    </w:p>
    <w:p w14:paraId="3678F823" w14:textId="77777777" w:rsidR="00303009" w:rsidRPr="00AD1D18" w:rsidRDefault="00303009" w:rsidP="00303009">
      <w:pPr>
        <w:pStyle w:val="Navadensplet"/>
        <w:shd w:val="clear" w:color="auto" w:fill="FFFFFF"/>
        <w:spacing w:before="0" w:beforeAutospacing="0" w:after="0" w:afterAutospacing="0"/>
        <w:jc w:val="both"/>
        <w:rPr>
          <w:rFonts w:ascii="Arial" w:hAnsi="Arial" w:cs="Arial"/>
          <w:sz w:val="22"/>
          <w:szCs w:val="22"/>
        </w:rPr>
      </w:pPr>
    </w:p>
    <w:p w14:paraId="0E1A718F" w14:textId="2B27A2CF" w:rsidR="002A037A" w:rsidRPr="00AD1D18" w:rsidRDefault="002A037A" w:rsidP="00303009">
      <w:pPr>
        <w:pStyle w:val="Navadensplet"/>
        <w:shd w:val="clear" w:color="auto" w:fill="FFFFFF"/>
        <w:spacing w:before="0" w:beforeAutospacing="0" w:after="0" w:afterAutospacing="0"/>
        <w:jc w:val="both"/>
        <w:rPr>
          <w:rFonts w:ascii="Arial" w:hAnsi="Arial" w:cs="Arial"/>
          <w:sz w:val="22"/>
          <w:szCs w:val="22"/>
        </w:rPr>
      </w:pPr>
      <w:r w:rsidRPr="00AD1D18">
        <w:rPr>
          <w:rFonts w:ascii="Arial" w:hAnsi="Arial" w:cs="Arial"/>
          <w:b/>
          <w:sz w:val="22"/>
          <w:szCs w:val="22"/>
        </w:rPr>
        <w:t>Vrsta kazalnika:</w:t>
      </w:r>
      <w:r w:rsidRPr="00AD1D18">
        <w:rPr>
          <w:rFonts w:ascii="Arial" w:hAnsi="Arial" w:cs="Arial"/>
          <w:sz w:val="22"/>
          <w:szCs w:val="22"/>
        </w:rPr>
        <w:t xml:space="preserve"> </w:t>
      </w:r>
      <w:r w:rsidR="00303009" w:rsidRPr="00AD1D18">
        <w:rPr>
          <w:rFonts w:ascii="Arial" w:hAnsi="Arial" w:cs="Arial"/>
          <w:sz w:val="22"/>
          <w:szCs w:val="22"/>
        </w:rPr>
        <w:t>I</w:t>
      </w:r>
      <w:r w:rsidRPr="00AD1D18">
        <w:rPr>
          <w:rFonts w:ascii="Arial" w:hAnsi="Arial" w:cs="Arial"/>
          <w:sz w:val="22"/>
          <w:szCs w:val="22"/>
        </w:rPr>
        <w:t>zid</w:t>
      </w:r>
      <w:r w:rsidR="00303009" w:rsidRPr="00AD1D18">
        <w:rPr>
          <w:rFonts w:ascii="Arial" w:hAnsi="Arial" w:cs="Arial"/>
          <w:sz w:val="22"/>
          <w:szCs w:val="22"/>
        </w:rPr>
        <w:t>.</w:t>
      </w:r>
    </w:p>
    <w:p w14:paraId="2A9DB25F" w14:textId="77777777" w:rsidR="00303009" w:rsidRPr="00AD1D18" w:rsidRDefault="00303009" w:rsidP="00303009">
      <w:pPr>
        <w:pStyle w:val="Navadensplet"/>
        <w:shd w:val="clear" w:color="auto" w:fill="FFFFFF"/>
        <w:spacing w:before="0" w:beforeAutospacing="0" w:after="0" w:afterAutospacing="0"/>
        <w:jc w:val="both"/>
        <w:rPr>
          <w:rFonts w:ascii="Arial" w:hAnsi="Arial" w:cs="Arial"/>
          <w:sz w:val="22"/>
          <w:szCs w:val="22"/>
        </w:rPr>
      </w:pPr>
    </w:p>
    <w:p w14:paraId="4D9619CE" w14:textId="3987C6C0" w:rsidR="002A037A" w:rsidRPr="00AD1D18" w:rsidRDefault="002A037A" w:rsidP="00303009">
      <w:pPr>
        <w:pStyle w:val="Navadensplet"/>
        <w:shd w:val="clear" w:color="auto" w:fill="FFFFFF"/>
        <w:spacing w:before="0" w:beforeAutospacing="0" w:after="0" w:afterAutospacing="0"/>
        <w:jc w:val="both"/>
        <w:rPr>
          <w:rFonts w:ascii="Arial" w:hAnsi="Arial" w:cs="Arial"/>
          <w:sz w:val="22"/>
          <w:szCs w:val="22"/>
        </w:rPr>
      </w:pPr>
      <w:r w:rsidRPr="00AD1D18">
        <w:rPr>
          <w:rFonts w:ascii="Arial" w:hAnsi="Arial" w:cs="Arial"/>
          <w:b/>
          <w:sz w:val="22"/>
          <w:szCs w:val="22"/>
        </w:rPr>
        <w:lastRenderedPageBreak/>
        <w:t>Prilagoditev/stratifikacija:</w:t>
      </w:r>
      <w:r w:rsidRPr="00AD1D18">
        <w:rPr>
          <w:rFonts w:ascii="Arial" w:hAnsi="Arial" w:cs="Arial"/>
          <w:sz w:val="22"/>
          <w:szCs w:val="22"/>
        </w:rPr>
        <w:t xml:space="preserve"> </w:t>
      </w:r>
      <w:r w:rsidR="00303009" w:rsidRPr="00AD1D18">
        <w:rPr>
          <w:rFonts w:ascii="Arial" w:hAnsi="Arial" w:cs="Arial"/>
          <w:sz w:val="22"/>
          <w:szCs w:val="22"/>
        </w:rPr>
        <w:t>V</w:t>
      </w:r>
      <w:r w:rsidRPr="00AD1D18">
        <w:rPr>
          <w:rFonts w:ascii="Arial" w:hAnsi="Arial" w:cs="Arial"/>
          <w:sz w:val="22"/>
          <w:szCs w:val="22"/>
        </w:rPr>
        <w:t xml:space="preserve">prašalnik je uradno preveden in </w:t>
      </w:r>
      <w:proofErr w:type="spellStart"/>
      <w:r w:rsidRPr="00AD1D18">
        <w:rPr>
          <w:rFonts w:ascii="Arial" w:hAnsi="Arial" w:cs="Arial"/>
          <w:sz w:val="22"/>
          <w:szCs w:val="22"/>
        </w:rPr>
        <w:t>validiran</w:t>
      </w:r>
      <w:proofErr w:type="spellEnd"/>
      <w:r w:rsidRPr="00AD1D18">
        <w:rPr>
          <w:rFonts w:ascii="Arial" w:hAnsi="Arial" w:cs="Arial"/>
          <w:sz w:val="22"/>
          <w:szCs w:val="22"/>
        </w:rPr>
        <w:t xml:space="preserve"> v slovenskem jeziku, prav tako obstaja slovenska lestvica vrednosti za stanja, definirana po EQ-5D-5L.</w:t>
      </w:r>
    </w:p>
    <w:p w14:paraId="28E08606" w14:textId="77777777" w:rsidR="00303009" w:rsidRPr="00AD1D18" w:rsidRDefault="00303009" w:rsidP="00303009">
      <w:pPr>
        <w:pStyle w:val="Navadensplet"/>
        <w:shd w:val="clear" w:color="auto" w:fill="FFFFFF"/>
        <w:spacing w:before="0" w:beforeAutospacing="0" w:after="0" w:afterAutospacing="0"/>
        <w:jc w:val="both"/>
        <w:rPr>
          <w:rFonts w:ascii="Arial" w:hAnsi="Arial" w:cs="Arial"/>
          <w:sz w:val="22"/>
          <w:szCs w:val="22"/>
        </w:rPr>
      </w:pPr>
    </w:p>
    <w:p w14:paraId="63C08837" w14:textId="48825897" w:rsidR="002A037A" w:rsidRPr="00AD1D18" w:rsidRDefault="002A037A" w:rsidP="00303009">
      <w:pPr>
        <w:pStyle w:val="Navadensplet"/>
        <w:shd w:val="clear" w:color="auto" w:fill="FFFFFF"/>
        <w:spacing w:before="0" w:beforeAutospacing="0" w:after="0" w:afterAutospacing="0"/>
        <w:jc w:val="both"/>
        <w:rPr>
          <w:rFonts w:ascii="Arial" w:hAnsi="Arial" w:cs="Arial"/>
          <w:sz w:val="22"/>
          <w:szCs w:val="22"/>
        </w:rPr>
      </w:pPr>
      <w:r w:rsidRPr="00AD1D18">
        <w:rPr>
          <w:rFonts w:ascii="Arial" w:hAnsi="Arial" w:cs="Arial"/>
          <w:b/>
          <w:sz w:val="22"/>
          <w:szCs w:val="22"/>
        </w:rPr>
        <w:t>Ali se kazalnik uporablja mednarodno:</w:t>
      </w:r>
      <w:r w:rsidRPr="00AD1D18">
        <w:rPr>
          <w:rFonts w:ascii="Arial" w:hAnsi="Arial" w:cs="Arial"/>
          <w:sz w:val="22"/>
          <w:szCs w:val="22"/>
        </w:rPr>
        <w:t xml:space="preserve"> Da.</w:t>
      </w:r>
    </w:p>
    <w:p w14:paraId="4B8D6C7A" w14:textId="77777777" w:rsidR="00303009" w:rsidRPr="00AD1D18" w:rsidRDefault="00303009" w:rsidP="00303009">
      <w:pPr>
        <w:pStyle w:val="Navadensplet"/>
        <w:shd w:val="clear" w:color="auto" w:fill="FFFFFF"/>
        <w:spacing w:before="0" w:beforeAutospacing="0" w:after="0" w:afterAutospacing="0"/>
        <w:jc w:val="both"/>
        <w:rPr>
          <w:rFonts w:ascii="Arial" w:hAnsi="Arial" w:cs="Arial"/>
          <w:sz w:val="22"/>
          <w:szCs w:val="22"/>
        </w:rPr>
      </w:pPr>
    </w:p>
    <w:p w14:paraId="70252EC2" w14:textId="00938EE3" w:rsidR="002A037A" w:rsidRPr="00AD1D18" w:rsidRDefault="002A037A" w:rsidP="00303009">
      <w:pPr>
        <w:pStyle w:val="Navadensplet"/>
        <w:shd w:val="clear" w:color="auto" w:fill="FFFFFF"/>
        <w:spacing w:before="0" w:beforeAutospacing="0" w:after="0" w:afterAutospacing="0"/>
        <w:jc w:val="both"/>
        <w:rPr>
          <w:rFonts w:ascii="Arial" w:hAnsi="Arial" w:cs="Arial"/>
          <w:sz w:val="22"/>
          <w:szCs w:val="22"/>
        </w:rPr>
      </w:pPr>
      <w:proofErr w:type="spellStart"/>
      <w:r w:rsidRPr="00AD1D18">
        <w:rPr>
          <w:rFonts w:ascii="Arial" w:hAnsi="Arial" w:cs="Arial"/>
          <w:b/>
          <w:sz w:val="22"/>
          <w:szCs w:val="22"/>
        </w:rPr>
        <w:t>Podkazalniki</w:t>
      </w:r>
      <w:proofErr w:type="spellEnd"/>
      <w:r w:rsidRPr="00AD1D18">
        <w:rPr>
          <w:rFonts w:ascii="Arial" w:hAnsi="Arial" w:cs="Arial"/>
          <w:b/>
          <w:sz w:val="22"/>
          <w:szCs w:val="22"/>
        </w:rPr>
        <w:t>:</w:t>
      </w:r>
      <w:r w:rsidRPr="00AD1D18">
        <w:rPr>
          <w:rFonts w:ascii="Arial" w:hAnsi="Arial" w:cs="Arial"/>
          <w:sz w:val="22"/>
          <w:szCs w:val="22"/>
        </w:rPr>
        <w:t xml:space="preserve"> </w:t>
      </w:r>
      <w:r w:rsidR="00303009" w:rsidRPr="00AD1D18">
        <w:rPr>
          <w:rFonts w:ascii="Arial" w:hAnsi="Arial" w:cs="Arial"/>
          <w:sz w:val="22"/>
          <w:szCs w:val="22"/>
        </w:rPr>
        <w:t>Ni.</w:t>
      </w:r>
    </w:p>
    <w:p w14:paraId="37DD5343" w14:textId="77777777" w:rsidR="00303009" w:rsidRPr="00AD1D18" w:rsidRDefault="00303009" w:rsidP="00303009">
      <w:pPr>
        <w:pStyle w:val="Navadensplet"/>
        <w:shd w:val="clear" w:color="auto" w:fill="FFFFFF"/>
        <w:spacing w:before="0" w:beforeAutospacing="0" w:after="0" w:afterAutospacing="0"/>
        <w:jc w:val="both"/>
        <w:rPr>
          <w:rFonts w:ascii="Arial" w:hAnsi="Arial" w:cs="Arial"/>
          <w:sz w:val="22"/>
          <w:szCs w:val="22"/>
        </w:rPr>
      </w:pPr>
    </w:p>
    <w:p w14:paraId="4E47431D" w14:textId="20E38A58" w:rsidR="002A037A" w:rsidRPr="00AD1D18" w:rsidRDefault="002A037A" w:rsidP="00303009">
      <w:pPr>
        <w:pStyle w:val="Navadensplet"/>
        <w:shd w:val="clear" w:color="auto" w:fill="FFFFFF"/>
        <w:spacing w:before="0" w:beforeAutospacing="0" w:after="0" w:afterAutospacing="0"/>
        <w:jc w:val="both"/>
        <w:rPr>
          <w:rFonts w:ascii="Arial" w:hAnsi="Arial" w:cs="Arial"/>
          <w:sz w:val="22"/>
          <w:szCs w:val="22"/>
        </w:rPr>
      </w:pPr>
      <w:r w:rsidRPr="00AD1D18">
        <w:rPr>
          <w:rFonts w:ascii="Arial" w:hAnsi="Arial" w:cs="Arial"/>
          <w:b/>
          <w:sz w:val="22"/>
          <w:szCs w:val="22"/>
        </w:rPr>
        <w:t>Povezani kazalniki:</w:t>
      </w:r>
      <w:r w:rsidRPr="00AD1D18">
        <w:rPr>
          <w:rFonts w:ascii="Arial" w:hAnsi="Arial" w:cs="Arial"/>
          <w:sz w:val="22"/>
          <w:szCs w:val="22"/>
        </w:rPr>
        <w:t xml:space="preserve"> </w:t>
      </w:r>
      <w:r w:rsidR="00303009" w:rsidRPr="00AD1D18">
        <w:rPr>
          <w:rFonts w:ascii="Arial" w:hAnsi="Arial" w:cs="Arial"/>
          <w:sz w:val="22"/>
          <w:szCs w:val="22"/>
        </w:rPr>
        <w:t>Vs</w:t>
      </w:r>
      <w:r w:rsidRPr="00AD1D18">
        <w:rPr>
          <w:rFonts w:ascii="Arial" w:hAnsi="Arial" w:cs="Arial"/>
          <w:sz w:val="22"/>
          <w:szCs w:val="22"/>
        </w:rPr>
        <w:t>i ostali kazalnik iz družine EQ-5D: EQ-5D-3L, EQ-5D-Y, EQ-HWB, TANDI</w:t>
      </w:r>
      <w:r w:rsidR="00303009" w:rsidRPr="00AD1D18">
        <w:rPr>
          <w:rFonts w:ascii="Arial" w:hAnsi="Arial" w:cs="Arial"/>
          <w:sz w:val="22"/>
          <w:szCs w:val="22"/>
        </w:rPr>
        <w:t>.</w:t>
      </w:r>
    </w:p>
    <w:p w14:paraId="067815CD" w14:textId="77777777" w:rsidR="00303009" w:rsidRPr="00AD1D18" w:rsidRDefault="00303009" w:rsidP="00303009">
      <w:pPr>
        <w:pStyle w:val="Navadensplet"/>
        <w:shd w:val="clear" w:color="auto" w:fill="FFFFFF"/>
        <w:spacing w:before="0" w:beforeAutospacing="0" w:after="0" w:afterAutospacing="0"/>
        <w:jc w:val="both"/>
        <w:rPr>
          <w:rFonts w:ascii="Arial" w:hAnsi="Arial" w:cs="Arial"/>
          <w:sz w:val="22"/>
          <w:szCs w:val="22"/>
        </w:rPr>
      </w:pPr>
    </w:p>
    <w:p w14:paraId="0C7373EC" w14:textId="35739914" w:rsidR="002A037A" w:rsidRPr="00AD1D18" w:rsidRDefault="002A037A" w:rsidP="00303009">
      <w:pPr>
        <w:pStyle w:val="Navadensplet"/>
        <w:shd w:val="clear" w:color="auto" w:fill="FFFFFF"/>
        <w:spacing w:before="0" w:beforeAutospacing="0" w:after="0" w:afterAutospacing="0"/>
        <w:jc w:val="both"/>
        <w:rPr>
          <w:rFonts w:ascii="Arial" w:hAnsi="Arial" w:cs="Arial"/>
          <w:sz w:val="22"/>
          <w:szCs w:val="22"/>
        </w:rPr>
      </w:pPr>
      <w:r w:rsidRPr="00AD1D18">
        <w:rPr>
          <w:rFonts w:ascii="Arial" w:hAnsi="Arial" w:cs="Arial"/>
          <w:b/>
          <w:sz w:val="22"/>
          <w:szCs w:val="22"/>
        </w:rPr>
        <w:t xml:space="preserve">Razlaga: </w:t>
      </w:r>
      <w:r w:rsidR="00303009" w:rsidRPr="00AD1D18">
        <w:rPr>
          <w:rFonts w:ascii="Arial" w:hAnsi="Arial" w:cs="Arial"/>
          <w:sz w:val="22"/>
          <w:szCs w:val="22"/>
        </w:rPr>
        <w:t>V</w:t>
      </w:r>
      <w:r w:rsidRPr="00AD1D18">
        <w:rPr>
          <w:rFonts w:ascii="Arial" w:hAnsi="Arial" w:cs="Arial"/>
          <w:sz w:val="22"/>
          <w:szCs w:val="22"/>
        </w:rPr>
        <w:t xml:space="preserve">si navedeni instrumenti so razviti s strani </w:t>
      </w:r>
      <w:proofErr w:type="spellStart"/>
      <w:r w:rsidRPr="00AD1D18">
        <w:rPr>
          <w:rFonts w:ascii="Arial" w:hAnsi="Arial" w:cs="Arial"/>
          <w:sz w:val="22"/>
          <w:szCs w:val="22"/>
        </w:rPr>
        <w:t>EuroQol</w:t>
      </w:r>
      <w:proofErr w:type="spellEnd"/>
      <w:r w:rsidRPr="00AD1D18">
        <w:rPr>
          <w:rFonts w:ascii="Arial" w:hAnsi="Arial" w:cs="Arial"/>
          <w:sz w:val="22"/>
          <w:szCs w:val="22"/>
        </w:rPr>
        <w:t xml:space="preserve"> organizacije, ki je njihov lastnik.</w:t>
      </w:r>
    </w:p>
    <w:p w14:paraId="11C36C73" w14:textId="77777777" w:rsidR="00303009" w:rsidRPr="00AD1D18" w:rsidRDefault="00303009" w:rsidP="00303009">
      <w:pPr>
        <w:pStyle w:val="Navadensplet"/>
        <w:shd w:val="clear" w:color="auto" w:fill="FFFFFF"/>
        <w:spacing w:before="0" w:beforeAutospacing="0" w:after="0" w:afterAutospacing="0"/>
        <w:jc w:val="both"/>
        <w:rPr>
          <w:rFonts w:ascii="Arial" w:hAnsi="Arial" w:cs="Arial"/>
          <w:sz w:val="22"/>
          <w:szCs w:val="22"/>
        </w:rPr>
      </w:pPr>
    </w:p>
    <w:p w14:paraId="0BECBE48" w14:textId="59902AEC" w:rsidR="00303009" w:rsidRPr="00AD1D18" w:rsidRDefault="002A037A" w:rsidP="00303009">
      <w:pPr>
        <w:pStyle w:val="Navadensplet"/>
        <w:shd w:val="clear" w:color="auto" w:fill="FFFFFF"/>
        <w:spacing w:before="0" w:beforeAutospacing="0" w:after="0" w:afterAutospacing="0"/>
        <w:jc w:val="both"/>
        <w:rPr>
          <w:rFonts w:ascii="Arial" w:hAnsi="Arial" w:cs="Arial"/>
          <w:sz w:val="22"/>
          <w:szCs w:val="22"/>
        </w:rPr>
      </w:pPr>
      <w:r w:rsidRPr="00AD1D18">
        <w:rPr>
          <w:rFonts w:ascii="Arial" w:hAnsi="Arial" w:cs="Arial"/>
          <w:b/>
          <w:sz w:val="22"/>
          <w:szCs w:val="22"/>
        </w:rPr>
        <w:t>Izidi:</w:t>
      </w:r>
      <w:r w:rsidRPr="00AD1D18">
        <w:rPr>
          <w:rFonts w:ascii="Arial" w:hAnsi="Arial" w:cs="Arial"/>
          <w:sz w:val="22"/>
          <w:szCs w:val="22"/>
        </w:rPr>
        <w:t xml:space="preserve"> </w:t>
      </w:r>
      <w:r w:rsidR="00303009" w:rsidRPr="00AD1D18">
        <w:rPr>
          <w:rFonts w:ascii="Arial" w:hAnsi="Arial" w:cs="Arial"/>
          <w:sz w:val="22"/>
          <w:szCs w:val="22"/>
        </w:rPr>
        <w:t>K</w:t>
      </w:r>
      <w:r w:rsidRPr="00AD1D18">
        <w:rPr>
          <w:rFonts w:ascii="Arial" w:hAnsi="Arial" w:cs="Arial"/>
          <w:sz w:val="22"/>
          <w:szCs w:val="22"/>
        </w:rPr>
        <w:t>ončni</w:t>
      </w:r>
      <w:r w:rsidR="00303009" w:rsidRPr="00AD1D18">
        <w:rPr>
          <w:rFonts w:ascii="Arial" w:hAnsi="Arial" w:cs="Arial"/>
          <w:sz w:val="22"/>
          <w:szCs w:val="22"/>
        </w:rPr>
        <w:t>.</w:t>
      </w:r>
    </w:p>
    <w:p w14:paraId="21D0F4FF" w14:textId="3D233D20" w:rsidR="002A037A" w:rsidRPr="00AD1D18" w:rsidRDefault="002A037A" w:rsidP="00303009">
      <w:pPr>
        <w:pStyle w:val="Navadensplet"/>
        <w:shd w:val="clear" w:color="auto" w:fill="FFFFFF"/>
        <w:spacing w:before="0" w:beforeAutospacing="0" w:after="0" w:afterAutospacing="0"/>
        <w:jc w:val="both"/>
        <w:rPr>
          <w:rFonts w:ascii="Arial" w:hAnsi="Arial" w:cs="Arial"/>
          <w:sz w:val="22"/>
          <w:szCs w:val="22"/>
        </w:rPr>
      </w:pPr>
      <w:r w:rsidRPr="00AD1D18">
        <w:rPr>
          <w:rFonts w:ascii="Arial" w:hAnsi="Arial" w:cs="Arial"/>
          <w:sz w:val="22"/>
          <w:szCs w:val="22"/>
        </w:rPr>
        <w:t xml:space="preserve"> </w:t>
      </w:r>
    </w:p>
    <w:p w14:paraId="2C713B1C" w14:textId="1D13D552" w:rsidR="002A037A" w:rsidRPr="00AD1D18" w:rsidRDefault="002A037A" w:rsidP="00303009">
      <w:pPr>
        <w:pStyle w:val="Navadensplet"/>
        <w:shd w:val="clear" w:color="auto" w:fill="FFFFFF"/>
        <w:spacing w:before="0" w:beforeAutospacing="0" w:after="0" w:afterAutospacing="0"/>
        <w:jc w:val="both"/>
        <w:rPr>
          <w:rFonts w:ascii="Arial" w:hAnsi="Arial" w:cs="Arial"/>
          <w:sz w:val="22"/>
          <w:szCs w:val="22"/>
        </w:rPr>
      </w:pPr>
      <w:r w:rsidRPr="00AD1D18">
        <w:rPr>
          <w:rFonts w:ascii="Arial" w:hAnsi="Arial" w:cs="Arial"/>
          <w:b/>
          <w:sz w:val="22"/>
          <w:szCs w:val="22"/>
        </w:rPr>
        <w:t>Ciljna vrednost ali pričakovana vrednost</w:t>
      </w:r>
      <w:r w:rsidRPr="00AD1D18">
        <w:rPr>
          <w:rFonts w:ascii="Arial" w:hAnsi="Arial" w:cs="Arial"/>
          <w:sz w:val="22"/>
          <w:szCs w:val="22"/>
        </w:rPr>
        <w:t xml:space="preserve">: </w:t>
      </w:r>
      <w:r w:rsidR="00303009" w:rsidRPr="00AD1D18">
        <w:rPr>
          <w:rFonts w:ascii="Arial" w:hAnsi="Arial" w:cs="Arial"/>
          <w:sz w:val="22"/>
          <w:szCs w:val="22"/>
        </w:rPr>
        <w:t>Ni</w:t>
      </w:r>
      <w:r w:rsidRPr="00AD1D18">
        <w:rPr>
          <w:rFonts w:ascii="Arial" w:hAnsi="Arial" w:cs="Arial"/>
          <w:sz w:val="22"/>
          <w:szCs w:val="22"/>
        </w:rPr>
        <w:t xml:space="preserve"> relevantno vprašanje – gre za oceno z zdravjem povezane kakovosti življenja na izbran dan. Uporablja se v kombinaciji z bolezensko specifičnimi kazalniki</w:t>
      </w:r>
      <w:r w:rsidR="00303009" w:rsidRPr="00AD1D18">
        <w:rPr>
          <w:rFonts w:ascii="Arial" w:hAnsi="Arial" w:cs="Arial"/>
          <w:sz w:val="22"/>
          <w:szCs w:val="22"/>
        </w:rPr>
        <w:t>.</w:t>
      </w:r>
    </w:p>
    <w:p w14:paraId="1CEB7306" w14:textId="77777777" w:rsidR="00303009" w:rsidRPr="00AD1D18" w:rsidRDefault="00303009" w:rsidP="00303009">
      <w:pPr>
        <w:pStyle w:val="Navadensplet"/>
        <w:shd w:val="clear" w:color="auto" w:fill="FFFFFF"/>
        <w:spacing w:before="0" w:beforeAutospacing="0" w:after="0" w:afterAutospacing="0"/>
        <w:jc w:val="both"/>
        <w:rPr>
          <w:rFonts w:ascii="Arial" w:hAnsi="Arial" w:cs="Arial"/>
          <w:sz w:val="22"/>
          <w:szCs w:val="22"/>
        </w:rPr>
      </w:pPr>
    </w:p>
    <w:p w14:paraId="014E61A3" w14:textId="3C09FB18" w:rsidR="002A037A" w:rsidRPr="00AD1D18" w:rsidRDefault="002A037A" w:rsidP="00303009">
      <w:pPr>
        <w:pStyle w:val="Navadensplet"/>
        <w:shd w:val="clear" w:color="auto" w:fill="FFFFFF"/>
        <w:spacing w:before="0" w:beforeAutospacing="0" w:after="0" w:afterAutospacing="0"/>
        <w:jc w:val="both"/>
        <w:rPr>
          <w:rFonts w:ascii="Arial" w:hAnsi="Arial" w:cs="Arial"/>
          <w:sz w:val="22"/>
          <w:szCs w:val="22"/>
        </w:rPr>
      </w:pPr>
      <w:r w:rsidRPr="00AD1D18">
        <w:rPr>
          <w:rFonts w:ascii="Arial" w:hAnsi="Arial" w:cs="Arial"/>
          <w:b/>
          <w:sz w:val="22"/>
          <w:szCs w:val="22"/>
        </w:rPr>
        <w:t>Smernice:</w:t>
      </w:r>
      <w:r w:rsidRPr="00AD1D18">
        <w:rPr>
          <w:rFonts w:ascii="Arial" w:hAnsi="Arial" w:cs="Arial"/>
          <w:sz w:val="22"/>
          <w:szCs w:val="22"/>
        </w:rPr>
        <w:t xml:space="preserve"> </w:t>
      </w:r>
      <w:r w:rsidR="00303009" w:rsidRPr="00AD1D18">
        <w:rPr>
          <w:rFonts w:ascii="Arial" w:hAnsi="Arial" w:cs="Arial"/>
          <w:sz w:val="22"/>
          <w:szCs w:val="22"/>
        </w:rPr>
        <w:t>P</w:t>
      </w:r>
      <w:r w:rsidRPr="00AD1D18">
        <w:rPr>
          <w:rFonts w:ascii="Arial" w:hAnsi="Arial" w:cs="Arial"/>
          <w:sz w:val="22"/>
          <w:szCs w:val="22"/>
        </w:rPr>
        <w:t>acient</w:t>
      </w:r>
      <w:r w:rsidR="00303009" w:rsidRPr="00AD1D18">
        <w:rPr>
          <w:rFonts w:ascii="Arial" w:hAnsi="Arial" w:cs="Arial"/>
          <w:sz w:val="22"/>
          <w:szCs w:val="22"/>
        </w:rPr>
        <w:t>.</w:t>
      </w:r>
    </w:p>
    <w:p w14:paraId="5E2A20EE" w14:textId="77777777" w:rsidR="00303009" w:rsidRPr="00AD1D18" w:rsidRDefault="00303009" w:rsidP="00303009">
      <w:pPr>
        <w:pStyle w:val="Navadensplet"/>
        <w:shd w:val="clear" w:color="auto" w:fill="FFFFFF"/>
        <w:spacing w:before="0" w:beforeAutospacing="0" w:after="0" w:afterAutospacing="0"/>
        <w:jc w:val="both"/>
        <w:rPr>
          <w:rFonts w:ascii="Arial" w:hAnsi="Arial" w:cs="Arial"/>
          <w:sz w:val="22"/>
          <w:szCs w:val="22"/>
        </w:rPr>
      </w:pPr>
    </w:p>
    <w:p w14:paraId="680D144E" w14:textId="194C00B0" w:rsidR="002A037A" w:rsidRPr="00AD1D18" w:rsidRDefault="002A037A" w:rsidP="00303009">
      <w:pPr>
        <w:pStyle w:val="Navadensplet"/>
        <w:shd w:val="clear" w:color="auto" w:fill="FFFFFF"/>
        <w:spacing w:before="0" w:beforeAutospacing="0" w:after="0" w:afterAutospacing="0"/>
        <w:jc w:val="both"/>
        <w:rPr>
          <w:rFonts w:ascii="Arial" w:hAnsi="Arial" w:cs="Arial"/>
          <w:sz w:val="22"/>
          <w:szCs w:val="22"/>
        </w:rPr>
      </w:pPr>
      <w:r w:rsidRPr="00AD1D18">
        <w:rPr>
          <w:rFonts w:ascii="Arial" w:hAnsi="Arial" w:cs="Arial"/>
          <w:b/>
          <w:sz w:val="22"/>
          <w:szCs w:val="22"/>
        </w:rPr>
        <w:t>Kriteriji vključitve ali izključitev pacientov:</w:t>
      </w:r>
      <w:r w:rsidRPr="00AD1D18">
        <w:rPr>
          <w:rFonts w:ascii="Arial" w:hAnsi="Arial" w:cs="Arial"/>
          <w:sz w:val="22"/>
          <w:szCs w:val="22"/>
        </w:rPr>
        <w:t xml:space="preserve"> </w:t>
      </w:r>
      <w:r w:rsidR="00303009" w:rsidRPr="00AD1D18">
        <w:rPr>
          <w:rFonts w:ascii="Arial" w:hAnsi="Arial" w:cs="Arial"/>
          <w:sz w:val="22"/>
          <w:szCs w:val="22"/>
        </w:rPr>
        <w:t>V</w:t>
      </w:r>
      <w:r w:rsidRPr="00AD1D18">
        <w:rPr>
          <w:rFonts w:ascii="Arial" w:hAnsi="Arial" w:cs="Arial"/>
          <w:sz w:val="22"/>
          <w:szCs w:val="22"/>
        </w:rPr>
        <w:t xml:space="preserve"> skladu z opredeljeno populacijo, omejitev ni</w:t>
      </w:r>
      <w:r w:rsidR="00303009" w:rsidRPr="00AD1D18">
        <w:rPr>
          <w:rFonts w:ascii="Arial" w:hAnsi="Arial" w:cs="Arial"/>
          <w:sz w:val="22"/>
          <w:szCs w:val="22"/>
        </w:rPr>
        <w:t>.</w:t>
      </w:r>
      <w:r w:rsidR="00303009" w:rsidRPr="00AD1D18">
        <w:rPr>
          <w:rFonts w:ascii="Arial" w:hAnsi="Arial" w:cs="Arial"/>
          <w:sz w:val="22"/>
          <w:szCs w:val="22"/>
        </w:rPr>
        <w:br/>
      </w:r>
    </w:p>
    <w:p w14:paraId="375DE3B5" w14:textId="3DC3FB91" w:rsidR="002A037A" w:rsidRPr="00AD1D18" w:rsidRDefault="002A037A" w:rsidP="00303009">
      <w:pPr>
        <w:pStyle w:val="Navadensplet"/>
        <w:shd w:val="clear" w:color="auto" w:fill="FFFFFF"/>
        <w:spacing w:before="0" w:beforeAutospacing="0" w:after="0" w:afterAutospacing="0"/>
        <w:jc w:val="both"/>
        <w:rPr>
          <w:rFonts w:ascii="Arial" w:hAnsi="Arial" w:cs="Arial"/>
          <w:sz w:val="22"/>
          <w:szCs w:val="22"/>
        </w:rPr>
      </w:pPr>
      <w:r w:rsidRPr="00AD1D18">
        <w:rPr>
          <w:rFonts w:ascii="Arial" w:hAnsi="Arial" w:cs="Arial"/>
          <w:b/>
          <w:sz w:val="22"/>
          <w:szCs w:val="22"/>
        </w:rPr>
        <w:t>Skrbnik:</w:t>
      </w:r>
      <w:r w:rsidRPr="00AD1D18">
        <w:rPr>
          <w:rFonts w:ascii="Arial" w:hAnsi="Arial" w:cs="Arial"/>
          <w:sz w:val="22"/>
          <w:szCs w:val="22"/>
        </w:rPr>
        <w:t xml:space="preserve"> </w:t>
      </w:r>
      <w:proofErr w:type="spellStart"/>
      <w:r w:rsidRPr="00AD1D18">
        <w:rPr>
          <w:rFonts w:ascii="Arial" w:hAnsi="Arial" w:cs="Arial"/>
          <w:sz w:val="22"/>
          <w:szCs w:val="22"/>
        </w:rPr>
        <w:t>EuroQol</w:t>
      </w:r>
      <w:proofErr w:type="spellEnd"/>
      <w:r w:rsidRPr="00AD1D18">
        <w:rPr>
          <w:rFonts w:ascii="Arial" w:hAnsi="Arial" w:cs="Arial"/>
          <w:sz w:val="22"/>
          <w:szCs w:val="22"/>
        </w:rPr>
        <w:t xml:space="preserve"> </w:t>
      </w:r>
      <w:proofErr w:type="spellStart"/>
      <w:r w:rsidRPr="00AD1D18">
        <w:rPr>
          <w:rFonts w:ascii="Arial" w:hAnsi="Arial" w:cs="Arial"/>
          <w:sz w:val="22"/>
          <w:szCs w:val="22"/>
        </w:rPr>
        <w:t>organization</w:t>
      </w:r>
      <w:proofErr w:type="spellEnd"/>
      <w:r w:rsidR="00303009" w:rsidRPr="00AD1D18">
        <w:rPr>
          <w:rFonts w:ascii="Arial" w:hAnsi="Arial" w:cs="Arial"/>
          <w:sz w:val="22"/>
          <w:szCs w:val="22"/>
        </w:rPr>
        <w:t>.</w:t>
      </w:r>
    </w:p>
    <w:p w14:paraId="2296CF6E" w14:textId="0EA07C11" w:rsidR="00303009" w:rsidRPr="00AD1D18" w:rsidRDefault="00303009">
      <w:pPr>
        <w:suppressAutoHyphens w:val="0"/>
        <w:overflowPunct/>
        <w:autoSpaceDE/>
        <w:spacing w:after="160" w:line="256" w:lineRule="auto"/>
        <w:jc w:val="left"/>
        <w:rPr>
          <w:rFonts w:cs="Arial"/>
          <w:sz w:val="22"/>
          <w:szCs w:val="22"/>
        </w:rPr>
      </w:pPr>
      <w:r w:rsidRPr="00AD1D18">
        <w:rPr>
          <w:rFonts w:cs="Arial"/>
          <w:sz w:val="22"/>
          <w:szCs w:val="22"/>
        </w:rPr>
        <w:br w:type="page"/>
      </w:r>
    </w:p>
    <w:p w14:paraId="3373176D" w14:textId="2E0FFD6B" w:rsidR="002A037A" w:rsidRPr="00AD1D18" w:rsidRDefault="002A037A" w:rsidP="00303009">
      <w:pPr>
        <w:pStyle w:val="Navadensplet"/>
        <w:shd w:val="clear" w:color="auto" w:fill="FFFFFF"/>
        <w:spacing w:before="0" w:beforeAutospacing="0" w:after="0" w:afterAutospacing="0"/>
        <w:jc w:val="both"/>
        <w:rPr>
          <w:rFonts w:ascii="Arial" w:hAnsi="Arial" w:cs="Arial"/>
          <w:b/>
          <w:sz w:val="22"/>
          <w:szCs w:val="22"/>
        </w:rPr>
      </w:pPr>
      <w:r w:rsidRPr="00AD1D18">
        <w:rPr>
          <w:rFonts w:ascii="Arial" w:hAnsi="Arial" w:cs="Arial"/>
          <w:b/>
          <w:sz w:val="22"/>
          <w:szCs w:val="22"/>
        </w:rPr>
        <w:lastRenderedPageBreak/>
        <w:t>Reference:</w:t>
      </w:r>
    </w:p>
    <w:p w14:paraId="3679CD22" w14:textId="77777777" w:rsidR="00303009" w:rsidRPr="00AD1D18" w:rsidRDefault="00303009" w:rsidP="00303009">
      <w:pPr>
        <w:pStyle w:val="Navadensplet"/>
        <w:shd w:val="clear" w:color="auto" w:fill="FFFFFF"/>
        <w:spacing w:before="0" w:beforeAutospacing="0" w:after="0" w:afterAutospacing="0"/>
        <w:ind w:left="426" w:hanging="426"/>
        <w:jc w:val="both"/>
        <w:rPr>
          <w:rFonts w:ascii="Arial" w:hAnsi="Arial" w:cs="Arial"/>
          <w:b/>
          <w:sz w:val="22"/>
          <w:szCs w:val="22"/>
        </w:rPr>
      </w:pPr>
    </w:p>
    <w:p w14:paraId="003A1C4A" w14:textId="7A69D44B" w:rsidR="002A037A" w:rsidRPr="00AD1D18" w:rsidRDefault="002A037A">
      <w:pPr>
        <w:pStyle w:val="Navadensplet"/>
        <w:numPr>
          <w:ilvl w:val="3"/>
          <w:numId w:val="26"/>
        </w:numPr>
        <w:shd w:val="clear" w:color="auto" w:fill="FFFFFF"/>
        <w:spacing w:before="0" w:beforeAutospacing="0" w:after="0" w:afterAutospacing="0"/>
        <w:ind w:left="426" w:hanging="426"/>
        <w:jc w:val="both"/>
        <w:rPr>
          <w:rFonts w:ascii="Arial" w:hAnsi="Arial" w:cs="Arial"/>
          <w:sz w:val="22"/>
          <w:szCs w:val="22"/>
        </w:rPr>
      </w:pPr>
      <w:r w:rsidRPr="00AD1D18">
        <w:rPr>
          <w:rFonts w:ascii="Arial" w:hAnsi="Arial" w:cs="Arial"/>
          <w:sz w:val="22"/>
          <w:szCs w:val="22"/>
        </w:rPr>
        <w:t xml:space="preserve">PREVOLNIK RUPEL, Valentina, OGOREVC, Marko. Use </w:t>
      </w:r>
      <w:proofErr w:type="spellStart"/>
      <w:r w:rsidRPr="00AD1D18">
        <w:rPr>
          <w:rFonts w:ascii="Arial" w:hAnsi="Arial" w:cs="Arial"/>
          <w:sz w:val="22"/>
          <w:szCs w:val="22"/>
        </w:rPr>
        <w:t>of</w:t>
      </w:r>
      <w:proofErr w:type="spellEnd"/>
      <w:r w:rsidRPr="00AD1D18">
        <w:rPr>
          <w:rFonts w:ascii="Arial" w:hAnsi="Arial" w:cs="Arial"/>
          <w:sz w:val="22"/>
          <w:szCs w:val="22"/>
        </w:rPr>
        <w:t xml:space="preserve"> </w:t>
      </w:r>
      <w:proofErr w:type="spellStart"/>
      <w:r w:rsidRPr="00AD1D18">
        <w:rPr>
          <w:rFonts w:ascii="Arial" w:hAnsi="Arial" w:cs="Arial"/>
          <w:sz w:val="22"/>
          <w:szCs w:val="22"/>
        </w:rPr>
        <w:t>the</w:t>
      </w:r>
      <w:proofErr w:type="spellEnd"/>
      <w:r w:rsidRPr="00AD1D18">
        <w:rPr>
          <w:rFonts w:ascii="Arial" w:hAnsi="Arial" w:cs="Arial"/>
          <w:sz w:val="22"/>
          <w:szCs w:val="22"/>
        </w:rPr>
        <w:t xml:space="preserve"> EQ-5D instrument </w:t>
      </w:r>
      <w:proofErr w:type="spellStart"/>
      <w:r w:rsidRPr="00AD1D18">
        <w:rPr>
          <w:rFonts w:ascii="Arial" w:hAnsi="Arial" w:cs="Arial"/>
          <w:sz w:val="22"/>
          <w:szCs w:val="22"/>
        </w:rPr>
        <w:t>and</w:t>
      </w:r>
      <w:proofErr w:type="spellEnd"/>
      <w:r w:rsidRPr="00AD1D18">
        <w:rPr>
          <w:rFonts w:ascii="Arial" w:hAnsi="Arial" w:cs="Arial"/>
          <w:sz w:val="22"/>
          <w:szCs w:val="22"/>
        </w:rPr>
        <w:t xml:space="preserve"> </w:t>
      </w:r>
      <w:proofErr w:type="spellStart"/>
      <w:r w:rsidRPr="00AD1D18">
        <w:rPr>
          <w:rFonts w:ascii="Arial" w:hAnsi="Arial" w:cs="Arial"/>
          <w:sz w:val="22"/>
          <w:szCs w:val="22"/>
        </w:rPr>
        <w:t>value</w:t>
      </w:r>
      <w:proofErr w:type="spellEnd"/>
      <w:r w:rsidRPr="00AD1D18">
        <w:rPr>
          <w:rFonts w:ascii="Arial" w:hAnsi="Arial" w:cs="Arial"/>
          <w:sz w:val="22"/>
          <w:szCs w:val="22"/>
        </w:rPr>
        <w:t xml:space="preserve"> scale in </w:t>
      </w:r>
      <w:proofErr w:type="spellStart"/>
      <w:r w:rsidRPr="00AD1D18">
        <w:rPr>
          <w:rFonts w:ascii="Arial" w:hAnsi="Arial" w:cs="Arial"/>
          <w:sz w:val="22"/>
          <w:szCs w:val="22"/>
        </w:rPr>
        <w:t>comparing</w:t>
      </w:r>
      <w:proofErr w:type="spellEnd"/>
      <w:r w:rsidRPr="00AD1D18">
        <w:rPr>
          <w:rFonts w:ascii="Arial" w:hAnsi="Arial" w:cs="Arial"/>
          <w:sz w:val="22"/>
          <w:szCs w:val="22"/>
        </w:rPr>
        <w:t xml:space="preserve"> </w:t>
      </w:r>
      <w:proofErr w:type="spellStart"/>
      <w:r w:rsidRPr="00AD1D18">
        <w:rPr>
          <w:rFonts w:ascii="Arial" w:hAnsi="Arial" w:cs="Arial"/>
          <w:sz w:val="22"/>
          <w:szCs w:val="22"/>
        </w:rPr>
        <w:t>health</w:t>
      </w:r>
      <w:proofErr w:type="spellEnd"/>
      <w:r w:rsidRPr="00AD1D18">
        <w:rPr>
          <w:rFonts w:ascii="Arial" w:hAnsi="Arial" w:cs="Arial"/>
          <w:sz w:val="22"/>
          <w:szCs w:val="22"/>
        </w:rPr>
        <w:t xml:space="preserve"> </w:t>
      </w:r>
      <w:proofErr w:type="spellStart"/>
      <w:r w:rsidRPr="00AD1D18">
        <w:rPr>
          <w:rFonts w:ascii="Arial" w:hAnsi="Arial" w:cs="Arial"/>
          <w:sz w:val="22"/>
          <w:szCs w:val="22"/>
        </w:rPr>
        <w:t>states</w:t>
      </w:r>
      <w:proofErr w:type="spellEnd"/>
      <w:r w:rsidRPr="00AD1D18">
        <w:rPr>
          <w:rFonts w:ascii="Arial" w:hAnsi="Arial" w:cs="Arial"/>
          <w:sz w:val="22"/>
          <w:szCs w:val="22"/>
        </w:rPr>
        <w:t xml:space="preserve"> </w:t>
      </w:r>
      <w:proofErr w:type="spellStart"/>
      <w:r w:rsidRPr="00AD1D18">
        <w:rPr>
          <w:rFonts w:ascii="Arial" w:hAnsi="Arial" w:cs="Arial"/>
          <w:sz w:val="22"/>
          <w:szCs w:val="22"/>
        </w:rPr>
        <w:t>of</w:t>
      </w:r>
      <w:proofErr w:type="spellEnd"/>
      <w:r w:rsidRPr="00AD1D18">
        <w:rPr>
          <w:rFonts w:ascii="Arial" w:hAnsi="Arial" w:cs="Arial"/>
          <w:sz w:val="22"/>
          <w:szCs w:val="22"/>
        </w:rPr>
        <w:t xml:space="preserve"> </w:t>
      </w:r>
      <w:proofErr w:type="spellStart"/>
      <w:r w:rsidRPr="00AD1D18">
        <w:rPr>
          <w:rFonts w:ascii="Arial" w:hAnsi="Arial" w:cs="Arial"/>
          <w:sz w:val="22"/>
          <w:szCs w:val="22"/>
        </w:rPr>
        <w:t>patients</w:t>
      </w:r>
      <w:proofErr w:type="spellEnd"/>
      <w:r w:rsidRPr="00AD1D18">
        <w:rPr>
          <w:rFonts w:ascii="Arial" w:hAnsi="Arial" w:cs="Arial"/>
          <w:sz w:val="22"/>
          <w:szCs w:val="22"/>
        </w:rPr>
        <w:t xml:space="preserve"> in </w:t>
      </w:r>
      <w:proofErr w:type="spellStart"/>
      <w:r w:rsidRPr="00AD1D18">
        <w:rPr>
          <w:rFonts w:ascii="Arial" w:hAnsi="Arial" w:cs="Arial"/>
          <w:sz w:val="22"/>
          <w:szCs w:val="22"/>
        </w:rPr>
        <w:t>four</w:t>
      </w:r>
      <w:proofErr w:type="spellEnd"/>
      <w:r w:rsidRPr="00AD1D18">
        <w:rPr>
          <w:rFonts w:ascii="Arial" w:hAnsi="Arial" w:cs="Arial"/>
          <w:sz w:val="22"/>
          <w:szCs w:val="22"/>
        </w:rPr>
        <w:t xml:space="preserve"> </w:t>
      </w:r>
      <w:proofErr w:type="spellStart"/>
      <w:r w:rsidRPr="00AD1D18">
        <w:rPr>
          <w:rFonts w:ascii="Arial" w:hAnsi="Arial" w:cs="Arial"/>
          <w:sz w:val="22"/>
          <w:szCs w:val="22"/>
        </w:rPr>
        <w:t>health</w:t>
      </w:r>
      <w:proofErr w:type="spellEnd"/>
      <w:r w:rsidRPr="00AD1D18">
        <w:rPr>
          <w:rFonts w:ascii="Arial" w:hAnsi="Arial" w:cs="Arial"/>
          <w:sz w:val="22"/>
          <w:szCs w:val="22"/>
        </w:rPr>
        <w:t xml:space="preserve"> </w:t>
      </w:r>
      <w:proofErr w:type="spellStart"/>
      <w:r w:rsidRPr="00AD1D18">
        <w:rPr>
          <w:rFonts w:ascii="Arial" w:hAnsi="Arial" w:cs="Arial"/>
          <w:sz w:val="22"/>
          <w:szCs w:val="22"/>
        </w:rPr>
        <w:t>care</w:t>
      </w:r>
      <w:proofErr w:type="spellEnd"/>
      <w:r w:rsidRPr="00AD1D18">
        <w:rPr>
          <w:rFonts w:ascii="Arial" w:hAnsi="Arial" w:cs="Arial"/>
          <w:sz w:val="22"/>
          <w:szCs w:val="22"/>
        </w:rPr>
        <w:t xml:space="preserve"> </w:t>
      </w:r>
      <w:proofErr w:type="spellStart"/>
      <w:r w:rsidRPr="00AD1D18">
        <w:rPr>
          <w:rFonts w:ascii="Arial" w:hAnsi="Arial" w:cs="Arial"/>
          <w:sz w:val="22"/>
          <w:szCs w:val="22"/>
        </w:rPr>
        <w:t>programs</w:t>
      </w:r>
      <w:proofErr w:type="spellEnd"/>
      <w:r w:rsidRPr="00AD1D18">
        <w:rPr>
          <w:rFonts w:ascii="Arial" w:hAnsi="Arial" w:cs="Arial"/>
          <w:sz w:val="22"/>
          <w:szCs w:val="22"/>
        </w:rPr>
        <w:t xml:space="preserve"> </w:t>
      </w:r>
      <w:proofErr w:type="spellStart"/>
      <w:r w:rsidRPr="00AD1D18">
        <w:rPr>
          <w:rFonts w:ascii="Arial" w:hAnsi="Arial" w:cs="Arial"/>
          <w:sz w:val="22"/>
          <w:szCs w:val="22"/>
        </w:rPr>
        <w:t>among</w:t>
      </w:r>
      <w:proofErr w:type="spellEnd"/>
      <w:r w:rsidRPr="00AD1D18">
        <w:rPr>
          <w:rFonts w:ascii="Arial" w:hAnsi="Arial" w:cs="Arial"/>
          <w:sz w:val="22"/>
          <w:szCs w:val="22"/>
        </w:rPr>
        <w:t xml:space="preserve"> </w:t>
      </w:r>
      <w:proofErr w:type="spellStart"/>
      <w:r w:rsidRPr="00AD1D18">
        <w:rPr>
          <w:rFonts w:ascii="Arial" w:hAnsi="Arial" w:cs="Arial"/>
          <w:sz w:val="22"/>
          <w:szCs w:val="22"/>
        </w:rPr>
        <w:t>health</w:t>
      </w:r>
      <w:proofErr w:type="spellEnd"/>
      <w:r w:rsidRPr="00AD1D18">
        <w:rPr>
          <w:rFonts w:ascii="Arial" w:hAnsi="Arial" w:cs="Arial"/>
          <w:sz w:val="22"/>
          <w:szCs w:val="22"/>
        </w:rPr>
        <w:t xml:space="preserve"> </w:t>
      </w:r>
      <w:proofErr w:type="spellStart"/>
      <w:r w:rsidRPr="00AD1D18">
        <w:rPr>
          <w:rFonts w:ascii="Arial" w:hAnsi="Arial" w:cs="Arial"/>
          <w:sz w:val="22"/>
          <w:szCs w:val="22"/>
        </w:rPr>
        <w:t>care</w:t>
      </w:r>
      <w:proofErr w:type="spellEnd"/>
      <w:r w:rsidRPr="00AD1D18">
        <w:rPr>
          <w:rFonts w:ascii="Arial" w:hAnsi="Arial" w:cs="Arial"/>
          <w:sz w:val="22"/>
          <w:szCs w:val="22"/>
        </w:rPr>
        <w:t xml:space="preserve"> </w:t>
      </w:r>
      <w:proofErr w:type="spellStart"/>
      <w:r w:rsidRPr="00AD1D18">
        <w:rPr>
          <w:rFonts w:ascii="Arial" w:hAnsi="Arial" w:cs="Arial"/>
          <w:sz w:val="22"/>
          <w:szCs w:val="22"/>
        </w:rPr>
        <w:t>providers</w:t>
      </w:r>
      <w:proofErr w:type="spellEnd"/>
      <w:r w:rsidRPr="00AD1D18">
        <w:rPr>
          <w:rFonts w:ascii="Arial" w:hAnsi="Arial" w:cs="Arial"/>
          <w:sz w:val="22"/>
          <w:szCs w:val="22"/>
        </w:rPr>
        <w:t>. </w:t>
      </w:r>
      <w:proofErr w:type="spellStart"/>
      <w:r w:rsidRPr="00AD1D18">
        <w:rPr>
          <w:rFonts w:ascii="Arial" w:hAnsi="Arial" w:cs="Arial"/>
          <w:sz w:val="22"/>
          <w:szCs w:val="22"/>
        </w:rPr>
        <w:t>Value</w:t>
      </w:r>
      <w:proofErr w:type="spellEnd"/>
      <w:r w:rsidRPr="00AD1D18">
        <w:rPr>
          <w:rFonts w:ascii="Arial" w:hAnsi="Arial" w:cs="Arial"/>
          <w:sz w:val="22"/>
          <w:szCs w:val="22"/>
        </w:rPr>
        <w:t xml:space="preserve"> in </w:t>
      </w:r>
      <w:proofErr w:type="spellStart"/>
      <w:r w:rsidRPr="00AD1D18">
        <w:rPr>
          <w:rFonts w:ascii="Arial" w:hAnsi="Arial" w:cs="Arial"/>
          <w:sz w:val="22"/>
          <w:szCs w:val="22"/>
        </w:rPr>
        <w:t>health</w:t>
      </w:r>
      <w:proofErr w:type="spellEnd"/>
      <w:r w:rsidRPr="00AD1D18">
        <w:rPr>
          <w:rFonts w:ascii="Arial" w:hAnsi="Arial" w:cs="Arial"/>
          <w:sz w:val="22"/>
          <w:szCs w:val="22"/>
        </w:rPr>
        <w:t xml:space="preserve"> </w:t>
      </w:r>
      <w:proofErr w:type="spellStart"/>
      <w:r w:rsidRPr="00AD1D18">
        <w:rPr>
          <w:rFonts w:ascii="Arial" w:hAnsi="Arial" w:cs="Arial"/>
          <w:sz w:val="22"/>
          <w:szCs w:val="22"/>
        </w:rPr>
        <w:t>regional</w:t>
      </w:r>
      <w:proofErr w:type="spellEnd"/>
      <w:r w:rsidRPr="00AD1D18">
        <w:rPr>
          <w:rFonts w:ascii="Arial" w:hAnsi="Arial" w:cs="Arial"/>
          <w:sz w:val="22"/>
          <w:szCs w:val="22"/>
        </w:rPr>
        <w:t xml:space="preserve"> </w:t>
      </w:r>
      <w:proofErr w:type="spellStart"/>
      <w:r w:rsidRPr="00AD1D18">
        <w:rPr>
          <w:rFonts w:ascii="Arial" w:hAnsi="Arial" w:cs="Arial"/>
          <w:sz w:val="22"/>
          <w:szCs w:val="22"/>
        </w:rPr>
        <w:t>issues</w:t>
      </w:r>
      <w:proofErr w:type="spellEnd"/>
      <w:r w:rsidRPr="00AD1D18">
        <w:rPr>
          <w:rFonts w:ascii="Arial" w:hAnsi="Arial" w:cs="Arial"/>
          <w:sz w:val="22"/>
          <w:szCs w:val="22"/>
        </w:rPr>
        <w:t xml:space="preserve">. Sep. 2014, vol. 4, str. 95-99, </w:t>
      </w:r>
      <w:proofErr w:type="spellStart"/>
      <w:r w:rsidRPr="00AD1D18">
        <w:rPr>
          <w:rFonts w:ascii="Arial" w:hAnsi="Arial" w:cs="Arial"/>
          <w:sz w:val="22"/>
          <w:szCs w:val="22"/>
        </w:rPr>
        <w:t>ilustr</w:t>
      </w:r>
      <w:proofErr w:type="spellEnd"/>
      <w:r w:rsidRPr="00AD1D18">
        <w:rPr>
          <w:rFonts w:ascii="Arial" w:hAnsi="Arial" w:cs="Arial"/>
          <w:sz w:val="22"/>
          <w:szCs w:val="22"/>
        </w:rPr>
        <w:t>. ISSN 2212-1102.  DOI: </w:t>
      </w:r>
      <w:hyperlink r:id="rId82" w:tgtFrame="_blank" w:history="1">
        <w:r w:rsidRPr="00AD1D18">
          <w:rPr>
            <w:rFonts w:ascii="Arial" w:hAnsi="Arial" w:cs="Arial"/>
            <w:sz w:val="22"/>
            <w:szCs w:val="22"/>
          </w:rPr>
          <w:t>10.1016/j.vhri.2014.07.001</w:t>
        </w:r>
      </w:hyperlink>
      <w:r w:rsidRPr="00AD1D18">
        <w:rPr>
          <w:rFonts w:ascii="Arial" w:hAnsi="Arial" w:cs="Arial"/>
          <w:sz w:val="22"/>
          <w:szCs w:val="22"/>
        </w:rPr>
        <w:t>.</w:t>
      </w:r>
    </w:p>
    <w:p w14:paraId="2DF3C147" w14:textId="283BA1D4" w:rsidR="002A037A" w:rsidRPr="00AD1D18" w:rsidRDefault="002A037A">
      <w:pPr>
        <w:pStyle w:val="Navadensplet"/>
        <w:numPr>
          <w:ilvl w:val="3"/>
          <w:numId w:val="26"/>
        </w:numPr>
        <w:shd w:val="clear" w:color="auto" w:fill="FFFFFF"/>
        <w:spacing w:before="0" w:beforeAutospacing="0" w:after="0" w:afterAutospacing="0"/>
        <w:ind w:left="426" w:hanging="426"/>
        <w:jc w:val="both"/>
        <w:rPr>
          <w:rFonts w:ascii="Arial" w:hAnsi="Arial" w:cs="Arial"/>
          <w:sz w:val="22"/>
          <w:szCs w:val="22"/>
        </w:rPr>
      </w:pPr>
      <w:r w:rsidRPr="00AD1D18">
        <w:rPr>
          <w:rFonts w:ascii="Arial" w:hAnsi="Arial" w:cs="Arial"/>
          <w:sz w:val="22"/>
          <w:szCs w:val="22"/>
        </w:rPr>
        <w:t xml:space="preserve">OGOREVC, Marko, MUROVEC, Nika, BOLANOS FERNANDEZ, </w:t>
      </w:r>
      <w:proofErr w:type="spellStart"/>
      <w:r w:rsidRPr="00AD1D18">
        <w:rPr>
          <w:rFonts w:ascii="Arial" w:hAnsi="Arial" w:cs="Arial"/>
          <w:sz w:val="22"/>
          <w:szCs w:val="22"/>
        </w:rPr>
        <w:t>Natacha</w:t>
      </w:r>
      <w:proofErr w:type="spellEnd"/>
      <w:r w:rsidRPr="00AD1D18">
        <w:rPr>
          <w:rFonts w:ascii="Arial" w:hAnsi="Arial" w:cs="Arial"/>
          <w:sz w:val="22"/>
          <w:szCs w:val="22"/>
        </w:rPr>
        <w:t xml:space="preserve">, PREVOLNIK RUPEL, Valentina. </w:t>
      </w:r>
      <w:proofErr w:type="spellStart"/>
      <w:r w:rsidRPr="00AD1D18">
        <w:rPr>
          <w:rFonts w:ascii="Arial" w:hAnsi="Arial" w:cs="Arial"/>
          <w:sz w:val="22"/>
          <w:szCs w:val="22"/>
        </w:rPr>
        <w:t>Questioning</w:t>
      </w:r>
      <w:proofErr w:type="spellEnd"/>
      <w:r w:rsidRPr="00AD1D18">
        <w:rPr>
          <w:rFonts w:ascii="Arial" w:hAnsi="Arial" w:cs="Arial"/>
          <w:sz w:val="22"/>
          <w:szCs w:val="22"/>
        </w:rPr>
        <w:t xml:space="preserve"> </w:t>
      </w:r>
      <w:proofErr w:type="spellStart"/>
      <w:r w:rsidRPr="00AD1D18">
        <w:rPr>
          <w:rFonts w:ascii="Arial" w:hAnsi="Arial" w:cs="Arial"/>
          <w:sz w:val="22"/>
          <w:szCs w:val="22"/>
        </w:rPr>
        <w:t>the</w:t>
      </w:r>
      <w:proofErr w:type="spellEnd"/>
      <w:r w:rsidRPr="00AD1D18">
        <w:rPr>
          <w:rFonts w:ascii="Arial" w:hAnsi="Arial" w:cs="Arial"/>
          <w:sz w:val="22"/>
          <w:szCs w:val="22"/>
        </w:rPr>
        <w:t xml:space="preserve"> </w:t>
      </w:r>
      <w:proofErr w:type="spellStart"/>
      <w:r w:rsidRPr="00AD1D18">
        <w:rPr>
          <w:rFonts w:ascii="Arial" w:hAnsi="Arial" w:cs="Arial"/>
          <w:sz w:val="22"/>
          <w:szCs w:val="22"/>
        </w:rPr>
        <w:t>differences</w:t>
      </w:r>
      <w:proofErr w:type="spellEnd"/>
      <w:r w:rsidRPr="00AD1D18">
        <w:rPr>
          <w:rFonts w:ascii="Arial" w:hAnsi="Arial" w:cs="Arial"/>
          <w:sz w:val="22"/>
          <w:szCs w:val="22"/>
        </w:rPr>
        <w:t xml:space="preserve"> </w:t>
      </w:r>
      <w:proofErr w:type="spellStart"/>
      <w:r w:rsidRPr="00AD1D18">
        <w:rPr>
          <w:rFonts w:ascii="Arial" w:hAnsi="Arial" w:cs="Arial"/>
          <w:sz w:val="22"/>
          <w:szCs w:val="22"/>
        </w:rPr>
        <w:t>between</w:t>
      </w:r>
      <w:proofErr w:type="spellEnd"/>
      <w:r w:rsidRPr="00AD1D18">
        <w:rPr>
          <w:rFonts w:ascii="Arial" w:hAnsi="Arial" w:cs="Arial"/>
          <w:sz w:val="22"/>
          <w:szCs w:val="22"/>
        </w:rPr>
        <w:t xml:space="preserve"> general </w:t>
      </w:r>
      <w:proofErr w:type="spellStart"/>
      <w:r w:rsidRPr="00AD1D18">
        <w:rPr>
          <w:rFonts w:ascii="Arial" w:hAnsi="Arial" w:cs="Arial"/>
          <w:sz w:val="22"/>
          <w:szCs w:val="22"/>
        </w:rPr>
        <w:t>public</w:t>
      </w:r>
      <w:proofErr w:type="spellEnd"/>
      <w:r w:rsidRPr="00AD1D18">
        <w:rPr>
          <w:rFonts w:ascii="Arial" w:hAnsi="Arial" w:cs="Arial"/>
          <w:sz w:val="22"/>
          <w:szCs w:val="22"/>
        </w:rPr>
        <w:t xml:space="preserve"> </w:t>
      </w:r>
      <w:proofErr w:type="spellStart"/>
      <w:r w:rsidRPr="00AD1D18">
        <w:rPr>
          <w:rFonts w:ascii="Arial" w:hAnsi="Arial" w:cs="Arial"/>
          <w:sz w:val="22"/>
          <w:szCs w:val="22"/>
        </w:rPr>
        <w:t>vs</w:t>
      </w:r>
      <w:proofErr w:type="spellEnd"/>
      <w:r w:rsidRPr="00AD1D18">
        <w:rPr>
          <w:rFonts w:ascii="Arial" w:hAnsi="Arial" w:cs="Arial"/>
          <w:sz w:val="22"/>
          <w:szCs w:val="22"/>
        </w:rPr>
        <w:t xml:space="preserve">. </w:t>
      </w:r>
      <w:proofErr w:type="spellStart"/>
      <w:r w:rsidRPr="00AD1D18">
        <w:rPr>
          <w:rFonts w:ascii="Arial" w:hAnsi="Arial" w:cs="Arial"/>
          <w:sz w:val="22"/>
          <w:szCs w:val="22"/>
        </w:rPr>
        <w:t>patient</w:t>
      </w:r>
      <w:proofErr w:type="spellEnd"/>
      <w:r w:rsidRPr="00AD1D18">
        <w:rPr>
          <w:rFonts w:ascii="Arial" w:hAnsi="Arial" w:cs="Arial"/>
          <w:sz w:val="22"/>
          <w:szCs w:val="22"/>
        </w:rPr>
        <w:t xml:space="preserve"> </w:t>
      </w:r>
      <w:proofErr w:type="spellStart"/>
      <w:r w:rsidRPr="00AD1D18">
        <w:rPr>
          <w:rFonts w:ascii="Arial" w:hAnsi="Arial" w:cs="Arial"/>
          <w:sz w:val="22"/>
          <w:szCs w:val="22"/>
        </w:rPr>
        <w:t>based</w:t>
      </w:r>
      <w:proofErr w:type="spellEnd"/>
      <w:r w:rsidRPr="00AD1D18">
        <w:rPr>
          <w:rFonts w:ascii="Arial" w:hAnsi="Arial" w:cs="Arial"/>
          <w:sz w:val="22"/>
          <w:szCs w:val="22"/>
        </w:rPr>
        <w:t xml:space="preserve"> </w:t>
      </w:r>
      <w:proofErr w:type="spellStart"/>
      <w:r w:rsidRPr="00AD1D18">
        <w:rPr>
          <w:rFonts w:ascii="Arial" w:hAnsi="Arial" w:cs="Arial"/>
          <w:sz w:val="22"/>
          <w:szCs w:val="22"/>
        </w:rPr>
        <w:t>preferences</w:t>
      </w:r>
      <w:proofErr w:type="spellEnd"/>
      <w:r w:rsidRPr="00AD1D18">
        <w:rPr>
          <w:rFonts w:ascii="Arial" w:hAnsi="Arial" w:cs="Arial"/>
          <w:sz w:val="22"/>
          <w:szCs w:val="22"/>
        </w:rPr>
        <w:t xml:space="preserve"> </w:t>
      </w:r>
      <w:proofErr w:type="spellStart"/>
      <w:r w:rsidRPr="00AD1D18">
        <w:rPr>
          <w:rFonts w:ascii="Arial" w:hAnsi="Arial" w:cs="Arial"/>
          <w:sz w:val="22"/>
          <w:szCs w:val="22"/>
        </w:rPr>
        <w:t>towards</w:t>
      </w:r>
      <w:proofErr w:type="spellEnd"/>
      <w:r w:rsidRPr="00AD1D18">
        <w:rPr>
          <w:rFonts w:ascii="Arial" w:hAnsi="Arial" w:cs="Arial"/>
          <w:sz w:val="22"/>
          <w:szCs w:val="22"/>
        </w:rPr>
        <w:t xml:space="preserve"> EQ-5D-5L </w:t>
      </w:r>
      <w:proofErr w:type="spellStart"/>
      <w:r w:rsidRPr="00AD1D18">
        <w:rPr>
          <w:rFonts w:ascii="Arial" w:hAnsi="Arial" w:cs="Arial"/>
          <w:sz w:val="22"/>
          <w:szCs w:val="22"/>
        </w:rPr>
        <w:t>defined</w:t>
      </w:r>
      <w:proofErr w:type="spellEnd"/>
      <w:r w:rsidRPr="00AD1D18">
        <w:rPr>
          <w:rFonts w:ascii="Arial" w:hAnsi="Arial" w:cs="Arial"/>
          <w:sz w:val="22"/>
          <w:szCs w:val="22"/>
        </w:rPr>
        <w:t xml:space="preserve"> </w:t>
      </w:r>
      <w:proofErr w:type="spellStart"/>
      <w:r w:rsidRPr="00AD1D18">
        <w:rPr>
          <w:rFonts w:ascii="Arial" w:hAnsi="Arial" w:cs="Arial"/>
          <w:sz w:val="22"/>
          <w:szCs w:val="22"/>
        </w:rPr>
        <w:t>hypothetical</w:t>
      </w:r>
      <w:proofErr w:type="spellEnd"/>
      <w:r w:rsidRPr="00AD1D18">
        <w:rPr>
          <w:rFonts w:ascii="Arial" w:hAnsi="Arial" w:cs="Arial"/>
          <w:sz w:val="22"/>
          <w:szCs w:val="22"/>
        </w:rPr>
        <w:t xml:space="preserve"> </w:t>
      </w:r>
      <w:proofErr w:type="spellStart"/>
      <w:r w:rsidRPr="00AD1D18">
        <w:rPr>
          <w:rFonts w:ascii="Arial" w:hAnsi="Arial" w:cs="Arial"/>
          <w:sz w:val="22"/>
          <w:szCs w:val="22"/>
        </w:rPr>
        <w:t>health</w:t>
      </w:r>
      <w:proofErr w:type="spellEnd"/>
      <w:r w:rsidRPr="00AD1D18">
        <w:rPr>
          <w:rFonts w:ascii="Arial" w:hAnsi="Arial" w:cs="Arial"/>
          <w:sz w:val="22"/>
          <w:szCs w:val="22"/>
        </w:rPr>
        <w:t xml:space="preserve"> </w:t>
      </w:r>
      <w:proofErr w:type="spellStart"/>
      <w:r w:rsidRPr="00AD1D18">
        <w:rPr>
          <w:rFonts w:ascii="Arial" w:hAnsi="Arial" w:cs="Arial"/>
          <w:sz w:val="22"/>
          <w:szCs w:val="22"/>
        </w:rPr>
        <w:t>states</w:t>
      </w:r>
      <w:proofErr w:type="spellEnd"/>
      <w:r w:rsidRPr="00AD1D18">
        <w:rPr>
          <w:rFonts w:ascii="Arial" w:hAnsi="Arial" w:cs="Arial"/>
          <w:sz w:val="22"/>
          <w:szCs w:val="22"/>
        </w:rPr>
        <w:t>. </w:t>
      </w:r>
      <w:proofErr w:type="spellStart"/>
      <w:r w:rsidRPr="00AD1D18">
        <w:rPr>
          <w:rFonts w:ascii="Arial" w:hAnsi="Arial" w:cs="Arial"/>
          <w:sz w:val="22"/>
          <w:szCs w:val="22"/>
        </w:rPr>
        <w:t>Health</w:t>
      </w:r>
      <w:proofErr w:type="spellEnd"/>
      <w:r w:rsidRPr="00AD1D18">
        <w:rPr>
          <w:rFonts w:ascii="Arial" w:hAnsi="Arial" w:cs="Arial"/>
          <w:sz w:val="22"/>
          <w:szCs w:val="22"/>
        </w:rPr>
        <w:t xml:space="preserve"> </w:t>
      </w:r>
      <w:proofErr w:type="spellStart"/>
      <w:r w:rsidRPr="00AD1D18">
        <w:rPr>
          <w:rFonts w:ascii="Arial" w:hAnsi="Arial" w:cs="Arial"/>
          <w:sz w:val="22"/>
          <w:szCs w:val="22"/>
        </w:rPr>
        <w:t>policy</w:t>
      </w:r>
      <w:proofErr w:type="spellEnd"/>
      <w:r w:rsidRPr="00AD1D18">
        <w:rPr>
          <w:rFonts w:ascii="Arial" w:hAnsi="Arial" w:cs="Arial"/>
          <w:sz w:val="22"/>
          <w:szCs w:val="22"/>
        </w:rPr>
        <w:t xml:space="preserve">. 2019, vol. 123, </w:t>
      </w:r>
      <w:proofErr w:type="spellStart"/>
      <w:r w:rsidRPr="00AD1D18">
        <w:rPr>
          <w:rFonts w:ascii="Arial" w:hAnsi="Arial" w:cs="Arial"/>
          <w:sz w:val="22"/>
          <w:szCs w:val="22"/>
        </w:rPr>
        <w:t>iss</w:t>
      </w:r>
      <w:proofErr w:type="spellEnd"/>
      <w:r w:rsidRPr="00AD1D18">
        <w:rPr>
          <w:rFonts w:ascii="Arial" w:hAnsi="Arial" w:cs="Arial"/>
          <w:sz w:val="22"/>
          <w:szCs w:val="22"/>
        </w:rPr>
        <w:t xml:space="preserve">. 2, str. 166-172, </w:t>
      </w:r>
      <w:proofErr w:type="spellStart"/>
      <w:r w:rsidRPr="00AD1D18">
        <w:rPr>
          <w:rFonts w:ascii="Arial" w:hAnsi="Arial" w:cs="Arial"/>
          <w:sz w:val="22"/>
          <w:szCs w:val="22"/>
        </w:rPr>
        <w:t>ilustr</w:t>
      </w:r>
      <w:proofErr w:type="spellEnd"/>
      <w:r w:rsidRPr="00AD1D18">
        <w:rPr>
          <w:rFonts w:ascii="Arial" w:hAnsi="Arial" w:cs="Arial"/>
          <w:sz w:val="22"/>
          <w:szCs w:val="22"/>
        </w:rPr>
        <w:t>. ISSN 0168-8510. DOI: </w:t>
      </w:r>
      <w:hyperlink r:id="rId83" w:tgtFrame="_blank" w:history="1">
        <w:r w:rsidRPr="00AD1D18">
          <w:rPr>
            <w:rFonts w:ascii="Arial" w:hAnsi="Arial" w:cs="Arial"/>
            <w:sz w:val="22"/>
            <w:szCs w:val="22"/>
          </w:rPr>
          <w:t>10.1016/j.healthpol.2017.03.011</w:t>
        </w:r>
      </w:hyperlink>
      <w:r w:rsidRPr="00AD1D18">
        <w:rPr>
          <w:rFonts w:ascii="Arial" w:hAnsi="Arial" w:cs="Arial"/>
          <w:sz w:val="22"/>
          <w:szCs w:val="22"/>
        </w:rPr>
        <w:t xml:space="preserve">. </w:t>
      </w:r>
    </w:p>
    <w:p w14:paraId="372BB6D0" w14:textId="0303C9C2" w:rsidR="002A037A" w:rsidRPr="00AD1D18" w:rsidRDefault="002A037A">
      <w:pPr>
        <w:pStyle w:val="Navadensplet"/>
        <w:numPr>
          <w:ilvl w:val="3"/>
          <w:numId w:val="26"/>
        </w:numPr>
        <w:shd w:val="clear" w:color="auto" w:fill="FFFFFF"/>
        <w:spacing w:before="0" w:beforeAutospacing="0" w:after="0" w:afterAutospacing="0"/>
        <w:ind w:left="426" w:hanging="426"/>
        <w:jc w:val="both"/>
        <w:rPr>
          <w:rFonts w:ascii="Arial" w:hAnsi="Arial" w:cs="Arial"/>
          <w:sz w:val="22"/>
          <w:szCs w:val="22"/>
        </w:rPr>
      </w:pPr>
      <w:r w:rsidRPr="00AD1D18">
        <w:rPr>
          <w:rFonts w:ascii="Arial" w:hAnsi="Arial" w:cs="Arial"/>
          <w:sz w:val="22"/>
          <w:szCs w:val="22"/>
        </w:rPr>
        <w:t xml:space="preserve">PREVOLNIK RUPEL, Valentina, OGOREVC, Marko. </w:t>
      </w:r>
      <w:proofErr w:type="spellStart"/>
      <w:r w:rsidRPr="00AD1D18">
        <w:rPr>
          <w:rFonts w:ascii="Arial" w:hAnsi="Arial" w:cs="Arial"/>
          <w:sz w:val="22"/>
          <w:szCs w:val="22"/>
        </w:rPr>
        <w:t>Crosswalk</w:t>
      </w:r>
      <w:proofErr w:type="spellEnd"/>
      <w:r w:rsidRPr="00AD1D18">
        <w:rPr>
          <w:rFonts w:ascii="Arial" w:hAnsi="Arial" w:cs="Arial"/>
          <w:sz w:val="22"/>
          <w:szCs w:val="22"/>
        </w:rPr>
        <w:t xml:space="preserve"> EQ-5D-5L </w:t>
      </w:r>
      <w:proofErr w:type="spellStart"/>
      <w:r w:rsidRPr="00AD1D18">
        <w:rPr>
          <w:rFonts w:ascii="Arial" w:hAnsi="Arial" w:cs="Arial"/>
          <w:sz w:val="22"/>
          <w:szCs w:val="22"/>
        </w:rPr>
        <w:t>value</w:t>
      </w:r>
      <w:proofErr w:type="spellEnd"/>
      <w:r w:rsidRPr="00AD1D18">
        <w:rPr>
          <w:rFonts w:ascii="Arial" w:hAnsi="Arial" w:cs="Arial"/>
          <w:sz w:val="22"/>
          <w:szCs w:val="22"/>
        </w:rPr>
        <w:t xml:space="preserve"> set </w:t>
      </w:r>
      <w:proofErr w:type="spellStart"/>
      <w:r w:rsidRPr="00AD1D18">
        <w:rPr>
          <w:rFonts w:ascii="Arial" w:hAnsi="Arial" w:cs="Arial"/>
          <w:sz w:val="22"/>
          <w:szCs w:val="22"/>
        </w:rPr>
        <w:t>for</w:t>
      </w:r>
      <w:proofErr w:type="spellEnd"/>
      <w:r w:rsidRPr="00AD1D18">
        <w:rPr>
          <w:rFonts w:ascii="Arial" w:hAnsi="Arial" w:cs="Arial"/>
          <w:sz w:val="22"/>
          <w:szCs w:val="22"/>
        </w:rPr>
        <w:t xml:space="preserve"> </w:t>
      </w:r>
      <w:proofErr w:type="spellStart"/>
      <w:r w:rsidRPr="00AD1D18">
        <w:rPr>
          <w:rFonts w:ascii="Arial" w:hAnsi="Arial" w:cs="Arial"/>
          <w:sz w:val="22"/>
          <w:szCs w:val="22"/>
        </w:rPr>
        <w:t>Slovenia</w:t>
      </w:r>
      <w:proofErr w:type="spellEnd"/>
      <w:r w:rsidRPr="00AD1D18">
        <w:rPr>
          <w:rFonts w:ascii="Arial" w:hAnsi="Arial" w:cs="Arial"/>
          <w:sz w:val="22"/>
          <w:szCs w:val="22"/>
        </w:rPr>
        <w:t xml:space="preserve"> = Prehodni EQ-5D-5L vrednostni set za Slovenijo. Zdravstveno varstvo : </w:t>
      </w:r>
      <w:proofErr w:type="spellStart"/>
      <w:r w:rsidRPr="00AD1D18">
        <w:rPr>
          <w:rFonts w:ascii="Arial" w:hAnsi="Arial" w:cs="Arial"/>
          <w:sz w:val="22"/>
          <w:szCs w:val="22"/>
        </w:rPr>
        <w:t>Slovenian</w:t>
      </w:r>
      <w:proofErr w:type="spellEnd"/>
      <w:r w:rsidRPr="00AD1D18">
        <w:rPr>
          <w:rFonts w:ascii="Arial" w:hAnsi="Arial" w:cs="Arial"/>
          <w:sz w:val="22"/>
          <w:szCs w:val="22"/>
        </w:rPr>
        <w:t xml:space="preserve"> </w:t>
      </w:r>
      <w:proofErr w:type="spellStart"/>
      <w:r w:rsidRPr="00AD1D18">
        <w:rPr>
          <w:rFonts w:ascii="Arial" w:hAnsi="Arial" w:cs="Arial"/>
          <w:sz w:val="22"/>
          <w:szCs w:val="22"/>
        </w:rPr>
        <w:t>journal</w:t>
      </w:r>
      <w:proofErr w:type="spellEnd"/>
      <w:r w:rsidRPr="00AD1D18">
        <w:rPr>
          <w:rFonts w:ascii="Arial" w:hAnsi="Arial" w:cs="Arial"/>
          <w:sz w:val="22"/>
          <w:szCs w:val="22"/>
        </w:rPr>
        <w:t xml:space="preserve"> </w:t>
      </w:r>
      <w:proofErr w:type="spellStart"/>
      <w:r w:rsidRPr="00AD1D18">
        <w:rPr>
          <w:rFonts w:ascii="Arial" w:hAnsi="Arial" w:cs="Arial"/>
          <w:sz w:val="22"/>
          <w:szCs w:val="22"/>
        </w:rPr>
        <w:t>of</w:t>
      </w:r>
      <w:proofErr w:type="spellEnd"/>
      <w:r w:rsidRPr="00AD1D18">
        <w:rPr>
          <w:rFonts w:ascii="Arial" w:hAnsi="Arial" w:cs="Arial"/>
          <w:sz w:val="22"/>
          <w:szCs w:val="22"/>
        </w:rPr>
        <w:t xml:space="preserve"> </w:t>
      </w:r>
      <w:proofErr w:type="spellStart"/>
      <w:r w:rsidRPr="00AD1D18">
        <w:rPr>
          <w:rFonts w:ascii="Arial" w:hAnsi="Arial" w:cs="Arial"/>
          <w:sz w:val="22"/>
          <w:szCs w:val="22"/>
        </w:rPr>
        <w:t>public</w:t>
      </w:r>
      <w:proofErr w:type="spellEnd"/>
      <w:r w:rsidRPr="00AD1D18">
        <w:rPr>
          <w:rFonts w:ascii="Arial" w:hAnsi="Arial" w:cs="Arial"/>
          <w:sz w:val="22"/>
          <w:szCs w:val="22"/>
        </w:rPr>
        <w:t xml:space="preserve"> </w:t>
      </w:r>
      <w:proofErr w:type="spellStart"/>
      <w:r w:rsidRPr="00AD1D18">
        <w:rPr>
          <w:rFonts w:ascii="Arial" w:hAnsi="Arial" w:cs="Arial"/>
          <w:sz w:val="22"/>
          <w:szCs w:val="22"/>
        </w:rPr>
        <w:t>health</w:t>
      </w:r>
      <w:proofErr w:type="spellEnd"/>
      <w:r w:rsidRPr="00AD1D18">
        <w:rPr>
          <w:rFonts w:ascii="Arial" w:hAnsi="Arial" w:cs="Arial"/>
          <w:sz w:val="22"/>
          <w:szCs w:val="22"/>
        </w:rPr>
        <w:t xml:space="preserve">. [Tiskana izd.]. 2020, </w:t>
      </w:r>
      <w:proofErr w:type="spellStart"/>
      <w:r w:rsidRPr="00AD1D18">
        <w:rPr>
          <w:rFonts w:ascii="Arial" w:hAnsi="Arial" w:cs="Arial"/>
          <w:sz w:val="22"/>
          <w:szCs w:val="22"/>
        </w:rPr>
        <w:t>letn</w:t>
      </w:r>
      <w:proofErr w:type="spellEnd"/>
      <w:r w:rsidRPr="00AD1D18">
        <w:rPr>
          <w:rFonts w:ascii="Arial" w:hAnsi="Arial" w:cs="Arial"/>
          <w:sz w:val="22"/>
          <w:szCs w:val="22"/>
        </w:rPr>
        <w:t xml:space="preserve">. 59, št. 3, str. 189-194, tabele, graf. prikazi. ISSN 0351-0026. </w:t>
      </w:r>
    </w:p>
    <w:p w14:paraId="129770E1" w14:textId="21DE89D1" w:rsidR="002A037A" w:rsidRPr="00AD1D18" w:rsidRDefault="002A037A">
      <w:pPr>
        <w:pStyle w:val="Navadensplet"/>
        <w:numPr>
          <w:ilvl w:val="3"/>
          <w:numId w:val="26"/>
        </w:numPr>
        <w:shd w:val="clear" w:color="auto" w:fill="FFFFFF"/>
        <w:spacing w:before="0" w:beforeAutospacing="0" w:after="0" w:afterAutospacing="0"/>
        <w:ind w:left="426" w:hanging="426"/>
        <w:jc w:val="both"/>
        <w:rPr>
          <w:rFonts w:ascii="Arial" w:hAnsi="Arial" w:cs="Arial"/>
          <w:b/>
          <w:sz w:val="22"/>
          <w:szCs w:val="22"/>
        </w:rPr>
      </w:pPr>
      <w:proofErr w:type="spellStart"/>
      <w:r w:rsidRPr="00AD1D18">
        <w:rPr>
          <w:rFonts w:ascii="Arial" w:hAnsi="Arial" w:cs="Arial"/>
          <w:sz w:val="22"/>
          <w:szCs w:val="22"/>
        </w:rPr>
        <w:t>Devlin</w:t>
      </w:r>
      <w:proofErr w:type="spellEnd"/>
      <w:r w:rsidRPr="00AD1D18">
        <w:rPr>
          <w:rFonts w:ascii="Arial" w:hAnsi="Arial" w:cs="Arial"/>
          <w:sz w:val="22"/>
          <w:szCs w:val="22"/>
        </w:rPr>
        <w:t>, N.,</w:t>
      </w:r>
      <w:proofErr w:type="spellStart"/>
      <w:r w:rsidRPr="00AD1D18">
        <w:rPr>
          <w:rFonts w:ascii="Arial" w:hAnsi="Arial" w:cs="Arial"/>
          <w:sz w:val="22"/>
          <w:szCs w:val="22"/>
        </w:rPr>
        <w:t>Roudijk</w:t>
      </w:r>
      <w:proofErr w:type="spellEnd"/>
      <w:r w:rsidRPr="00AD1D18">
        <w:rPr>
          <w:rFonts w:ascii="Arial" w:hAnsi="Arial" w:cs="Arial"/>
          <w:sz w:val="22"/>
          <w:szCs w:val="22"/>
        </w:rPr>
        <w:t xml:space="preserve">, B., Ludwig, K. </w:t>
      </w:r>
      <w:proofErr w:type="spellStart"/>
      <w:r w:rsidRPr="00AD1D18">
        <w:rPr>
          <w:rFonts w:ascii="Arial" w:hAnsi="Arial" w:cs="Arial"/>
          <w:sz w:val="22"/>
          <w:szCs w:val="22"/>
        </w:rPr>
        <w:t>Value</w:t>
      </w:r>
      <w:proofErr w:type="spellEnd"/>
      <w:r w:rsidRPr="00AD1D18">
        <w:rPr>
          <w:rFonts w:ascii="Arial" w:hAnsi="Arial" w:cs="Arial"/>
          <w:sz w:val="22"/>
          <w:szCs w:val="22"/>
        </w:rPr>
        <w:t xml:space="preserve"> </w:t>
      </w:r>
      <w:proofErr w:type="spellStart"/>
      <w:r w:rsidRPr="00AD1D18">
        <w:rPr>
          <w:rFonts w:ascii="Arial" w:hAnsi="Arial" w:cs="Arial"/>
          <w:sz w:val="22"/>
          <w:szCs w:val="22"/>
        </w:rPr>
        <w:t>sets</w:t>
      </w:r>
      <w:proofErr w:type="spellEnd"/>
      <w:r w:rsidRPr="00AD1D18">
        <w:rPr>
          <w:rFonts w:ascii="Arial" w:hAnsi="Arial" w:cs="Arial"/>
          <w:sz w:val="22"/>
          <w:szCs w:val="22"/>
        </w:rPr>
        <w:t xml:space="preserve"> </w:t>
      </w:r>
      <w:proofErr w:type="spellStart"/>
      <w:r w:rsidRPr="00AD1D18">
        <w:rPr>
          <w:rFonts w:ascii="Arial" w:hAnsi="Arial" w:cs="Arial"/>
          <w:sz w:val="22"/>
          <w:szCs w:val="22"/>
        </w:rPr>
        <w:t>for</w:t>
      </w:r>
      <w:proofErr w:type="spellEnd"/>
      <w:r w:rsidRPr="00AD1D18">
        <w:rPr>
          <w:rFonts w:ascii="Arial" w:hAnsi="Arial" w:cs="Arial"/>
          <w:sz w:val="22"/>
          <w:szCs w:val="22"/>
        </w:rPr>
        <w:t xml:space="preserve"> EQ-5D-5L. Springer Link, 2022. Access: </w:t>
      </w:r>
      <w:hyperlink r:id="rId84" w:history="1">
        <w:r w:rsidRPr="00AD1D18">
          <w:rPr>
            <w:rStyle w:val="Hiperpovezava"/>
            <w:rFonts w:ascii="Arial" w:hAnsi="Arial" w:cs="Arial"/>
            <w:sz w:val="22"/>
            <w:szCs w:val="22"/>
          </w:rPr>
          <w:t>https://link.springer.com/book/10.1007/978-3-030-89289-0</w:t>
        </w:r>
      </w:hyperlink>
    </w:p>
    <w:p w14:paraId="4408E4FF" w14:textId="77777777" w:rsidR="0098549A" w:rsidRPr="00AD1D18" w:rsidRDefault="0098549A" w:rsidP="00303009">
      <w:pPr>
        <w:suppressAutoHyphens w:val="0"/>
        <w:overflowPunct/>
        <w:autoSpaceDE/>
        <w:rPr>
          <w:rFonts w:eastAsia="Calibri" w:cs="Arial"/>
          <w:b/>
          <w:bCs/>
          <w:color w:val="000000"/>
          <w:sz w:val="22"/>
          <w:szCs w:val="22"/>
          <w:lang w:eastAsia="en-US"/>
        </w:rPr>
      </w:pPr>
      <w:r w:rsidRPr="00AD1D18">
        <w:rPr>
          <w:rFonts w:cs="Arial"/>
          <w:b/>
          <w:bCs/>
          <w:color w:val="000000"/>
          <w:sz w:val="22"/>
          <w:szCs w:val="22"/>
        </w:rPr>
        <w:br w:type="page"/>
      </w:r>
    </w:p>
    <w:p w14:paraId="221F6400" w14:textId="73779A00" w:rsidR="002A037A" w:rsidRPr="00AD1D18" w:rsidRDefault="009A6146" w:rsidP="00303009">
      <w:pPr>
        <w:pStyle w:val="Odstavekseznama"/>
        <w:numPr>
          <w:ilvl w:val="1"/>
          <w:numId w:val="3"/>
        </w:numPr>
        <w:spacing w:after="0"/>
        <w:jc w:val="both"/>
        <w:rPr>
          <w:rFonts w:ascii="Arial" w:hAnsi="Arial" w:cs="Arial"/>
          <w:b/>
          <w:bCs/>
          <w:color w:val="000000"/>
        </w:rPr>
      </w:pPr>
      <w:r w:rsidRPr="00AD1D18">
        <w:rPr>
          <w:rFonts w:ascii="Arial" w:hAnsi="Arial" w:cs="Arial"/>
          <w:b/>
          <w:bCs/>
          <w:color w:val="000000"/>
        </w:rPr>
        <w:lastRenderedPageBreak/>
        <w:t>Vidna funkcija Catquest-9SF</w:t>
      </w:r>
    </w:p>
    <w:p w14:paraId="4E5BEAB5" w14:textId="77777777" w:rsidR="00303009" w:rsidRPr="00AD1D18" w:rsidRDefault="00303009" w:rsidP="00303009">
      <w:pPr>
        <w:pStyle w:val="Odstavekseznama"/>
        <w:spacing w:after="0"/>
        <w:ind w:left="792"/>
        <w:jc w:val="both"/>
        <w:rPr>
          <w:rFonts w:ascii="Arial" w:hAnsi="Arial" w:cs="Arial"/>
          <w:b/>
          <w:bCs/>
          <w:color w:val="000000"/>
        </w:rPr>
      </w:pPr>
    </w:p>
    <w:p w14:paraId="243D3AE2" w14:textId="37481392" w:rsidR="002A037A" w:rsidRPr="00AD1D18" w:rsidRDefault="002A037A" w:rsidP="00303009">
      <w:pPr>
        <w:rPr>
          <w:rFonts w:cs="Arial"/>
          <w:sz w:val="22"/>
          <w:szCs w:val="22"/>
        </w:rPr>
      </w:pPr>
      <w:r w:rsidRPr="00AD1D18">
        <w:rPr>
          <w:rFonts w:cs="Arial"/>
          <w:b/>
          <w:sz w:val="22"/>
          <w:szCs w:val="22"/>
        </w:rPr>
        <w:t>Krajši naziv:</w:t>
      </w:r>
      <w:r w:rsidRPr="00AD1D18">
        <w:rPr>
          <w:rFonts w:cs="Arial"/>
          <w:sz w:val="22"/>
          <w:szCs w:val="22"/>
        </w:rPr>
        <w:t xml:space="preserve"> Catquest-9SF</w:t>
      </w:r>
    </w:p>
    <w:p w14:paraId="63239E81" w14:textId="77777777" w:rsidR="00303009" w:rsidRPr="00AD1D18" w:rsidRDefault="00303009" w:rsidP="00303009">
      <w:pPr>
        <w:rPr>
          <w:rFonts w:cs="Arial"/>
          <w:sz w:val="22"/>
          <w:szCs w:val="22"/>
        </w:rPr>
      </w:pPr>
    </w:p>
    <w:p w14:paraId="3CBAF4BB" w14:textId="6884AC3A" w:rsidR="002A037A" w:rsidRPr="00AD1D18" w:rsidRDefault="002A037A" w:rsidP="00303009">
      <w:pPr>
        <w:rPr>
          <w:rFonts w:cs="Arial"/>
          <w:sz w:val="22"/>
          <w:szCs w:val="22"/>
        </w:rPr>
      </w:pPr>
      <w:r w:rsidRPr="00AD1D18">
        <w:rPr>
          <w:rFonts w:cs="Arial"/>
          <w:b/>
          <w:bCs/>
          <w:sz w:val="22"/>
          <w:szCs w:val="22"/>
        </w:rPr>
        <w:t>Polni naziv:</w:t>
      </w:r>
      <w:r w:rsidRPr="00AD1D18">
        <w:rPr>
          <w:rFonts w:cs="Arial"/>
          <w:sz w:val="22"/>
          <w:szCs w:val="22"/>
        </w:rPr>
        <w:t xml:space="preserve"> Catquest-9SF </w:t>
      </w:r>
      <w:proofErr w:type="spellStart"/>
      <w:r w:rsidRPr="00AD1D18">
        <w:rPr>
          <w:rFonts w:cs="Arial"/>
          <w:sz w:val="22"/>
          <w:szCs w:val="22"/>
        </w:rPr>
        <w:t>patient</w:t>
      </w:r>
      <w:proofErr w:type="spellEnd"/>
      <w:r w:rsidRPr="00AD1D18">
        <w:rPr>
          <w:rFonts w:cs="Arial"/>
          <w:sz w:val="22"/>
          <w:szCs w:val="22"/>
        </w:rPr>
        <w:t xml:space="preserve"> </w:t>
      </w:r>
      <w:proofErr w:type="spellStart"/>
      <w:r w:rsidRPr="00AD1D18">
        <w:rPr>
          <w:rFonts w:cs="Arial"/>
          <w:sz w:val="22"/>
          <w:szCs w:val="22"/>
        </w:rPr>
        <w:t>outcomes</w:t>
      </w:r>
      <w:proofErr w:type="spellEnd"/>
      <w:r w:rsidRPr="00AD1D18">
        <w:rPr>
          <w:rFonts w:cs="Arial"/>
          <w:sz w:val="22"/>
          <w:szCs w:val="22"/>
        </w:rPr>
        <w:t xml:space="preserve"> </w:t>
      </w:r>
      <w:proofErr w:type="spellStart"/>
      <w:r w:rsidRPr="00AD1D18">
        <w:rPr>
          <w:rFonts w:cs="Arial"/>
          <w:sz w:val="22"/>
          <w:szCs w:val="22"/>
        </w:rPr>
        <w:t>questionnaire</w:t>
      </w:r>
      <w:proofErr w:type="spellEnd"/>
      <w:r w:rsidRPr="00AD1D18">
        <w:rPr>
          <w:rFonts w:cs="Arial"/>
          <w:sz w:val="22"/>
          <w:szCs w:val="22"/>
        </w:rPr>
        <w:t xml:space="preserve">: </w:t>
      </w:r>
      <w:proofErr w:type="spellStart"/>
      <w:r w:rsidRPr="00AD1D18">
        <w:rPr>
          <w:rFonts w:cs="Arial"/>
          <w:sz w:val="22"/>
          <w:szCs w:val="22"/>
        </w:rPr>
        <w:t>nine-item</w:t>
      </w:r>
      <w:proofErr w:type="spellEnd"/>
      <w:r w:rsidRPr="00AD1D18">
        <w:rPr>
          <w:rFonts w:cs="Arial"/>
          <w:sz w:val="22"/>
          <w:szCs w:val="22"/>
        </w:rPr>
        <w:t xml:space="preserve"> </w:t>
      </w:r>
      <w:proofErr w:type="spellStart"/>
      <w:r w:rsidRPr="00AD1D18">
        <w:rPr>
          <w:rFonts w:cs="Arial"/>
          <w:sz w:val="22"/>
          <w:szCs w:val="22"/>
        </w:rPr>
        <w:t>short</w:t>
      </w:r>
      <w:proofErr w:type="spellEnd"/>
      <w:r w:rsidRPr="00AD1D18">
        <w:rPr>
          <w:rFonts w:cs="Arial"/>
          <w:sz w:val="22"/>
          <w:szCs w:val="22"/>
        </w:rPr>
        <w:t>-form</w:t>
      </w:r>
    </w:p>
    <w:p w14:paraId="44D02674" w14:textId="77777777" w:rsidR="00303009" w:rsidRPr="00AD1D18" w:rsidRDefault="00303009" w:rsidP="00303009">
      <w:pPr>
        <w:rPr>
          <w:rFonts w:cs="Arial"/>
          <w:sz w:val="22"/>
          <w:szCs w:val="22"/>
        </w:rPr>
      </w:pPr>
    </w:p>
    <w:p w14:paraId="48873192" w14:textId="00E722CA" w:rsidR="002A037A" w:rsidRPr="00AD1D18" w:rsidRDefault="002A037A" w:rsidP="00303009">
      <w:pPr>
        <w:pStyle w:val="Navadensplet"/>
        <w:shd w:val="clear" w:color="auto" w:fill="FFFFFF"/>
        <w:spacing w:before="0" w:beforeAutospacing="0" w:after="0" w:afterAutospacing="0"/>
        <w:jc w:val="both"/>
        <w:rPr>
          <w:rFonts w:ascii="Arial" w:hAnsi="Arial" w:cs="Arial"/>
          <w:b/>
          <w:sz w:val="22"/>
          <w:szCs w:val="22"/>
        </w:rPr>
      </w:pPr>
      <w:r w:rsidRPr="00AD1D18">
        <w:rPr>
          <w:rFonts w:ascii="Arial" w:hAnsi="Arial" w:cs="Arial"/>
          <w:b/>
          <w:sz w:val="22"/>
          <w:szCs w:val="22"/>
        </w:rPr>
        <w:t>Utemeljitev (vključuje obrazložitev, prednosti in omejitve, namen)</w:t>
      </w:r>
      <w:r w:rsidR="00303009" w:rsidRPr="00AD1D18">
        <w:rPr>
          <w:rFonts w:ascii="Arial" w:hAnsi="Arial" w:cs="Arial"/>
          <w:b/>
          <w:sz w:val="22"/>
          <w:szCs w:val="22"/>
        </w:rPr>
        <w:t>:</w:t>
      </w:r>
      <w:r w:rsidR="00CB7A65" w:rsidRPr="00AD1D18">
        <w:rPr>
          <w:rFonts w:ascii="Arial" w:hAnsi="Arial" w:cs="Arial"/>
          <w:b/>
          <w:sz w:val="22"/>
          <w:szCs w:val="22"/>
        </w:rPr>
        <w:t xml:space="preserve"> </w:t>
      </w:r>
      <w:r w:rsidRPr="00AD1D18">
        <w:rPr>
          <w:rFonts w:ascii="Arial" w:hAnsi="Arial" w:cs="Arial"/>
          <w:sz w:val="22"/>
          <w:szCs w:val="22"/>
        </w:rPr>
        <w:t xml:space="preserve">Uporablja se pri posameznikih pri operaciji sive mrene. Catquest-9SF je primarna mera izidov, ki meri slabovidnost na intervalni lestvici in se lahko uporablja pri bolnikih s sivo mreno ali po operaciji sive mrene. Vsebuje devet vprašanj (postavk); dva merita globalna stanje, ostali pa težave v vsakdanjih aktivnostih. Instrument ima robustne psihometrične lastnosti in se je izkazal za najbolj odzivnega v primerjavi s 15 drugimi vprašalniki sive mrene, ki jih je </w:t>
      </w:r>
      <w:proofErr w:type="spellStart"/>
      <w:r w:rsidRPr="00AD1D18">
        <w:rPr>
          <w:rFonts w:ascii="Arial" w:hAnsi="Arial" w:cs="Arial"/>
          <w:sz w:val="22"/>
          <w:szCs w:val="22"/>
        </w:rPr>
        <w:t>Rasch</w:t>
      </w:r>
      <w:proofErr w:type="spellEnd"/>
      <w:r w:rsidRPr="00AD1D18">
        <w:rPr>
          <w:rFonts w:ascii="Arial" w:hAnsi="Arial" w:cs="Arial"/>
          <w:sz w:val="22"/>
          <w:szCs w:val="22"/>
        </w:rPr>
        <w:t xml:space="preserve"> izboljšal. Izbran je bil tudi kot instrument v podatkovni bazi Evropskega registra kakovostnih rezultatov za katarakto in </w:t>
      </w:r>
      <w:proofErr w:type="spellStart"/>
      <w:r w:rsidRPr="00AD1D18">
        <w:rPr>
          <w:rFonts w:ascii="Arial" w:hAnsi="Arial" w:cs="Arial"/>
          <w:sz w:val="22"/>
          <w:szCs w:val="22"/>
        </w:rPr>
        <w:t>refraktivno</w:t>
      </w:r>
      <w:proofErr w:type="spellEnd"/>
      <w:r w:rsidRPr="00AD1D18">
        <w:rPr>
          <w:rFonts w:ascii="Arial" w:hAnsi="Arial" w:cs="Arial"/>
          <w:sz w:val="22"/>
          <w:szCs w:val="22"/>
        </w:rPr>
        <w:t xml:space="preserve"> kirurgijo (EUREQUO) za oceno izidov pri operaciji sive mrene. Uporablja se v številnih nacionalnih bazah podatkov in registrih, vključena je tudi v minimalni nabor kazalnikov v ICHOM setu za operacijo sive mrene. Vprašalnik je na voljo v švedskem, angleškem, nemškem, kitajskem jeziku in številnih drugih jezikih.</w:t>
      </w:r>
    </w:p>
    <w:p w14:paraId="058589FB" w14:textId="3E2E4B84" w:rsidR="002A037A" w:rsidRPr="00AD1D18" w:rsidRDefault="002A037A" w:rsidP="00303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rPr>
          <w:rFonts w:cs="Arial"/>
          <w:sz w:val="22"/>
          <w:szCs w:val="22"/>
        </w:rPr>
      </w:pPr>
      <w:r w:rsidRPr="00AD1D18">
        <w:rPr>
          <w:rFonts w:cs="Arial"/>
          <w:sz w:val="22"/>
          <w:szCs w:val="22"/>
        </w:rPr>
        <w:t xml:space="preserve">Vprašalnik lahko pacient izpolni samostojno na papirju ali digitalno. Uporablja se pred operacijo in 3 mesece po operaciji. Je </w:t>
      </w:r>
      <w:proofErr w:type="spellStart"/>
      <w:r w:rsidRPr="00AD1D18">
        <w:rPr>
          <w:rFonts w:cs="Arial"/>
          <w:sz w:val="22"/>
          <w:szCs w:val="22"/>
        </w:rPr>
        <w:t>validirana</w:t>
      </w:r>
      <w:proofErr w:type="spellEnd"/>
      <w:r w:rsidRPr="00AD1D18">
        <w:rPr>
          <w:rFonts w:cs="Arial"/>
          <w:sz w:val="22"/>
          <w:szCs w:val="22"/>
        </w:rPr>
        <w:t>, zanesljiva, mednarodno uporabna in dostopna mera izidov, poročanih s  strani pacienta (PROM).</w:t>
      </w:r>
    </w:p>
    <w:p w14:paraId="1113EEA5" w14:textId="77777777" w:rsidR="00303009" w:rsidRPr="00AD1D18" w:rsidRDefault="00303009" w:rsidP="00303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rPr>
          <w:rFonts w:cs="Arial"/>
          <w:sz w:val="22"/>
          <w:szCs w:val="22"/>
        </w:rPr>
      </w:pPr>
    </w:p>
    <w:p w14:paraId="6F0B10C9" w14:textId="44B6E704" w:rsidR="002A037A" w:rsidRPr="00AD1D18" w:rsidRDefault="002A037A" w:rsidP="00303009">
      <w:pPr>
        <w:pStyle w:val="HTML-oblikovano"/>
        <w:jc w:val="both"/>
        <w:rPr>
          <w:rFonts w:ascii="Arial" w:hAnsi="Arial" w:cs="Arial"/>
          <w:sz w:val="22"/>
          <w:szCs w:val="22"/>
        </w:rPr>
      </w:pPr>
      <w:r w:rsidRPr="00AD1D18">
        <w:rPr>
          <w:rFonts w:ascii="Arial" w:hAnsi="Arial" w:cs="Arial"/>
          <w:b/>
          <w:sz w:val="22"/>
          <w:szCs w:val="22"/>
        </w:rPr>
        <w:t>Kratka definicija:</w:t>
      </w:r>
      <w:r w:rsidRPr="00AD1D18">
        <w:rPr>
          <w:rFonts w:ascii="Arial" w:hAnsi="Arial" w:cs="Arial"/>
          <w:sz w:val="22"/>
          <w:szCs w:val="22"/>
        </w:rPr>
        <w:t xml:space="preserve">  Catquest-9SF je vprašalnik o izidih, ki jih poročajo bolniki. Razvit je bil razvit z uporabo sodobne psihometrične metode, imenovane </w:t>
      </w:r>
      <w:proofErr w:type="spellStart"/>
      <w:r w:rsidRPr="00AD1D18">
        <w:rPr>
          <w:rFonts w:ascii="Arial" w:hAnsi="Arial" w:cs="Arial"/>
          <w:sz w:val="22"/>
          <w:szCs w:val="22"/>
        </w:rPr>
        <w:t>Rasch</w:t>
      </w:r>
      <w:proofErr w:type="spellEnd"/>
      <w:r w:rsidRPr="00AD1D18">
        <w:rPr>
          <w:rFonts w:ascii="Arial" w:hAnsi="Arial" w:cs="Arial"/>
          <w:sz w:val="22"/>
          <w:szCs w:val="22"/>
        </w:rPr>
        <w:t xml:space="preserve"> analiza. </w:t>
      </w:r>
      <w:proofErr w:type="spellStart"/>
      <w:r w:rsidRPr="00AD1D18">
        <w:rPr>
          <w:rFonts w:ascii="Arial" w:hAnsi="Arial" w:cs="Arial"/>
          <w:sz w:val="22"/>
          <w:szCs w:val="22"/>
        </w:rPr>
        <w:t>Rasch</w:t>
      </w:r>
      <w:proofErr w:type="spellEnd"/>
      <w:r w:rsidRPr="00AD1D18">
        <w:rPr>
          <w:rFonts w:ascii="Arial" w:hAnsi="Arial" w:cs="Arial"/>
          <w:sz w:val="22"/>
          <w:szCs w:val="22"/>
        </w:rPr>
        <w:t xml:space="preserve"> analiza uporablja statistični model, da pride do najbolj natančnih možnih rezultatov vprašalnika.</w:t>
      </w:r>
    </w:p>
    <w:p w14:paraId="37C94B56" w14:textId="77777777" w:rsidR="00303009" w:rsidRPr="00AD1D18" w:rsidRDefault="00303009" w:rsidP="00303009">
      <w:pPr>
        <w:pStyle w:val="HTML-oblikovano"/>
        <w:jc w:val="both"/>
        <w:rPr>
          <w:rFonts w:ascii="Arial" w:hAnsi="Arial" w:cs="Arial"/>
          <w:sz w:val="22"/>
          <w:szCs w:val="22"/>
        </w:rPr>
      </w:pPr>
    </w:p>
    <w:p w14:paraId="2ABC70C0" w14:textId="3136CF13" w:rsidR="002A037A" w:rsidRPr="00AD1D18" w:rsidRDefault="002A037A" w:rsidP="00303009">
      <w:pPr>
        <w:pStyle w:val="Navadensplet"/>
        <w:shd w:val="clear" w:color="auto" w:fill="FFFFFF"/>
        <w:spacing w:before="0" w:beforeAutospacing="0" w:after="0" w:afterAutospacing="0"/>
        <w:jc w:val="both"/>
        <w:rPr>
          <w:rFonts w:ascii="Arial" w:hAnsi="Arial" w:cs="Arial"/>
          <w:sz w:val="22"/>
          <w:szCs w:val="22"/>
        </w:rPr>
      </w:pPr>
      <w:r w:rsidRPr="00AD1D18">
        <w:rPr>
          <w:rFonts w:ascii="Arial" w:hAnsi="Arial" w:cs="Arial"/>
          <w:b/>
          <w:sz w:val="22"/>
          <w:szCs w:val="22"/>
        </w:rPr>
        <w:t xml:space="preserve">Operativna definicija: zapis za kazalnik števec/imenovalec: </w:t>
      </w:r>
      <w:r w:rsidRPr="00AD1D18">
        <w:rPr>
          <w:rFonts w:ascii="Arial" w:hAnsi="Arial" w:cs="Arial"/>
          <w:sz w:val="22"/>
          <w:szCs w:val="22"/>
        </w:rPr>
        <w:t xml:space="preserve">Vprašalnik CatQuest-9SF je vprašalnik sestavljen iz 9 vprašanj. Za vsako specifično populacijo, za katero vprašalnik uporabljamo, obstaja posebna preglednica v Excel programu, v katero vnesemo odgovore oz. rezultate vprašalnika (na list 1). V istem trenutku se na listu 2 prikažejo točke, ki jih generira </w:t>
      </w:r>
      <w:proofErr w:type="spellStart"/>
      <w:r w:rsidRPr="00AD1D18">
        <w:rPr>
          <w:rFonts w:ascii="Arial" w:hAnsi="Arial" w:cs="Arial"/>
          <w:sz w:val="22"/>
          <w:szCs w:val="22"/>
        </w:rPr>
        <w:t>Rasch</w:t>
      </w:r>
      <w:proofErr w:type="spellEnd"/>
      <w:r w:rsidRPr="00AD1D18">
        <w:rPr>
          <w:rFonts w:ascii="Arial" w:hAnsi="Arial" w:cs="Arial"/>
          <w:sz w:val="22"/>
          <w:szCs w:val="22"/>
        </w:rPr>
        <w:t xml:space="preserve"> analiza (opisano npr. v </w:t>
      </w:r>
      <w:proofErr w:type="spellStart"/>
      <w:r w:rsidRPr="00AD1D18">
        <w:rPr>
          <w:rFonts w:ascii="Arial" w:hAnsi="Arial" w:cs="Arial"/>
          <w:sz w:val="22"/>
          <w:szCs w:val="22"/>
        </w:rPr>
        <w:t>Rasch</w:t>
      </w:r>
      <w:proofErr w:type="spellEnd"/>
      <w:r w:rsidRPr="00AD1D18">
        <w:rPr>
          <w:rFonts w:ascii="Arial" w:hAnsi="Arial" w:cs="Arial"/>
          <w:sz w:val="22"/>
          <w:szCs w:val="22"/>
        </w:rPr>
        <w:t xml:space="preserve">, BG, 1960). Interpretacija rezultatov je enostavna: normativnih vrednosti ni. Visoka pozitivna povprečna vrednost ali nizka negativna vrednost nakazuje več ovir v vsakdanjih aktivnostih. Nižja (negativna) povprečna vrednost nakazuje manj ovir v vsakdanjih aktivnostih. Smiselna je primerja vrednosti pred in po operaciji, kjer znižanje vrednosti nakazuje izboljšanje. V klinični praksi se izboljšanje pokaže v približno 90 % primerov. Večina pacientov ima pred operacijo vrednost med -1.0 in 1.0. Večina pacientov po operaciji ima vrednost med -3.0 </w:t>
      </w:r>
      <w:proofErr w:type="spellStart"/>
      <w:r w:rsidRPr="00AD1D18">
        <w:rPr>
          <w:rFonts w:ascii="Arial" w:hAnsi="Arial" w:cs="Arial"/>
          <w:sz w:val="22"/>
          <w:szCs w:val="22"/>
        </w:rPr>
        <w:t>and</w:t>
      </w:r>
      <w:proofErr w:type="spellEnd"/>
      <w:r w:rsidRPr="00AD1D18">
        <w:rPr>
          <w:rFonts w:ascii="Arial" w:hAnsi="Arial" w:cs="Arial"/>
          <w:sz w:val="22"/>
          <w:szCs w:val="22"/>
        </w:rPr>
        <w:t xml:space="preserve"> -4.5.</w:t>
      </w:r>
    </w:p>
    <w:p w14:paraId="78F1351B" w14:textId="77777777" w:rsidR="00303009" w:rsidRPr="00AD1D18" w:rsidRDefault="00303009" w:rsidP="00303009">
      <w:pPr>
        <w:pStyle w:val="Navadensplet"/>
        <w:shd w:val="clear" w:color="auto" w:fill="FFFFFF"/>
        <w:spacing w:before="0" w:beforeAutospacing="0" w:after="0" w:afterAutospacing="0"/>
        <w:jc w:val="both"/>
        <w:rPr>
          <w:rFonts w:ascii="Arial" w:hAnsi="Arial" w:cs="Arial"/>
          <w:sz w:val="22"/>
          <w:szCs w:val="22"/>
        </w:rPr>
      </w:pPr>
    </w:p>
    <w:p w14:paraId="1A3E3298" w14:textId="588F467E" w:rsidR="002A037A" w:rsidRPr="00AD1D18" w:rsidRDefault="002A037A" w:rsidP="00303009">
      <w:pPr>
        <w:rPr>
          <w:rFonts w:cs="Arial"/>
          <w:sz w:val="22"/>
          <w:szCs w:val="22"/>
        </w:rPr>
      </w:pPr>
      <w:r w:rsidRPr="00AD1D18">
        <w:rPr>
          <w:rFonts w:cs="Arial"/>
          <w:b/>
          <w:sz w:val="22"/>
          <w:szCs w:val="22"/>
        </w:rPr>
        <w:t>Prejšnje izkušnje v okviru projektov:</w:t>
      </w:r>
      <w:r w:rsidRPr="00AD1D18">
        <w:rPr>
          <w:rFonts w:cs="Arial"/>
          <w:sz w:val="22"/>
          <w:szCs w:val="22"/>
        </w:rPr>
        <w:t xml:space="preserve"> Je del minimalnega nabora podatkov v ICHOM minimalnem naboru podatkov za operacijo sive mrene.</w:t>
      </w:r>
    </w:p>
    <w:p w14:paraId="0B902904" w14:textId="77777777" w:rsidR="00303009" w:rsidRPr="00AD1D18" w:rsidRDefault="00303009" w:rsidP="00303009">
      <w:pPr>
        <w:rPr>
          <w:rFonts w:cs="Arial"/>
          <w:sz w:val="22"/>
          <w:szCs w:val="22"/>
        </w:rPr>
      </w:pPr>
    </w:p>
    <w:p w14:paraId="5F27B793" w14:textId="52E5B01A" w:rsidR="002A037A" w:rsidRPr="00AD1D18" w:rsidRDefault="002A037A" w:rsidP="00303009">
      <w:pPr>
        <w:rPr>
          <w:rFonts w:cs="Arial"/>
          <w:sz w:val="22"/>
          <w:szCs w:val="22"/>
        </w:rPr>
      </w:pPr>
      <w:r w:rsidRPr="00AD1D18">
        <w:rPr>
          <w:rFonts w:cs="Arial"/>
          <w:b/>
          <w:sz w:val="22"/>
          <w:szCs w:val="22"/>
        </w:rPr>
        <w:t>Viri podatkov</w:t>
      </w:r>
      <w:r w:rsidRPr="00AD1D18">
        <w:rPr>
          <w:rFonts w:cs="Arial"/>
          <w:sz w:val="22"/>
          <w:szCs w:val="22"/>
        </w:rPr>
        <w:t xml:space="preserve">: </w:t>
      </w:r>
      <w:r w:rsidR="00303009" w:rsidRPr="00AD1D18">
        <w:rPr>
          <w:rFonts w:cs="Arial"/>
          <w:sz w:val="22"/>
          <w:szCs w:val="22"/>
        </w:rPr>
        <w:t>P</w:t>
      </w:r>
      <w:r w:rsidRPr="00AD1D18">
        <w:rPr>
          <w:rFonts w:cs="Arial"/>
          <w:sz w:val="22"/>
          <w:szCs w:val="22"/>
        </w:rPr>
        <w:t>acient (nacionalne zbirke, registri, medicinska dokumentacija)</w:t>
      </w:r>
      <w:r w:rsidR="00303009" w:rsidRPr="00AD1D18">
        <w:rPr>
          <w:rFonts w:cs="Arial"/>
          <w:sz w:val="22"/>
          <w:szCs w:val="22"/>
        </w:rPr>
        <w:t>.</w:t>
      </w:r>
    </w:p>
    <w:p w14:paraId="3E85320B" w14:textId="77777777" w:rsidR="00303009" w:rsidRPr="00AD1D18" w:rsidRDefault="00303009" w:rsidP="00303009">
      <w:pPr>
        <w:rPr>
          <w:rFonts w:cs="Arial"/>
          <w:sz w:val="22"/>
          <w:szCs w:val="22"/>
        </w:rPr>
      </w:pPr>
    </w:p>
    <w:p w14:paraId="11BA71C0" w14:textId="1D4D7B9F" w:rsidR="002A037A" w:rsidRPr="00AD1D18" w:rsidRDefault="002A037A" w:rsidP="00303009">
      <w:pPr>
        <w:rPr>
          <w:rFonts w:cs="Arial"/>
          <w:sz w:val="22"/>
          <w:szCs w:val="22"/>
        </w:rPr>
      </w:pPr>
      <w:r w:rsidRPr="00AD1D18">
        <w:rPr>
          <w:rFonts w:cs="Arial"/>
          <w:b/>
          <w:sz w:val="22"/>
          <w:szCs w:val="22"/>
        </w:rPr>
        <w:t>Domena:</w:t>
      </w:r>
      <w:r w:rsidRPr="00AD1D18">
        <w:rPr>
          <w:rFonts w:cs="Arial"/>
          <w:sz w:val="22"/>
          <w:szCs w:val="22"/>
        </w:rPr>
        <w:t xml:space="preserve"> </w:t>
      </w:r>
      <w:r w:rsidR="00303009" w:rsidRPr="00AD1D18">
        <w:rPr>
          <w:rFonts w:cs="Arial"/>
          <w:sz w:val="22"/>
          <w:szCs w:val="22"/>
        </w:rPr>
        <w:t>V</w:t>
      </w:r>
      <w:r w:rsidRPr="00AD1D18">
        <w:rPr>
          <w:rFonts w:cs="Arial"/>
          <w:sz w:val="22"/>
          <w:szCs w:val="22"/>
        </w:rPr>
        <w:t>sakdanje aktivnosti</w:t>
      </w:r>
      <w:r w:rsidR="00303009" w:rsidRPr="00AD1D18">
        <w:rPr>
          <w:rFonts w:cs="Arial"/>
          <w:sz w:val="22"/>
          <w:szCs w:val="22"/>
        </w:rPr>
        <w:t>.</w:t>
      </w:r>
    </w:p>
    <w:p w14:paraId="408C52A3" w14:textId="77777777" w:rsidR="00303009" w:rsidRPr="00AD1D18" w:rsidRDefault="00303009" w:rsidP="00303009">
      <w:pPr>
        <w:rPr>
          <w:rFonts w:cs="Arial"/>
          <w:sz w:val="22"/>
          <w:szCs w:val="22"/>
        </w:rPr>
      </w:pPr>
    </w:p>
    <w:p w14:paraId="38AA8314" w14:textId="712EC577" w:rsidR="002A037A" w:rsidRPr="00AD1D18" w:rsidRDefault="002A037A" w:rsidP="00303009">
      <w:pPr>
        <w:rPr>
          <w:rFonts w:cs="Arial"/>
          <w:sz w:val="22"/>
          <w:szCs w:val="22"/>
        </w:rPr>
      </w:pPr>
      <w:r w:rsidRPr="00AD1D18">
        <w:rPr>
          <w:rFonts w:cs="Arial"/>
          <w:b/>
          <w:sz w:val="22"/>
          <w:szCs w:val="22"/>
        </w:rPr>
        <w:t>Vrsta kazalnika:</w:t>
      </w:r>
      <w:r w:rsidRPr="00AD1D18">
        <w:rPr>
          <w:rFonts w:cs="Arial"/>
          <w:sz w:val="22"/>
          <w:szCs w:val="22"/>
        </w:rPr>
        <w:t xml:space="preserve"> </w:t>
      </w:r>
      <w:r w:rsidR="00303009" w:rsidRPr="00AD1D18">
        <w:rPr>
          <w:rFonts w:cs="Arial"/>
          <w:sz w:val="22"/>
          <w:szCs w:val="22"/>
        </w:rPr>
        <w:t>I</w:t>
      </w:r>
      <w:r w:rsidRPr="00AD1D18">
        <w:rPr>
          <w:rFonts w:cs="Arial"/>
          <w:sz w:val="22"/>
          <w:szCs w:val="22"/>
        </w:rPr>
        <w:t>zid</w:t>
      </w:r>
      <w:r w:rsidR="00303009" w:rsidRPr="00AD1D18">
        <w:rPr>
          <w:rFonts w:cs="Arial"/>
          <w:sz w:val="22"/>
          <w:szCs w:val="22"/>
        </w:rPr>
        <w:t>.</w:t>
      </w:r>
    </w:p>
    <w:p w14:paraId="2A5A6589" w14:textId="77777777" w:rsidR="00303009" w:rsidRPr="00AD1D18" w:rsidRDefault="00303009" w:rsidP="00303009">
      <w:pPr>
        <w:rPr>
          <w:rFonts w:cs="Arial"/>
          <w:sz w:val="22"/>
          <w:szCs w:val="22"/>
        </w:rPr>
      </w:pPr>
    </w:p>
    <w:p w14:paraId="0073762E" w14:textId="7B296C61" w:rsidR="002A037A" w:rsidRPr="00AD1D18" w:rsidRDefault="002A037A" w:rsidP="00303009">
      <w:pPr>
        <w:rPr>
          <w:rFonts w:cs="Arial"/>
          <w:sz w:val="22"/>
          <w:szCs w:val="22"/>
        </w:rPr>
      </w:pPr>
      <w:r w:rsidRPr="00AD1D18">
        <w:rPr>
          <w:rFonts w:cs="Arial"/>
          <w:b/>
          <w:sz w:val="22"/>
          <w:szCs w:val="22"/>
        </w:rPr>
        <w:t>Prilagoditev/stratifikacija:</w:t>
      </w:r>
      <w:r w:rsidRPr="00AD1D18">
        <w:rPr>
          <w:rFonts w:cs="Arial"/>
          <w:sz w:val="22"/>
          <w:szCs w:val="22"/>
        </w:rPr>
        <w:t xml:space="preserve"> </w:t>
      </w:r>
      <w:r w:rsidR="00303009" w:rsidRPr="00AD1D18">
        <w:rPr>
          <w:rFonts w:cs="Arial"/>
          <w:sz w:val="22"/>
          <w:szCs w:val="22"/>
        </w:rPr>
        <w:t>V</w:t>
      </w:r>
      <w:r w:rsidRPr="00AD1D18">
        <w:rPr>
          <w:rFonts w:cs="Arial"/>
          <w:sz w:val="22"/>
          <w:szCs w:val="22"/>
        </w:rPr>
        <w:t xml:space="preserve">prašalnik v angleškem jeziku je dostopen na spletni strani: </w:t>
      </w:r>
      <w:hyperlink r:id="rId85" w:history="1">
        <w:r w:rsidR="00303009" w:rsidRPr="00AD1D18">
          <w:rPr>
            <w:rStyle w:val="Hiperpovezava"/>
            <w:rFonts w:cs="Arial"/>
            <w:sz w:val="22"/>
            <w:szCs w:val="22"/>
          </w:rPr>
          <w:t>http://download.lww.com/wolterskluwer_vitalstream_com/PermaLink/OPX/A/OPX_90_8_2013_04_04_LUNDSTROM_201940_SDC1.pdf</w:t>
        </w:r>
      </w:hyperlink>
      <w:r w:rsidR="00303009" w:rsidRPr="00AD1D18">
        <w:rPr>
          <w:rFonts w:cs="Arial"/>
          <w:sz w:val="22"/>
          <w:szCs w:val="22"/>
        </w:rPr>
        <w:t xml:space="preserve"> </w:t>
      </w:r>
    </w:p>
    <w:p w14:paraId="7F2FB6D3" w14:textId="77777777" w:rsidR="00303009" w:rsidRPr="00AD1D18" w:rsidRDefault="00303009" w:rsidP="00303009">
      <w:pPr>
        <w:rPr>
          <w:rFonts w:cs="Arial"/>
          <w:sz w:val="22"/>
          <w:szCs w:val="22"/>
        </w:rPr>
      </w:pPr>
    </w:p>
    <w:p w14:paraId="68896301" w14:textId="6485CAF0" w:rsidR="002A037A" w:rsidRPr="00AD1D18" w:rsidRDefault="002A037A" w:rsidP="00303009">
      <w:pPr>
        <w:rPr>
          <w:rFonts w:cs="Arial"/>
          <w:sz w:val="22"/>
          <w:szCs w:val="22"/>
        </w:rPr>
      </w:pPr>
      <w:r w:rsidRPr="00AD1D18">
        <w:rPr>
          <w:rFonts w:cs="Arial"/>
          <w:b/>
          <w:sz w:val="22"/>
          <w:szCs w:val="22"/>
        </w:rPr>
        <w:t>Ali se kazalnik uporablja mednarodno:</w:t>
      </w:r>
      <w:r w:rsidRPr="00AD1D18">
        <w:rPr>
          <w:rFonts w:cs="Arial"/>
          <w:sz w:val="22"/>
          <w:szCs w:val="22"/>
        </w:rPr>
        <w:t xml:space="preserve"> Da.</w:t>
      </w:r>
    </w:p>
    <w:p w14:paraId="7BC756FD" w14:textId="77777777" w:rsidR="00303009" w:rsidRPr="00AD1D18" w:rsidRDefault="00303009" w:rsidP="00303009">
      <w:pPr>
        <w:rPr>
          <w:rFonts w:cs="Arial"/>
          <w:sz w:val="22"/>
          <w:szCs w:val="22"/>
        </w:rPr>
      </w:pPr>
    </w:p>
    <w:p w14:paraId="79A80237" w14:textId="7D55CF28" w:rsidR="002A037A" w:rsidRPr="00AD1D18" w:rsidRDefault="002A037A" w:rsidP="00303009">
      <w:pPr>
        <w:rPr>
          <w:rFonts w:cs="Arial"/>
          <w:sz w:val="22"/>
          <w:szCs w:val="22"/>
        </w:rPr>
      </w:pPr>
      <w:proofErr w:type="spellStart"/>
      <w:r w:rsidRPr="00AD1D18">
        <w:rPr>
          <w:rFonts w:cs="Arial"/>
          <w:b/>
          <w:sz w:val="22"/>
          <w:szCs w:val="22"/>
        </w:rPr>
        <w:t>Podkazalniki</w:t>
      </w:r>
      <w:proofErr w:type="spellEnd"/>
      <w:r w:rsidRPr="00AD1D18">
        <w:rPr>
          <w:rFonts w:cs="Arial"/>
          <w:b/>
          <w:sz w:val="22"/>
          <w:szCs w:val="22"/>
        </w:rPr>
        <w:t>:</w:t>
      </w:r>
      <w:r w:rsidRPr="00AD1D18">
        <w:rPr>
          <w:rFonts w:cs="Arial"/>
          <w:sz w:val="22"/>
          <w:szCs w:val="22"/>
        </w:rPr>
        <w:t xml:space="preserve"> </w:t>
      </w:r>
      <w:r w:rsidR="00303009" w:rsidRPr="00AD1D18">
        <w:rPr>
          <w:rFonts w:cs="Arial"/>
          <w:sz w:val="22"/>
          <w:szCs w:val="22"/>
        </w:rPr>
        <w:t>Ni.</w:t>
      </w:r>
    </w:p>
    <w:p w14:paraId="5FF919C1" w14:textId="77777777" w:rsidR="00303009" w:rsidRPr="00AD1D18" w:rsidRDefault="00303009" w:rsidP="00303009">
      <w:pPr>
        <w:rPr>
          <w:rFonts w:cs="Arial"/>
          <w:sz w:val="22"/>
          <w:szCs w:val="22"/>
        </w:rPr>
      </w:pPr>
    </w:p>
    <w:p w14:paraId="3D69F004" w14:textId="1F4C6C7F" w:rsidR="002A037A" w:rsidRPr="00AD1D18" w:rsidRDefault="002A037A" w:rsidP="00303009">
      <w:pPr>
        <w:rPr>
          <w:rFonts w:cs="Arial"/>
          <w:sz w:val="22"/>
          <w:szCs w:val="22"/>
        </w:rPr>
      </w:pPr>
      <w:r w:rsidRPr="00AD1D18">
        <w:rPr>
          <w:rFonts w:cs="Arial"/>
          <w:b/>
          <w:sz w:val="22"/>
          <w:szCs w:val="22"/>
        </w:rPr>
        <w:t>Povezani kazalni</w:t>
      </w:r>
      <w:r w:rsidR="00303009" w:rsidRPr="00AD1D18">
        <w:rPr>
          <w:rFonts w:cs="Arial"/>
          <w:b/>
          <w:sz w:val="22"/>
          <w:szCs w:val="22"/>
        </w:rPr>
        <w:t>k</w:t>
      </w:r>
      <w:r w:rsidRPr="00AD1D18">
        <w:rPr>
          <w:rFonts w:cs="Arial"/>
          <w:b/>
          <w:sz w:val="22"/>
          <w:szCs w:val="22"/>
        </w:rPr>
        <w:t>i:</w:t>
      </w:r>
      <w:r w:rsidRPr="00AD1D18">
        <w:rPr>
          <w:rFonts w:cs="Arial"/>
          <w:sz w:val="22"/>
          <w:szCs w:val="22"/>
        </w:rPr>
        <w:t xml:space="preserve"> </w:t>
      </w:r>
      <w:r w:rsidR="00303009" w:rsidRPr="00AD1D18">
        <w:rPr>
          <w:rFonts w:cs="Arial"/>
          <w:sz w:val="22"/>
          <w:szCs w:val="22"/>
        </w:rPr>
        <w:t>Ni.</w:t>
      </w:r>
    </w:p>
    <w:p w14:paraId="51EB05A0" w14:textId="77777777" w:rsidR="00303009" w:rsidRPr="00AD1D18" w:rsidRDefault="00303009" w:rsidP="00303009">
      <w:pPr>
        <w:rPr>
          <w:rFonts w:cs="Arial"/>
          <w:sz w:val="22"/>
          <w:szCs w:val="22"/>
        </w:rPr>
      </w:pPr>
    </w:p>
    <w:p w14:paraId="2429A2FF" w14:textId="2BF48D5A" w:rsidR="002A037A" w:rsidRPr="00AD1D18" w:rsidRDefault="002A037A" w:rsidP="00303009">
      <w:pPr>
        <w:rPr>
          <w:rFonts w:cs="Arial"/>
          <w:sz w:val="22"/>
          <w:szCs w:val="22"/>
        </w:rPr>
      </w:pPr>
      <w:r w:rsidRPr="00AD1D18">
        <w:rPr>
          <w:rFonts w:cs="Arial"/>
          <w:b/>
          <w:sz w:val="22"/>
          <w:szCs w:val="22"/>
        </w:rPr>
        <w:t xml:space="preserve">Razlaga: </w:t>
      </w:r>
      <w:r w:rsidR="00303009" w:rsidRPr="00AD1D18">
        <w:rPr>
          <w:rFonts w:cs="Arial"/>
          <w:sz w:val="22"/>
          <w:szCs w:val="22"/>
        </w:rPr>
        <w:t>Ni.</w:t>
      </w:r>
    </w:p>
    <w:p w14:paraId="5FDF911B" w14:textId="77777777" w:rsidR="00303009" w:rsidRPr="00AD1D18" w:rsidRDefault="00303009" w:rsidP="00303009">
      <w:pPr>
        <w:rPr>
          <w:rFonts w:cs="Arial"/>
          <w:b/>
          <w:sz w:val="22"/>
          <w:szCs w:val="22"/>
        </w:rPr>
      </w:pPr>
    </w:p>
    <w:p w14:paraId="15A7BA3C" w14:textId="77777777" w:rsidR="00303009" w:rsidRPr="00AD1D18" w:rsidRDefault="002A037A" w:rsidP="00303009">
      <w:pPr>
        <w:rPr>
          <w:rFonts w:cs="Arial"/>
          <w:sz w:val="22"/>
          <w:szCs w:val="22"/>
        </w:rPr>
      </w:pPr>
      <w:r w:rsidRPr="00AD1D18">
        <w:rPr>
          <w:rFonts w:cs="Arial"/>
          <w:b/>
          <w:sz w:val="22"/>
          <w:szCs w:val="22"/>
        </w:rPr>
        <w:t>Izidi:</w:t>
      </w:r>
      <w:r w:rsidRPr="00AD1D18">
        <w:rPr>
          <w:rFonts w:cs="Arial"/>
          <w:sz w:val="22"/>
          <w:szCs w:val="22"/>
        </w:rPr>
        <w:t xml:space="preserve"> </w:t>
      </w:r>
      <w:r w:rsidR="00303009" w:rsidRPr="00AD1D18">
        <w:rPr>
          <w:rFonts w:cs="Arial"/>
          <w:sz w:val="22"/>
          <w:szCs w:val="22"/>
        </w:rPr>
        <w:t>Ko</w:t>
      </w:r>
      <w:r w:rsidRPr="00AD1D18">
        <w:rPr>
          <w:rFonts w:cs="Arial"/>
          <w:sz w:val="22"/>
          <w:szCs w:val="22"/>
        </w:rPr>
        <w:t>nčni</w:t>
      </w:r>
      <w:r w:rsidR="00303009" w:rsidRPr="00AD1D18">
        <w:rPr>
          <w:rFonts w:cs="Arial"/>
          <w:sz w:val="22"/>
          <w:szCs w:val="22"/>
        </w:rPr>
        <w:t>.</w:t>
      </w:r>
    </w:p>
    <w:p w14:paraId="6C5EC66F" w14:textId="726E89C2" w:rsidR="002A037A" w:rsidRPr="00AD1D18" w:rsidRDefault="002A037A" w:rsidP="00303009">
      <w:pPr>
        <w:rPr>
          <w:rFonts w:cs="Arial"/>
          <w:sz w:val="22"/>
          <w:szCs w:val="22"/>
        </w:rPr>
      </w:pPr>
      <w:r w:rsidRPr="00AD1D18">
        <w:rPr>
          <w:rFonts w:cs="Arial"/>
          <w:sz w:val="22"/>
          <w:szCs w:val="22"/>
        </w:rPr>
        <w:t xml:space="preserve"> </w:t>
      </w:r>
    </w:p>
    <w:p w14:paraId="0AEF7A34" w14:textId="1BC41618" w:rsidR="002A037A" w:rsidRPr="00AD1D18" w:rsidRDefault="002A037A" w:rsidP="00303009">
      <w:pPr>
        <w:rPr>
          <w:rFonts w:cs="Arial"/>
          <w:sz w:val="22"/>
          <w:szCs w:val="22"/>
        </w:rPr>
      </w:pPr>
      <w:r w:rsidRPr="00AD1D18">
        <w:rPr>
          <w:rFonts w:cs="Arial"/>
          <w:b/>
          <w:sz w:val="22"/>
          <w:szCs w:val="22"/>
        </w:rPr>
        <w:t>Ciljna vrednost ali pričakovana vrednost</w:t>
      </w:r>
      <w:r w:rsidRPr="00AD1D18">
        <w:rPr>
          <w:rFonts w:cs="Arial"/>
          <w:sz w:val="22"/>
          <w:szCs w:val="22"/>
        </w:rPr>
        <w:t xml:space="preserve">: </w:t>
      </w:r>
      <w:r w:rsidR="00303009" w:rsidRPr="00AD1D18">
        <w:rPr>
          <w:rFonts w:cs="Arial"/>
          <w:sz w:val="22"/>
          <w:szCs w:val="22"/>
        </w:rPr>
        <w:t>N</w:t>
      </w:r>
      <w:r w:rsidRPr="00AD1D18">
        <w:rPr>
          <w:rFonts w:cs="Arial"/>
          <w:sz w:val="22"/>
          <w:szCs w:val="22"/>
        </w:rPr>
        <w:t>ormativne vrednosti ni. Cilj je doseči izboljšanje oz. nižjo povprečno vrednost, večina pacientov ima po operaciji vrednost med -3.0 in -4.5.</w:t>
      </w:r>
    </w:p>
    <w:p w14:paraId="4C906624" w14:textId="77777777" w:rsidR="00303009" w:rsidRPr="00AD1D18" w:rsidRDefault="00303009" w:rsidP="00303009">
      <w:pPr>
        <w:rPr>
          <w:rFonts w:cs="Arial"/>
          <w:sz w:val="22"/>
          <w:szCs w:val="22"/>
        </w:rPr>
      </w:pPr>
    </w:p>
    <w:p w14:paraId="202FC355" w14:textId="6794CC3A" w:rsidR="002A037A" w:rsidRPr="00AD1D18" w:rsidRDefault="002A037A" w:rsidP="00303009">
      <w:pPr>
        <w:rPr>
          <w:rFonts w:cs="Arial"/>
          <w:sz w:val="22"/>
          <w:szCs w:val="22"/>
        </w:rPr>
      </w:pPr>
      <w:r w:rsidRPr="00AD1D18">
        <w:rPr>
          <w:rFonts w:cs="Arial"/>
          <w:b/>
          <w:sz w:val="22"/>
          <w:szCs w:val="22"/>
        </w:rPr>
        <w:t>Smernice:</w:t>
      </w:r>
      <w:r w:rsidRPr="00AD1D18">
        <w:rPr>
          <w:rFonts w:cs="Arial"/>
          <w:sz w:val="22"/>
          <w:szCs w:val="22"/>
        </w:rPr>
        <w:t xml:space="preserve"> </w:t>
      </w:r>
      <w:r w:rsidR="00303009" w:rsidRPr="00AD1D18">
        <w:rPr>
          <w:rFonts w:cs="Arial"/>
          <w:sz w:val="22"/>
          <w:szCs w:val="22"/>
        </w:rPr>
        <w:t>P</w:t>
      </w:r>
      <w:r w:rsidRPr="00AD1D18">
        <w:rPr>
          <w:rFonts w:cs="Arial"/>
          <w:sz w:val="22"/>
          <w:szCs w:val="22"/>
        </w:rPr>
        <w:t>acient</w:t>
      </w:r>
      <w:r w:rsidR="00303009" w:rsidRPr="00AD1D18">
        <w:rPr>
          <w:rFonts w:cs="Arial"/>
          <w:sz w:val="22"/>
          <w:szCs w:val="22"/>
        </w:rPr>
        <w:t>.</w:t>
      </w:r>
    </w:p>
    <w:p w14:paraId="526BB944" w14:textId="77777777" w:rsidR="00303009" w:rsidRPr="00AD1D18" w:rsidRDefault="00303009" w:rsidP="00303009">
      <w:pPr>
        <w:rPr>
          <w:rFonts w:cs="Arial"/>
          <w:sz w:val="22"/>
          <w:szCs w:val="22"/>
        </w:rPr>
      </w:pPr>
    </w:p>
    <w:p w14:paraId="63654E52" w14:textId="70C743AD" w:rsidR="002A037A" w:rsidRPr="00AD1D18" w:rsidRDefault="002A037A" w:rsidP="00303009">
      <w:pPr>
        <w:rPr>
          <w:rFonts w:cs="Arial"/>
          <w:sz w:val="22"/>
          <w:szCs w:val="22"/>
        </w:rPr>
      </w:pPr>
      <w:r w:rsidRPr="00AD1D18">
        <w:rPr>
          <w:rFonts w:cs="Arial"/>
          <w:b/>
          <w:sz w:val="22"/>
          <w:szCs w:val="22"/>
        </w:rPr>
        <w:t>Kriteriji vključitve ali izključitev pacientov:</w:t>
      </w:r>
      <w:r w:rsidRPr="00AD1D18">
        <w:rPr>
          <w:rFonts w:cs="Arial"/>
          <w:sz w:val="22"/>
          <w:szCs w:val="22"/>
        </w:rPr>
        <w:t xml:space="preserve"> </w:t>
      </w:r>
      <w:r w:rsidR="00303009" w:rsidRPr="00AD1D18">
        <w:rPr>
          <w:rFonts w:cs="Arial"/>
          <w:sz w:val="22"/>
          <w:szCs w:val="22"/>
        </w:rPr>
        <w:t>P</w:t>
      </w:r>
      <w:r w:rsidRPr="00AD1D18">
        <w:rPr>
          <w:rFonts w:cs="Arial"/>
          <w:sz w:val="22"/>
          <w:szCs w:val="22"/>
        </w:rPr>
        <w:t>acienti z operacijo sive mrene</w:t>
      </w:r>
      <w:r w:rsidR="00303009" w:rsidRPr="00AD1D18">
        <w:rPr>
          <w:rFonts w:cs="Arial"/>
          <w:sz w:val="22"/>
          <w:szCs w:val="22"/>
        </w:rPr>
        <w:t>.</w:t>
      </w:r>
    </w:p>
    <w:p w14:paraId="24CEF608" w14:textId="3BED6F53" w:rsidR="00303009" w:rsidRPr="00AD1D18" w:rsidRDefault="00303009" w:rsidP="00303009">
      <w:pPr>
        <w:rPr>
          <w:rFonts w:cs="Arial"/>
          <w:sz w:val="22"/>
          <w:szCs w:val="22"/>
        </w:rPr>
      </w:pPr>
    </w:p>
    <w:p w14:paraId="407A93B4" w14:textId="612AF81B" w:rsidR="002A037A" w:rsidRPr="00AD1D18" w:rsidRDefault="002A037A" w:rsidP="00303009">
      <w:pPr>
        <w:rPr>
          <w:rFonts w:cs="Arial"/>
          <w:sz w:val="22"/>
          <w:szCs w:val="22"/>
        </w:rPr>
      </w:pPr>
      <w:r w:rsidRPr="00AD1D18">
        <w:rPr>
          <w:rFonts w:cs="Arial"/>
          <w:b/>
          <w:sz w:val="22"/>
          <w:szCs w:val="22"/>
        </w:rPr>
        <w:t>Skrbnik:</w:t>
      </w:r>
      <w:r w:rsidRPr="00AD1D18">
        <w:rPr>
          <w:rFonts w:cs="Arial"/>
          <w:sz w:val="22"/>
          <w:szCs w:val="22"/>
        </w:rPr>
        <w:t xml:space="preserve"> </w:t>
      </w:r>
      <w:proofErr w:type="spellStart"/>
      <w:r w:rsidRPr="00AD1D18">
        <w:rPr>
          <w:rFonts w:cs="Arial"/>
          <w:sz w:val="22"/>
          <w:szCs w:val="22"/>
        </w:rPr>
        <w:t>Swedish</w:t>
      </w:r>
      <w:proofErr w:type="spellEnd"/>
      <w:r w:rsidRPr="00AD1D18">
        <w:rPr>
          <w:rFonts w:cs="Arial"/>
          <w:sz w:val="22"/>
          <w:szCs w:val="22"/>
        </w:rPr>
        <w:t xml:space="preserve"> </w:t>
      </w:r>
      <w:proofErr w:type="spellStart"/>
      <w:r w:rsidRPr="00AD1D18">
        <w:rPr>
          <w:rFonts w:cs="Arial"/>
          <w:sz w:val="22"/>
          <w:szCs w:val="22"/>
        </w:rPr>
        <w:t>departments</w:t>
      </w:r>
      <w:proofErr w:type="spellEnd"/>
      <w:r w:rsidRPr="00AD1D18">
        <w:rPr>
          <w:rFonts w:cs="Arial"/>
          <w:sz w:val="22"/>
          <w:szCs w:val="22"/>
        </w:rPr>
        <w:t xml:space="preserve"> </w:t>
      </w:r>
      <w:proofErr w:type="spellStart"/>
      <w:r w:rsidRPr="00AD1D18">
        <w:rPr>
          <w:rFonts w:cs="Arial"/>
          <w:sz w:val="22"/>
          <w:szCs w:val="22"/>
        </w:rPr>
        <w:t>of</w:t>
      </w:r>
      <w:proofErr w:type="spellEnd"/>
      <w:r w:rsidRPr="00AD1D18">
        <w:rPr>
          <w:rFonts w:cs="Arial"/>
          <w:sz w:val="22"/>
          <w:szCs w:val="22"/>
        </w:rPr>
        <w:t xml:space="preserve"> </w:t>
      </w:r>
      <w:proofErr w:type="spellStart"/>
      <w:r w:rsidRPr="00AD1D18">
        <w:rPr>
          <w:rFonts w:cs="Arial"/>
          <w:sz w:val="22"/>
          <w:szCs w:val="22"/>
        </w:rPr>
        <w:t>ophthalmology</w:t>
      </w:r>
      <w:proofErr w:type="spellEnd"/>
      <w:r w:rsidR="00303009" w:rsidRPr="00AD1D18">
        <w:rPr>
          <w:rFonts w:cs="Arial"/>
          <w:sz w:val="22"/>
          <w:szCs w:val="22"/>
        </w:rPr>
        <w:t>.</w:t>
      </w:r>
    </w:p>
    <w:p w14:paraId="39813A28" w14:textId="553B5B50" w:rsidR="002A037A" w:rsidRPr="00AD1D18" w:rsidRDefault="00303009" w:rsidP="00303009">
      <w:pPr>
        <w:suppressAutoHyphens w:val="0"/>
        <w:overflowPunct/>
        <w:autoSpaceDE/>
        <w:spacing w:after="160" w:line="256" w:lineRule="auto"/>
        <w:jc w:val="left"/>
        <w:rPr>
          <w:rFonts w:cs="Arial"/>
          <w:b/>
          <w:sz w:val="22"/>
          <w:szCs w:val="22"/>
        </w:rPr>
      </w:pPr>
      <w:r w:rsidRPr="00AD1D18">
        <w:rPr>
          <w:rFonts w:cs="Arial"/>
          <w:sz w:val="22"/>
          <w:szCs w:val="22"/>
        </w:rPr>
        <w:br w:type="page"/>
      </w:r>
      <w:r w:rsidR="002A037A" w:rsidRPr="00AD1D18">
        <w:rPr>
          <w:rFonts w:cs="Arial"/>
          <w:b/>
          <w:sz w:val="22"/>
          <w:szCs w:val="22"/>
        </w:rPr>
        <w:lastRenderedPageBreak/>
        <w:t xml:space="preserve">Reference: </w:t>
      </w:r>
    </w:p>
    <w:p w14:paraId="2DA0DB3C" w14:textId="59E65FF4" w:rsidR="002A037A" w:rsidRPr="00AD1D18" w:rsidRDefault="002A037A">
      <w:pPr>
        <w:pStyle w:val="Navadensplet"/>
        <w:numPr>
          <w:ilvl w:val="6"/>
          <w:numId w:val="26"/>
        </w:numPr>
        <w:spacing w:before="0" w:beforeAutospacing="0" w:after="0" w:afterAutospacing="0"/>
        <w:ind w:left="426"/>
        <w:jc w:val="both"/>
        <w:textAlignment w:val="baseline"/>
        <w:rPr>
          <w:rFonts w:ascii="Arial" w:eastAsia="Calibri" w:hAnsi="Arial" w:cs="Arial"/>
          <w:sz w:val="22"/>
          <w:szCs w:val="22"/>
          <w:lang w:eastAsia="en-US"/>
        </w:rPr>
      </w:pPr>
      <w:proofErr w:type="spellStart"/>
      <w:r w:rsidRPr="00AD1D18">
        <w:rPr>
          <w:rFonts w:ascii="Arial" w:eastAsia="Calibri" w:hAnsi="Arial" w:cs="Arial"/>
          <w:sz w:val="22"/>
          <w:szCs w:val="22"/>
          <w:lang w:eastAsia="en-US"/>
        </w:rPr>
        <w:t>Rasch</w:t>
      </w:r>
      <w:proofErr w:type="spellEnd"/>
      <w:r w:rsidRPr="00AD1D18">
        <w:rPr>
          <w:rFonts w:ascii="Arial" w:eastAsia="Calibri" w:hAnsi="Arial" w:cs="Arial"/>
          <w:sz w:val="22"/>
          <w:szCs w:val="22"/>
          <w:lang w:eastAsia="en-US"/>
        </w:rPr>
        <w:t xml:space="preserve"> BG. </w:t>
      </w:r>
      <w:proofErr w:type="spellStart"/>
      <w:r w:rsidRPr="00AD1D18">
        <w:rPr>
          <w:rFonts w:ascii="Arial" w:eastAsia="Calibri" w:hAnsi="Arial" w:cs="Arial"/>
          <w:sz w:val="22"/>
          <w:szCs w:val="22"/>
          <w:lang w:eastAsia="en-US"/>
        </w:rPr>
        <w:t>Probabilistic</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Models</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for</w:t>
      </w:r>
      <w:proofErr w:type="spellEnd"/>
      <w:r w:rsidRPr="00AD1D18">
        <w:rPr>
          <w:rFonts w:ascii="Arial" w:eastAsia="Calibri" w:hAnsi="Arial" w:cs="Arial"/>
          <w:sz w:val="22"/>
          <w:szCs w:val="22"/>
          <w:lang w:eastAsia="en-US"/>
        </w:rPr>
        <w:t xml:space="preserve"> Some </w:t>
      </w:r>
      <w:proofErr w:type="spellStart"/>
      <w:r w:rsidRPr="00AD1D18">
        <w:rPr>
          <w:rFonts w:ascii="Arial" w:eastAsia="Calibri" w:hAnsi="Arial" w:cs="Arial"/>
          <w:sz w:val="22"/>
          <w:szCs w:val="22"/>
          <w:lang w:eastAsia="en-US"/>
        </w:rPr>
        <w:t>Intelligence</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and</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Attaiment</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Tests</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Copenhagen</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Denmark</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Danmarks</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Paedogogiske</w:t>
      </w:r>
      <w:proofErr w:type="spellEnd"/>
      <w:r w:rsidRPr="00AD1D18">
        <w:rPr>
          <w:rFonts w:ascii="Arial" w:eastAsia="Calibri" w:hAnsi="Arial" w:cs="Arial"/>
          <w:sz w:val="22"/>
          <w:szCs w:val="22"/>
          <w:lang w:eastAsia="en-US"/>
        </w:rPr>
        <w:t xml:space="preserve"> Institut, 1960</w:t>
      </w:r>
    </w:p>
    <w:p w14:paraId="0F076A50" w14:textId="34878EFA" w:rsidR="002A037A" w:rsidRPr="00AD1D18" w:rsidRDefault="002A037A">
      <w:pPr>
        <w:pStyle w:val="Navadensplet"/>
        <w:numPr>
          <w:ilvl w:val="6"/>
          <w:numId w:val="26"/>
        </w:numPr>
        <w:spacing w:before="0" w:beforeAutospacing="0" w:after="0" w:afterAutospacing="0"/>
        <w:ind w:left="426"/>
        <w:jc w:val="both"/>
        <w:textAlignment w:val="baseline"/>
        <w:rPr>
          <w:rFonts w:ascii="Arial" w:eastAsia="Calibri" w:hAnsi="Arial" w:cs="Arial"/>
          <w:sz w:val="22"/>
          <w:szCs w:val="22"/>
          <w:lang w:eastAsia="en-US"/>
        </w:rPr>
      </w:pPr>
      <w:proofErr w:type="spellStart"/>
      <w:r w:rsidRPr="00AD1D18">
        <w:rPr>
          <w:rFonts w:ascii="Arial" w:eastAsia="Calibri" w:hAnsi="Arial" w:cs="Arial"/>
          <w:sz w:val="22"/>
          <w:szCs w:val="22"/>
          <w:lang w:eastAsia="en-US"/>
        </w:rPr>
        <w:t>Lundström</w:t>
      </w:r>
      <w:proofErr w:type="spellEnd"/>
      <w:r w:rsidRPr="00AD1D18">
        <w:rPr>
          <w:rFonts w:ascii="Arial" w:eastAsia="Calibri" w:hAnsi="Arial" w:cs="Arial"/>
          <w:sz w:val="22"/>
          <w:szCs w:val="22"/>
          <w:lang w:eastAsia="en-US"/>
        </w:rPr>
        <w:t xml:space="preserve"> M, </w:t>
      </w:r>
      <w:proofErr w:type="spellStart"/>
      <w:r w:rsidRPr="00AD1D18">
        <w:rPr>
          <w:rFonts w:ascii="Arial" w:eastAsia="Calibri" w:hAnsi="Arial" w:cs="Arial"/>
          <w:sz w:val="22"/>
          <w:szCs w:val="22"/>
          <w:lang w:eastAsia="en-US"/>
        </w:rPr>
        <w:t>Roos</w:t>
      </w:r>
      <w:proofErr w:type="spellEnd"/>
      <w:r w:rsidRPr="00AD1D18">
        <w:rPr>
          <w:rFonts w:ascii="Arial" w:eastAsia="Calibri" w:hAnsi="Arial" w:cs="Arial"/>
          <w:sz w:val="22"/>
          <w:szCs w:val="22"/>
          <w:lang w:eastAsia="en-US"/>
        </w:rPr>
        <w:t xml:space="preserve"> P, </w:t>
      </w:r>
      <w:proofErr w:type="spellStart"/>
      <w:r w:rsidRPr="00AD1D18">
        <w:rPr>
          <w:rFonts w:ascii="Arial" w:eastAsia="Calibri" w:hAnsi="Arial" w:cs="Arial"/>
          <w:sz w:val="22"/>
          <w:szCs w:val="22"/>
          <w:lang w:eastAsia="en-US"/>
        </w:rPr>
        <w:t>Jensen</w:t>
      </w:r>
      <w:proofErr w:type="spellEnd"/>
      <w:r w:rsidRPr="00AD1D18">
        <w:rPr>
          <w:rFonts w:ascii="Arial" w:eastAsia="Calibri" w:hAnsi="Arial" w:cs="Arial"/>
          <w:sz w:val="22"/>
          <w:szCs w:val="22"/>
          <w:lang w:eastAsia="en-US"/>
        </w:rPr>
        <w:t xml:space="preserve"> S, </w:t>
      </w:r>
      <w:proofErr w:type="spellStart"/>
      <w:r w:rsidRPr="00AD1D18">
        <w:rPr>
          <w:rFonts w:ascii="Arial" w:eastAsia="Calibri" w:hAnsi="Arial" w:cs="Arial"/>
          <w:sz w:val="22"/>
          <w:szCs w:val="22"/>
          <w:lang w:eastAsia="en-US"/>
        </w:rPr>
        <w:t>Fregell</w:t>
      </w:r>
      <w:proofErr w:type="spellEnd"/>
      <w:r w:rsidRPr="00AD1D18">
        <w:rPr>
          <w:rFonts w:ascii="Arial" w:eastAsia="Calibri" w:hAnsi="Arial" w:cs="Arial"/>
          <w:sz w:val="22"/>
          <w:szCs w:val="22"/>
          <w:lang w:eastAsia="en-US"/>
        </w:rPr>
        <w:t xml:space="preserve"> G. </w:t>
      </w:r>
      <w:proofErr w:type="spellStart"/>
      <w:r w:rsidRPr="00AD1D18">
        <w:rPr>
          <w:rFonts w:ascii="Arial" w:eastAsia="Calibri" w:hAnsi="Arial" w:cs="Arial"/>
          <w:sz w:val="22"/>
          <w:szCs w:val="22"/>
          <w:lang w:eastAsia="en-US"/>
        </w:rPr>
        <w:t>Catquest</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questionnaire</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for</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use</w:t>
      </w:r>
      <w:proofErr w:type="spellEnd"/>
      <w:r w:rsidRPr="00AD1D18">
        <w:rPr>
          <w:rFonts w:ascii="Arial" w:eastAsia="Calibri" w:hAnsi="Arial" w:cs="Arial"/>
          <w:sz w:val="22"/>
          <w:szCs w:val="22"/>
          <w:lang w:eastAsia="en-US"/>
        </w:rPr>
        <w:t xml:space="preserve"> in </w:t>
      </w:r>
      <w:proofErr w:type="spellStart"/>
      <w:r w:rsidRPr="00AD1D18">
        <w:rPr>
          <w:rFonts w:ascii="Arial" w:eastAsia="Calibri" w:hAnsi="Arial" w:cs="Arial"/>
          <w:sz w:val="22"/>
          <w:szCs w:val="22"/>
          <w:lang w:eastAsia="en-US"/>
        </w:rPr>
        <w:t>cataract</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surgery</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care</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description</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validity</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and</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reliability</w:t>
      </w:r>
      <w:proofErr w:type="spellEnd"/>
      <w:r w:rsidRPr="00AD1D18">
        <w:rPr>
          <w:rFonts w:ascii="Arial" w:eastAsia="Calibri" w:hAnsi="Arial" w:cs="Arial"/>
          <w:sz w:val="22"/>
          <w:szCs w:val="22"/>
          <w:lang w:eastAsia="en-US"/>
        </w:rPr>
        <w:t xml:space="preserve">. J </w:t>
      </w:r>
      <w:proofErr w:type="spellStart"/>
      <w:r w:rsidRPr="00AD1D18">
        <w:rPr>
          <w:rFonts w:ascii="Arial" w:eastAsia="Calibri" w:hAnsi="Arial" w:cs="Arial"/>
          <w:sz w:val="22"/>
          <w:szCs w:val="22"/>
          <w:lang w:eastAsia="en-US"/>
        </w:rPr>
        <w:t>Cataract</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Refract</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Surg</w:t>
      </w:r>
      <w:proofErr w:type="spellEnd"/>
      <w:r w:rsidRPr="00AD1D18">
        <w:rPr>
          <w:rFonts w:ascii="Arial" w:eastAsia="Calibri" w:hAnsi="Arial" w:cs="Arial"/>
          <w:sz w:val="22"/>
          <w:szCs w:val="22"/>
          <w:lang w:eastAsia="en-US"/>
        </w:rPr>
        <w:t xml:space="preserve">. 1997 Oct;23(8):1226-36. </w:t>
      </w:r>
      <w:proofErr w:type="spellStart"/>
      <w:r w:rsidRPr="00AD1D18">
        <w:rPr>
          <w:rFonts w:ascii="Arial" w:eastAsia="Calibri" w:hAnsi="Arial" w:cs="Arial"/>
          <w:sz w:val="22"/>
          <w:szCs w:val="22"/>
          <w:lang w:eastAsia="en-US"/>
        </w:rPr>
        <w:t>doi</w:t>
      </w:r>
      <w:proofErr w:type="spellEnd"/>
      <w:r w:rsidRPr="00AD1D18">
        <w:rPr>
          <w:rFonts w:ascii="Arial" w:eastAsia="Calibri" w:hAnsi="Arial" w:cs="Arial"/>
          <w:sz w:val="22"/>
          <w:szCs w:val="22"/>
          <w:lang w:eastAsia="en-US"/>
        </w:rPr>
        <w:t>: 10.1016/s0886-3350(97)80321-5. PMID: 9368170.</w:t>
      </w:r>
    </w:p>
    <w:p w14:paraId="2A86268D" w14:textId="5ED8D3AC" w:rsidR="002A037A" w:rsidRPr="00AD1D18" w:rsidRDefault="002A037A">
      <w:pPr>
        <w:pStyle w:val="Navadensplet"/>
        <w:numPr>
          <w:ilvl w:val="6"/>
          <w:numId w:val="26"/>
        </w:numPr>
        <w:spacing w:before="0" w:beforeAutospacing="0" w:after="0" w:afterAutospacing="0"/>
        <w:ind w:left="426"/>
        <w:jc w:val="both"/>
        <w:textAlignment w:val="baseline"/>
        <w:rPr>
          <w:rFonts w:ascii="Arial" w:eastAsia="Calibri" w:hAnsi="Arial" w:cs="Arial"/>
          <w:sz w:val="22"/>
          <w:szCs w:val="22"/>
          <w:lang w:eastAsia="en-US"/>
        </w:rPr>
      </w:pPr>
      <w:proofErr w:type="spellStart"/>
      <w:r w:rsidRPr="00AD1D18">
        <w:rPr>
          <w:rFonts w:ascii="Arial" w:eastAsia="Calibri" w:hAnsi="Arial" w:cs="Arial"/>
          <w:sz w:val="22"/>
          <w:szCs w:val="22"/>
          <w:lang w:eastAsia="en-US"/>
        </w:rPr>
        <w:t>Lundström</w:t>
      </w:r>
      <w:proofErr w:type="spellEnd"/>
      <w:r w:rsidRPr="00AD1D18">
        <w:rPr>
          <w:rFonts w:ascii="Arial" w:eastAsia="Calibri" w:hAnsi="Arial" w:cs="Arial"/>
          <w:sz w:val="22"/>
          <w:szCs w:val="22"/>
          <w:lang w:eastAsia="en-US"/>
        </w:rPr>
        <w:t xml:space="preserve"> M, </w:t>
      </w:r>
      <w:proofErr w:type="spellStart"/>
      <w:r w:rsidRPr="00AD1D18">
        <w:rPr>
          <w:rFonts w:ascii="Arial" w:eastAsia="Calibri" w:hAnsi="Arial" w:cs="Arial"/>
          <w:sz w:val="22"/>
          <w:szCs w:val="22"/>
          <w:lang w:eastAsia="en-US"/>
        </w:rPr>
        <w:t>Stenevi</w:t>
      </w:r>
      <w:proofErr w:type="spellEnd"/>
      <w:r w:rsidRPr="00AD1D18">
        <w:rPr>
          <w:rFonts w:ascii="Arial" w:eastAsia="Calibri" w:hAnsi="Arial" w:cs="Arial"/>
          <w:sz w:val="22"/>
          <w:szCs w:val="22"/>
          <w:lang w:eastAsia="en-US"/>
        </w:rPr>
        <w:t xml:space="preserve"> U, </w:t>
      </w:r>
      <w:proofErr w:type="spellStart"/>
      <w:r w:rsidRPr="00AD1D18">
        <w:rPr>
          <w:rFonts w:ascii="Arial" w:eastAsia="Calibri" w:hAnsi="Arial" w:cs="Arial"/>
          <w:sz w:val="22"/>
          <w:szCs w:val="22"/>
          <w:lang w:eastAsia="en-US"/>
        </w:rPr>
        <w:t>Thorburn</w:t>
      </w:r>
      <w:proofErr w:type="spellEnd"/>
      <w:r w:rsidRPr="00AD1D18">
        <w:rPr>
          <w:rFonts w:ascii="Arial" w:eastAsia="Calibri" w:hAnsi="Arial" w:cs="Arial"/>
          <w:sz w:val="22"/>
          <w:szCs w:val="22"/>
          <w:lang w:eastAsia="en-US"/>
        </w:rPr>
        <w:t xml:space="preserve"> W, </w:t>
      </w:r>
      <w:proofErr w:type="spellStart"/>
      <w:r w:rsidRPr="00AD1D18">
        <w:rPr>
          <w:rFonts w:ascii="Arial" w:eastAsia="Calibri" w:hAnsi="Arial" w:cs="Arial"/>
          <w:sz w:val="22"/>
          <w:szCs w:val="22"/>
          <w:lang w:eastAsia="en-US"/>
        </w:rPr>
        <w:t>Roos</w:t>
      </w:r>
      <w:proofErr w:type="spellEnd"/>
      <w:r w:rsidRPr="00AD1D18">
        <w:rPr>
          <w:rFonts w:ascii="Arial" w:eastAsia="Calibri" w:hAnsi="Arial" w:cs="Arial"/>
          <w:sz w:val="22"/>
          <w:szCs w:val="22"/>
          <w:lang w:eastAsia="en-US"/>
        </w:rPr>
        <w:t xml:space="preserve"> P. </w:t>
      </w:r>
      <w:proofErr w:type="spellStart"/>
      <w:r w:rsidRPr="00AD1D18">
        <w:rPr>
          <w:rFonts w:ascii="Arial" w:eastAsia="Calibri" w:hAnsi="Arial" w:cs="Arial"/>
          <w:sz w:val="22"/>
          <w:szCs w:val="22"/>
          <w:lang w:eastAsia="en-US"/>
        </w:rPr>
        <w:t>Catquest</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questionnaire</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for</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use</w:t>
      </w:r>
      <w:proofErr w:type="spellEnd"/>
      <w:r w:rsidRPr="00AD1D18">
        <w:rPr>
          <w:rFonts w:ascii="Arial" w:eastAsia="Calibri" w:hAnsi="Arial" w:cs="Arial"/>
          <w:sz w:val="22"/>
          <w:szCs w:val="22"/>
          <w:lang w:eastAsia="en-US"/>
        </w:rPr>
        <w:t xml:space="preserve"> in </w:t>
      </w:r>
      <w:proofErr w:type="spellStart"/>
      <w:r w:rsidRPr="00AD1D18">
        <w:rPr>
          <w:rFonts w:ascii="Arial" w:eastAsia="Calibri" w:hAnsi="Arial" w:cs="Arial"/>
          <w:sz w:val="22"/>
          <w:szCs w:val="22"/>
          <w:lang w:eastAsia="en-US"/>
        </w:rPr>
        <w:t>cataract</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surgery</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care</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assessment</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of</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surgical</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outcomes</w:t>
      </w:r>
      <w:proofErr w:type="spellEnd"/>
      <w:r w:rsidRPr="00AD1D18">
        <w:rPr>
          <w:rFonts w:ascii="Arial" w:eastAsia="Calibri" w:hAnsi="Arial" w:cs="Arial"/>
          <w:sz w:val="22"/>
          <w:szCs w:val="22"/>
          <w:lang w:eastAsia="en-US"/>
        </w:rPr>
        <w:t xml:space="preserve">. J </w:t>
      </w:r>
      <w:proofErr w:type="spellStart"/>
      <w:r w:rsidRPr="00AD1D18">
        <w:rPr>
          <w:rFonts w:ascii="Arial" w:eastAsia="Calibri" w:hAnsi="Arial" w:cs="Arial"/>
          <w:sz w:val="22"/>
          <w:szCs w:val="22"/>
          <w:lang w:eastAsia="en-US"/>
        </w:rPr>
        <w:t>Cataract</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Refract</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Surg</w:t>
      </w:r>
      <w:proofErr w:type="spellEnd"/>
      <w:r w:rsidRPr="00AD1D18">
        <w:rPr>
          <w:rFonts w:ascii="Arial" w:eastAsia="Calibri" w:hAnsi="Arial" w:cs="Arial"/>
          <w:sz w:val="22"/>
          <w:szCs w:val="22"/>
          <w:lang w:eastAsia="en-US"/>
        </w:rPr>
        <w:t xml:space="preserve">. 1998 Jul;24(7):968-74. </w:t>
      </w:r>
      <w:proofErr w:type="spellStart"/>
      <w:r w:rsidRPr="00AD1D18">
        <w:rPr>
          <w:rFonts w:ascii="Arial" w:eastAsia="Calibri" w:hAnsi="Arial" w:cs="Arial"/>
          <w:sz w:val="22"/>
          <w:szCs w:val="22"/>
          <w:lang w:eastAsia="en-US"/>
        </w:rPr>
        <w:t>doi</w:t>
      </w:r>
      <w:proofErr w:type="spellEnd"/>
      <w:r w:rsidRPr="00AD1D18">
        <w:rPr>
          <w:rFonts w:ascii="Arial" w:eastAsia="Calibri" w:hAnsi="Arial" w:cs="Arial"/>
          <w:sz w:val="22"/>
          <w:szCs w:val="22"/>
          <w:lang w:eastAsia="en-US"/>
        </w:rPr>
        <w:t>: 10.1016/s0886-3350(98)80053-9. PMID: 9682120.</w:t>
      </w:r>
    </w:p>
    <w:p w14:paraId="7781BE7E" w14:textId="0A20D7AE" w:rsidR="002A037A" w:rsidRPr="00AD1D18" w:rsidRDefault="002A037A">
      <w:pPr>
        <w:pStyle w:val="Navadensplet"/>
        <w:numPr>
          <w:ilvl w:val="6"/>
          <w:numId w:val="26"/>
        </w:numPr>
        <w:spacing w:before="0" w:beforeAutospacing="0" w:after="0" w:afterAutospacing="0"/>
        <w:ind w:left="426"/>
        <w:jc w:val="both"/>
        <w:textAlignment w:val="baseline"/>
        <w:rPr>
          <w:rFonts w:ascii="Arial" w:eastAsia="Calibri" w:hAnsi="Arial" w:cs="Arial"/>
          <w:sz w:val="22"/>
          <w:szCs w:val="22"/>
          <w:lang w:eastAsia="en-US"/>
        </w:rPr>
      </w:pPr>
      <w:proofErr w:type="spellStart"/>
      <w:r w:rsidRPr="00AD1D18">
        <w:rPr>
          <w:rFonts w:ascii="Arial" w:eastAsia="Calibri" w:hAnsi="Arial" w:cs="Arial"/>
          <w:sz w:val="22"/>
          <w:szCs w:val="22"/>
          <w:lang w:eastAsia="en-US"/>
        </w:rPr>
        <w:t>Lundström</w:t>
      </w:r>
      <w:proofErr w:type="spellEnd"/>
      <w:r w:rsidRPr="00AD1D18">
        <w:rPr>
          <w:rFonts w:ascii="Arial" w:eastAsia="Calibri" w:hAnsi="Arial" w:cs="Arial"/>
          <w:sz w:val="22"/>
          <w:szCs w:val="22"/>
          <w:lang w:eastAsia="en-US"/>
        </w:rPr>
        <w:t xml:space="preserve"> M, Brege KG, </w:t>
      </w:r>
      <w:proofErr w:type="spellStart"/>
      <w:r w:rsidRPr="00AD1D18">
        <w:rPr>
          <w:rFonts w:ascii="Arial" w:eastAsia="Calibri" w:hAnsi="Arial" w:cs="Arial"/>
          <w:sz w:val="22"/>
          <w:szCs w:val="22"/>
          <w:lang w:eastAsia="en-US"/>
        </w:rPr>
        <w:t>Florén</w:t>
      </w:r>
      <w:proofErr w:type="spellEnd"/>
      <w:r w:rsidRPr="00AD1D18">
        <w:rPr>
          <w:rFonts w:ascii="Arial" w:eastAsia="Calibri" w:hAnsi="Arial" w:cs="Arial"/>
          <w:sz w:val="22"/>
          <w:szCs w:val="22"/>
          <w:lang w:eastAsia="en-US"/>
        </w:rPr>
        <w:t xml:space="preserve"> I, </w:t>
      </w:r>
      <w:proofErr w:type="spellStart"/>
      <w:r w:rsidRPr="00AD1D18">
        <w:rPr>
          <w:rFonts w:ascii="Arial" w:eastAsia="Calibri" w:hAnsi="Arial" w:cs="Arial"/>
          <w:sz w:val="22"/>
          <w:szCs w:val="22"/>
          <w:lang w:eastAsia="en-US"/>
        </w:rPr>
        <w:t>Stenevi</w:t>
      </w:r>
      <w:proofErr w:type="spellEnd"/>
      <w:r w:rsidRPr="00AD1D18">
        <w:rPr>
          <w:rFonts w:ascii="Arial" w:eastAsia="Calibri" w:hAnsi="Arial" w:cs="Arial"/>
          <w:sz w:val="22"/>
          <w:szCs w:val="22"/>
          <w:lang w:eastAsia="en-US"/>
        </w:rPr>
        <w:t xml:space="preserve"> U, </w:t>
      </w:r>
      <w:proofErr w:type="spellStart"/>
      <w:r w:rsidRPr="00AD1D18">
        <w:rPr>
          <w:rFonts w:ascii="Arial" w:eastAsia="Calibri" w:hAnsi="Arial" w:cs="Arial"/>
          <w:sz w:val="22"/>
          <w:szCs w:val="22"/>
          <w:lang w:eastAsia="en-US"/>
        </w:rPr>
        <w:t>Thorburn</w:t>
      </w:r>
      <w:proofErr w:type="spellEnd"/>
      <w:r w:rsidRPr="00AD1D18">
        <w:rPr>
          <w:rFonts w:ascii="Arial" w:eastAsia="Calibri" w:hAnsi="Arial" w:cs="Arial"/>
          <w:sz w:val="22"/>
          <w:szCs w:val="22"/>
          <w:lang w:eastAsia="en-US"/>
        </w:rPr>
        <w:t xml:space="preserve"> W. </w:t>
      </w:r>
      <w:proofErr w:type="spellStart"/>
      <w:r w:rsidRPr="00AD1D18">
        <w:rPr>
          <w:rFonts w:ascii="Arial" w:eastAsia="Calibri" w:hAnsi="Arial" w:cs="Arial"/>
          <w:sz w:val="22"/>
          <w:szCs w:val="22"/>
          <w:lang w:eastAsia="en-US"/>
        </w:rPr>
        <w:t>Impaired</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visual</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function</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after</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cataract</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surgery</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assessed</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using</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the</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Catquest</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questionnaire</w:t>
      </w:r>
      <w:proofErr w:type="spellEnd"/>
      <w:r w:rsidRPr="00AD1D18">
        <w:rPr>
          <w:rFonts w:ascii="Arial" w:eastAsia="Calibri" w:hAnsi="Arial" w:cs="Arial"/>
          <w:sz w:val="22"/>
          <w:szCs w:val="22"/>
          <w:lang w:eastAsia="en-US"/>
        </w:rPr>
        <w:t xml:space="preserve">. J </w:t>
      </w:r>
      <w:proofErr w:type="spellStart"/>
      <w:r w:rsidRPr="00AD1D18">
        <w:rPr>
          <w:rFonts w:ascii="Arial" w:eastAsia="Calibri" w:hAnsi="Arial" w:cs="Arial"/>
          <w:sz w:val="22"/>
          <w:szCs w:val="22"/>
          <w:lang w:eastAsia="en-US"/>
        </w:rPr>
        <w:t>Cataract</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Refract</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Surg</w:t>
      </w:r>
      <w:proofErr w:type="spellEnd"/>
      <w:r w:rsidRPr="00AD1D18">
        <w:rPr>
          <w:rFonts w:ascii="Arial" w:eastAsia="Calibri" w:hAnsi="Arial" w:cs="Arial"/>
          <w:sz w:val="22"/>
          <w:szCs w:val="22"/>
          <w:lang w:eastAsia="en-US"/>
        </w:rPr>
        <w:t xml:space="preserve">. 2000 Jan;26(1):101-8. </w:t>
      </w:r>
      <w:proofErr w:type="spellStart"/>
      <w:r w:rsidRPr="00AD1D18">
        <w:rPr>
          <w:rFonts w:ascii="Arial" w:eastAsia="Calibri" w:hAnsi="Arial" w:cs="Arial"/>
          <w:sz w:val="22"/>
          <w:szCs w:val="22"/>
          <w:lang w:eastAsia="en-US"/>
        </w:rPr>
        <w:t>doi</w:t>
      </w:r>
      <w:proofErr w:type="spellEnd"/>
      <w:r w:rsidRPr="00AD1D18">
        <w:rPr>
          <w:rFonts w:ascii="Arial" w:eastAsia="Calibri" w:hAnsi="Arial" w:cs="Arial"/>
          <w:sz w:val="22"/>
          <w:szCs w:val="22"/>
          <w:lang w:eastAsia="en-US"/>
        </w:rPr>
        <w:t>: 10.1016/s0886-3350(99)00324-7. PMID: 10646155.</w:t>
      </w:r>
    </w:p>
    <w:p w14:paraId="4775EEB8" w14:textId="64E50688" w:rsidR="002A037A" w:rsidRPr="00AD1D18" w:rsidRDefault="002A037A">
      <w:pPr>
        <w:pStyle w:val="Navadensplet"/>
        <w:numPr>
          <w:ilvl w:val="3"/>
          <w:numId w:val="26"/>
        </w:numPr>
        <w:spacing w:before="0" w:beforeAutospacing="0" w:after="0" w:afterAutospacing="0"/>
        <w:ind w:left="426"/>
        <w:jc w:val="both"/>
        <w:textAlignment w:val="baseline"/>
        <w:rPr>
          <w:rFonts w:ascii="Arial" w:eastAsia="Calibri" w:hAnsi="Arial" w:cs="Arial"/>
          <w:sz w:val="22"/>
          <w:szCs w:val="22"/>
          <w:lang w:eastAsia="en-US"/>
        </w:rPr>
      </w:pPr>
      <w:proofErr w:type="spellStart"/>
      <w:r w:rsidRPr="00AD1D18">
        <w:rPr>
          <w:rFonts w:ascii="Arial" w:eastAsia="Calibri" w:hAnsi="Arial" w:cs="Arial"/>
          <w:sz w:val="22"/>
          <w:szCs w:val="22"/>
          <w:lang w:eastAsia="en-US"/>
        </w:rPr>
        <w:t>Behndig</w:t>
      </w:r>
      <w:proofErr w:type="spellEnd"/>
      <w:r w:rsidRPr="00AD1D18">
        <w:rPr>
          <w:rFonts w:ascii="Arial" w:eastAsia="Calibri" w:hAnsi="Arial" w:cs="Arial"/>
          <w:sz w:val="22"/>
          <w:szCs w:val="22"/>
          <w:lang w:eastAsia="en-US"/>
        </w:rPr>
        <w:t xml:space="preserve"> A, Montan P, </w:t>
      </w:r>
      <w:proofErr w:type="spellStart"/>
      <w:r w:rsidRPr="00AD1D18">
        <w:rPr>
          <w:rFonts w:ascii="Arial" w:eastAsia="Calibri" w:hAnsi="Arial" w:cs="Arial"/>
          <w:sz w:val="22"/>
          <w:szCs w:val="22"/>
          <w:lang w:eastAsia="en-US"/>
        </w:rPr>
        <w:t>Stenevi</w:t>
      </w:r>
      <w:proofErr w:type="spellEnd"/>
      <w:r w:rsidRPr="00AD1D18">
        <w:rPr>
          <w:rFonts w:ascii="Arial" w:eastAsia="Calibri" w:hAnsi="Arial" w:cs="Arial"/>
          <w:sz w:val="22"/>
          <w:szCs w:val="22"/>
          <w:lang w:eastAsia="en-US"/>
        </w:rPr>
        <w:t xml:space="preserve"> U, </w:t>
      </w:r>
      <w:proofErr w:type="spellStart"/>
      <w:r w:rsidRPr="00AD1D18">
        <w:rPr>
          <w:rFonts w:ascii="Arial" w:eastAsia="Calibri" w:hAnsi="Arial" w:cs="Arial"/>
          <w:sz w:val="22"/>
          <w:szCs w:val="22"/>
          <w:lang w:eastAsia="en-US"/>
        </w:rPr>
        <w:t>Kugelberg</w:t>
      </w:r>
      <w:proofErr w:type="spellEnd"/>
      <w:r w:rsidRPr="00AD1D18">
        <w:rPr>
          <w:rFonts w:ascii="Arial" w:eastAsia="Calibri" w:hAnsi="Arial" w:cs="Arial"/>
          <w:sz w:val="22"/>
          <w:szCs w:val="22"/>
          <w:lang w:eastAsia="en-US"/>
        </w:rPr>
        <w:t xml:space="preserve"> M, </w:t>
      </w:r>
      <w:proofErr w:type="spellStart"/>
      <w:r w:rsidRPr="00AD1D18">
        <w:rPr>
          <w:rFonts w:ascii="Arial" w:eastAsia="Calibri" w:hAnsi="Arial" w:cs="Arial"/>
          <w:sz w:val="22"/>
          <w:szCs w:val="22"/>
          <w:lang w:eastAsia="en-US"/>
        </w:rPr>
        <w:t>Lundström</w:t>
      </w:r>
      <w:proofErr w:type="spellEnd"/>
      <w:r w:rsidRPr="00AD1D18">
        <w:rPr>
          <w:rFonts w:ascii="Arial" w:eastAsia="Calibri" w:hAnsi="Arial" w:cs="Arial"/>
          <w:sz w:val="22"/>
          <w:szCs w:val="22"/>
          <w:lang w:eastAsia="en-US"/>
        </w:rPr>
        <w:t xml:space="preserve"> M. One </w:t>
      </w:r>
      <w:proofErr w:type="spellStart"/>
      <w:r w:rsidRPr="00AD1D18">
        <w:rPr>
          <w:rFonts w:ascii="Arial" w:eastAsia="Calibri" w:hAnsi="Arial" w:cs="Arial"/>
          <w:sz w:val="22"/>
          <w:szCs w:val="22"/>
          <w:lang w:eastAsia="en-US"/>
        </w:rPr>
        <w:t>million</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cataract</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surgeries</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Swedish</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National</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Cataract</w:t>
      </w:r>
      <w:proofErr w:type="spellEnd"/>
      <w:r w:rsidRPr="00AD1D18">
        <w:rPr>
          <w:rFonts w:ascii="Arial" w:eastAsia="Calibri" w:hAnsi="Arial" w:cs="Arial"/>
          <w:sz w:val="22"/>
          <w:szCs w:val="22"/>
          <w:lang w:eastAsia="en-US"/>
        </w:rPr>
        <w:t xml:space="preserve"> Register 1992-2009. J </w:t>
      </w:r>
      <w:proofErr w:type="spellStart"/>
      <w:r w:rsidRPr="00AD1D18">
        <w:rPr>
          <w:rFonts w:ascii="Arial" w:eastAsia="Calibri" w:hAnsi="Arial" w:cs="Arial"/>
          <w:sz w:val="22"/>
          <w:szCs w:val="22"/>
          <w:lang w:eastAsia="en-US"/>
        </w:rPr>
        <w:t>Cataract</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Refract</w:t>
      </w:r>
      <w:proofErr w:type="spellEnd"/>
      <w:r w:rsidRPr="00AD1D18">
        <w:rPr>
          <w:rFonts w:ascii="Arial" w:eastAsia="Calibri" w:hAnsi="Arial" w:cs="Arial"/>
          <w:sz w:val="22"/>
          <w:szCs w:val="22"/>
          <w:lang w:eastAsia="en-US"/>
        </w:rPr>
        <w:t xml:space="preserve"> </w:t>
      </w:r>
      <w:proofErr w:type="spellStart"/>
      <w:r w:rsidRPr="00AD1D18">
        <w:rPr>
          <w:rFonts w:ascii="Arial" w:eastAsia="Calibri" w:hAnsi="Arial" w:cs="Arial"/>
          <w:sz w:val="22"/>
          <w:szCs w:val="22"/>
          <w:lang w:eastAsia="en-US"/>
        </w:rPr>
        <w:t>Surg</w:t>
      </w:r>
      <w:proofErr w:type="spellEnd"/>
      <w:r w:rsidRPr="00AD1D18">
        <w:rPr>
          <w:rFonts w:ascii="Arial" w:eastAsia="Calibri" w:hAnsi="Arial" w:cs="Arial"/>
          <w:sz w:val="22"/>
          <w:szCs w:val="22"/>
          <w:lang w:eastAsia="en-US"/>
        </w:rPr>
        <w:t xml:space="preserve">. 2011 Aug;37(8):1539-45. </w:t>
      </w:r>
      <w:proofErr w:type="spellStart"/>
      <w:r w:rsidRPr="00AD1D18">
        <w:rPr>
          <w:rFonts w:ascii="Arial" w:eastAsia="Calibri" w:hAnsi="Arial" w:cs="Arial"/>
          <w:sz w:val="22"/>
          <w:szCs w:val="22"/>
          <w:lang w:eastAsia="en-US"/>
        </w:rPr>
        <w:t>doi</w:t>
      </w:r>
      <w:proofErr w:type="spellEnd"/>
      <w:r w:rsidRPr="00AD1D18">
        <w:rPr>
          <w:rFonts w:ascii="Arial" w:eastAsia="Calibri" w:hAnsi="Arial" w:cs="Arial"/>
          <w:sz w:val="22"/>
          <w:szCs w:val="22"/>
          <w:lang w:eastAsia="en-US"/>
        </w:rPr>
        <w:t>: 10.1016/j.jcrs.2011.05.021. PMID: 21782099.</w:t>
      </w:r>
    </w:p>
    <w:p w14:paraId="1253E7EE" w14:textId="77777777" w:rsidR="002A037A" w:rsidRPr="00AD1D18" w:rsidRDefault="002A037A" w:rsidP="00303009">
      <w:pPr>
        <w:pStyle w:val="Navadensplet"/>
        <w:spacing w:before="0" w:beforeAutospacing="0" w:after="0" w:afterAutospacing="0"/>
        <w:jc w:val="both"/>
        <w:textAlignment w:val="baseline"/>
        <w:rPr>
          <w:rFonts w:ascii="Arial" w:eastAsia="Calibri" w:hAnsi="Arial" w:cs="Arial"/>
          <w:sz w:val="22"/>
          <w:szCs w:val="22"/>
          <w:lang w:eastAsia="en-US"/>
        </w:rPr>
      </w:pPr>
    </w:p>
    <w:p w14:paraId="4022A09F" w14:textId="77777777" w:rsidR="002A037A" w:rsidRPr="00AD1D18" w:rsidRDefault="002A037A" w:rsidP="00A714A7">
      <w:pPr>
        <w:ind w:left="360"/>
        <w:rPr>
          <w:rFonts w:cs="Arial"/>
          <w:b/>
          <w:bCs/>
          <w:color w:val="000000"/>
          <w:sz w:val="22"/>
          <w:szCs w:val="22"/>
        </w:rPr>
      </w:pPr>
    </w:p>
    <w:p w14:paraId="5DD6D78E" w14:textId="77777777" w:rsidR="00C02635" w:rsidRPr="00AD1D18" w:rsidRDefault="00C02635" w:rsidP="00A714A7">
      <w:pPr>
        <w:suppressAutoHyphens w:val="0"/>
        <w:overflowPunct/>
        <w:autoSpaceDE/>
        <w:spacing w:after="160" w:line="256" w:lineRule="auto"/>
        <w:rPr>
          <w:rFonts w:eastAsia="Calibri" w:cs="Arial"/>
          <w:color w:val="000000"/>
          <w:sz w:val="22"/>
          <w:szCs w:val="22"/>
          <w:lang w:eastAsia="en-US"/>
        </w:rPr>
      </w:pPr>
      <w:r w:rsidRPr="00AD1D18">
        <w:rPr>
          <w:rFonts w:cs="Arial"/>
          <w:color w:val="000000"/>
          <w:sz w:val="22"/>
          <w:szCs w:val="22"/>
        </w:rPr>
        <w:br w:type="page"/>
      </w:r>
    </w:p>
    <w:p w14:paraId="311FA1FC" w14:textId="3B20E29E" w:rsidR="003B4CEC" w:rsidRPr="00AD1D18" w:rsidRDefault="009A6146" w:rsidP="006D23A7">
      <w:pPr>
        <w:pStyle w:val="Odstavekseznama"/>
        <w:numPr>
          <w:ilvl w:val="1"/>
          <w:numId w:val="3"/>
        </w:numPr>
        <w:spacing w:after="0"/>
        <w:jc w:val="both"/>
        <w:rPr>
          <w:rFonts w:ascii="Arial" w:hAnsi="Arial" w:cs="Arial"/>
          <w:b/>
          <w:bCs/>
          <w:color w:val="000000"/>
        </w:rPr>
      </w:pPr>
      <w:r w:rsidRPr="00AD1D18">
        <w:rPr>
          <w:rFonts w:ascii="Arial" w:hAnsi="Arial" w:cs="Arial"/>
          <w:b/>
          <w:bCs/>
          <w:color w:val="000000"/>
        </w:rPr>
        <w:lastRenderedPageBreak/>
        <w:t xml:space="preserve">Oxford Hip </w:t>
      </w:r>
      <w:proofErr w:type="spellStart"/>
      <w:r w:rsidRPr="00AD1D18">
        <w:rPr>
          <w:rFonts w:ascii="Arial" w:hAnsi="Arial" w:cs="Arial"/>
          <w:b/>
          <w:bCs/>
          <w:color w:val="000000"/>
        </w:rPr>
        <w:t>Score</w:t>
      </w:r>
      <w:proofErr w:type="spellEnd"/>
    </w:p>
    <w:p w14:paraId="77A296BF" w14:textId="77777777" w:rsidR="006D23A7" w:rsidRPr="00AD1D18" w:rsidRDefault="006D23A7" w:rsidP="006D23A7">
      <w:pPr>
        <w:pStyle w:val="Odstavekseznama"/>
        <w:spacing w:after="0"/>
        <w:ind w:left="792"/>
        <w:jc w:val="both"/>
        <w:rPr>
          <w:rFonts w:ascii="Arial" w:hAnsi="Arial" w:cs="Arial"/>
          <w:b/>
          <w:bCs/>
          <w:color w:val="000000"/>
        </w:rPr>
      </w:pPr>
    </w:p>
    <w:p w14:paraId="6E59BB04" w14:textId="337E04F0" w:rsidR="008919FD" w:rsidRPr="00AD1D18" w:rsidRDefault="003B4CEC" w:rsidP="006D23A7">
      <w:pPr>
        <w:rPr>
          <w:rFonts w:cs="Arial"/>
          <w:sz w:val="22"/>
          <w:szCs w:val="22"/>
        </w:rPr>
      </w:pPr>
      <w:r w:rsidRPr="00AD1D18">
        <w:rPr>
          <w:rFonts w:cs="Arial"/>
          <w:b/>
          <w:sz w:val="22"/>
          <w:szCs w:val="22"/>
        </w:rPr>
        <w:t>Krajši naziv:</w:t>
      </w:r>
      <w:r w:rsidRPr="00AD1D18">
        <w:rPr>
          <w:rFonts w:cs="Arial"/>
          <w:sz w:val="22"/>
          <w:szCs w:val="22"/>
        </w:rPr>
        <w:t xml:space="preserve"> OHS</w:t>
      </w:r>
    </w:p>
    <w:p w14:paraId="0490463B" w14:textId="77777777" w:rsidR="006D23A7" w:rsidRPr="00AD1D18" w:rsidRDefault="006D23A7" w:rsidP="006D23A7">
      <w:pPr>
        <w:rPr>
          <w:rFonts w:cs="Arial"/>
          <w:sz w:val="22"/>
          <w:szCs w:val="22"/>
        </w:rPr>
      </w:pPr>
    </w:p>
    <w:p w14:paraId="24EF7222" w14:textId="2DE2ED26" w:rsidR="003B4CEC" w:rsidRPr="00AD1D18" w:rsidRDefault="003B4CEC" w:rsidP="006D23A7">
      <w:pPr>
        <w:rPr>
          <w:rFonts w:cs="Arial"/>
          <w:sz w:val="22"/>
          <w:szCs w:val="22"/>
        </w:rPr>
      </w:pPr>
      <w:r w:rsidRPr="00AD1D18">
        <w:rPr>
          <w:rFonts w:cs="Arial"/>
          <w:b/>
          <w:sz w:val="22"/>
          <w:szCs w:val="22"/>
        </w:rPr>
        <w:t>Polni naziv:</w:t>
      </w:r>
      <w:r w:rsidRPr="00AD1D18">
        <w:rPr>
          <w:rFonts w:cs="Arial"/>
          <w:sz w:val="22"/>
          <w:szCs w:val="22"/>
        </w:rPr>
        <w:t xml:space="preserve"> Oxford Hip </w:t>
      </w:r>
      <w:proofErr w:type="spellStart"/>
      <w:r w:rsidRPr="00AD1D18">
        <w:rPr>
          <w:rFonts w:cs="Arial"/>
          <w:sz w:val="22"/>
          <w:szCs w:val="22"/>
        </w:rPr>
        <w:t>Score</w:t>
      </w:r>
      <w:proofErr w:type="spellEnd"/>
    </w:p>
    <w:p w14:paraId="75B0889E" w14:textId="77777777" w:rsidR="006D23A7" w:rsidRPr="00AD1D18" w:rsidRDefault="006D23A7" w:rsidP="006D23A7">
      <w:pPr>
        <w:rPr>
          <w:rFonts w:cs="Arial"/>
          <w:sz w:val="22"/>
          <w:szCs w:val="22"/>
        </w:rPr>
      </w:pPr>
    </w:p>
    <w:p w14:paraId="58C0DB96" w14:textId="77EE7866" w:rsidR="003B4CEC" w:rsidRPr="00AD1D18" w:rsidRDefault="003B4CEC" w:rsidP="006D23A7">
      <w:pPr>
        <w:rPr>
          <w:rFonts w:cs="Arial"/>
          <w:sz w:val="22"/>
          <w:szCs w:val="22"/>
        </w:rPr>
      </w:pPr>
      <w:r w:rsidRPr="00AD1D18">
        <w:rPr>
          <w:rFonts w:cs="Arial"/>
          <w:b/>
          <w:sz w:val="22"/>
          <w:szCs w:val="22"/>
        </w:rPr>
        <w:t>Utemeljitev (vključuje obrazložitev, prednosti in omejitve, namen)</w:t>
      </w:r>
      <w:r w:rsidR="006D23A7" w:rsidRPr="00AD1D18">
        <w:rPr>
          <w:rFonts w:cs="Arial"/>
          <w:b/>
          <w:sz w:val="22"/>
          <w:szCs w:val="22"/>
        </w:rPr>
        <w:t xml:space="preserve">: </w:t>
      </w:r>
      <w:r w:rsidRPr="00AD1D18">
        <w:rPr>
          <w:rFonts w:cs="Arial"/>
          <w:sz w:val="22"/>
          <w:szCs w:val="22"/>
        </w:rPr>
        <w:t xml:space="preserve">Uporablja se pri posameznikih po zamenjavi kolka, prav tako pa tudi pri merjenju rezultatov pri farmakoloških zdravljenjih, po rehabilitaciji ali pri zlomih. Je primarna mera izidov, uporabljana v številnih nacionalnih bazah podatkov in registrih. </w:t>
      </w:r>
    </w:p>
    <w:p w14:paraId="0354EF46" w14:textId="128DCEC1" w:rsidR="003B4CEC" w:rsidRPr="00AD1D18" w:rsidRDefault="003B4CEC" w:rsidP="006D23A7">
      <w:pPr>
        <w:rPr>
          <w:rFonts w:cs="Arial"/>
          <w:sz w:val="22"/>
          <w:szCs w:val="22"/>
        </w:rPr>
      </w:pPr>
      <w:r w:rsidRPr="00AD1D18">
        <w:rPr>
          <w:rFonts w:cs="Arial"/>
          <w:sz w:val="22"/>
          <w:szCs w:val="22"/>
        </w:rPr>
        <w:t xml:space="preserve">Vprašalnik lahko pacient izpolni samostojno na papirju ali digitalno. Klinične razlike med osebnim zbiranjem in samostojnim zbiranjem podatkov s strani pacienta ni. Izpolnjevanje vprašalnika se lahko izvaja tudi telefonsko. </w:t>
      </w:r>
    </w:p>
    <w:p w14:paraId="65417297" w14:textId="77777777" w:rsidR="006D23A7" w:rsidRPr="00AD1D18" w:rsidRDefault="006D23A7" w:rsidP="006D23A7">
      <w:pPr>
        <w:rPr>
          <w:rFonts w:cs="Arial"/>
          <w:sz w:val="22"/>
          <w:szCs w:val="22"/>
        </w:rPr>
      </w:pPr>
    </w:p>
    <w:p w14:paraId="2D146F16" w14:textId="1AD5F8B4" w:rsidR="003B4CEC" w:rsidRPr="00AD1D18" w:rsidRDefault="003B4CEC" w:rsidP="006D23A7">
      <w:pPr>
        <w:rPr>
          <w:rStyle w:val="Hiperpovezava"/>
          <w:rFonts w:cs="Arial"/>
          <w:sz w:val="22"/>
          <w:szCs w:val="22"/>
        </w:rPr>
      </w:pPr>
      <w:r w:rsidRPr="00AD1D18">
        <w:rPr>
          <w:rFonts w:cs="Arial"/>
          <w:b/>
          <w:sz w:val="22"/>
          <w:szCs w:val="22"/>
        </w:rPr>
        <w:t>Kratka definicija:</w:t>
      </w:r>
      <w:r w:rsidRPr="00AD1D18">
        <w:rPr>
          <w:rFonts w:cs="Arial"/>
          <w:sz w:val="22"/>
          <w:szCs w:val="22"/>
        </w:rPr>
        <w:t xml:space="preserve">  OHS je bolezensko specifična mera izidov, za katero podatke poročajo pacienti. Sestavljen je iz 12 vprašanj, ki se nanašajo na funkcionalnost posameznika, vsakdanje aktivnosti in bolečino v preteklih štirih tednih. Več o vprašalniku: </w:t>
      </w:r>
      <w:hyperlink r:id="rId86" w:history="1">
        <w:r w:rsidRPr="00AD1D18">
          <w:rPr>
            <w:rStyle w:val="Hiperpovezava"/>
            <w:rFonts w:cs="Arial"/>
            <w:sz w:val="22"/>
            <w:szCs w:val="22"/>
          </w:rPr>
          <w:t>https://innovation.ox.ac.uk/outcome-measures/oxford-hip-score-ohs/</w:t>
        </w:r>
      </w:hyperlink>
    </w:p>
    <w:p w14:paraId="1DB2CFCF" w14:textId="77777777" w:rsidR="006D23A7" w:rsidRPr="00AD1D18" w:rsidRDefault="006D23A7" w:rsidP="006D23A7">
      <w:pPr>
        <w:rPr>
          <w:rFonts w:cs="Arial"/>
          <w:sz w:val="22"/>
          <w:szCs w:val="22"/>
        </w:rPr>
      </w:pPr>
    </w:p>
    <w:p w14:paraId="78614DC9" w14:textId="6FDAF770" w:rsidR="003B4CEC" w:rsidRPr="00AD1D18" w:rsidRDefault="003B4CEC" w:rsidP="006D23A7">
      <w:pPr>
        <w:rPr>
          <w:rFonts w:cs="Arial"/>
          <w:sz w:val="22"/>
          <w:szCs w:val="22"/>
        </w:rPr>
      </w:pPr>
      <w:r w:rsidRPr="00AD1D18">
        <w:rPr>
          <w:rFonts w:cs="Arial"/>
          <w:b/>
          <w:sz w:val="22"/>
          <w:szCs w:val="22"/>
        </w:rPr>
        <w:t xml:space="preserve">Operativna definicija: zapis za kazalnik števec/imenovalec. </w:t>
      </w:r>
      <w:r w:rsidRPr="00AD1D18">
        <w:rPr>
          <w:rFonts w:cs="Arial"/>
          <w:sz w:val="22"/>
          <w:szCs w:val="22"/>
        </w:rPr>
        <w:t xml:space="preserve">Ker gre za vprašalnik z 12 vprašanji, s katerimi zbiramo točke, kazalnik nima števca in imenovalca. Vsako vprašanje lahko prejme med 0 in 4 točke, kjer je 4 najboljši možni izid. Celotno število točk je 48 in sicer med 0 (najslabši možni izid) in 48 (najboljši možni izid). Če v vprašalniku manjkata več kot dva odgovora, se celotno število točk, po priporočilih, ne izračunava. V kolikor manjkata do dva odgovora, naj se izračuna povprečje točk iz ostalih, izpolnjenih odgovorov – to povprečje potem nadomesti manjkajočo(i) vrednost(i). Če ima vprašanje več odgovorov, se upošteva najnižji (najslabši) odgovor. </w:t>
      </w:r>
    </w:p>
    <w:p w14:paraId="3E536937" w14:textId="77777777" w:rsidR="006D23A7" w:rsidRPr="00AD1D18" w:rsidRDefault="006D23A7" w:rsidP="006D23A7">
      <w:pPr>
        <w:rPr>
          <w:rFonts w:cs="Arial"/>
          <w:sz w:val="22"/>
          <w:szCs w:val="22"/>
        </w:rPr>
      </w:pPr>
    </w:p>
    <w:p w14:paraId="6FAE411A" w14:textId="20F8419E" w:rsidR="003B4CEC" w:rsidRPr="00AD1D18" w:rsidRDefault="003B4CEC" w:rsidP="006D23A7">
      <w:pPr>
        <w:rPr>
          <w:rFonts w:cs="Arial"/>
          <w:sz w:val="22"/>
          <w:szCs w:val="22"/>
        </w:rPr>
      </w:pPr>
      <w:r w:rsidRPr="00AD1D18">
        <w:rPr>
          <w:rFonts w:cs="Arial"/>
          <w:b/>
          <w:sz w:val="22"/>
          <w:szCs w:val="22"/>
        </w:rPr>
        <w:t>Prejšnje izkušnje v okviru projektov:</w:t>
      </w:r>
      <w:r w:rsidRPr="00AD1D18">
        <w:rPr>
          <w:rFonts w:cs="Arial"/>
          <w:sz w:val="22"/>
          <w:szCs w:val="22"/>
        </w:rPr>
        <w:t xml:space="preserve"> Je del minimalnega nabora podatkov v OECD </w:t>
      </w:r>
      <w:proofErr w:type="spellStart"/>
      <w:r w:rsidRPr="00AD1D18">
        <w:rPr>
          <w:rFonts w:cs="Arial"/>
          <w:sz w:val="22"/>
          <w:szCs w:val="22"/>
        </w:rPr>
        <w:t>Patient-Reported</w:t>
      </w:r>
      <w:proofErr w:type="spellEnd"/>
      <w:r w:rsidRPr="00AD1D18">
        <w:rPr>
          <w:rFonts w:cs="Arial"/>
          <w:sz w:val="22"/>
          <w:szCs w:val="22"/>
        </w:rPr>
        <w:t xml:space="preserve"> </w:t>
      </w:r>
      <w:proofErr w:type="spellStart"/>
      <w:r w:rsidRPr="00AD1D18">
        <w:rPr>
          <w:rFonts w:cs="Arial"/>
          <w:sz w:val="22"/>
          <w:szCs w:val="22"/>
        </w:rPr>
        <w:t>Indicator</w:t>
      </w:r>
      <w:proofErr w:type="spellEnd"/>
      <w:r w:rsidRPr="00AD1D18">
        <w:rPr>
          <w:rFonts w:cs="Arial"/>
          <w:sz w:val="22"/>
          <w:szCs w:val="22"/>
        </w:rPr>
        <w:t xml:space="preserve"> </w:t>
      </w:r>
      <w:proofErr w:type="spellStart"/>
      <w:r w:rsidRPr="00AD1D18">
        <w:rPr>
          <w:rFonts w:cs="Arial"/>
          <w:sz w:val="22"/>
          <w:szCs w:val="22"/>
        </w:rPr>
        <w:t>Surveys</w:t>
      </w:r>
      <w:proofErr w:type="spellEnd"/>
      <w:r w:rsidRPr="00AD1D18">
        <w:rPr>
          <w:rFonts w:cs="Arial"/>
          <w:sz w:val="22"/>
          <w:szCs w:val="22"/>
        </w:rPr>
        <w:t xml:space="preserve"> (</w:t>
      </w:r>
      <w:proofErr w:type="spellStart"/>
      <w:r w:rsidRPr="00AD1D18">
        <w:rPr>
          <w:rFonts w:cs="Arial"/>
          <w:sz w:val="22"/>
          <w:szCs w:val="22"/>
        </w:rPr>
        <w:t>PaRIS</w:t>
      </w:r>
      <w:proofErr w:type="spellEnd"/>
      <w:r w:rsidRPr="00AD1D18">
        <w:rPr>
          <w:rFonts w:cs="Arial"/>
          <w:sz w:val="22"/>
          <w:szCs w:val="22"/>
        </w:rPr>
        <w:t xml:space="preserve">) </w:t>
      </w:r>
      <w:proofErr w:type="spellStart"/>
      <w:r w:rsidRPr="00AD1D18">
        <w:rPr>
          <w:rFonts w:cs="Arial"/>
          <w:sz w:val="22"/>
          <w:szCs w:val="22"/>
        </w:rPr>
        <w:t>Initiative</w:t>
      </w:r>
      <w:proofErr w:type="spellEnd"/>
      <w:r w:rsidRPr="00AD1D18">
        <w:rPr>
          <w:rFonts w:cs="Arial"/>
          <w:sz w:val="22"/>
          <w:szCs w:val="22"/>
        </w:rPr>
        <w:t>.</w:t>
      </w:r>
    </w:p>
    <w:p w14:paraId="6EFA0DAE" w14:textId="77777777" w:rsidR="006D23A7" w:rsidRPr="00AD1D18" w:rsidRDefault="006D23A7" w:rsidP="006D23A7">
      <w:pPr>
        <w:rPr>
          <w:rFonts w:cs="Arial"/>
          <w:sz w:val="22"/>
          <w:szCs w:val="22"/>
        </w:rPr>
      </w:pPr>
    </w:p>
    <w:p w14:paraId="56EEB386" w14:textId="4F11F2D7" w:rsidR="003B4CEC" w:rsidRPr="00AD1D18" w:rsidRDefault="003B4CEC" w:rsidP="006D23A7">
      <w:pPr>
        <w:rPr>
          <w:rFonts w:cs="Arial"/>
          <w:sz w:val="22"/>
          <w:szCs w:val="22"/>
        </w:rPr>
      </w:pPr>
      <w:r w:rsidRPr="00AD1D18">
        <w:rPr>
          <w:rFonts w:cs="Arial"/>
          <w:b/>
          <w:sz w:val="22"/>
          <w:szCs w:val="22"/>
        </w:rPr>
        <w:t>Viri podatkov</w:t>
      </w:r>
      <w:r w:rsidRPr="00AD1D18">
        <w:rPr>
          <w:rFonts w:cs="Arial"/>
          <w:sz w:val="22"/>
          <w:szCs w:val="22"/>
        </w:rPr>
        <w:t xml:space="preserve">: </w:t>
      </w:r>
      <w:r w:rsidR="006D23A7" w:rsidRPr="00AD1D18">
        <w:rPr>
          <w:rFonts w:cs="Arial"/>
          <w:sz w:val="22"/>
          <w:szCs w:val="22"/>
        </w:rPr>
        <w:t>P</w:t>
      </w:r>
      <w:r w:rsidRPr="00AD1D18">
        <w:rPr>
          <w:rFonts w:cs="Arial"/>
          <w:sz w:val="22"/>
          <w:szCs w:val="22"/>
        </w:rPr>
        <w:t>acient (nacionalne zbirke, registri, medicinska dokumentacija)</w:t>
      </w:r>
      <w:r w:rsidR="006D23A7" w:rsidRPr="00AD1D18">
        <w:rPr>
          <w:rFonts w:cs="Arial"/>
          <w:sz w:val="22"/>
          <w:szCs w:val="22"/>
        </w:rPr>
        <w:t>.</w:t>
      </w:r>
    </w:p>
    <w:p w14:paraId="46EF2BA1" w14:textId="77777777" w:rsidR="006D23A7" w:rsidRPr="00AD1D18" w:rsidRDefault="006D23A7" w:rsidP="006D23A7">
      <w:pPr>
        <w:rPr>
          <w:rFonts w:cs="Arial"/>
          <w:sz w:val="22"/>
          <w:szCs w:val="22"/>
        </w:rPr>
      </w:pPr>
    </w:p>
    <w:p w14:paraId="2F542373" w14:textId="56C58049" w:rsidR="003B4CEC" w:rsidRPr="00AD1D18" w:rsidRDefault="003B4CEC" w:rsidP="006D23A7">
      <w:pPr>
        <w:rPr>
          <w:rFonts w:cs="Arial"/>
          <w:sz w:val="22"/>
          <w:szCs w:val="22"/>
        </w:rPr>
      </w:pPr>
      <w:r w:rsidRPr="00AD1D18">
        <w:rPr>
          <w:rFonts w:cs="Arial"/>
          <w:b/>
          <w:sz w:val="22"/>
          <w:szCs w:val="22"/>
        </w:rPr>
        <w:t>Domena:</w:t>
      </w:r>
      <w:r w:rsidRPr="00AD1D18">
        <w:rPr>
          <w:rFonts w:cs="Arial"/>
          <w:sz w:val="22"/>
          <w:szCs w:val="22"/>
        </w:rPr>
        <w:t xml:space="preserve"> </w:t>
      </w:r>
      <w:r w:rsidR="006D23A7" w:rsidRPr="00AD1D18">
        <w:rPr>
          <w:rFonts w:cs="Arial"/>
          <w:sz w:val="22"/>
          <w:szCs w:val="22"/>
        </w:rPr>
        <w:t>F</w:t>
      </w:r>
      <w:r w:rsidRPr="00AD1D18">
        <w:rPr>
          <w:rFonts w:cs="Arial"/>
          <w:sz w:val="22"/>
          <w:szCs w:val="22"/>
        </w:rPr>
        <w:t>unkcionalnost, vsakdanje aktivnosti, bolečina</w:t>
      </w:r>
      <w:r w:rsidR="006D23A7" w:rsidRPr="00AD1D18">
        <w:rPr>
          <w:rFonts w:cs="Arial"/>
          <w:sz w:val="22"/>
          <w:szCs w:val="22"/>
        </w:rPr>
        <w:t>.</w:t>
      </w:r>
    </w:p>
    <w:p w14:paraId="71D74DCD" w14:textId="77777777" w:rsidR="006D23A7" w:rsidRPr="00AD1D18" w:rsidRDefault="006D23A7" w:rsidP="006D23A7">
      <w:pPr>
        <w:rPr>
          <w:rFonts w:cs="Arial"/>
          <w:sz w:val="22"/>
          <w:szCs w:val="22"/>
        </w:rPr>
      </w:pPr>
    </w:p>
    <w:p w14:paraId="45EE285E" w14:textId="3375CBEA" w:rsidR="003B4CEC" w:rsidRPr="00AD1D18" w:rsidRDefault="003B4CEC" w:rsidP="006D23A7">
      <w:pPr>
        <w:rPr>
          <w:rFonts w:cs="Arial"/>
          <w:sz w:val="22"/>
          <w:szCs w:val="22"/>
        </w:rPr>
      </w:pPr>
      <w:r w:rsidRPr="00AD1D18">
        <w:rPr>
          <w:rFonts w:cs="Arial"/>
          <w:b/>
          <w:sz w:val="22"/>
          <w:szCs w:val="22"/>
        </w:rPr>
        <w:t>Vrsta kazalnika:</w:t>
      </w:r>
      <w:r w:rsidRPr="00AD1D18">
        <w:rPr>
          <w:rFonts w:cs="Arial"/>
          <w:sz w:val="22"/>
          <w:szCs w:val="22"/>
        </w:rPr>
        <w:t xml:space="preserve"> </w:t>
      </w:r>
      <w:r w:rsidR="006D23A7" w:rsidRPr="00AD1D18">
        <w:rPr>
          <w:rFonts w:cs="Arial"/>
          <w:sz w:val="22"/>
          <w:szCs w:val="22"/>
        </w:rPr>
        <w:t>I</w:t>
      </w:r>
      <w:r w:rsidRPr="00AD1D18">
        <w:rPr>
          <w:rFonts w:cs="Arial"/>
          <w:sz w:val="22"/>
          <w:szCs w:val="22"/>
        </w:rPr>
        <w:t>zid</w:t>
      </w:r>
      <w:r w:rsidR="006D23A7" w:rsidRPr="00AD1D18">
        <w:rPr>
          <w:rFonts w:cs="Arial"/>
          <w:sz w:val="22"/>
          <w:szCs w:val="22"/>
        </w:rPr>
        <w:t>.</w:t>
      </w:r>
    </w:p>
    <w:p w14:paraId="7303F8CC" w14:textId="77777777" w:rsidR="006D23A7" w:rsidRPr="00AD1D18" w:rsidRDefault="006D23A7" w:rsidP="006D23A7">
      <w:pPr>
        <w:rPr>
          <w:rFonts w:cs="Arial"/>
          <w:sz w:val="22"/>
          <w:szCs w:val="22"/>
        </w:rPr>
      </w:pPr>
    </w:p>
    <w:p w14:paraId="0B8287D2" w14:textId="4920C030" w:rsidR="003B4CEC" w:rsidRPr="00AD1D18" w:rsidRDefault="003B4CEC" w:rsidP="006D23A7">
      <w:pPr>
        <w:rPr>
          <w:rFonts w:cs="Arial"/>
          <w:sz w:val="22"/>
          <w:szCs w:val="22"/>
        </w:rPr>
      </w:pPr>
      <w:r w:rsidRPr="00AD1D18">
        <w:rPr>
          <w:rFonts w:cs="Arial"/>
          <w:b/>
          <w:sz w:val="22"/>
          <w:szCs w:val="22"/>
        </w:rPr>
        <w:t>Prilagoditev/stratifikacija:</w:t>
      </w:r>
      <w:r w:rsidRPr="00AD1D18">
        <w:rPr>
          <w:rFonts w:cs="Arial"/>
          <w:sz w:val="22"/>
          <w:szCs w:val="22"/>
        </w:rPr>
        <w:t xml:space="preserve"> </w:t>
      </w:r>
      <w:r w:rsidR="006D23A7" w:rsidRPr="00AD1D18">
        <w:rPr>
          <w:rFonts w:cs="Arial"/>
          <w:sz w:val="22"/>
          <w:szCs w:val="22"/>
        </w:rPr>
        <w:t>V</w:t>
      </w:r>
      <w:r w:rsidRPr="00AD1D18">
        <w:rPr>
          <w:rFonts w:cs="Arial"/>
          <w:sz w:val="22"/>
          <w:szCs w:val="22"/>
        </w:rPr>
        <w:t xml:space="preserve">prašalnik je uradno preveden in </w:t>
      </w:r>
      <w:proofErr w:type="spellStart"/>
      <w:r w:rsidRPr="00AD1D18">
        <w:rPr>
          <w:rFonts w:cs="Arial"/>
          <w:sz w:val="22"/>
          <w:szCs w:val="22"/>
        </w:rPr>
        <w:t>validiran</w:t>
      </w:r>
      <w:proofErr w:type="spellEnd"/>
      <w:r w:rsidRPr="00AD1D18">
        <w:rPr>
          <w:rFonts w:cs="Arial"/>
          <w:sz w:val="22"/>
          <w:szCs w:val="22"/>
        </w:rPr>
        <w:t xml:space="preserve"> v slovenskem jeziku od leta 2021.</w:t>
      </w:r>
    </w:p>
    <w:p w14:paraId="0879C091" w14:textId="77777777" w:rsidR="006D23A7" w:rsidRPr="00AD1D18" w:rsidRDefault="006D23A7" w:rsidP="006D23A7">
      <w:pPr>
        <w:rPr>
          <w:rFonts w:cs="Arial"/>
          <w:sz w:val="22"/>
          <w:szCs w:val="22"/>
        </w:rPr>
      </w:pPr>
    </w:p>
    <w:p w14:paraId="4F7E46E0" w14:textId="41DD26F5" w:rsidR="003B4CEC" w:rsidRPr="00AD1D18" w:rsidRDefault="003B4CEC" w:rsidP="006D23A7">
      <w:pPr>
        <w:rPr>
          <w:rFonts w:cs="Arial"/>
          <w:sz w:val="22"/>
          <w:szCs w:val="22"/>
        </w:rPr>
      </w:pPr>
      <w:r w:rsidRPr="00AD1D18">
        <w:rPr>
          <w:rFonts w:cs="Arial"/>
          <w:b/>
          <w:sz w:val="22"/>
          <w:szCs w:val="22"/>
        </w:rPr>
        <w:t>Ali se kazalnik uporablja mednarodno:</w:t>
      </w:r>
      <w:r w:rsidRPr="00AD1D18">
        <w:rPr>
          <w:rFonts w:cs="Arial"/>
          <w:sz w:val="22"/>
          <w:szCs w:val="22"/>
        </w:rPr>
        <w:t xml:space="preserve"> Da.</w:t>
      </w:r>
    </w:p>
    <w:p w14:paraId="5C2C6C41" w14:textId="77777777" w:rsidR="006D23A7" w:rsidRPr="00AD1D18" w:rsidRDefault="006D23A7" w:rsidP="006D23A7">
      <w:pPr>
        <w:rPr>
          <w:rFonts w:cs="Arial"/>
          <w:sz w:val="22"/>
          <w:szCs w:val="22"/>
        </w:rPr>
      </w:pPr>
    </w:p>
    <w:p w14:paraId="0D1486E6" w14:textId="6810DD3E" w:rsidR="006D23A7" w:rsidRPr="00AD1D18" w:rsidRDefault="003B4CEC" w:rsidP="006D23A7">
      <w:pPr>
        <w:rPr>
          <w:rFonts w:cs="Arial"/>
          <w:sz w:val="22"/>
          <w:szCs w:val="22"/>
        </w:rPr>
      </w:pPr>
      <w:proofErr w:type="spellStart"/>
      <w:r w:rsidRPr="00AD1D18">
        <w:rPr>
          <w:rFonts w:cs="Arial"/>
          <w:b/>
          <w:sz w:val="22"/>
          <w:szCs w:val="22"/>
        </w:rPr>
        <w:t>Podkazalniki</w:t>
      </w:r>
      <w:proofErr w:type="spellEnd"/>
      <w:r w:rsidRPr="00AD1D18">
        <w:rPr>
          <w:rFonts w:cs="Arial"/>
          <w:b/>
          <w:sz w:val="22"/>
          <w:szCs w:val="22"/>
        </w:rPr>
        <w:t>:</w:t>
      </w:r>
      <w:r w:rsidRPr="00AD1D18">
        <w:rPr>
          <w:rFonts w:cs="Arial"/>
          <w:sz w:val="22"/>
          <w:szCs w:val="22"/>
        </w:rPr>
        <w:t xml:space="preserve"> </w:t>
      </w:r>
      <w:r w:rsidR="006D23A7" w:rsidRPr="00AD1D18">
        <w:rPr>
          <w:rFonts w:cs="Arial"/>
          <w:sz w:val="22"/>
          <w:szCs w:val="22"/>
        </w:rPr>
        <w:t>Ni.</w:t>
      </w:r>
    </w:p>
    <w:p w14:paraId="6A047587" w14:textId="77777777" w:rsidR="006D23A7" w:rsidRPr="00AD1D18" w:rsidRDefault="006D23A7" w:rsidP="006D23A7">
      <w:pPr>
        <w:rPr>
          <w:rFonts w:cs="Arial"/>
          <w:sz w:val="22"/>
          <w:szCs w:val="22"/>
        </w:rPr>
      </w:pPr>
    </w:p>
    <w:p w14:paraId="2F116E02" w14:textId="377DF20D" w:rsidR="003B4CEC" w:rsidRPr="00AD1D18" w:rsidRDefault="003B4CEC" w:rsidP="006D23A7">
      <w:pPr>
        <w:rPr>
          <w:rFonts w:cs="Arial"/>
          <w:sz w:val="22"/>
          <w:szCs w:val="22"/>
        </w:rPr>
      </w:pPr>
      <w:r w:rsidRPr="00AD1D18">
        <w:rPr>
          <w:rFonts w:cs="Arial"/>
          <w:b/>
          <w:sz w:val="22"/>
          <w:szCs w:val="22"/>
        </w:rPr>
        <w:t>Povezani kazalniki:</w:t>
      </w:r>
      <w:r w:rsidRPr="00AD1D18">
        <w:rPr>
          <w:rFonts w:cs="Arial"/>
          <w:sz w:val="22"/>
          <w:szCs w:val="22"/>
        </w:rPr>
        <w:t xml:space="preserve"> OKS</w:t>
      </w:r>
      <w:r w:rsidR="006D23A7" w:rsidRPr="00AD1D18">
        <w:rPr>
          <w:rFonts w:cs="Arial"/>
          <w:sz w:val="22"/>
          <w:szCs w:val="22"/>
        </w:rPr>
        <w:t>.</w:t>
      </w:r>
    </w:p>
    <w:p w14:paraId="75BBB24A" w14:textId="77777777" w:rsidR="006D23A7" w:rsidRPr="00AD1D18" w:rsidRDefault="006D23A7" w:rsidP="006D23A7">
      <w:pPr>
        <w:rPr>
          <w:rFonts w:cs="Arial"/>
          <w:sz w:val="22"/>
          <w:szCs w:val="22"/>
        </w:rPr>
      </w:pPr>
    </w:p>
    <w:p w14:paraId="3D659588" w14:textId="53C1A03E" w:rsidR="003B4CEC" w:rsidRPr="00AD1D18" w:rsidRDefault="003B4CEC" w:rsidP="006D23A7">
      <w:pPr>
        <w:rPr>
          <w:rFonts w:cs="Arial"/>
          <w:sz w:val="22"/>
          <w:szCs w:val="22"/>
        </w:rPr>
      </w:pPr>
      <w:r w:rsidRPr="00AD1D18">
        <w:rPr>
          <w:rFonts w:cs="Arial"/>
          <w:b/>
          <w:sz w:val="22"/>
          <w:szCs w:val="22"/>
        </w:rPr>
        <w:t xml:space="preserve">Razlaga: </w:t>
      </w:r>
      <w:r w:rsidRPr="00AD1D18">
        <w:rPr>
          <w:rFonts w:cs="Arial"/>
          <w:sz w:val="22"/>
          <w:szCs w:val="22"/>
        </w:rPr>
        <w:t>OKS je razvit s strani istega ponudnika</w:t>
      </w:r>
      <w:r w:rsidR="006D23A7" w:rsidRPr="00AD1D18">
        <w:rPr>
          <w:rFonts w:cs="Arial"/>
          <w:sz w:val="22"/>
          <w:szCs w:val="22"/>
        </w:rPr>
        <w:t>.</w:t>
      </w:r>
    </w:p>
    <w:p w14:paraId="462D50BA" w14:textId="77777777" w:rsidR="006D23A7" w:rsidRPr="00AD1D18" w:rsidRDefault="006D23A7" w:rsidP="006D23A7">
      <w:pPr>
        <w:rPr>
          <w:rFonts w:cs="Arial"/>
          <w:sz w:val="22"/>
          <w:szCs w:val="22"/>
        </w:rPr>
      </w:pPr>
    </w:p>
    <w:p w14:paraId="6D15093A" w14:textId="7D66578D" w:rsidR="003B4CEC" w:rsidRPr="00AD1D18" w:rsidRDefault="003B4CEC" w:rsidP="006D23A7">
      <w:pPr>
        <w:rPr>
          <w:rFonts w:cs="Arial"/>
          <w:sz w:val="22"/>
          <w:szCs w:val="22"/>
        </w:rPr>
      </w:pPr>
      <w:r w:rsidRPr="00AD1D18">
        <w:rPr>
          <w:rFonts w:cs="Arial"/>
          <w:b/>
          <w:sz w:val="22"/>
          <w:szCs w:val="22"/>
        </w:rPr>
        <w:t>Izidi:</w:t>
      </w:r>
      <w:r w:rsidRPr="00AD1D18">
        <w:rPr>
          <w:rFonts w:cs="Arial"/>
          <w:sz w:val="22"/>
          <w:szCs w:val="22"/>
        </w:rPr>
        <w:t xml:space="preserve"> </w:t>
      </w:r>
      <w:r w:rsidR="006D23A7" w:rsidRPr="00AD1D18">
        <w:rPr>
          <w:rFonts w:cs="Arial"/>
          <w:sz w:val="22"/>
          <w:szCs w:val="22"/>
        </w:rPr>
        <w:t>K</w:t>
      </w:r>
      <w:r w:rsidRPr="00AD1D18">
        <w:rPr>
          <w:rFonts w:cs="Arial"/>
          <w:sz w:val="22"/>
          <w:szCs w:val="22"/>
        </w:rPr>
        <w:t>ončni</w:t>
      </w:r>
      <w:r w:rsidR="006D23A7" w:rsidRPr="00AD1D18">
        <w:rPr>
          <w:rFonts w:cs="Arial"/>
          <w:sz w:val="22"/>
          <w:szCs w:val="22"/>
        </w:rPr>
        <w:t>.</w:t>
      </w:r>
    </w:p>
    <w:p w14:paraId="59955982" w14:textId="77777777" w:rsidR="006D23A7" w:rsidRPr="00AD1D18" w:rsidRDefault="006D23A7" w:rsidP="006D23A7">
      <w:pPr>
        <w:rPr>
          <w:rFonts w:cs="Arial"/>
          <w:sz w:val="22"/>
          <w:szCs w:val="22"/>
        </w:rPr>
      </w:pPr>
    </w:p>
    <w:p w14:paraId="23413EDD" w14:textId="73F7DA2B" w:rsidR="003B4CEC" w:rsidRPr="00AD1D18" w:rsidRDefault="003B4CEC" w:rsidP="006D23A7">
      <w:pPr>
        <w:rPr>
          <w:rFonts w:cs="Arial"/>
          <w:sz w:val="22"/>
          <w:szCs w:val="22"/>
        </w:rPr>
      </w:pPr>
      <w:r w:rsidRPr="00AD1D18">
        <w:rPr>
          <w:rFonts w:cs="Arial"/>
          <w:b/>
          <w:sz w:val="22"/>
          <w:szCs w:val="22"/>
        </w:rPr>
        <w:t>Ciljna vrednost ali pričakovana vrednost</w:t>
      </w:r>
      <w:r w:rsidRPr="00AD1D18">
        <w:rPr>
          <w:rFonts w:cs="Arial"/>
          <w:sz w:val="22"/>
          <w:szCs w:val="22"/>
        </w:rPr>
        <w:t xml:space="preserve">: </w:t>
      </w:r>
      <w:r w:rsidR="006D23A7" w:rsidRPr="00AD1D18">
        <w:rPr>
          <w:rFonts w:cs="Arial"/>
          <w:sz w:val="22"/>
          <w:szCs w:val="22"/>
        </w:rPr>
        <w:t>N</w:t>
      </w:r>
      <w:r w:rsidRPr="00AD1D18">
        <w:rPr>
          <w:rFonts w:cs="Arial"/>
          <w:sz w:val="22"/>
          <w:szCs w:val="22"/>
        </w:rPr>
        <w:t xml:space="preserve">i relevantno vprašanje – gre za sledenje sprememb v izidih, torej je cilj višja vrednost kot </w:t>
      </w:r>
      <w:proofErr w:type="spellStart"/>
      <w:r w:rsidRPr="00AD1D18">
        <w:rPr>
          <w:rFonts w:cs="Arial"/>
          <w:sz w:val="22"/>
          <w:szCs w:val="22"/>
        </w:rPr>
        <w:t>prejšnjič</w:t>
      </w:r>
      <w:proofErr w:type="spellEnd"/>
      <w:r w:rsidR="006D23A7" w:rsidRPr="00AD1D18">
        <w:rPr>
          <w:rFonts w:cs="Arial"/>
          <w:sz w:val="22"/>
          <w:szCs w:val="22"/>
        </w:rPr>
        <w:t>.</w:t>
      </w:r>
    </w:p>
    <w:p w14:paraId="7368FA11" w14:textId="77777777" w:rsidR="006D23A7" w:rsidRPr="00AD1D18" w:rsidRDefault="006D23A7" w:rsidP="006D23A7">
      <w:pPr>
        <w:rPr>
          <w:rFonts w:cs="Arial"/>
          <w:sz w:val="22"/>
          <w:szCs w:val="22"/>
        </w:rPr>
      </w:pPr>
    </w:p>
    <w:p w14:paraId="098BF772" w14:textId="270A5207" w:rsidR="003B4CEC" w:rsidRPr="00AD1D18" w:rsidRDefault="003B4CEC" w:rsidP="006D23A7">
      <w:pPr>
        <w:rPr>
          <w:rFonts w:cs="Arial"/>
          <w:sz w:val="22"/>
          <w:szCs w:val="22"/>
        </w:rPr>
      </w:pPr>
      <w:r w:rsidRPr="00AD1D18">
        <w:rPr>
          <w:rFonts w:cs="Arial"/>
          <w:b/>
          <w:sz w:val="22"/>
          <w:szCs w:val="22"/>
        </w:rPr>
        <w:t>Smernice:</w:t>
      </w:r>
      <w:r w:rsidRPr="00AD1D18">
        <w:rPr>
          <w:rFonts w:cs="Arial"/>
          <w:sz w:val="22"/>
          <w:szCs w:val="22"/>
        </w:rPr>
        <w:t xml:space="preserve"> </w:t>
      </w:r>
      <w:r w:rsidR="006D23A7" w:rsidRPr="00AD1D18">
        <w:rPr>
          <w:rFonts w:cs="Arial"/>
          <w:sz w:val="22"/>
          <w:szCs w:val="22"/>
        </w:rPr>
        <w:t>P</w:t>
      </w:r>
      <w:r w:rsidRPr="00AD1D18">
        <w:rPr>
          <w:rFonts w:cs="Arial"/>
          <w:sz w:val="22"/>
          <w:szCs w:val="22"/>
        </w:rPr>
        <w:t>acient</w:t>
      </w:r>
      <w:r w:rsidR="006D23A7" w:rsidRPr="00AD1D18">
        <w:rPr>
          <w:rFonts w:cs="Arial"/>
          <w:sz w:val="22"/>
          <w:szCs w:val="22"/>
        </w:rPr>
        <w:t>.</w:t>
      </w:r>
    </w:p>
    <w:p w14:paraId="0138C24E" w14:textId="77777777" w:rsidR="006D23A7" w:rsidRPr="00AD1D18" w:rsidRDefault="006D23A7" w:rsidP="006D23A7">
      <w:pPr>
        <w:rPr>
          <w:rFonts w:cs="Arial"/>
          <w:sz w:val="22"/>
          <w:szCs w:val="22"/>
        </w:rPr>
      </w:pPr>
    </w:p>
    <w:p w14:paraId="5B98F1A6" w14:textId="3FCAE01D" w:rsidR="003B4CEC" w:rsidRPr="00AD1D18" w:rsidRDefault="003B4CEC" w:rsidP="006D23A7">
      <w:pPr>
        <w:rPr>
          <w:rFonts w:cs="Arial"/>
          <w:sz w:val="22"/>
          <w:szCs w:val="22"/>
        </w:rPr>
      </w:pPr>
      <w:r w:rsidRPr="00AD1D18">
        <w:rPr>
          <w:rFonts w:cs="Arial"/>
          <w:b/>
          <w:sz w:val="22"/>
          <w:szCs w:val="22"/>
        </w:rPr>
        <w:lastRenderedPageBreak/>
        <w:t>Kriteriji vključitve ali izključitev pacientov:</w:t>
      </w:r>
      <w:r w:rsidRPr="00AD1D18">
        <w:rPr>
          <w:rFonts w:cs="Arial"/>
          <w:sz w:val="22"/>
          <w:szCs w:val="22"/>
        </w:rPr>
        <w:t xml:space="preserve"> </w:t>
      </w:r>
      <w:r w:rsidR="006D23A7" w:rsidRPr="00AD1D18">
        <w:rPr>
          <w:rFonts w:cs="Arial"/>
          <w:sz w:val="22"/>
          <w:szCs w:val="22"/>
        </w:rPr>
        <w:t>V</w:t>
      </w:r>
      <w:r w:rsidRPr="00AD1D18">
        <w:rPr>
          <w:rFonts w:cs="Arial"/>
          <w:sz w:val="22"/>
          <w:szCs w:val="22"/>
        </w:rPr>
        <w:t xml:space="preserve"> skladu z opredeljeno populacijo</w:t>
      </w:r>
      <w:r w:rsidR="006D23A7" w:rsidRPr="00AD1D18">
        <w:rPr>
          <w:rFonts w:cs="Arial"/>
          <w:sz w:val="22"/>
          <w:szCs w:val="22"/>
        </w:rPr>
        <w:t>.</w:t>
      </w:r>
    </w:p>
    <w:p w14:paraId="1D858A4B" w14:textId="77777777" w:rsidR="006D23A7" w:rsidRPr="00AD1D18" w:rsidRDefault="006D23A7" w:rsidP="006D23A7">
      <w:pPr>
        <w:rPr>
          <w:rFonts w:cs="Arial"/>
          <w:sz w:val="22"/>
          <w:szCs w:val="22"/>
        </w:rPr>
      </w:pPr>
    </w:p>
    <w:p w14:paraId="108769A2" w14:textId="65049884" w:rsidR="003B4CEC" w:rsidRPr="00AD1D18" w:rsidRDefault="003B4CEC" w:rsidP="006D23A7">
      <w:pPr>
        <w:rPr>
          <w:rFonts w:cs="Arial"/>
          <w:sz w:val="22"/>
          <w:szCs w:val="22"/>
        </w:rPr>
      </w:pPr>
      <w:r w:rsidRPr="00AD1D18">
        <w:rPr>
          <w:rFonts w:cs="Arial"/>
          <w:b/>
          <w:sz w:val="22"/>
          <w:szCs w:val="22"/>
        </w:rPr>
        <w:t>Skrbnik:</w:t>
      </w:r>
      <w:r w:rsidRPr="00AD1D18">
        <w:rPr>
          <w:rFonts w:cs="Arial"/>
          <w:sz w:val="22"/>
          <w:szCs w:val="22"/>
        </w:rPr>
        <w:t xml:space="preserve"> Oxford </w:t>
      </w:r>
      <w:proofErr w:type="spellStart"/>
      <w:r w:rsidRPr="00AD1D18">
        <w:rPr>
          <w:rFonts w:cs="Arial"/>
          <w:sz w:val="22"/>
          <w:szCs w:val="22"/>
        </w:rPr>
        <w:t>University</w:t>
      </w:r>
      <w:proofErr w:type="spellEnd"/>
      <w:r w:rsidRPr="00AD1D18">
        <w:rPr>
          <w:rFonts w:cs="Arial"/>
          <w:sz w:val="22"/>
          <w:szCs w:val="22"/>
        </w:rPr>
        <w:t xml:space="preserve"> </w:t>
      </w:r>
      <w:proofErr w:type="spellStart"/>
      <w:r w:rsidRPr="00AD1D18">
        <w:rPr>
          <w:rFonts w:cs="Arial"/>
          <w:sz w:val="22"/>
          <w:szCs w:val="22"/>
        </w:rPr>
        <w:t>Innovation</w:t>
      </w:r>
      <w:proofErr w:type="spellEnd"/>
    </w:p>
    <w:p w14:paraId="7C5BF3F0" w14:textId="6EAA4548" w:rsidR="006D23A7" w:rsidRPr="00AD1D18" w:rsidRDefault="006D23A7">
      <w:pPr>
        <w:suppressAutoHyphens w:val="0"/>
        <w:overflowPunct/>
        <w:autoSpaceDE/>
        <w:spacing w:after="160" w:line="256" w:lineRule="auto"/>
        <w:jc w:val="left"/>
        <w:rPr>
          <w:rFonts w:cs="Arial"/>
          <w:sz w:val="22"/>
          <w:szCs w:val="22"/>
        </w:rPr>
      </w:pPr>
      <w:r w:rsidRPr="00AD1D18">
        <w:rPr>
          <w:rFonts w:cs="Arial"/>
          <w:sz w:val="22"/>
          <w:szCs w:val="22"/>
        </w:rPr>
        <w:br w:type="page"/>
      </w:r>
    </w:p>
    <w:p w14:paraId="79457B4A" w14:textId="0B7C4B48" w:rsidR="003B4CEC" w:rsidRPr="00AD1D18" w:rsidRDefault="003B4CEC" w:rsidP="006D23A7">
      <w:pPr>
        <w:rPr>
          <w:rFonts w:cs="Arial"/>
          <w:b/>
          <w:sz w:val="22"/>
          <w:szCs w:val="22"/>
        </w:rPr>
      </w:pPr>
      <w:r w:rsidRPr="00AD1D18">
        <w:rPr>
          <w:rFonts w:cs="Arial"/>
          <w:b/>
          <w:sz w:val="22"/>
          <w:szCs w:val="22"/>
        </w:rPr>
        <w:lastRenderedPageBreak/>
        <w:t xml:space="preserve">Reference: </w:t>
      </w:r>
    </w:p>
    <w:p w14:paraId="3A60AFF8" w14:textId="77777777" w:rsidR="006D23A7" w:rsidRPr="00AD1D18" w:rsidRDefault="006D23A7" w:rsidP="006D23A7">
      <w:pPr>
        <w:rPr>
          <w:rFonts w:cs="Arial"/>
          <w:b/>
          <w:sz w:val="22"/>
          <w:szCs w:val="22"/>
        </w:rPr>
      </w:pPr>
    </w:p>
    <w:p w14:paraId="0B3776B3" w14:textId="67A11084" w:rsidR="003B4CEC" w:rsidRPr="00AD1D18" w:rsidRDefault="00A72412">
      <w:pPr>
        <w:pStyle w:val="Odstavekseznama"/>
        <w:numPr>
          <w:ilvl w:val="6"/>
          <w:numId w:val="26"/>
        </w:numPr>
        <w:ind w:left="426"/>
        <w:rPr>
          <w:rFonts w:ascii="Arial" w:hAnsi="Arial" w:cs="Arial"/>
        </w:rPr>
      </w:pPr>
      <w:hyperlink r:id="rId87" w:tgtFrame="_blank" w:history="1">
        <w:proofErr w:type="spellStart"/>
        <w:r w:rsidR="003B4CEC" w:rsidRPr="00AD1D18">
          <w:rPr>
            <w:rStyle w:val="Hiperpovezava"/>
            <w:rFonts w:ascii="Arial" w:hAnsi="Arial" w:cs="Arial"/>
            <w:color w:val="auto"/>
            <w:u w:val="none"/>
          </w:rPr>
          <w:t>Dawson</w:t>
        </w:r>
        <w:proofErr w:type="spellEnd"/>
        <w:r w:rsidR="003B4CEC" w:rsidRPr="00AD1D18">
          <w:rPr>
            <w:rStyle w:val="Hiperpovezava"/>
            <w:rFonts w:ascii="Arial" w:hAnsi="Arial" w:cs="Arial"/>
            <w:color w:val="auto"/>
            <w:u w:val="none"/>
          </w:rPr>
          <w:t xml:space="preserve"> J., </w:t>
        </w:r>
        <w:proofErr w:type="spellStart"/>
        <w:r w:rsidR="003B4CEC" w:rsidRPr="00AD1D18">
          <w:rPr>
            <w:rStyle w:val="Hiperpovezava"/>
            <w:rFonts w:ascii="Arial" w:hAnsi="Arial" w:cs="Arial"/>
            <w:color w:val="auto"/>
            <w:u w:val="none"/>
          </w:rPr>
          <w:t>Fitzpatrick</w:t>
        </w:r>
        <w:proofErr w:type="spellEnd"/>
        <w:r w:rsidR="003B4CEC" w:rsidRPr="00AD1D18">
          <w:rPr>
            <w:rStyle w:val="Hiperpovezava"/>
            <w:rFonts w:ascii="Arial" w:hAnsi="Arial" w:cs="Arial"/>
            <w:color w:val="auto"/>
            <w:u w:val="none"/>
          </w:rPr>
          <w:t xml:space="preserve"> R., </w:t>
        </w:r>
        <w:proofErr w:type="spellStart"/>
        <w:r w:rsidR="003B4CEC" w:rsidRPr="00AD1D18">
          <w:rPr>
            <w:rStyle w:val="Hiperpovezava"/>
            <w:rFonts w:ascii="Arial" w:hAnsi="Arial" w:cs="Arial"/>
            <w:color w:val="auto"/>
            <w:u w:val="none"/>
          </w:rPr>
          <w:t>Murray</w:t>
        </w:r>
        <w:proofErr w:type="spellEnd"/>
        <w:r w:rsidR="003B4CEC" w:rsidRPr="00AD1D18">
          <w:rPr>
            <w:rStyle w:val="Hiperpovezava"/>
            <w:rFonts w:ascii="Arial" w:hAnsi="Arial" w:cs="Arial"/>
            <w:color w:val="auto"/>
            <w:u w:val="none"/>
          </w:rPr>
          <w:t xml:space="preserve"> D., </w:t>
        </w:r>
        <w:proofErr w:type="spellStart"/>
        <w:r w:rsidR="003B4CEC" w:rsidRPr="00AD1D18">
          <w:rPr>
            <w:rStyle w:val="Hiperpovezava"/>
            <w:rFonts w:ascii="Arial" w:hAnsi="Arial" w:cs="Arial"/>
            <w:color w:val="auto"/>
            <w:u w:val="none"/>
          </w:rPr>
          <w:t>Carr</w:t>
        </w:r>
        <w:proofErr w:type="spellEnd"/>
        <w:r w:rsidR="003B4CEC" w:rsidRPr="00AD1D18">
          <w:rPr>
            <w:rStyle w:val="Hiperpovezava"/>
            <w:rFonts w:ascii="Arial" w:hAnsi="Arial" w:cs="Arial"/>
            <w:color w:val="auto"/>
            <w:u w:val="none"/>
          </w:rPr>
          <w:t xml:space="preserve"> A. </w:t>
        </w:r>
        <w:proofErr w:type="spellStart"/>
        <w:r w:rsidR="003B4CEC" w:rsidRPr="00AD1D18">
          <w:rPr>
            <w:rStyle w:val="Hiperpovezava"/>
            <w:rFonts w:ascii="Arial" w:hAnsi="Arial" w:cs="Arial"/>
            <w:color w:val="auto"/>
            <w:u w:val="none"/>
          </w:rPr>
          <w:t>Comparison</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of</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measures</w:t>
        </w:r>
        <w:proofErr w:type="spellEnd"/>
        <w:r w:rsidR="003B4CEC" w:rsidRPr="00AD1D18">
          <w:rPr>
            <w:rStyle w:val="Hiperpovezava"/>
            <w:rFonts w:ascii="Arial" w:hAnsi="Arial" w:cs="Arial"/>
            <w:color w:val="auto"/>
            <w:u w:val="none"/>
          </w:rPr>
          <w:t xml:space="preserve"> to </w:t>
        </w:r>
        <w:proofErr w:type="spellStart"/>
        <w:r w:rsidR="003B4CEC" w:rsidRPr="00AD1D18">
          <w:rPr>
            <w:rStyle w:val="Hiperpovezava"/>
            <w:rFonts w:ascii="Arial" w:hAnsi="Arial" w:cs="Arial"/>
            <w:color w:val="auto"/>
            <w:u w:val="none"/>
          </w:rPr>
          <w:t>assess</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outcomes</w:t>
        </w:r>
        <w:proofErr w:type="spellEnd"/>
        <w:r w:rsidR="003B4CEC" w:rsidRPr="00AD1D18">
          <w:rPr>
            <w:rStyle w:val="Hiperpovezava"/>
            <w:rFonts w:ascii="Arial" w:hAnsi="Arial" w:cs="Arial"/>
            <w:color w:val="auto"/>
            <w:u w:val="none"/>
          </w:rPr>
          <w:t xml:space="preserve"> in total hip </w:t>
        </w:r>
        <w:proofErr w:type="spellStart"/>
        <w:r w:rsidR="003B4CEC" w:rsidRPr="00AD1D18">
          <w:rPr>
            <w:rStyle w:val="Hiperpovezava"/>
            <w:rFonts w:ascii="Arial" w:hAnsi="Arial" w:cs="Arial"/>
            <w:color w:val="auto"/>
            <w:u w:val="none"/>
          </w:rPr>
          <w:t>replacement</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surgery</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Qual</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Health</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Care</w:t>
        </w:r>
        <w:proofErr w:type="spellEnd"/>
        <w:r w:rsidR="003B4CEC" w:rsidRPr="00AD1D18">
          <w:rPr>
            <w:rStyle w:val="Hiperpovezava"/>
            <w:rFonts w:ascii="Arial" w:hAnsi="Arial" w:cs="Arial"/>
            <w:color w:val="auto"/>
            <w:u w:val="none"/>
          </w:rPr>
          <w:t>, 1996; 5(2): 81-8.</w:t>
        </w:r>
      </w:hyperlink>
    </w:p>
    <w:p w14:paraId="4E43B69E" w14:textId="09642123" w:rsidR="003B4CEC" w:rsidRPr="00AD1D18" w:rsidRDefault="00A72412">
      <w:pPr>
        <w:pStyle w:val="Odstavekseznama"/>
        <w:numPr>
          <w:ilvl w:val="6"/>
          <w:numId w:val="26"/>
        </w:numPr>
        <w:ind w:left="426"/>
        <w:rPr>
          <w:rStyle w:val="Hiperpovezava"/>
          <w:rFonts w:ascii="Arial" w:hAnsi="Arial" w:cs="Arial"/>
          <w:color w:val="auto"/>
          <w:u w:val="none"/>
        </w:rPr>
      </w:pPr>
      <w:hyperlink r:id="rId88" w:tgtFrame="_blank" w:history="1">
        <w:proofErr w:type="spellStart"/>
        <w:r w:rsidR="003B4CEC" w:rsidRPr="00AD1D18">
          <w:rPr>
            <w:rStyle w:val="Hiperpovezava"/>
            <w:rFonts w:ascii="Arial" w:hAnsi="Arial" w:cs="Arial"/>
            <w:color w:val="auto"/>
            <w:u w:val="none"/>
          </w:rPr>
          <w:t>Murray</w:t>
        </w:r>
        <w:proofErr w:type="spellEnd"/>
        <w:r w:rsidR="003B4CEC" w:rsidRPr="00AD1D18">
          <w:rPr>
            <w:rStyle w:val="Hiperpovezava"/>
            <w:rFonts w:ascii="Arial" w:hAnsi="Arial" w:cs="Arial"/>
            <w:color w:val="auto"/>
            <w:u w:val="none"/>
          </w:rPr>
          <w:t xml:space="preserve">, D. W., </w:t>
        </w:r>
        <w:proofErr w:type="spellStart"/>
        <w:r w:rsidR="003B4CEC" w:rsidRPr="00AD1D18">
          <w:rPr>
            <w:rStyle w:val="Hiperpovezava"/>
            <w:rFonts w:ascii="Arial" w:hAnsi="Arial" w:cs="Arial"/>
            <w:color w:val="auto"/>
            <w:u w:val="none"/>
          </w:rPr>
          <w:t>Fitzpatrick</w:t>
        </w:r>
        <w:proofErr w:type="spellEnd"/>
        <w:r w:rsidR="003B4CEC" w:rsidRPr="00AD1D18">
          <w:rPr>
            <w:rStyle w:val="Hiperpovezava"/>
            <w:rFonts w:ascii="Arial" w:hAnsi="Arial" w:cs="Arial"/>
            <w:color w:val="auto"/>
            <w:u w:val="none"/>
          </w:rPr>
          <w:t xml:space="preserve">, R., Rogers, K., </w:t>
        </w:r>
        <w:proofErr w:type="spellStart"/>
        <w:r w:rsidR="003B4CEC" w:rsidRPr="00AD1D18">
          <w:rPr>
            <w:rStyle w:val="Hiperpovezava"/>
            <w:rFonts w:ascii="Arial" w:hAnsi="Arial" w:cs="Arial"/>
            <w:color w:val="auto"/>
            <w:u w:val="none"/>
          </w:rPr>
          <w:t>Pandit</w:t>
        </w:r>
        <w:proofErr w:type="spellEnd"/>
        <w:r w:rsidR="003B4CEC" w:rsidRPr="00AD1D18">
          <w:rPr>
            <w:rStyle w:val="Hiperpovezava"/>
            <w:rFonts w:ascii="Arial" w:hAnsi="Arial" w:cs="Arial"/>
            <w:color w:val="auto"/>
            <w:u w:val="none"/>
          </w:rPr>
          <w:t xml:space="preserve">, H., </w:t>
        </w:r>
        <w:proofErr w:type="spellStart"/>
        <w:r w:rsidR="003B4CEC" w:rsidRPr="00AD1D18">
          <w:rPr>
            <w:rStyle w:val="Hiperpovezava"/>
            <w:rFonts w:ascii="Arial" w:hAnsi="Arial" w:cs="Arial"/>
            <w:color w:val="auto"/>
            <w:u w:val="none"/>
          </w:rPr>
          <w:t>Beard</w:t>
        </w:r>
        <w:proofErr w:type="spellEnd"/>
        <w:r w:rsidR="003B4CEC" w:rsidRPr="00AD1D18">
          <w:rPr>
            <w:rStyle w:val="Hiperpovezava"/>
            <w:rFonts w:ascii="Arial" w:hAnsi="Arial" w:cs="Arial"/>
            <w:color w:val="auto"/>
            <w:u w:val="none"/>
          </w:rPr>
          <w:t xml:space="preserve">, D. J., </w:t>
        </w:r>
        <w:proofErr w:type="spellStart"/>
        <w:r w:rsidR="003B4CEC" w:rsidRPr="00AD1D18">
          <w:rPr>
            <w:rStyle w:val="Hiperpovezava"/>
            <w:rFonts w:ascii="Arial" w:hAnsi="Arial" w:cs="Arial"/>
            <w:color w:val="auto"/>
            <w:u w:val="none"/>
          </w:rPr>
          <w:t>Carr</w:t>
        </w:r>
        <w:proofErr w:type="spellEnd"/>
        <w:r w:rsidR="003B4CEC" w:rsidRPr="00AD1D18">
          <w:rPr>
            <w:rStyle w:val="Hiperpovezava"/>
            <w:rFonts w:ascii="Arial" w:hAnsi="Arial" w:cs="Arial"/>
            <w:color w:val="auto"/>
            <w:u w:val="none"/>
          </w:rPr>
          <w:t xml:space="preserve">, A. J., </w:t>
        </w:r>
        <w:proofErr w:type="spellStart"/>
        <w:r w:rsidR="003B4CEC" w:rsidRPr="00AD1D18">
          <w:rPr>
            <w:rStyle w:val="Hiperpovezava"/>
            <w:rFonts w:ascii="Arial" w:hAnsi="Arial" w:cs="Arial"/>
            <w:color w:val="auto"/>
            <w:u w:val="none"/>
          </w:rPr>
          <w:t>and</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Dawson</w:t>
        </w:r>
        <w:proofErr w:type="spellEnd"/>
        <w:r w:rsidR="003B4CEC" w:rsidRPr="00AD1D18">
          <w:rPr>
            <w:rStyle w:val="Hiperpovezava"/>
            <w:rFonts w:ascii="Arial" w:hAnsi="Arial" w:cs="Arial"/>
            <w:color w:val="auto"/>
            <w:u w:val="none"/>
          </w:rPr>
          <w:t xml:space="preserve">, J. </w:t>
        </w:r>
        <w:proofErr w:type="spellStart"/>
        <w:r w:rsidR="003B4CEC" w:rsidRPr="00AD1D18">
          <w:rPr>
            <w:rStyle w:val="Hiperpovezava"/>
            <w:rFonts w:ascii="Arial" w:hAnsi="Arial" w:cs="Arial"/>
            <w:color w:val="auto"/>
            <w:u w:val="none"/>
          </w:rPr>
          <w:t>The</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use</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of</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the</w:t>
        </w:r>
        <w:proofErr w:type="spellEnd"/>
        <w:r w:rsidR="003B4CEC" w:rsidRPr="00AD1D18">
          <w:rPr>
            <w:rStyle w:val="Hiperpovezava"/>
            <w:rFonts w:ascii="Arial" w:hAnsi="Arial" w:cs="Arial"/>
            <w:color w:val="auto"/>
            <w:u w:val="none"/>
          </w:rPr>
          <w:t xml:space="preserve"> Oxford Hip </w:t>
        </w:r>
        <w:proofErr w:type="spellStart"/>
        <w:r w:rsidR="003B4CEC" w:rsidRPr="00AD1D18">
          <w:rPr>
            <w:rStyle w:val="Hiperpovezava"/>
            <w:rFonts w:ascii="Arial" w:hAnsi="Arial" w:cs="Arial"/>
            <w:color w:val="auto"/>
            <w:u w:val="none"/>
          </w:rPr>
          <w:t>and</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Knee</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Scores</w:t>
        </w:r>
        <w:proofErr w:type="spellEnd"/>
        <w:r w:rsidR="003B4CEC" w:rsidRPr="00AD1D18">
          <w:rPr>
            <w:rStyle w:val="Hiperpovezava"/>
            <w:rFonts w:ascii="Arial" w:hAnsi="Arial" w:cs="Arial"/>
            <w:color w:val="auto"/>
            <w:u w:val="none"/>
          </w:rPr>
          <w:t xml:space="preserve">. J Bone </w:t>
        </w:r>
        <w:proofErr w:type="spellStart"/>
        <w:r w:rsidR="003B4CEC" w:rsidRPr="00AD1D18">
          <w:rPr>
            <w:rStyle w:val="Hiperpovezava"/>
            <w:rFonts w:ascii="Arial" w:hAnsi="Arial" w:cs="Arial"/>
            <w:color w:val="auto"/>
            <w:u w:val="none"/>
          </w:rPr>
          <w:t>Joint</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Surg</w:t>
        </w:r>
        <w:proofErr w:type="spellEnd"/>
        <w:r w:rsidR="003B4CEC" w:rsidRPr="00AD1D18">
          <w:rPr>
            <w:rStyle w:val="Hiperpovezava"/>
            <w:rFonts w:ascii="Arial" w:hAnsi="Arial" w:cs="Arial"/>
            <w:color w:val="auto"/>
            <w:u w:val="none"/>
          </w:rPr>
          <w:t>. Br., 2007; 89(8):1010-4</w:t>
        </w:r>
      </w:hyperlink>
    </w:p>
    <w:p w14:paraId="45BA5C31" w14:textId="4A278A04" w:rsidR="003B4CEC" w:rsidRPr="00AD1D18" w:rsidRDefault="00A72412">
      <w:pPr>
        <w:pStyle w:val="Odstavekseznama"/>
        <w:numPr>
          <w:ilvl w:val="6"/>
          <w:numId w:val="26"/>
        </w:numPr>
        <w:ind w:left="426"/>
        <w:rPr>
          <w:rFonts w:ascii="Arial" w:hAnsi="Arial" w:cs="Arial"/>
        </w:rPr>
      </w:pPr>
      <w:hyperlink r:id="rId89" w:tgtFrame="_blank" w:history="1">
        <w:r w:rsidR="003B4CEC" w:rsidRPr="00AD1D18">
          <w:rPr>
            <w:rStyle w:val="Hiperpovezava"/>
            <w:rFonts w:ascii="Arial" w:hAnsi="Arial" w:cs="Arial"/>
            <w:color w:val="auto"/>
            <w:u w:val="none"/>
          </w:rPr>
          <w:t xml:space="preserve">David J. </w:t>
        </w:r>
        <w:proofErr w:type="spellStart"/>
        <w:r w:rsidR="003B4CEC" w:rsidRPr="00AD1D18">
          <w:rPr>
            <w:rStyle w:val="Hiperpovezava"/>
            <w:rFonts w:ascii="Arial" w:hAnsi="Arial" w:cs="Arial"/>
            <w:color w:val="auto"/>
            <w:u w:val="none"/>
          </w:rPr>
          <w:t>Beard</w:t>
        </w:r>
        <w:proofErr w:type="spellEnd"/>
        <w:r w:rsidR="003B4CEC" w:rsidRPr="00AD1D18">
          <w:rPr>
            <w:rStyle w:val="Hiperpovezava"/>
            <w:rFonts w:ascii="Arial" w:hAnsi="Arial" w:cs="Arial"/>
            <w:color w:val="auto"/>
            <w:u w:val="none"/>
          </w:rPr>
          <w:t xml:space="preserve">., Kristina Harris., Jill </w:t>
        </w:r>
        <w:proofErr w:type="spellStart"/>
        <w:r w:rsidR="003B4CEC" w:rsidRPr="00AD1D18">
          <w:rPr>
            <w:rStyle w:val="Hiperpovezava"/>
            <w:rFonts w:ascii="Arial" w:hAnsi="Arial" w:cs="Arial"/>
            <w:color w:val="auto"/>
            <w:u w:val="none"/>
          </w:rPr>
          <w:t>Dawson</w:t>
        </w:r>
        <w:proofErr w:type="spellEnd"/>
        <w:r w:rsidR="003B4CEC" w:rsidRPr="00AD1D18">
          <w:rPr>
            <w:rStyle w:val="Hiperpovezava"/>
            <w:rFonts w:ascii="Arial" w:hAnsi="Arial" w:cs="Arial"/>
            <w:color w:val="auto"/>
            <w:u w:val="none"/>
          </w:rPr>
          <w:t xml:space="preserve">., Helen </w:t>
        </w:r>
        <w:proofErr w:type="spellStart"/>
        <w:r w:rsidR="003B4CEC" w:rsidRPr="00AD1D18">
          <w:rPr>
            <w:rStyle w:val="Hiperpovezava"/>
            <w:rFonts w:ascii="Arial" w:hAnsi="Arial" w:cs="Arial"/>
            <w:color w:val="auto"/>
            <w:u w:val="none"/>
          </w:rPr>
          <w:t>Doll</w:t>
        </w:r>
        <w:proofErr w:type="spellEnd"/>
        <w:r w:rsidR="003B4CEC" w:rsidRPr="00AD1D18">
          <w:rPr>
            <w:rStyle w:val="Hiperpovezava"/>
            <w:rFonts w:ascii="Arial" w:hAnsi="Arial" w:cs="Arial"/>
            <w:color w:val="auto"/>
            <w:u w:val="none"/>
          </w:rPr>
          <w:t xml:space="preserve">., David W. </w:t>
        </w:r>
        <w:proofErr w:type="spellStart"/>
        <w:r w:rsidR="003B4CEC" w:rsidRPr="00AD1D18">
          <w:rPr>
            <w:rStyle w:val="Hiperpovezava"/>
            <w:rFonts w:ascii="Arial" w:hAnsi="Arial" w:cs="Arial"/>
            <w:color w:val="auto"/>
            <w:u w:val="none"/>
          </w:rPr>
          <w:t>Murray</w:t>
        </w:r>
        <w:proofErr w:type="spellEnd"/>
        <w:r w:rsidR="003B4CEC" w:rsidRPr="00AD1D18">
          <w:rPr>
            <w:rStyle w:val="Hiperpovezava"/>
            <w:rFonts w:ascii="Arial" w:hAnsi="Arial" w:cs="Arial"/>
            <w:color w:val="auto"/>
            <w:u w:val="none"/>
          </w:rPr>
          <w:t xml:space="preserve">., Andrew J. </w:t>
        </w:r>
        <w:proofErr w:type="spellStart"/>
        <w:r w:rsidR="003B4CEC" w:rsidRPr="00AD1D18">
          <w:rPr>
            <w:rStyle w:val="Hiperpovezava"/>
            <w:rFonts w:ascii="Arial" w:hAnsi="Arial" w:cs="Arial"/>
            <w:color w:val="auto"/>
            <w:u w:val="none"/>
          </w:rPr>
          <w:t>Carr</w:t>
        </w:r>
        <w:proofErr w:type="spellEnd"/>
        <w:r w:rsidR="003B4CEC" w:rsidRPr="00AD1D18">
          <w:rPr>
            <w:rStyle w:val="Hiperpovezava"/>
            <w:rFonts w:ascii="Arial" w:hAnsi="Arial" w:cs="Arial"/>
            <w:color w:val="auto"/>
            <w:u w:val="none"/>
          </w:rPr>
          <w:t xml:space="preserve">., Andrew J. </w:t>
        </w:r>
        <w:proofErr w:type="spellStart"/>
        <w:r w:rsidR="003B4CEC" w:rsidRPr="00AD1D18">
          <w:rPr>
            <w:rStyle w:val="Hiperpovezava"/>
            <w:rFonts w:ascii="Arial" w:hAnsi="Arial" w:cs="Arial"/>
            <w:color w:val="auto"/>
            <w:u w:val="none"/>
          </w:rPr>
          <w:t>Price</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Meaningful</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changes</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for</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the</w:t>
        </w:r>
        <w:proofErr w:type="spellEnd"/>
        <w:r w:rsidR="003B4CEC" w:rsidRPr="00AD1D18">
          <w:rPr>
            <w:rStyle w:val="Hiperpovezava"/>
            <w:rFonts w:ascii="Arial" w:hAnsi="Arial" w:cs="Arial"/>
            <w:color w:val="auto"/>
            <w:u w:val="none"/>
          </w:rPr>
          <w:t xml:space="preserve"> Oxford hip </w:t>
        </w:r>
        <w:proofErr w:type="spellStart"/>
        <w:r w:rsidR="003B4CEC" w:rsidRPr="00AD1D18">
          <w:rPr>
            <w:rStyle w:val="Hiperpovezava"/>
            <w:rFonts w:ascii="Arial" w:hAnsi="Arial" w:cs="Arial"/>
            <w:color w:val="auto"/>
            <w:u w:val="none"/>
          </w:rPr>
          <w:t>and</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knee</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scores</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after</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joint</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replacement</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surgery</w:t>
        </w:r>
        <w:proofErr w:type="spellEnd"/>
        <w:r w:rsidR="003B4CEC" w:rsidRPr="00AD1D18">
          <w:rPr>
            <w:rStyle w:val="Hiperpovezava"/>
            <w:rFonts w:ascii="Arial" w:hAnsi="Arial" w:cs="Arial"/>
            <w:color w:val="auto"/>
            <w:u w:val="none"/>
          </w:rPr>
          <w:t>, 2015; 68: 73-79</w:t>
        </w:r>
      </w:hyperlink>
    </w:p>
    <w:p w14:paraId="6591C9C8" w14:textId="2CD6B966" w:rsidR="003B4CEC" w:rsidRPr="00AD1D18" w:rsidRDefault="00A72412">
      <w:pPr>
        <w:pStyle w:val="Odstavekseznama"/>
        <w:numPr>
          <w:ilvl w:val="6"/>
          <w:numId w:val="26"/>
        </w:numPr>
        <w:ind w:left="426"/>
        <w:rPr>
          <w:rFonts w:ascii="Arial" w:hAnsi="Arial" w:cs="Arial"/>
        </w:rPr>
      </w:pPr>
      <w:hyperlink r:id="rId90" w:tgtFrame="_blank" w:history="1">
        <w:proofErr w:type="spellStart"/>
        <w:r w:rsidR="003B4CEC" w:rsidRPr="00AD1D18">
          <w:rPr>
            <w:rStyle w:val="Hiperpovezava"/>
            <w:rFonts w:ascii="Arial" w:hAnsi="Arial" w:cs="Arial"/>
            <w:color w:val="auto"/>
            <w:u w:val="none"/>
          </w:rPr>
          <w:t>Systematic</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review</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of</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measurement</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properties</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of</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patient-reported</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outcome</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measures</w:t>
        </w:r>
        <w:proofErr w:type="spellEnd"/>
        <w:r w:rsidR="003B4CEC" w:rsidRPr="00AD1D18">
          <w:rPr>
            <w:rStyle w:val="Hiperpovezava"/>
            <w:rFonts w:ascii="Arial" w:hAnsi="Arial" w:cs="Arial"/>
            <w:color w:val="auto"/>
            <w:u w:val="none"/>
          </w:rPr>
          <w:t xml:space="preserve"> used in </w:t>
        </w:r>
        <w:proofErr w:type="spellStart"/>
        <w:r w:rsidR="003B4CEC" w:rsidRPr="00AD1D18">
          <w:rPr>
            <w:rStyle w:val="Hiperpovezava"/>
            <w:rFonts w:ascii="Arial" w:hAnsi="Arial" w:cs="Arial"/>
            <w:color w:val="auto"/>
            <w:u w:val="none"/>
          </w:rPr>
          <w:t>patients</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undergoing</w:t>
        </w:r>
        <w:proofErr w:type="spellEnd"/>
        <w:r w:rsidR="003B4CEC" w:rsidRPr="00AD1D18">
          <w:rPr>
            <w:rStyle w:val="Hiperpovezava"/>
            <w:rFonts w:ascii="Arial" w:hAnsi="Arial" w:cs="Arial"/>
            <w:color w:val="auto"/>
            <w:u w:val="none"/>
          </w:rPr>
          <w:t xml:space="preserve"> hip </w:t>
        </w:r>
        <w:proofErr w:type="spellStart"/>
        <w:r w:rsidR="003B4CEC" w:rsidRPr="00AD1D18">
          <w:rPr>
            <w:rStyle w:val="Hiperpovezava"/>
            <w:rFonts w:ascii="Arial" w:hAnsi="Arial" w:cs="Arial"/>
            <w:color w:val="auto"/>
            <w:u w:val="none"/>
          </w:rPr>
          <w:t>and</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knee</w:t>
        </w:r>
        <w:proofErr w:type="spellEnd"/>
        <w:r w:rsidR="003B4CEC" w:rsidRPr="00AD1D18">
          <w:rPr>
            <w:rStyle w:val="Hiperpovezava"/>
            <w:rFonts w:ascii="Arial" w:hAnsi="Arial" w:cs="Arial"/>
            <w:color w:val="auto"/>
            <w:u w:val="none"/>
          </w:rPr>
          <w:t xml:space="preserve"> </w:t>
        </w:r>
        <w:proofErr w:type="spellStart"/>
        <w:r w:rsidR="003B4CEC" w:rsidRPr="00AD1D18">
          <w:rPr>
            <w:rStyle w:val="Hiperpovezava"/>
            <w:rFonts w:ascii="Arial" w:hAnsi="Arial" w:cs="Arial"/>
            <w:color w:val="auto"/>
            <w:u w:val="none"/>
          </w:rPr>
          <w:t>arthroplasty</w:t>
        </w:r>
        <w:proofErr w:type="spellEnd"/>
      </w:hyperlink>
    </w:p>
    <w:p w14:paraId="1D2AEAF2" w14:textId="77777777" w:rsidR="0098549A" w:rsidRPr="00AD1D18" w:rsidRDefault="0098549A" w:rsidP="006D23A7">
      <w:pPr>
        <w:suppressAutoHyphens w:val="0"/>
        <w:overflowPunct/>
        <w:autoSpaceDE/>
        <w:ind w:left="426"/>
        <w:rPr>
          <w:rFonts w:eastAsia="Calibri" w:cs="Arial"/>
          <w:b/>
          <w:bCs/>
          <w:color w:val="000000"/>
          <w:sz w:val="22"/>
          <w:szCs w:val="22"/>
          <w:lang w:eastAsia="en-US"/>
        </w:rPr>
      </w:pPr>
      <w:r w:rsidRPr="00AD1D18">
        <w:rPr>
          <w:rFonts w:cs="Arial"/>
          <w:b/>
          <w:bCs/>
          <w:color w:val="000000"/>
          <w:sz w:val="22"/>
          <w:szCs w:val="22"/>
        </w:rPr>
        <w:br w:type="page"/>
      </w:r>
    </w:p>
    <w:p w14:paraId="53F910CD" w14:textId="3D57DDAB" w:rsidR="00715D0F" w:rsidRPr="00AD1D18" w:rsidRDefault="009A6146" w:rsidP="00715D0F">
      <w:pPr>
        <w:pStyle w:val="Odstavekseznama"/>
        <w:numPr>
          <w:ilvl w:val="1"/>
          <w:numId w:val="3"/>
        </w:numPr>
        <w:spacing w:after="0"/>
        <w:jc w:val="both"/>
        <w:rPr>
          <w:rFonts w:ascii="Arial" w:hAnsi="Arial" w:cs="Arial"/>
          <w:b/>
          <w:bCs/>
          <w:color w:val="000000"/>
        </w:rPr>
      </w:pPr>
      <w:r w:rsidRPr="00AD1D18">
        <w:rPr>
          <w:rFonts w:ascii="Arial" w:hAnsi="Arial" w:cs="Arial"/>
          <w:b/>
          <w:bCs/>
          <w:color w:val="000000"/>
        </w:rPr>
        <w:lastRenderedPageBreak/>
        <w:t xml:space="preserve">Oxford </w:t>
      </w:r>
      <w:proofErr w:type="spellStart"/>
      <w:r w:rsidRPr="00AD1D18">
        <w:rPr>
          <w:rFonts w:ascii="Arial" w:hAnsi="Arial" w:cs="Arial"/>
          <w:b/>
          <w:bCs/>
          <w:color w:val="000000"/>
        </w:rPr>
        <w:t>Knee</w:t>
      </w:r>
      <w:proofErr w:type="spellEnd"/>
      <w:r w:rsidRPr="00AD1D18">
        <w:rPr>
          <w:rFonts w:ascii="Arial" w:hAnsi="Arial" w:cs="Arial"/>
          <w:b/>
          <w:bCs/>
          <w:color w:val="000000"/>
        </w:rPr>
        <w:t xml:space="preserve"> </w:t>
      </w:r>
      <w:proofErr w:type="spellStart"/>
      <w:r w:rsidRPr="00AD1D18">
        <w:rPr>
          <w:rFonts w:ascii="Arial" w:hAnsi="Arial" w:cs="Arial"/>
          <w:b/>
          <w:bCs/>
          <w:color w:val="000000"/>
        </w:rPr>
        <w:t>Score</w:t>
      </w:r>
      <w:proofErr w:type="spellEnd"/>
    </w:p>
    <w:p w14:paraId="1591958C" w14:textId="77777777" w:rsidR="006D23A7" w:rsidRPr="00AD1D18" w:rsidRDefault="006D23A7" w:rsidP="006D23A7">
      <w:pPr>
        <w:pStyle w:val="Odstavekseznama"/>
        <w:spacing w:after="0"/>
        <w:ind w:left="792"/>
        <w:jc w:val="both"/>
        <w:rPr>
          <w:rFonts w:ascii="Arial" w:hAnsi="Arial" w:cs="Arial"/>
          <w:b/>
          <w:bCs/>
          <w:color w:val="000000"/>
        </w:rPr>
      </w:pPr>
    </w:p>
    <w:p w14:paraId="1B728A94" w14:textId="0D22D58F" w:rsidR="00CB7A65" w:rsidRPr="00AD1D18" w:rsidRDefault="00CB7A65" w:rsidP="006D23A7">
      <w:pPr>
        <w:rPr>
          <w:rFonts w:cs="Arial"/>
          <w:sz w:val="22"/>
          <w:szCs w:val="22"/>
        </w:rPr>
      </w:pPr>
      <w:r w:rsidRPr="00AD1D18">
        <w:rPr>
          <w:rFonts w:cs="Arial"/>
          <w:b/>
          <w:sz w:val="22"/>
          <w:szCs w:val="22"/>
        </w:rPr>
        <w:t>Krajši naziv:</w:t>
      </w:r>
      <w:r w:rsidRPr="00AD1D18">
        <w:rPr>
          <w:rFonts w:cs="Arial"/>
          <w:sz w:val="22"/>
          <w:szCs w:val="22"/>
        </w:rPr>
        <w:t xml:space="preserve"> OKS</w:t>
      </w:r>
    </w:p>
    <w:p w14:paraId="0C677D2F" w14:textId="77777777" w:rsidR="006D23A7" w:rsidRPr="00AD1D18" w:rsidRDefault="006D23A7" w:rsidP="006D23A7">
      <w:pPr>
        <w:rPr>
          <w:rFonts w:cs="Arial"/>
          <w:sz w:val="22"/>
          <w:szCs w:val="22"/>
        </w:rPr>
      </w:pPr>
    </w:p>
    <w:p w14:paraId="143B153A" w14:textId="793A2A52" w:rsidR="00CB7A65" w:rsidRPr="00AD1D18" w:rsidRDefault="00CB7A65" w:rsidP="006D23A7">
      <w:pPr>
        <w:rPr>
          <w:rFonts w:cs="Arial"/>
          <w:sz w:val="22"/>
          <w:szCs w:val="22"/>
        </w:rPr>
      </w:pPr>
      <w:r w:rsidRPr="00AD1D18">
        <w:rPr>
          <w:rFonts w:cs="Arial"/>
          <w:b/>
          <w:sz w:val="22"/>
          <w:szCs w:val="22"/>
        </w:rPr>
        <w:t>Polni naziv:</w:t>
      </w:r>
      <w:r w:rsidRPr="00AD1D18">
        <w:rPr>
          <w:rFonts w:cs="Arial"/>
          <w:sz w:val="22"/>
          <w:szCs w:val="22"/>
        </w:rPr>
        <w:t xml:space="preserve"> Oxford </w:t>
      </w:r>
      <w:proofErr w:type="spellStart"/>
      <w:r w:rsidRPr="00AD1D18">
        <w:rPr>
          <w:rFonts w:cs="Arial"/>
          <w:sz w:val="22"/>
          <w:szCs w:val="22"/>
        </w:rPr>
        <w:t>Knee</w:t>
      </w:r>
      <w:proofErr w:type="spellEnd"/>
      <w:r w:rsidRPr="00AD1D18">
        <w:rPr>
          <w:rFonts w:cs="Arial"/>
          <w:sz w:val="22"/>
          <w:szCs w:val="22"/>
        </w:rPr>
        <w:t xml:space="preserve"> </w:t>
      </w:r>
      <w:proofErr w:type="spellStart"/>
      <w:r w:rsidRPr="00AD1D18">
        <w:rPr>
          <w:rFonts w:cs="Arial"/>
          <w:sz w:val="22"/>
          <w:szCs w:val="22"/>
        </w:rPr>
        <w:t>Score</w:t>
      </w:r>
      <w:proofErr w:type="spellEnd"/>
    </w:p>
    <w:p w14:paraId="4776791C" w14:textId="77777777" w:rsidR="006D23A7" w:rsidRPr="00AD1D18" w:rsidRDefault="006D23A7" w:rsidP="006D23A7">
      <w:pPr>
        <w:rPr>
          <w:rFonts w:cs="Arial"/>
          <w:sz w:val="22"/>
          <w:szCs w:val="22"/>
        </w:rPr>
      </w:pPr>
    </w:p>
    <w:p w14:paraId="4CD42450" w14:textId="2711019D" w:rsidR="00CB7A65" w:rsidRPr="00AD1D18" w:rsidRDefault="00CB7A65" w:rsidP="006D23A7">
      <w:pPr>
        <w:pStyle w:val="Navadensplet"/>
        <w:shd w:val="clear" w:color="auto" w:fill="FFFFFF"/>
        <w:spacing w:before="0" w:beforeAutospacing="0" w:after="0" w:afterAutospacing="0"/>
        <w:jc w:val="both"/>
        <w:rPr>
          <w:rFonts w:ascii="Arial" w:hAnsi="Arial" w:cs="Arial"/>
          <w:sz w:val="22"/>
          <w:szCs w:val="22"/>
        </w:rPr>
      </w:pPr>
      <w:r w:rsidRPr="00AD1D18">
        <w:rPr>
          <w:rFonts w:ascii="Arial" w:hAnsi="Arial" w:cs="Arial"/>
          <w:b/>
          <w:sz w:val="22"/>
          <w:szCs w:val="22"/>
        </w:rPr>
        <w:t xml:space="preserve">Utemeljitev (vključuje obrazložitev, prednosti in omejitve, namen): </w:t>
      </w:r>
      <w:r w:rsidRPr="00AD1D18">
        <w:rPr>
          <w:rFonts w:ascii="Arial" w:hAnsi="Arial" w:cs="Arial"/>
          <w:sz w:val="22"/>
          <w:szCs w:val="22"/>
        </w:rPr>
        <w:t xml:space="preserve">Uporablja se pri posameznikih po </w:t>
      </w:r>
      <w:proofErr w:type="spellStart"/>
      <w:r w:rsidRPr="00AD1D18">
        <w:rPr>
          <w:rFonts w:ascii="Arial" w:hAnsi="Arial" w:cs="Arial"/>
          <w:sz w:val="22"/>
          <w:szCs w:val="22"/>
        </w:rPr>
        <w:t>artroplastiki</w:t>
      </w:r>
      <w:proofErr w:type="spellEnd"/>
      <w:r w:rsidRPr="00AD1D18">
        <w:rPr>
          <w:rFonts w:ascii="Arial" w:hAnsi="Arial" w:cs="Arial"/>
          <w:sz w:val="22"/>
          <w:szCs w:val="22"/>
        </w:rPr>
        <w:t xml:space="preserve"> kolena, prav tako pa tudi pri merjenju rezultatov pri farmakoloških zdravljenjih, po </w:t>
      </w:r>
      <w:proofErr w:type="spellStart"/>
      <w:r w:rsidRPr="00AD1D18">
        <w:rPr>
          <w:rFonts w:ascii="Arial" w:hAnsi="Arial" w:cs="Arial"/>
          <w:sz w:val="22"/>
          <w:szCs w:val="22"/>
        </w:rPr>
        <w:t>osteotomijah</w:t>
      </w:r>
      <w:proofErr w:type="spellEnd"/>
      <w:r w:rsidRPr="00AD1D18">
        <w:rPr>
          <w:rFonts w:ascii="Arial" w:hAnsi="Arial" w:cs="Arial"/>
          <w:sz w:val="22"/>
          <w:szCs w:val="22"/>
        </w:rPr>
        <w:t xml:space="preserve">, po rehabilitaciji ali pri zlomih. Je primarna mera izidov, uporabljana v številnih nacionalnih bazah podatkov in registrih. </w:t>
      </w:r>
    </w:p>
    <w:p w14:paraId="0181EC7B" w14:textId="5277A0BA" w:rsidR="00CB7A65" w:rsidRPr="00AD1D18" w:rsidRDefault="00CB7A65" w:rsidP="006D2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rPr>
          <w:rFonts w:cs="Arial"/>
          <w:sz w:val="22"/>
          <w:szCs w:val="22"/>
        </w:rPr>
      </w:pPr>
      <w:r w:rsidRPr="00AD1D18">
        <w:rPr>
          <w:rFonts w:cs="Arial"/>
          <w:sz w:val="22"/>
          <w:szCs w:val="22"/>
        </w:rPr>
        <w:t xml:space="preserve">Vprašalnik lahko pacient izpolni samostojno na papirju ali digitalno. Klinične razlike med osebnim zbiranjem in samostojnim zbiranjem podatkov s strani pacienta ni. Izpolnjevanje vprašalnika se lahko izvaja tudi telefonsko. </w:t>
      </w:r>
    </w:p>
    <w:p w14:paraId="525DDE5B" w14:textId="77777777" w:rsidR="006D23A7" w:rsidRPr="00AD1D18" w:rsidRDefault="006D23A7" w:rsidP="006D2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rPr>
          <w:rFonts w:cs="Arial"/>
          <w:sz w:val="22"/>
          <w:szCs w:val="22"/>
        </w:rPr>
      </w:pPr>
    </w:p>
    <w:p w14:paraId="7059CEDF" w14:textId="5DD22749" w:rsidR="00CB7A65" w:rsidRPr="00AD1D18" w:rsidRDefault="00CB7A65" w:rsidP="006D23A7">
      <w:pPr>
        <w:rPr>
          <w:rFonts w:cs="Arial"/>
          <w:sz w:val="22"/>
          <w:szCs w:val="22"/>
        </w:rPr>
      </w:pPr>
      <w:r w:rsidRPr="00AD1D18">
        <w:rPr>
          <w:rFonts w:cs="Arial"/>
          <w:b/>
          <w:sz w:val="22"/>
          <w:szCs w:val="22"/>
        </w:rPr>
        <w:t>Kratka definicija:</w:t>
      </w:r>
      <w:r w:rsidRPr="00AD1D18">
        <w:rPr>
          <w:rFonts w:cs="Arial"/>
          <w:sz w:val="22"/>
          <w:szCs w:val="22"/>
        </w:rPr>
        <w:t xml:space="preserve">  OKS je bolezensko specifična mera izidov, za katero podatke poročajo pacienti. Sestavljena je iz 12 vprašanj, ki se nanašajo na funkcionalnost posameznika, vsakdanje aktivnosti in bolečina v preteklih štirih tednih. Več o vprašalniku: </w:t>
      </w:r>
      <w:hyperlink r:id="rId91" w:history="1">
        <w:r w:rsidR="006D23A7" w:rsidRPr="00AD1D18">
          <w:rPr>
            <w:rStyle w:val="Hiperpovezava"/>
            <w:rFonts w:cs="Arial"/>
            <w:sz w:val="22"/>
            <w:szCs w:val="22"/>
          </w:rPr>
          <w:t>https://innovation.ox.ac.uk/wp-content/uploads/2014/09/User-Manual-OKS-contents-1.pdf</w:t>
        </w:r>
      </w:hyperlink>
    </w:p>
    <w:p w14:paraId="7B851218" w14:textId="77777777" w:rsidR="006D23A7" w:rsidRPr="00AD1D18" w:rsidRDefault="006D23A7" w:rsidP="006D23A7">
      <w:pPr>
        <w:rPr>
          <w:rFonts w:cs="Arial"/>
          <w:sz w:val="22"/>
          <w:szCs w:val="22"/>
        </w:rPr>
      </w:pPr>
    </w:p>
    <w:p w14:paraId="12E2E9E9" w14:textId="2CE4F638" w:rsidR="00CB7A65" w:rsidRPr="00AD1D18" w:rsidRDefault="00CB7A65" w:rsidP="006D23A7">
      <w:pPr>
        <w:pStyle w:val="Navadensplet"/>
        <w:shd w:val="clear" w:color="auto" w:fill="FFFFFF"/>
        <w:spacing w:before="0" w:beforeAutospacing="0" w:after="0" w:afterAutospacing="0"/>
        <w:jc w:val="both"/>
        <w:rPr>
          <w:rFonts w:ascii="Arial" w:hAnsi="Arial" w:cs="Arial"/>
          <w:sz w:val="22"/>
          <w:szCs w:val="22"/>
        </w:rPr>
      </w:pPr>
      <w:r w:rsidRPr="00AD1D18">
        <w:rPr>
          <w:rFonts w:ascii="Arial" w:hAnsi="Arial" w:cs="Arial"/>
          <w:b/>
          <w:sz w:val="22"/>
          <w:szCs w:val="22"/>
        </w:rPr>
        <w:t xml:space="preserve">Operativna definicija: zapis za kazalnik števec/imenovalec: </w:t>
      </w:r>
      <w:r w:rsidRPr="00AD1D18">
        <w:rPr>
          <w:rFonts w:ascii="Arial" w:hAnsi="Arial" w:cs="Arial"/>
          <w:sz w:val="22"/>
          <w:szCs w:val="22"/>
        </w:rPr>
        <w:t xml:space="preserve">Ker gre za vprašalnik z 12 vprašanji, s katerimi zbiramo točke, kazalnik nima števca in imenovalca. Vsako vprašanje lahko prejme med 0 in 4 točke, kjer je 4 najboljši možni izid. Celotno število točk je 48 in sicer med 0 (najslabši možni izid) in 48 (najboljši možni izid). Če v vprašalniku manjkata več kot dva odgovora, se celotno število točk, po priporočilih, ne izračunava. V kolikor manjkata do dva odgovora, naj se izračuna povprečje točk iz ostalih, izpolnjenih odgovorov – to povprečje potem nadomesti manjkajočo(i) vrednost(i).Če ima vprašanje več odgovorov, se upošteva najnižji (najslabši) odgovor. </w:t>
      </w:r>
    </w:p>
    <w:p w14:paraId="26345D1F" w14:textId="77777777" w:rsidR="00CB7A65" w:rsidRPr="00AD1D18" w:rsidRDefault="00CB7A65" w:rsidP="006D23A7">
      <w:pPr>
        <w:pStyle w:val="Navadensplet"/>
        <w:shd w:val="clear" w:color="auto" w:fill="FFFFFF"/>
        <w:spacing w:before="0" w:beforeAutospacing="0" w:after="0" w:afterAutospacing="0"/>
        <w:jc w:val="both"/>
        <w:rPr>
          <w:rFonts w:ascii="Arial" w:hAnsi="Arial" w:cs="Arial"/>
          <w:sz w:val="22"/>
          <w:szCs w:val="22"/>
        </w:rPr>
      </w:pPr>
      <w:r w:rsidRPr="00AD1D18">
        <w:rPr>
          <w:rFonts w:ascii="Arial" w:hAnsi="Arial" w:cs="Arial"/>
          <w:sz w:val="22"/>
          <w:szCs w:val="22"/>
        </w:rPr>
        <w:t xml:space="preserve">Klasifikacija, ki temelji na klinično pomembnih razlikah v izidih (ΔOKS), navaja štiri razrede: </w:t>
      </w:r>
    </w:p>
    <w:p w14:paraId="41E5410F" w14:textId="77777777" w:rsidR="00CB7A65" w:rsidRPr="00AD1D18" w:rsidRDefault="00CB7A65" w:rsidP="006D23A7">
      <w:pPr>
        <w:pStyle w:val="Navadensplet"/>
        <w:numPr>
          <w:ilvl w:val="0"/>
          <w:numId w:val="11"/>
        </w:numPr>
        <w:shd w:val="clear" w:color="auto" w:fill="FFFFFF"/>
        <w:spacing w:before="0" w:beforeAutospacing="0" w:after="0" w:afterAutospacing="0"/>
        <w:ind w:left="768"/>
        <w:jc w:val="both"/>
        <w:rPr>
          <w:rFonts w:ascii="Arial" w:hAnsi="Arial" w:cs="Arial"/>
          <w:sz w:val="22"/>
          <w:szCs w:val="22"/>
        </w:rPr>
      </w:pPr>
      <w:r w:rsidRPr="00AD1D18">
        <w:rPr>
          <w:rFonts w:ascii="Arial" w:hAnsi="Arial" w:cs="Arial"/>
          <w:sz w:val="22"/>
          <w:szCs w:val="22"/>
        </w:rPr>
        <w:t>Veliko bolje (≥16)</w:t>
      </w:r>
    </w:p>
    <w:p w14:paraId="12FDAB47" w14:textId="77777777" w:rsidR="00CB7A65" w:rsidRPr="00AD1D18" w:rsidRDefault="00CB7A65" w:rsidP="006D23A7">
      <w:pPr>
        <w:pStyle w:val="Navadensplet"/>
        <w:numPr>
          <w:ilvl w:val="0"/>
          <w:numId w:val="11"/>
        </w:numPr>
        <w:shd w:val="clear" w:color="auto" w:fill="FFFFFF"/>
        <w:spacing w:before="0" w:beforeAutospacing="0" w:after="0" w:afterAutospacing="0"/>
        <w:ind w:left="768"/>
        <w:jc w:val="both"/>
        <w:rPr>
          <w:rFonts w:ascii="Arial" w:hAnsi="Arial" w:cs="Arial"/>
          <w:sz w:val="22"/>
          <w:szCs w:val="22"/>
        </w:rPr>
      </w:pPr>
      <w:r w:rsidRPr="00AD1D18">
        <w:rPr>
          <w:rFonts w:ascii="Arial" w:hAnsi="Arial" w:cs="Arial"/>
          <w:sz w:val="22"/>
          <w:szCs w:val="22"/>
        </w:rPr>
        <w:t>Nekoliko bolje (7-15)</w:t>
      </w:r>
    </w:p>
    <w:p w14:paraId="28A07991" w14:textId="77777777" w:rsidR="00CB7A65" w:rsidRPr="00AD1D18" w:rsidRDefault="00CB7A65" w:rsidP="006D23A7">
      <w:pPr>
        <w:numPr>
          <w:ilvl w:val="0"/>
          <w:numId w:val="11"/>
        </w:numPr>
        <w:shd w:val="clear" w:color="auto" w:fill="FFFFFF"/>
        <w:suppressAutoHyphens w:val="0"/>
        <w:overflowPunct/>
        <w:autoSpaceDE/>
        <w:autoSpaceDN/>
        <w:ind w:left="768"/>
        <w:textAlignment w:val="auto"/>
        <w:rPr>
          <w:rFonts w:cs="Arial"/>
          <w:sz w:val="22"/>
          <w:szCs w:val="22"/>
        </w:rPr>
      </w:pPr>
      <w:r w:rsidRPr="00AD1D18">
        <w:rPr>
          <w:rFonts w:cs="Arial"/>
          <w:sz w:val="22"/>
          <w:szCs w:val="22"/>
        </w:rPr>
        <w:t>Približno enako (1-6)</w:t>
      </w:r>
    </w:p>
    <w:p w14:paraId="2F64810D" w14:textId="66C69C1B" w:rsidR="00CB7A65" w:rsidRPr="00AD1D18" w:rsidRDefault="00CB7A65" w:rsidP="006D23A7">
      <w:pPr>
        <w:numPr>
          <w:ilvl w:val="0"/>
          <w:numId w:val="11"/>
        </w:numPr>
        <w:shd w:val="clear" w:color="auto" w:fill="FFFFFF"/>
        <w:suppressAutoHyphens w:val="0"/>
        <w:overflowPunct/>
        <w:autoSpaceDE/>
        <w:autoSpaceDN/>
        <w:ind w:left="768"/>
        <w:textAlignment w:val="auto"/>
        <w:rPr>
          <w:rFonts w:cs="Arial"/>
          <w:sz w:val="22"/>
          <w:szCs w:val="22"/>
        </w:rPr>
      </w:pPr>
      <w:r w:rsidRPr="00AD1D18">
        <w:rPr>
          <w:rFonts w:cs="Arial"/>
          <w:sz w:val="22"/>
          <w:szCs w:val="22"/>
        </w:rPr>
        <w:t>Veliko slabše (≤0) </w:t>
      </w:r>
      <w:hyperlink r:id="rId92" w:anchor="cite_note-:4-7" w:history="1">
        <w:r w:rsidRPr="00AD1D18">
          <w:rPr>
            <w:rFonts w:cs="Arial"/>
            <w:sz w:val="22"/>
            <w:szCs w:val="22"/>
          </w:rPr>
          <w:t>[7</w:t>
        </w:r>
      </w:hyperlink>
    </w:p>
    <w:p w14:paraId="6C5FA8DF" w14:textId="77777777" w:rsidR="006D23A7" w:rsidRPr="00AD1D18" w:rsidRDefault="006D23A7" w:rsidP="006D23A7">
      <w:pPr>
        <w:numPr>
          <w:ilvl w:val="0"/>
          <w:numId w:val="11"/>
        </w:numPr>
        <w:shd w:val="clear" w:color="auto" w:fill="FFFFFF"/>
        <w:suppressAutoHyphens w:val="0"/>
        <w:overflowPunct/>
        <w:autoSpaceDE/>
        <w:autoSpaceDN/>
        <w:ind w:left="768"/>
        <w:textAlignment w:val="auto"/>
        <w:rPr>
          <w:rFonts w:cs="Arial"/>
          <w:sz w:val="22"/>
          <w:szCs w:val="22"/>
        </w:rPr>
      </w:pPr>
    </w:p>
    <w:p w14:paraId="3DB78D3D" w14:textId="2CDE76E3" w:rsidR="00CB7A65" w:rsidRPr="00AD1D18" w:rsidRDefault="00CB7A65" w:rsidP="006D23A7">
      <w:pPr>
        <w:rPr>
          <w:rFonts w:cs="Arial"/>
          <w:sz w:val="22"/>
          <w:szCs w:val="22"/>
        </w:rPr>
      </w:pPr>
      <w:r w:rsidRPr="00AD1D18">
        <w:rPr>
          <w:rFonts w:cs="Arial"/>
          <w:b/>
          <w:sz w:val="22"/>
          <w:szCs w:val="22"/>
        </w:rPr>
        <w:t>Prejšnje izkušnje v okviru projektov:</w:t>
      </w:r>
      <w:r w:rsidRPr="00AD1D18">
        <w:rPr>
          <w:rFonts w:cs="Arial"/>
          <w:sz w:val="22"/>
          <w:szCs w:val="22"/>
        </w:rPr>
        <w:t xml:space="preserve"> Je del minimalnega nabora podatkov v OECD </w:t>
      </w:r>
      <w:proofErr w:type="spellStart"/>
      <w:r w:rsidRPr="00AD1D18">
        <w:rPr>
          <w:rFonts w:cs="Arial"/>
          <w:sz w:val="22"/>
          <w:szCs w:val="22"/>
        </w:rPr>
        <w:t>Patient-Reported</w:t>
      </w:r>
      <w:proofErr w:type="spellEnd"/>
      <w:r w:rsidRPr="00AD1D18">
        <w:rPr>
          <w:rFonts w:cs="Arial"/>
          <w:sz w:val="22"/>
          <w:szCs w:val="22"/>
        </w:rPr>
        <w:t xml:space="preserve"> </w:t>
      </w:r>
      <w:proofErr w:type="spellStart"/>
      <w:r w:rsidRPr="00AD1D18">
        <w:rPr>
          <w:rFonts w:cs="Arial"/>
          <w:sz w:val="22"/>
          <w:szCs w:val="22"/>
        </w:rPr>
        <w:t>Indicator</w:t>
      </w:r>
      <w:proofErr w:type="spellEnd"/>
      <w:r w:rsidRPr="00AD1D18">
        <w:rPr>
          <w:rFonts w:cs="Arial"/>
          <w:sz w:val="22"/>
          <w:szCs w:val="22"/>
        </w:rPr>
        <w:t xml:space="preserve"> </w:t>
      </w:r>
      <w:proofErr w:type="spellStart"/>
      <w:r w:rsidRPr="00AD1D18">
        <w:rPr>
          <w:rFonts w:cs="Arial"/>
          <w:sz w:val="22"/>
          <w:szCs w:val="22"/>
        </w:rPr>
        <w:t>Surveys</w:t>
      </w:r>
      <w:proofErr w:type="spellEnd"/>
      <w:r w:rsidRPr="00AD1D18">
        <w:rPr>
          <w:rFonts w:cs="Arial"/>
          <w:sz w:val="22"/>
          <w:szCs w:val="22"/>
        </w:rPr>
        <w:t xml:space="preserve"> (</w:t>
      </w:r>
      <w:proofErr w:type="spellStart"/>
      <w:r w:rsidRPr="00AD1D18">
        <w:rPr>
          <w:rFonts w:cs="Arial"/>
          <w:sz w:val="22"/>
          <w:szCs w:val="22"/>
        </w:rPr>
        <w:t>PaRIS</w:t>
      </w:r>
      <w:proofErr w:type="spellEnd"/>
      <w:r w:rsidRPr="00AD1D18">
        <w:rPr>
          <w:rFonts w:cs="Arial"/>
          <w:sz w:val="22"/>
          <w:szCs w:val="22"/>
        </w:rPr>
        <w:t xml:space="preserve">) </w:t>
      </w:r>
      <w:proofErr w:type="spellStart"/>
      <w:r w:rsidRPr="00AD1D18">
        <w:rPr>
          <w:rFonts w:cs="Arial"/>
          <w:sz w:val="22"/>
          <w:szCs w:val="22"/>
        </w:rPr>
        <w:t>Initiative</w:t>
      </w:r>
      <w:proofErr w:type="spellEnd"/>
      <w:r w:rsidRPr="00AD1D18">
        <w:rPr>
          <w:rFonts w:cs="Arial"/>
          <w:sz w:val="22"/>
          <w:szCs w:val="22"/>
        </w:rPr>
        <w:t>.</w:t>
      </w:r>
    </w:p>
    <w:p w14:paraId="6D83B050" w14:textId="77777777" w:rsidR="006D23A7" w:rsidRPr="00AD1D18" w:rsidRDefault="006D23A7" w:rsidP="006D23A7">
      <w:pPr>
        <w:rPr>
          <w:rFonts w:cs="Arial"/>
          <w:sz w:val="22"/>
          <w:szCs w:val="22"/>
        </w:rPr>
      </w:pPr>
    </w:p>
    <w:p w14:paraId="45B23BDF" w14:textId="0BBEDC2B" w:rsidR="00CB7A65" w:rsidRPr="00AD1D18" w:rsidRDefault="00CB7A65" w:rsidP="006D23A7">
      <w:pPr>
        <w:rPr>
          <w:rFonts w:cs="Arial"/>
          <w:sz w:val="22"/>
          <w:szCs w:val="22"/>
        </w:rPr>
      </w:pPr>
      <w:r w:rsidRPr="00AD1D18">
        <w:rPr>
          <w:rFonts w:cs="Arial"/>
          <w:b/>
          <w:sz w:val="22"/>
          <w:szCs w:val="22"/>
        </w:rPr>
        <w:t>Viri podatkov</w:t>
      </w:r>
      <w:r w:rsidRPr="00AD1D18">
        <w:rPr>
          <w:rFonts w:cs="Arial"/>
          <w:sz w:val="22"/>
          <w:szCs w:val="22"/>
        </w:rPr>
        <w:t xml:space="preserve">: </w:t>
      </w:r>
      <w:r w:rsidR="006D23A7" w:rsidRPr="00AD1D18">
        <w:rPr>
          <w:rFonts w:cs="Arial"/>
          <w:sz w:val="22"/>
          <w:szCs w:val="22"/>
        </w:rPr>
        <w:t>P</w:t>
      </w:r>
      <w:r w:rsidRPr="00AD1D18">
        <w:rPr>
          <w:rFonts w:cs="Arial"/>
          <w:sz w:val="22"/>
          <w:szCs w:val="22"/>
        </w:rPr>
        <w:t>acient (nacionalne zbirke, registri, medicinska dokumentacija)</w:t>
      </w:r>
      <w:r w:rsidR="006D23A7" w:rsidRPr="00AD1D18">
        <w:rPr>
          <w:rFonts w:cs="Arial"/>
          <w:sz w:val="22"/>
          <w:szCs w:val="22"/>
        </w:rPr>
        <w:t>.</w:t>
      </w:r>
    </w:p>
    <w:p w14:paraId="34111239" w14:textId="77777777" w:rsidR="006D23A7" w:rsidRPr="00AD1D18" w:rsidRDefault="006D23A7" w:rsidP="006D23A7">
      <w:pPr>
        <w:rPr>
          <w:rFonts w:cs="Arial"/>
          <w:sz w:val="22"/>
          <w:szCs w:val="22"/>
        </w:rPr>
      </w:pPr>
    </w:p>
    <w:p w14:paraId="61AFA444" w14:textId="0DF4DBD1" w:rsidR="00CB7A65" w:rsidRPr="00AD1D18" w:rsidRDefault="00CB7A65" w:rsidP="006D23A7">
      <w:pPr>
        <w:rPr>
          <w:rFonts w:cs="Arial"/>
          <w:sz w:val="22"/>
          <w:szCs w:val="22"/>
        </w:rPr>
      </w:pPr>
      <w:r w:rsidRPr="00AD1D18">
        <w:rPr>
          <w:rFonts w:cs="Arial"/>
          <w:b/>
          <w:sz w:val="22"/>
          <w:szCs w:val="22"/>
        </w:rPr>
        <w:t>Domena:</w:t>
      </w:r>
      <w:r w:rsidR="006D23A7" w:rsidRPr="00AD1D18">
        <w:rPr>
          <w:rFonts w:cs="Arial"/>
          <w:sz w:val="22"/>
          <w:szCs w:val="22"/>
        </w:rPr>
        <w:t xml:space="preserve"> F</w:t>
      </w:r>
      <w:r w:rsidRPr="00AD1D18">
        <w:rPr>
          <w:rFonts w:cs="Arial"/>
          <w:sz w:val="22"/>
          <w:szCs w:val="22"/>
        </w:rPr>
        <w:t>unkcionalnost, vsakdanje aktivnosti, bolečina</w:t>
      </w:r>
      <w:r w:rsidR="006D23A7" w:rsidRPr="00AD1D18">
        <w:rPr>
          <w:rFonts w:cs="Arial"/>
          <w:sz w:val="22"/>
          <w:szCs w:val="22"/>
        </w:rPr>
        <w:t>.</w:t>
      </w:r>
    </w:p>
    <w:p w14:paraId="05A1A2DE" w14:textId="77777777" w:rsidR="006D23A7" w:rsidRPr="00AD1D18" w:rsidRDefault="006D23A7" w:rsidP="006D23A7">
      <w:pPr>
        <w:rPr>
          <w:rFonts w:cs="Arial"/>
          <w:sz w:val="22"/>
          <w:szCs w:val="22"/>
        </w:rPr>
      </w:pPr>
    </w:p>
    <w:p w14:paraId="2A3D9EC5" w14:textId="24F1CC22" w:rsidR="00CB7A65" w:rsidRPr="00AD1D18" w:rsidRDefault="00CB7A65" w:rsidP="006D23A7">
      <w:pPr>
        <w:rPr>
          <w:rFonts w:cs="Arial"/>
          <w:sz w:val="22"/>
          <w:szCs w:val="22"/>
        </w:rPr>
      </w:pPr>
      <w:r w:rsidRPr="00AD1D18">
        <w:rPr>
          <w:rFonts w:cs="Arial"/>
          <w:b/>
          <w:sz w:val="22"/>
          <w:szCs w:val="22"/>
        </w:rPr>
        <w:t>Vrsta kazalnika:</w:t>
      </w:r>
      <w:r w:rsidRPr="00AD1D18">
        <w:rPr>
          <w:rFonts w:cs="Arial"/>
          <w:sz w:val="22"/>
          <w:szCs w:val="22"/>
        </w:rPr>
        <w:t xml:space="preserve"> </w:t>
      </w:r>
      <w:r w:rsidR="006D23A7" w:rsidRPr="00AD1D18">
        <w:rPr>
          <w:rFonts w:cs="Arial"/>
          <w:sz w:val="22"/>
          <w:szCs w:val="22"/>
        </w:rPr>
        <w:t>I</w:t>
      </w:r>
      <w:r w:rsidRPr="00AD1D18">
        <w:rPr>
          <w:rFonts w:cs="Arial"/>
          <w:sz w:val="22"/>
          <w:szCs w:val="22"/>
        </w:rPr>
        <w:t>zid</w:t>
      </w:r>
      <w:r w:rsidR="006D23A7" w:rsidRPr="00AD1D18">
        <w:rPr>
          <w:rFonts w:cs="Arial"/>
          <w:sz w:val="22"/>
          <w:szCs w:val="22"/>
        </w:rPr>
        <w:t>.</w:t>
      </w:r>
    </w:p>
    <w:p w14:paraId="6B30F1A4" w14:textId="77777777" w:rsidR="006D23A7" w:rsidRPr="00AD1D18" w:rsidRDefault="006D23A7" w:rsidP="006D23A7">
      <w:pPr>
        <w:rPr>
          <w:rFonts w:cs="Arial"/>
          <w:sz w:val="22"/>
          <w:szCs w:val="22"/>
        </w:rPr>
      </w:pPr>
    </w:p>
    <w:p w14:paraId="1900ABC8" w14:textId="0314FDB4" w:rsidR="00CB7A65" w:rsidRPr="00AD1D18" w:rsidRDefault="00CB7A65" w:rsidP="006D23A7">
      <w:pPr>
        <w:rPr>
          <w:rFonts w:cs="Arial"/>
          <w:sz w:val="22"/>
          <w:szCs w:val="22"/>
        </w:rPr>
      </w:pPr>
      <w:r w:rsidRPr="00AD1D18">
        <w:rPr>
          <w:rFonts w:cs="Arial"/>
          <w:b/>
          <w:sz w:val="22"/>
          <w:szCs w:val="22"/>
        </w:rPr>
        <w:t>Prilagoditev/stratifikacija:</w:t>
      </w:r>
      <w:r w:rsidR="006D23A7" w:rsidRPr="00AD1D18">
        <w:rPr>
          <w:rFonts w:cs="Arial"/>
          <w:sz w:val="22"/>
          <w:szCs w:val="22"/>
        </w:rPr>
        <w:t xml:space="preserve"> V</w:t>
      </w:r>
      <w:r w:rsidRPr="00AD1D18">
        <w:rPr>
          <w:rFonts w:cs="Arial"/>
          <w:sz w:val="22"/>
          <w:szCs w:val="22"/>
        </w:rPr>
        <w:t xml:space="preserve">prašalnik je uradno preveden in </w:t>
      </w:r>
      <w:proofErr w:type="spellStart"/>
      <w:r w:rsidRPr="00AD1D18">
        <w:rPr>
          <w:rFonts w:cs="Arial"/>
          <w:sz w:val="22"/>
          <w:szCs w:val="22"/>
        </w:rPr>
        <w:t>validiran</w:t>
      </w:r>
      <w:proofErr w:type="spellEnd"/>
      <w:r w:rsidRPr="00AD1D18">
        <w:rPr>
          <w:rFonts w:cs="Arial"/>
          <w:sz w:val="22"/>
          <w:szCs w:val="22"/>
        </w:rPr>
        <w:t xml:space="preserve"> v slovenskem jeziku od leta 2021.</w:t>
      </w:r>
    </w:p>
    <w:p w14:paraId="5755A59A" w14:textId="77777777" w:rsidR="006D23A7" w:rsidRPr="00AD1D18" w:rsidRDefault="006D23A7" w:rsidP="006D23A7">
      <w:pPr>
        <w:rPr>
          <w:rFonts w:cs="Arial"/>
          <w:sz w:val="22"/>
          <w:szCs w:val="22"/>
        </w:rPr>
      </w:pPr>
    </w:p>
    <w:p w14:paraId="49CAE4AF" w14:textId="4FB310BF" w:rsidR="00CB7A65" w:rsidRPr="00AD1D18" w:rsidRDefault="00CB7A65" w:rsidP="006D23A7">
      <w:pPr>
        <w:rPr>
          <w:rFonts w:cs="Arial"/>
          <w:sz w:val="22"/>
          <w:szCs w:val="22"/>
        </w:rPr>
      </w:pPr>
      <w:r w:rsidRPr="00AD1D18">
        <w:rPr>
          <w:rFonts w:cs="Arial"/>
          <w:b/>
          <w:sz w:val="22"/>
          <w:szCs w:val="22"/>
        </w:rPr>
        <w:t>Ali se kazalnik uporablja mednarodno:</w:t>
      </w:r>
      <w:r w:rsidRPr="00AD1D18">
        <w:rPr>
          <w:rFonts w:cs="Arial"/>
          <w:sz w:val="22"/>
          <w:szCs w:val="22"/>
        </w:rPr>
        <w:t xml:space="preserve"> Da.</w:t>
      </w:r>
    </w:p>
    <w:p w14:paraId="23964615" w14:textId="77777777" w:rsidR="006D23A7" w:rsidRPr="00AD1D18" w:rsidRDefault="006D23A7" w:rsidP="006D23A7">
      <w:pPr>
        <w:rPr>
          <w:rFonts w:cs="Arial"/>
          <w:sz w:val="22"/>
          <w:szCs w:val="22"/>
        </w:rPr>
      </w:pPr>
    </w:p>
    <w:p w14:paraId="07B3DCED" w14:textId="52BCA84B" w:rsidR="00CB7A65" w:rsidRPr="00AD1D18" w:rsidRDefault="00CB7A65" w:rsidP="006D23A7">
      <w:pPr>
        <w:rPr>
          <w:rFonts w:cs="Arial"/>
          <w:sz w:val="22"/>
          <w:szCs w:val="22"/>
        </w:rPr>
      </w:pPr>
      <w:proofErr w:type="spellStart"/>
      <w:r w:rsidRPr="00AD1D18">
        <w:rPr>
          <w:rFonts w:cs="Arial"/>
          <w:b/>
          <w:sz w:val="22"/>
          <w:szCs w:val="22"/>
        </w:rPr>
        <w:t>Podkazalniki</w:t>
      </w:r>
      <w:proofErr w:type="spellEnd"/>
      <w:r w:rsidRPr="00AD1D18">
        <w:rPr>
          <w:rFonts w:cs="Arial"/>
          <w:b/>
          <w:sz w:val="22"/>
          <w:szCs w:val="22"/>
        </w:rPr>
        <w:t>:</w:t>
      </w:r>
      <w:r w:rsidRPr="00AD1D18">
        <w:rPr>
          <w:rFonts w:cs="Arial"/>
          <w:sz w:val="22"/>
          <w:szCs w:val="22"/>
        </w:rPr>
        <w:t xml:space="preserve"> </w:t>
      </w:r>
      <w:r w:rsidR="006D23A7" w:rsidRPr="00AD1D18">
        <w:rPr>
          <w:rFonts w:cs="Arial"/>
          <w:sz w:val="22"/>
          <w:szCs w:val="22"/>
        </w:rPr>
        <w:t>Ni.</w:t>
      </w:r>
    </w:p>
    <w:p w14:paraId="2A912049" w14:textId="77777777" w:rsidR="006D23A7" w:rsidRPr="00AD1D18" w:rsidRDefault="006D23A7" w:rsidP="006D23A7">
      <w:pPr>
        <w:rPr>
          <w:rFonts w:cs="Arial"/>
          <w:sz w:val="22"/>
          <w:szCs w:val="22"/>
        </w:rPr>
      </w:pPr>
    </w:p>
    <w:p w14:paraId="1A2F314A" w14:textId="6989D165" w:rsidR="00CB7A65" w:rsidRPr="00AD1D18" w:rsidRDefault="00CB7A65" w:rsidP="006D23A7">
      <w:pPr>
        <w:rPr>
          <w:rFonts w:cs="Arial"/>
          <w:sz w:val="22"/>
          <w:szCs w:val="22"/>
        </w:rPr>
      </w:pPr>
      <w:r w:rsidRPr="00AD1D18">
        <w:rPr>
          <w:rFonts w:cs="Arial"/>
          <w:b/>
          <w:sz w:val="22"/>
          <w:szCs w:val="22"/>
        </w:rPr>
        <w:t>Povezani kazalniki:</w:t>
      </w:r>
      <w:r w:rsidRPr="00AD1D18">
        <w:rPr>
          <w:rFonts w:cs="Arial"/>
          <w:sz w:val="22"/>
          <w:szCs w:val="22"/>
        </w:rPr>
        <w:t xml:space="preserve"> OHS</w:t>
      </w:r>
      <w:r w:rsidR="006D23A7" w:rsidRPr="00AD1D18">
        <w:rPr>
          <w:rFonts w:cs="Arial"/>
          <w:sz w:val="22"/>
          <w:szCs w:val="22"/>
        </w:rPr>
        <w:t>.</w:t>
      </w:r>
    </w:p>
    <w:p w14:paraId="67330A46" w14:textId="77777777" w:rsidR="006D23A7" w:rsidRPr="00AD1D18" w:rsidRDefault="006D23A7" w:rsidP="006D23A7">
      <w:pPr>
        <w:rPr>
          <w:rFonts w:cs="Arial"/>
          <w:sz w:val="22"/>
          <w:szCs w:val="22"/>
        </w:rPr>
      </w:pPr>
    </w:p>
    <w:p w14:paraId="1F829869" w14:textId="15E212E1" w:rsidR="00CB7A65" w:rsidRPr="00AD1D18" w:rsidRDefault="00CB7A65" w:rsidP="006D23A7">
      <w:pPr>
        <w:rPr>
          <w:rFonts w:cs="Arial"/>
          <w:sz w:val="22"/>
          <w:szCs w:val="22"/>
        </w:rPr>
      </w:pPr>
      <w:r w:rsidRPr="00AD1D18">
        <w:rPr>
          <w:rFonts w:cs="Arial"/>
          <w:b/>
          <w:sz w:val="22"/>
          <w:szCs w:val="22"/>
        </w:rPr>
        <w:t xml:space="preserve">Razlaga: </w:t>
      </w:r>
      <w:r w:rsidRPr="00AD1D18">
        <w:rPr>
          <w:rFonts w:cs="Arial"/>
          <w:sz w:val="22"/>
          <w:szCs w:val="22"/>
        </w:rPr>
        <w:t>OHS je razvit s strani istega ponudnika</w:t>
      </w:r>
      <w:r w:rsidR="006D23A7" w:rsidRPr="00AD1D18">
        <w:rPr>
          <w:rFonts w:cs="Arial"/>
          <w:sz w:val="22"/>
          <w:szCs w:val="22"/>
        </w:rPr>
        <w:t>.</w:t>
      </w:r>
    </w:p>
    <w:p w14:paraId="1CFAF3DE" w14:textId="77777777" w:rsidR="006D23A7" w:rsidRPr="00AD1D18" w:rsidRDefault="006D23A7" w:rsidP="006D23A7">
      <w:pPr>
        <w:rPr>
          <w:rFonts w:cs="Arial"/>
          <w:b/>
          <w:sz w:val="22"/>
          <w:szCs w:val="22"/>
        </w:rPr>
      </w:pPr>
    </w:p>
    <w:p w14:paraId="701DB448" w14:textId="08F6A8AF" w:rsidR="00CB7A65" w:rsidRPr="00AD1D18" w:rsidRDefault="00CB7A65" w:rsidP="006D23A7">
      <w:pPr>
        <w:rPr>
          <w:rFonts w:cs="Arial"/>
          <w:sz w:val="22"/>
          <w:szCs w:val="22"/>
        </w:rPr>
      </w:pPr>
      <w:r w:rsidRPr="00AD1D18">
        <w:rPr>
          <w:rFonts w:cs="Arial"/>
          <w:b/>
          <w:sz w:val="22"/>
          <w:szCs w:val="22"/>
        </w:rPr>
        <w:t>Izidi:</w:t>
      </w:r>
      <w:r w:rsidRPr="00AD1D18">
        <w:rPr>
          <w:rFonts w:cs="Arial"/>
          <w:sz w:val="22"/>
          <w:szCs w:val="22"/>
        </w:rPr>
        <w:t xml:space="preserve"> </w:t>
      </w:r>
      <w:r w:rsidR="006D23A7" w:rsidRPr="00AD1D18">
        <w:rPr>
          <w:rFonts w:cs="Arial"/>
          <w:sz w:val="22"/>
          <w:szCs w:val="22"/>
        </w:rPr>
        <w:t>K</w:t>
      </w:r>
      <w:r w:rsidRPr="00AD1D18">
        <w:rPr>
          <w:rFonts w:cs="Arial"/>
          <w:sz w:val="22"/>
          <w:szCs w:val="22"/>
        </w:rPr>
        <w:t>ončni</w:t>
      </w:r>
      <w:r w:rsidR="006D23A7" w:rsidRPr="00AD1D18">
        <w:rPr>
          <w:rFonts w:cs="Arial"/>
          <w:sz w:val="22"/>
          <w:szCs w:val="22"/>
        </w:rPr>
        <w:t>.</w:t>
      </w:r>
    </w:p>
    <w:p w14:paraId="79B207B4" w14:textId="77777777" w:rsidR="006D23A7" w:rsidRPr="00AD1D18" w:rsidRDefault="006D23A7" w:rsidP="006D23A7">
      <w:pPr>
        <w:rPr>
          <w:rFonts w:cs="Arial"/>
          <w:sz w:val="22"/>
          <w:szCs w:val="22"/>
        </w:rPr>
      </w:pPr>
    </w:p>
    <w:p w14:paraId="3E9A1A94" w14:textId="01AAC1F3" w:rsidR="00CB7A65" w:rsidRPr="00AD1D18" w:rsidRDefault="00CB7A65" w:rsidP="006D23A7">
      <w:pPr>
        <w:rPr>
          <w:rFonts w:cs="Arial"/>
          <w:sz w:val="22"/>
          <w:szCs w:val="22"/>
        </w:rPr>
      </w:pPr>
      <w:r w:rsidRPr="00AD1D18">
        <w:rPr>
          <w:rFonts w:cs="Arial"/>
          <w:b/>
          <w:sz w:val="22"/>
          <w:szCs w:val="22"/>
        </w:rPr>
        <w:lastRenderedPageBreak/>
        <w:t>Ciljna vrednost ali pričakovana vrednost</w:t>
      </w:r>
      <w:r w:rsidRPr="00AD1D18">
        <w:rPr>
          <w:rFonts w:cs="Arial"/>
          <w:sz w:val="22"/>
          <w:szCs w:val="22"/>
        </w:rPr>
        <w:t xml:space="preserve">: </w:t>
      </w:r>
      <w:r w:rsidR="006D23A7" w:rsidRPr="00AD1D18">
        <w:rPr>
          <w:rFonts w:cs="Arial"/>
          <w:sz w:val="22"/>
          <w:szCs w:val="22"/>
        </w:rPr>
        <w:t>N</w:t>
      </w:r>
      <w:r w:rsidRPr="00AD1D18">
        <w:rPr>
          <w:rFonts w:cs="Arial"/>
          <w:sz w:val="22"/>
          <w:szCs w:val="22"/>
        </w:rPr>
        <w:t xml:space="preserve">i relevantno vprašanje – gre za sledenje sprememb v izidih, torej je cilj višja vrednost kot </w:t>
      </w:r>
      <w:proofErr w:type="spellStart"/>
      <w:r w:rsidRPr="00AD1D18">
        <w:rPr>
          <w:rFonts w:cs="Arial"/>
          <w:sz w:val="22"/>
          <w:szCs w:val="22"/>
        </w:rPr>
        <w:t>prejšnjič</w:t>
      </w:r>
      <w:proofErr w:type="spellEnd"/>
      <w:r w:rsidR="006D23A7" w:rsidRPr="00AD1D18">
        <w:rPr>
          <w:rFonts w:cs="Arial"/>
          <w:sz w:val="22"/>
          <w:szCs w:val="22"/>
        </w:rPr>
        <w:t>.</w:t>
      </w:r>
    </w:p>
    <w:p w14:paraId="090D0F38" w14:textId="77777777" w:rsidR="006D23A7" w:rsidRPr="00AD1D18" w:rsidRDefault="006D23A7" w:rsidP="006D23A7">
      <w:pPr>
        <w:rPr>
          <w:rFonts w:cs="Arial"/>
          <w:sz w:val="22"/>
          <w:szCs w:val="22"/>
        </w:rPr>
      </w:pPr>
    </w:p>
    <w:p w14:paraId="38FA7350" w14:textId="28FEB7F5" w:rsidR="00CB7A65" w:rsidRPr="00AD1D18" w:rsidRDefault="00CB7A65" w:rsidP="006D23A7">
      <w:pPr>
        <w:rPr>
          <w:rFonts w:cs="Arial"/>
          <w:sz w:val="22"/>
          <w:szCs w:val="22"/>
        </w:rPr>
      </w:pPr>
      <w:r w:rsidRPr="00AD1D18">
        <w:rPr>
          <w:rFonts w:cs="Arial"/>
          <w:b/>
          <w:sz w:val="22"/>
          <w:szCs w:val="22"/>
        </w:rPr>
        <w:t>Smernice:</w:t>
      </w:r>
      <w:r w:rsidRPr="00AD1D18">
        <w:rPr>
          <w:rFonts w:cs="Arial"/>
          <w:sz w:val="22"/>
          <w:szCs w:val="22"/>
        </w:rPr>
        <w:t xml:space="preserve"> </w:t>
      </w:r>
      <w:r w:rsidR="006D23A7" w:rsidRPr="00AD1D18">
        <w:rPr>
          <w:rFonts w:cs="Arial"/>
          <w:sz w:val="22"/>
          <w:szCs w:val="22"/>
        </w:rPr>
        <w:t>P</w:t>
      </w:r>
      <w:r w:rsidRPr="00AD1D18">
        <w:rPr>
          <w:rFonts w:cs="Arial"/>
          <w:sz w:val="22"/>
          <w:szCs w:val="22"/>
        </w:rPr>
        <w:t>acient</w:t>
      </w:r>
      <w:r w:rsidR="006D23A7" w:rsidRPr="00AD1D18">
        <w:rPr>
          <w:rFonts w:cs="Arial"/>
          <w:sz w:val="22"/>
          <w:szCs w:val="22"/>
        </w:rPr>
        <w:t>.</w:t>
      </w:r>
    </w:p>
    <w:p w14:paraId="4EE3EF38" w14:textId="77777777" w:rsidR="006D23A7" w:rsidRPr="00AD1D18" w:rsidRDefault="006D23A7" w:rsidP="006D23A7">
      <w:pPr>
        <w:rPr>
          <w:rFonts w:cs="Arial"/>
          <w:sz w:val="22"/>
          <w:szCs w:val="22"/>
        </w:rPr>
      </w:pPr>
    </w:p>
    <w:p w14:paraId="24B64F3C" w14:textId="3B65B5B7" w:rsidR="006D23A7" w:rsidRPr="00AD1D18" w:rsidRDefault="00CB7A65" w:rsidP="006D23A7">
      <w:pPr>
        <w:rPr>
          <w:rFonts w:cs="Arial"/>
          <w:sz w:val="22"/>
          <w:szCs w:val="22"/>
        </w:rPr>
      </w:pPr>
      <w:r w:rsidRPr="00AD1D18">
        <w:rPr>
          <w:rFonts w:cs="Arial"/>
          <w:b/>
          <w:sz w:val="22"/>
          <w:szCs w:val="22"/>
        </w:rPr>
        <w:t>Kriteriji vključitve ali izključitev pacientov:</w:t>
      </w:r>
      <w:r w:rsidRPr="00AD1D18">
        <w:rPr>
          <w:rFonts w:cs="Arial"/>
          <w:sz w:val="22"/>
          <w:szCs w:val="22"/>
        </w:rPr>
        <w:t xml:space="preserve"> v skladu z opredeljeno populacijo</w:t>
      </w:r>
      <w:r w:rsidR="006D23A7" w:rsidRPr="00AD1D18">
        <w:rPr>
          <w:rFonts w:cs="Arial"/>
          <w:sz w:val="22"/>
          <w:szCs w:val="22"/>
        </w:rPr>
        <w:t>.</w:t>
      </w:r>
    </w:p>
    <w:p w14:paraId="47F900D7" w14:textId="77777777" w:rsidR="006D23A7" w:rsidRPr="00AD1D18" w:rsidRDefault="006D23A7" w:rsidP="006D23A7">
      <w:pPr>
        <w:rPr>
          <w:rFonts w:cs="Arial"/>
          <w:sz w:val="22"/>
          <w:szCs w:val="22"/>
        </w:rPr>
      </w:pPr>
    </w:p>
    <w:p w14:paraId="10CFB7C3" w14:textId="00277EA7" w:rsidR="00CB7A65" w:rsidRPr="00AD1D18" w:rsidRDefault="00CB7A65" w:rsidP="006D23A7">
      <w:pPr>
        <w:rPr>
          <w:rFonts w:cs="Arial"/>
          <w:sz w:val="22"/>
          <w:szCs w:val="22"/>
        </w:rPr>
      </w:pPr>
      <w:r w:rsidRPr="00AD1D18">
        <w:rPr>
          <w:rFonts w:cs="Arial"/>
          <w:b/>
          <w:sz w:val="22"/>
          <w:szCs w:val="22"/>
        </w:rPr>
        <w:t>Skrbnik:</w:t>
      </w:r>
      <w:r w:rsidRPr="00AD1D18">
        <w:rPr>
          <w:rFonts w:cs="Arial"/>
          <w:sz w:val="22"/>
          <w:szCs w:val="22"/>
        </w:rPr>
        <w:t xml:space="preserve"> Oxford </w:t>
      </w:r>
      <w:proofErr w:type="spellStart"/>
      <w:r w:rsidRPr="00AD1D18">
        <w:rPr>
          <w:rFonts w:cs="Arial"/>
          <w:sz w:val="22"/>
          <w:szCs w:val="22"/>
        </w:rPr>
        <w:t>University</w:t>
      </w:r>
      <w:proofErr w:type="spellEnd"/>
      <w:r w:rsidRPr="00AD1D18">
        <w:rPr>
          <w:rFonts w:cs="Arial"/>
          <w:sz w:val="22"/>
          <w:szCs w:val="22"/>
        </w:rPr>
        <w:t xml:space="preserve"> </w:t>
      </w:r>
      <w:proofErr w:type="spellStart"/>
      <w:r w:rsidRPr="00AD1D18">
        <w:rPr>
          <w:rFonts w:cs="Arial"/>
          <w:sz w:val="22"/>
          <w:szCs w:val="22"/>
        </w:rPr>
        <w:t>Innovation</w:t>
      </w:r>
      <w:proofErr w:type="spellEnd"/>
      <w:r w:rsidR="006D23A7" w:rsidRPr="00AD1D18">
        <w:rPr>
          <w:rFonts w:cs="Arial"/>
          <w:sz w:val="22"/>
          <w:szCs w:val="22"/>
        </w:rPr>
        <w:t>.</w:t>
      </w:r>
    </w:p>
    <w:p w14:paraId="06328B9D" w14:textId="5C22A954" w:rsidR="006D23A7" w:rsidRPr="00AD1D18" w:rsidRDefault="006D23A7">
      <w:pPr>
        <w:suppressAutoHyphens w:val="0"/>
        <w:overflowPunct/>
        <w:autoSpaceDE/>
        <w:spacing w:after="160" w:line="256" w:lineRule="auto"/>
        <w:jc w:val="left"/>
        <w:rPr>
          <w:rFonts w:cs="Arial"/>
          <w:sz w:val="22"/>
          <w:szCs w:val="22"/>
        </w:rPr>
      </w:pPr>
      <w:r w:rsidRPr="00AD1D18">
        <w:rPr>
          <w:rFonts w:cs="Arial"/>
          <w:sz w:val="22"/>
          <w:szCs w:val="22"/>
        </w:rPr>
        <w:br w:type="page"/>
      </w:r>
    </w:p>
    <w:p w14:paraId="0BC962AC" w14:textId="3E88F093" w:rsidR="00CB7A65" w:rsidRPr="00AD1D18" w:rsidRDefault="00CB7A65" w:rsidP="006D23A7">
      <w:pPr>
        <w:pStyle w:val="Navadensplet"/>
        <w:spacing w:before="0" w:beforeAutospacing="0" w:after="0" w:afterAutospacing="0"/>
        <w:ind w:left="426" w:hanging="284"/>
        <w:jc w:val="both"/>
        <w:textAlignment w:val="baseline"/>
        <w:rPr>
          <w:rFonts w:ascii="Arial" w:hAnsi="Arial" w:cs="Arial"/>
          <w:sz w:val="22"/>
          <w:szCs w:val="22"/>
        </w:rPr>
      </w:pPr>
      <w:r w:rsidRPr="00AD1D18">
        <w:rPr>
          <w:rFonts w:ascii="Arial" w:hAnsi="Arial" w:cs="Arial"/>
          <w:b/>
          <w:sz w:val="22"/>
          <w:szCs w:val="22"/>
        </w:rPr>
        <w:lastRenderedPageBreak/>
        <w:t xml:space="preserve">Reference: </w:t>
      </w:r>
    </w:p>
    <w:p w14:paraId="26820076" w14:textId="77777777" w:rsidR="006D23A7" w:rsidRPr="00AD1D18" w:rsidRDefault="006D23A7" w:rsidP="006D23A7">
      <w:pPr>
        <w:pStyle w:val="Navadensplet"/>
        <w:spacing w:before="0" w:beforeAutospacing="0" w:after="0" w:afterAutospacing="0"/>
        <w:ind w:left="426" w:hanging="284"/>
        <w:jc w:val="both"/>
        <w:textAlignment w:val="baseline"/>
        <w:rPr>
          <w:rFonts w:ascii="Arial" w:hAnsi="Arial" w:cs="Arial"/>
          <w:sz w:val="22"/>
          <w:szCs w:val="22"/>
        </w:rPr>
      </w:pPr>
    </w:p>
    <w:p w14:paraId="47DB281E" w14:textId="2F77E1A9" w:rsidR="00CB7A65" w:rsidRPr="00AD1D18" w:rsidRDefault="00A72412">
      <w:pPr>
        <w:pStyle w:val="Navadensplet"/>
        <w:numPr>
          <w:ilvl w:val="3"/>
          <w:numId w:val="46"/>
        </w:numPr>
        <w:spacing w:before="0" w:beforeAutospacing="0" w:after="0" w:afterAutospacing="0"/>
        <w:ind w:left="426" w:hanging="284"/>
        <w:jc w:val="both"/>
        <w:textAlignment w:val="baseline"/>
        <w:rPr>
          <w:rFonts w:ascii="Arial" w:hAnsi="Arial" w:cs="Arial"/>
          <w:sz w:val="22"/>
          <w:szCs w:val="22"/>
        </w:rPr>
      </w:pPr>
      <w:hyperlink r:id="rId93" w:tgtFrame="_blank" w:history="1">
        <w:proofErr w:type="spellStart"/>
        <w:r w:rsidR="00CB7A65" w:rsidRPr="00AD1D18">
          <w:rPr>
            <w:rFonts w:ascii="Arial" w:hAnsi="Arial" w:cs="Arial"/>
            <w:sz w:val="22"/>
            <w:szCs w:val="22"/>
          </w:rPr>
          <w:t>Dunbar</w:t>
        </w:r>
        <w:proofErr w:type="spellEnd"/>
        <w:r w:rsidR="00CB7A65" w:rsidRPr="00AD1D18">
          <w:rPr>
            <w:rFonts w:ascii="Arial" w:hAnsi="Arial" w:cs="Arial"/>
            <w:sz w:val="22"/>
            <w:szCs w:val="22"/>
          </w:rPr>
          <w:t xml:space="preserve"> M.J., </w:t>
        </w:r>
        <w:proofErr w:type="spellStart"/>
        <w:r w:rsidR="00CB7A65" w:rsidRPr="00AD1D18">
          <w:rPr>
            <w:rFonts w:ascii="Arial" w:hAnsi="Arial" w:cs="Arial"/>
            <w:sz w:val="22"/>
            <w:szCs w:val="22"/>
          </w:rPr>
          <w:t>Robertsson</w:t>
        </w:r>
        <w:proofErr w:type="spellEnd"/>
        <w:r w:rsidR="00CB7A65" w:rsidRPr="00AD1D18">
          <w:rPr>
            <w:rFonts w:ascii="Arial" w:hAnsi="Arial" w:cs="Arial"/>
            <w:sz w:val="22"/>
            <w:szCs w:val="22"/>
          </w:rPr>
          <w:t xml:space="preserve"> O., </w:t>
        </w:r>
        <w:proofErr w:type="spellStart"/>
        <w:r w:rsidR="00CB7A65" w:rsidRPr="00AD1D18">
          <w:rPr>
            <w:rFonts w:ascii="Arial" w:hAnsi="Arial" w:cs="Arial"/>
            <w:sz w:val="22"/>
            <w:szCs w:val="22"/>
          </w:rPr>
          <w:t>Ryd</w:t>
        </w:r>
        <w:proofErr w:type="spellEnd"/>
        <w:r w:rsidR="00CB7A65" w:rsidRPr="00AD1D18">
          <w:rPr>
            <w:rFonts w:ascii="Arial" w:hAnsi="Arial" w:cs="Arial"/>
            <w:sz w:val="22"/>
            <w:szCs w:val="22"/>
          </w:rPr>
          <w:t xml:space="preserve"> L., </w:t>
        </w:r>
        <w:proofErr w:type="spellStart"/>
        <w:r w:rsidR="00CB7A65" w:rsidRPr="00AD1D18">
          <w:rPr>
            <w:rFonts w:ascii="Arial" w:hAnsi="Arial" w:cs="Arial"/>
            <w:sz w:val="22"/>
            <w:szCs w:val="22"/>
          </w:rPr>
          <w:t>Lidgren</w:t>
        </w:r>
        <w:proofErr w:type="spellEnd"/>
        <w:r w:rsidR="00CB7A65" w:rsidRPr="00AD1D18">
          <w:rPr>
            <w:rFonts w:ascii="Arial" w:hAnsi="Arial" w:cs="Arial"/>
            <w:sz w:val="22"/>
            <w:szCs w:val="22"/>
          </w:rPr>
          <w:t xml:space="preserve"> L.. </w:t>
        </w:r>
        <w:proofErr w:type="spellStart"/>
        <w:r w:rsidR="00CB7A65" w:rsidRPr="00AD1D18">
          <w:rPr>
            <w:rFonts w:ascii="Arial" w:hAnsi="Arial" w:cs="Arial"/>
            <w:sz w:val="22"/>
            <w:szCs w:val="22"/>
          </w:rPr>
          <w:t>Appropriate</w:t>
        </w:r>
        <w:proofErr w:type="spellEnd"/>
        <w:r w:rsidR="00CB7A65" w:rsidRPr="00AD1D18">
          <w:rPr>
            <w:rFonts w:ascii="Arial" w:hAnsi="Arial" w:cs="Arial"/>
            <w:sz w:val="22"/>
            <w:szCs w:val="22"/>
          </w:rPr>
          <w:t xml:space="preserve"> </w:t>
        </w:r>
        <w:proofErr w:type="spellStart"/>
        <w:r w:rsidR="00CB7A65" w:rsidRPr="00AD1D18">
          <w:rPr>
            <w:rFonts w:ascii="Arial" w:hAnsi="Arial" w:cs="Arial"/>
            <w:sz w:val="22"/>
            <w:szCs w:val="22"/>
          </w:rPr>
          <w:t>questionnaires</w:t>
        </w:r>
        <w:proofErr w:type="spellEnd"/>
        <w:r w:rsidR="00CB7A65" w:rsidRPr="00AD1D18">
          <w:rPr>
            <w:rFonts w:ascii="Arial" w:hAnsi="Arial" w:cs="Arial"/>
            <w:sz w:val="22"/>
            <w:szCs w:val="22"/>
          </w:rPr>
          <w:t xml:space="preserve"> </w:t>
        </w:r>
        <w:proofErr w:type="spellStart"/>
        <w:r w:rsidR="00CB7A65" w:rsidRPr="00AD1D18">
          <w:rPr>
            <w:rFonts w:ascii="Arial" w:hAnsi="Arial" w:cs="Arial"/>
            <w:sz w:val="22"/>
            <w:szCs w:val="22"/>
          </w:rPr>
          <w:t>for</w:t>
        </w:r>
        <w:proofErr w:type="spellEnd"/>
        <w:r w:rsidR="00CB7A65" w:rsidRPr="00AD1D18">
          <w:rPr>
            <w:rFonts w:ascii="Arial" w:hAnsi="Arial" w:cs="Arial"/>
            <w:sz w:val="22"/>
            <w:szCs w:val="22"/>
          </w:rPr>
          <w:t xml:space="preserve"> </w:t>
        </w:r>
        <w:proofErr w:type="spellStart"/>
        <w:r w:rsidR="00CB7A65" w:rsidRPr="00AD1D18">
          <w:rPr>
            <w:rFonts w:ascii="Arial" w:hAnsi="Arial" w:cs="Arial"/>
            <w:sz w:val="22"/>
            <w:szCs w:val="22"/>
          </w:rPr>
          <w:t>knee</w:t>
        </w:r>
        <w:proofErr w:type="spellEnd"/>
        <w:r w:rsidR="00CB7A65" w:rsidRPr="00AD1D18">
          <w:rPr>
            <w:rFonts w:ascii="Arial" w:hAnsi="Arial" w:cs="Arial"/>
            <w:sz w:val="22"/>
            <w:szCs w:val="22"/>
          </w:rPr>
          <w:t xml:space="preserve"> </w:t>
        </w:r>
        <w:proofErr w:type="spellStart"/>
        <w:r w:rsidR="00CB7A65" w:rsidRPr="00AD1D18">
          <w:rPr>
            <w:rFonts w:ascii="Arial" w:hAnsi="Arial" w:cs="Arial"/>
            <w:sz w:val="22"/>
            <w:szCs w:val="22"/>
          </w:rPr>
          <w:t>arthroplasty</w:t>
        </w:r>
        <w:proofErr w:type="spellEnd"/>
        <w:r w:rsidR="00CB7A65" w:rsidRPr="00AD1D18">
          <w:rPr>
            <w:rFonts w:ascii="Arial" w:hAnsi="Arial" w:cs="Arial"/>
            <w:sz w:val="22"/>
            <w:szCs w:val="22"/>
          </w:rPr>
          <w:t xml:space="preserve">. </w:t>
        </w:r>
        <w:proofErr w:type="spellStart"/>
        <w:r w:rsidR="00CB7A65" w:rsidRPr="00AD1D18">
          <w:rPr>
            <w:rFonts w:ascii="Arial" w:hAnsi="Arial" w:cs="Arial"/>
            <w:sz w:val="22"/>
            <w:szCs w:val="22"/>
          </w:rPr>
          <w:t>Results</w:t>
        </w:r>
        <w:proofErr w:type="spellEnd"/>
        <w:r w:rsidR="00CB7A65" w:rsidRPr="00AD1D18">
          <w:rPr>
            <w:rFonts w:ascii="Arial" w:hAnsi="Arial" w:cs="Arial"/>
            <w:sz w:val="22"/>
            <w:szCs w:val="22"/>
          </w:rPr>
          <w:t xml:space="preserve"> </w:t>
        </w:r>
        <w:proofErr w:type="spellStart"/>
        <w:r w:rsidR="00CB7A65" w:rsidRPr="00AD1D18">
          <w:rPr>
            <w:rFonts w:ascii="Arial" w:hAnsi="Arial" w:cs="Arial"/>
            <w:sz w:val="22"/>
            <w:szCs w:val="22"/>
          </w:rPr>
          <w:t>of</w:t>
        </w:r>
        <w:proofErr w:type="spellEnd"/>
        <w:r w:rsidR="00CB7A65" w:rsidRPr="00AD1D18">
          <w:rPr>
            <w:rFonts w:ascii="Arial" w:hAnsi="Arial" w:cs="Arial"/>
            <w:sz w:val="22"/>
            <w:szCs w:val="22"/>
          </w:rPr>
          <w:t xml:space="preserve"> a </w:t>
        </w:r>
        <w:proofErr w:type="spellStart"/>
        <w:r w:rsidR="00CB7A65" w:rsidRPr="00AD1D18">
          <w:rPr>
            <w:rFonts w:ascii="Arial" w:hAnsi="Arial" w:cs="Arial"/>
            <w:sz w:val="22"/>
            <w:szCs w:val="22"/>
          </w:rPr>
          <w:t>survey</w:t>
        </w:r>
        <w:proofErr w:type="spellEnd"/>
        <w:r w:rsidR="00CB7A65" w:rsidRPr="00AD1D18">
          <w:rPr>
            <w:rFonts w:ascii="Arial" w:hAnsi="Arial" w:cs="Arial"/>
            <w:sz w:val="22"/>
            <w:szCs w:val="22"/>
          </w:rPr>
          <w:t xml:space="preserve"> </w:t>
        </w:r>
        <w:proofErr w:type="spellStart"/>
        <w:r w:rsidR="00CB7A65" w:rsidRPr="00AD1D18">
          <w:rPr>
            <w:rFonts w:ascii="Arial" w:hAnsi="Arial" w:cs="Arial"/>
            <w:sz w:val="22"/>
            <w:szCs w:val="22"/>
          </w:rPr>
          <w:t>of</w:t>
        </w:r>
        <w:proofErr w:type="spellEnd"/>
        <w:r w:rsidR="00CB7A65" w:rsidRPr="00AD1D18">
          <w:rPr>
            <w:rFonts w:ascii="Arial" w:hAnsi="Arial" w:cs="Arial"/>
            <w:sz w:val="22"/>
            <w:szCs w:val="22"/>
          </w:rPr>
          <w:t xml:space="preserve"> 3600 </w:t>
        </w:r>
        <w:proofErr w:type="spellStart"/>
        <w:r w:rsidR="00CB7A65" w:rsidRPr="00AD1D18">
          <w:rPr>
            <w:rFonts w:ascii="Arial" w:hAnsi="Arial" w:cs="Arial"/>
            <w:sz w:val="22"/>
            <w:szCs w:val="22"/>
          </w:rPr>
          <w:t>patients</w:t>
        </w:r>
        <w:proofErr w:type="spellEnd"/>
        <w:r w:rsidR="00CB7A65" w:rsidRPr="00AD1D18">
          <w:rPr>
            <w:rFonts w:ascii="Arial" w:hAnsi="Arial" w:cs="Arial"/>
            <w:sz w:val="22"/>
            <w:szCs w:val="22"/>
          </w:rPr>
          <w:t xml:space="preserve"> </w:t>
        </w:r>
        <w:proofErr w:type="spellStart"/>
        <w:r w:rsidR="00CB7A65" w:rsidRPr="00AD1D18">
          <w:rPr>
            <w:rFonts w:ascii="Arial" w:hAnsi="Arial" w:cs="Arial"/>
            <w:sz w:val="22"/>
            <w:szCs w:val="22"/>
          </w:rPr>
          <w:t>from</w:t>
        </w:r>
        <w:proofErr w:type="spellEnd"/>
        <w:r w:rsidR="00CB7A65" w:rsidRPr="00AD1D18">
          <w:rPr>
            <w:rFonts w:ascii="Arial" w:hAnsi="Arial" w:cs="Arial"/>
            <w:sz w:val="22"/>
            <w:szCs w:val="22"/>
          </w:rPr>
          <w:t xml:space="preserve"> </w:t>
        </w:r>
        <w:proofErr w:type="spellStart"/>
        <w:r w:rsidR="00CB7A65" w:rsidRPr="00AD1D18">
          <w:rPr>
            <w:rFonts w:ascii="Arial" w:hAnsi="Arial" w:cs="Arial"/>
            <w:sz w:val="22"/>
            <w:szCs w:val="22"/>
          </w:rPr>
          <w:t>The</w:t>
        </w:r>
        <w:proofErr w:type="spellEnd"/>
        <w:r w:rsidR="00CB7A65" w:rsidRPr="00AD1D18">
          <w:rPr>
            <w:rFonts w:ascii="Arial" w:hAnsi="Arial" w:cs="Arial"/>
            <w:sz w:val="22"/>
            <w:szCs w:val="22"/>
          </w:rPr>
          <w:t xml:space="preserve"> </w:t>
        </w:r>
        <w:proofErr w:type="spellStart"/>
        <w:r w:rsidR="00CB7A65" w:rsidRPr="00AD1D18">
          <w:rPr>
            <w:rFonts w:ascii="Arial" w:hAnsi="Arial" w:cs="Arial"/>
            <w:sz w:val="22"/>
            <w:szCs w:val="22"/>
          </w:rPr>
          <w:t>Swedish</w:t>
        </w:r>
        <w:proofErr w:type="spellEnd"/>
        <w:r w:rsidR="00CB7A65" w:rsidRPr="00AD1D18">
          <w:rPr>
            <w:rFonts w:ascii="Arial" w:hAnsi="Arial" w:cs="Arial"/>
            <w:sz w:val="22"/>
            <w:szCs w:val="22"/>
          </w:rPr>
          <w:t xml:space="preserve"> </w:t>
        </w:r>
        <w:proofErr w:type="spellStart"/>
        <w:r w:rsidR="00CB7A65" w:rsidRPr="00AD1D18">
          <w:rPr>
            <w:rFonts w:ascii="Arial" w:hAnsi="Arial" w:cs="Arial"/>
            <w:sz w:val="22"/>
            <w:szCs w:val="22"/>
          </w:rPr>
          <w:t>Knee</w:t>
        </w:r>
        <w:proofErr w:type="spellEnd"/>
        <w:r w:rsidR="00CB7A65" w:rsidRPr="00AD1D18">
          <w:rPr>
            <w:rFonts w:ascii="Arial" w:hAnsi="Arial" w:cs="Arial"/>
            <w:sz w:val="22"/>
            <w:szCs w:val="22"/>
          </w:rPr>
          <w:t xml:space="preserve"> </w:t>
        </w:r>
        <w:proofErr w:type="spellStart"/>
        <w:r w:rsidR="00CB7A65" w:rsidRPr="00AD1D18">
          <w:rPr>
            <w:rFonts w:ascii="Arial" w:hAnsi="Arial" w:cs="Arial"/>
            <w:sz w:val="22"/>
            <w:szCs w:val="22"/>
          </w:rPr>
          <w:t>Arthroplasty</w:t>
        </w:r>
        <w:proofErr w:type="spellEnd"/>
        <w:r w:rsidR="00CB7A65" w:rsidRPr="00AD1D18">
          <w:rPr>
            <w:rFonts w:ascii="Arial" w:hAnsi="Arial" w:cs="Arial"/>
            <w:sz w:val="22"/>
            <w:szCs w:val="22"/>
          </w:rPr>
          <w:t xml:space="preserve"> </w:t>
        </w:r>
        <w:proofErr w:type="spellStart"/>
        <w:r w:rsidR="00CB7A65" w:rsidRPr="00AD1D18">
          <w:rPr>
            <w:rFonts w:ascii="Arial" w:hAnsi="Arial" w:cs="Arial"/>
            <w:sz w:val="22"/>
            <w:szCs w:val="22"/>
          </w:rPr>
          <w:t>Registry</w:t>
        </w:r>
        <w:proofErr w:type="spellEnd"/>
        <w:r w:rsidR="00CB7A65" w:rsidRPr="00AD1D18">
          <w:rPr>
            <w:rFonts w:ascii="Arial" w:hAnsi="Arial" w:cs="Arial"/>
            <w:sz w:val="22"/>
            <w:szCs w:val="22"/>
          </w:rPr>
          <w:t xml:space="preserve">. J Bone </w:t>
        </w:r>
        <w:proofErr w:type="spellStart"/>
        <w:r w:rsidR="00CB7A65" w:rsidRPr="00AD1D18">
          <w:rPr>
            <w:rFonts w:ascii="Arial" w:hAnsi="Arial" w:cs="Arial"/>
            <w:sz w:val="22"/>
            <w:szCs w:val="22"/>
          </w:rPr>
          <w:t>Joint</w:t>
        </w:r>
        <w:proofErr w:type="spellEnd"/>
        <w:r w:rsidR="00CB7A65" w:rsidRPr="00AD1D18">
          <w:rPr>
            <w:rFonts w:ascii="Arial" w:hAnsi="Arial" w:cs="Arial"/>
            <w:sz w:val="22"/>
            <w:szCs w:val="22"/>
          </w:rPr>
          <w:t xml:space="preserve"> </w:t>
        </w:r>
        <w:proofErr w:type="spellStart"/>
        <w:r w:rsidR="00CB7A65" w:rsidRPr="00AD1D18">
          <w:rPr>
            <w:rFonts w:ascii="Arial" w:hAnsi="Arial" w:cs="Arial"/>
            <w:sz w:val="22"/>
            <w:szCs w:val="22"/>
          </w:rPr>
          <w:t>Surg</w:t>
        </w:r>
        <w:proofErr w:type="spellEnd"/>
        <w:r w:rsidR="00CB7A65" w:rsidRPr="00AD1D18">
          <w:rPr>
            <w:rFonts w:ascii="Arial" w:hAnsi="Arial" w:cs="Arial"/>
            <w:sz w:val="22"/>
            <w:szCs w:val="22"/>
          </w:rPr>
          <w:t xml:space="preserve"> Br., 2001; 83(3): 339-44.</w:t>
        </w:r>
      </w:hyperlink>
    </w:p>
    <w:p w14:paraId="3D9ED340" w14:textId="684BF55F" w:rsidR="00CB7A65" w:rsidRPr="00AD1D18" w:rsidRDefault="00A72412">
      <w:pPr>
        <w:pStyle w:val="Odstavekseznama"/>
        <w:numPr>
          <w:ilvl w:val="3"/>
          <w:numId w:val="46"/>
        </w:numPr>
        <w:suppressAutoHyphens w:val="0"/>
        <w:autoSpaceDN/>
        <w:ind w:left="426" w:hanging="284"/>
        <w:rPr>
          <w:rFonts w:ascii="Arial" w:hAnsi="Arial" w:cs="Arial"/>
        </w:rPr>
      </w:pPr>
      <w:hyperlink r:id="rId94" w:tgtFrame="_blank" w:history="1">
        <w:proofErr w:type="spellStart"/>
        <w:r w:rsidR="00CB7A65" w:rsidRPr="00AD1D18">
          <w:rPr>
            <w:rFonts w:ascii="Arial" w:hAnsi="Arial" w:cs="Arial"/>
          </w:rPr>
          <w:t>Murray</w:t>
        </w:r>
        <w:proofErr w:type="spellEnd"/>
        <w:r w:rsidR="00CB7A65" w:rsidRPr="00AD1D18">
          <w:rPr>
            <w:rFonts w:ascii="Arial" w:hAnsi="Arial" w:cs="Arial"/>
          </w:rPr>
          <w:t xml:space="preserve"> D.W., </w:t>
        </w:r>
        <w:proofErr w:type="spellStart"/>
        <w:r w:rsidR="00CB7A65" w:rsidRPr="00AD1D18">
          <w:rPr>
            <w:rFonts w:ascii="Arial" w:hAnsi="Arial" w:cs="Arial"/>
          </w:rPr>
          <w:t>Fitzpatrick</w:t>
        </w:r>
        <w:proofErr w:type="spellEnd"/>
        <w:r w:rsidR="00CB7A65" w:rsidRPr="00AD1D18">
          <w:rPr>
            <w:rFonts w:ascii="Arial" w:hAnsi="Arial" w:cs="Arial"/>
          </w:rPr>
          <w:t xml:space="preserve"> R., Rogers K., </w:t>
        </w:r>
        <w:proofErr w:type="spellStart"/>
        <w:r w:rsidR="00CB7A65" w:rsidRPr="00AD1D18">
          <w:rPr>
            <w:rFonts w:ascii="Arial" w:hAnsi="Arial" w:cs="Arial"/>
          </w:rPr>
          <w:t>Pandit</w:t>
        </w:r>
        <w:proofErr w:type="spellEnd"/>
        <w:r w:rsidR="00CB7A65" w:rsidRPr="00AD1D18">
          <w:rPr>
            <w:rFonts w:ascii="Arial" w:hAnsi="Arial" w:cs="Arial"/>
          </w:rPr>
          <w:t xml:space="preserve"> H., </w:t>
        </w:r>
        <w:proofErr w:type="spellStart"/>
        <w:r w:rsidR="00CB7A65" w:rsidRPr="00AD1D18">
          <w:rPr>
            <w:rFonts w:ascii="Arial" w:hAnsi="Arial" w:cs="Arial"/>
          </w:rPr>
          <w:t>Beard</w:t>
        </w:r>
        <w:proofErr w:type="spellEnd"/>
        <w:r w:rsidR="00CB7A65" w:rsidRPr="00AD1D18">
          <w:rPr>
            <w:rFonts w:ascii="Arial" w:hAnsi="Arial" w:cs="Arial"/>
          </w:rPr>
          <w:t xml:space="preserve"> D., </w:t>
        </w:r>
        <w:proofErr w:type="spellStart"/>
        <w:r w:rsidR="00CB7A65" w:rsidRPr="00AD1D18">
          <w:rPr>
            <w:rFonts w:ascii="Arial" w:hAnsi="Arial" w:cs="Arial"/>
          </w:rPr>
          <w:t>Carr</w:t>
        </w:r>
        <w:proofErr w:type="spellEnd"/>
        <w:r w:rsidR="00CB7A65" w:rsidRPr="00AD1D18">
          <w:rPr>
            <w:rFonts w:ascii="Arial" w:hAnsi="Arial" w:cs="Arial"/>
          </w:rPr>
          <w:t xml:space="preserve"> A.J., </w:t>
        </w:r>
        <w:proofErr w:type="spellStart"/>
        <w:r w:rsidR="00CB7A65" w:rsidRPr="00AD1D18">
          <w:rPr>
            <w:rFonts w:ascii="Arial" w:hAnsi="Arial" w:cs="Arial"/>
          </w:rPr>
          <w:t>Dawson</w:t>
        </w:r>
        <w:proofErr w:type="spellEnd"/>
        <w:r w:rsidR="00CB7A65" w:rsidRPr="00AD1D18">
          <w:rPr>
            <w:rFonts w:ascii="Arial" w:hAnsi="Arial" w:cs="Arial"/>
          </w:rPr>
          <w:t xml:space="preserve"> J. </w:t>
        </w:r>
        <w:proofErr w:type="spellStart"/>
        <w:r w:rsidR="00CB7A65" w:rsidRPr="00AD1D18">
          <w:rPr>
            <w:rFonts w:ascii="Arial" w:hAnsi="Arial" w:cs="Arial"/>
          </w:rPr>
          <w:t>The</w:t>
        </w:r>
        <w:proofErr w:type="spellEnd"/>
        <w:r w:rsidR="00CB7A65" w:rsidRPr="00AD1D18">
          <w:rPr>
            <w:rFonts w:ascii="Arial" w:hAnsi="Arial" w:cs="Arial"/>
          </w:rPr>
          <w:t xml:space="preserve"> </w:t>
        </w:r>
        <w:proofErr w:type="spellStart"/>
        <w:r w:rsidR="00CB7A65" w:rsidRPr="00AD1D18">
          <w:rPr>
            <w:rFonts w:ascii="Arial" w:hAnsi="Arial" w:cs="Arial"/>
          </w:rPr>
          <w:t>use</w:t>
        </w:r>
        <w:proofErr w:type="spellEnd"/>
        <w:r w:rsidR="00CB7A65" w:rsidRPr="00AD1D18">
          <w:rPr>
            <w:rFonts w:ascii="Arial" w:hAnsi="Arial" w:cs="Arial"/>
          </w:rPr>
          <w:t xml:space="preserve"> </w:t>
        </w:r>
        <w:proofErr w:type="spellStart"/>
        <w:r w:rsidR="00CB7A65" w:rsidRPr="00AD1D18">
          <w:rPr>
            <w:rFonts w:ascii="Arial" w:hAnsi="Arial" w:cs="Arial"/>
          </w:rPr>
          <w:t>of</w:t>
        </w:r>
        <w:proofErr w:type="spellEnd"/>
        <w:r w:rsidR="00CB7A65" w:rsidRPr="00AD1D18">
          <w:rPr>
            <w:rFonts w:ascii="Arial" w:hAnsi="Arial" w:cs="Arial"/>
          </w:rPr>
          <w:t xml:space="preserve"> </w:t>
        </w:r>
        <w:proofErr w:type="spellStart"/>
        <w:r w:rsidR="00CB7A65" w:rsidRPr="00AD1D18">
          <w:rPr>
            <w:rFonts w:ascii="Arial" w:hAnsi="Arial" w:cs="Arial"/>
          </w:rPr>
          <w:t>the</w:t>
        </w:r>
        <w:proofErr w:type="spellEnd"/>
        <w:r w:rsidR="00CB7A65" w:rsidRPr="00AD1D18">
          <w:rPr>
            <w:rFonts w:ascii="Arial" w:hAnsi="Arial" w:cs="Arial"/>
          </w:rPr>
          <w:t xml:space="preserve"> Oxford hip </w:t>
        </w:r>
        <w:proofErr w:type="spellStart"/>
        <w:r w:rsidR="00CB7A65" w:rsidRPr="00AD1D18">
          <w:rPr>
            <w:rFonts w:ascii="Arial" w:hAnsi="Arial" w:cs="Arial"/>
          </w:rPr>
          <w:t>and</w:t>
        </w:r>
        <w:proofErr w:type="spellEnd"/>
        <w:r w:rsidR="00CB7A65" w:rsidRPr="00AD1D18">
          <w:rPr>
            <w:rFonts w:ascii="Arial" w:hAnsi="Arial" w:cs="Arial"/>
          </w:rPr>
          <w:t xml:space="preserve"> </w:t>
        </w:r>
        <w:proofErr w:type="spellStart"/>
        <w:r w:rsidR="00CB7A65" w:rsidRPr="00AD1D18">
          <w:rPr>
            <w:rFonts w:ascii="Arial" w:hAnsi="Arial" w:cs="Arial"/>
          </w:rPr>
          <w:t>knee</w:t>
        </w:r>
        <w:proofErr w:type="spellEnd"/>
        <w:r w:rsidR="00CB7A65" w:rsidRPr="00AD1D18">
          <w:rPr>
            <w:rFonts w:ascii="Arial" w:hAnsi="Arial" w:cs="Arial"/>
          </w:rPr>
          <w:t xml:space="preserve"> </w:t>
        </w:r>
        <w:proofErr w:type="spellStart"/>
        <w:r w:rsidR="00CB7A65" w:rsidRPr="00AD1D18">
          <w:rPr>
            <w:rFonts w:ascii="Arial" w:hAnsi="Arial" w:cs="Arial"/>
          </w:rPr>
          <w:t>scores</w:t>
        </w:r>
        <w:proofErr w:type="spellEnd"/>
        <w:r w:rsidR="00CB7A65" w:rsidRPr="00AD1D18">
          <w:rPr>
            <w:rFonts w:ascii="Arial" w:hAnsi="Arial" w:cs="Arial"/>
          </w:rPr>
          <w:t xml:space="preserve">. J Bone </w:t>
        </w:r>
        <w:proofErr w:type="spellStart"/>
        <w:r w:rsidR="00CB7A65" w:rsidRPr="00AD1D18">
          <w:rPr>
            <w:rFonts w:ascii="Arial" w:hAnsi="Arial" w:cs="Arial"/>
          </w:rPr>
          <w:t>Joint</w:t>
        </w:r>
        <w:proofErr w:type="spellEnd"/>
        <w:r w:rsidR="00CB7A65" w:rsidRPr="00AD1D18">
          <w:rPr>
            <w:rFonts w:ascii="Arial" w:hAnsi="Arial" w:cs="Arial"/>
          </w:rPr>
          <w:t xml:space="preserve"> </w:t>
        </w:r>
        <w:proofErr w:type="spellStart"/>
        <w:r w:rsidR="00CB7A65" w:rsidRPr="00AD1D18">
          <w:rPr>
            <w:rFonts w:ascii="Arial" w:hAnsi="Arial" w:cs="Arial"/>
          </w:rPr>
          <w:t>Surg</w:t>
        </w:r>
        <w:proofErr w:type="spellEnd"/>
        <w:r w:rsidR="00CB7A65" w:rsidRPr="00AD1D18">
          <w:rPr>
            <w:rFonts w:ascii="Arial" w:hAnsi="Arial" w:cs="Arial"/>
          </w:rPr>
          <w:t xml:space="preserve"> Br, 2007; 89-B:1010-4</w:t>
        </w:r>
      </w:hyperlink>
    </w:p>
    <w:p w14:paraId="111B1B9D" w14:textId="632F237E" w:rsidR="00CB7A65" w:rsidRPr="00AD1D18" w:rsidRDefault="00A72412">
      <w:pPr>
        <w:pStyle w:val="Odstavekseznama"/>
        <w:numPr>
          <w:ilvl w:val="0"/>
          <w:numId w:val="46"/>
        </w:numPr>
        <w:suppressAutoHyphens w:val="0"/>
        <w:autoSpaceDN/>
        <w:ind w:left="426" w:hanging="284"/>
        <w:rPr>
          <w:rFonts w:ascii="Arial" w:hAnsi="Arial" w:cs="Arial"/>
        </w:rPr>
      </w:pPr>
      <w:hyperlink r:id="rId95" w:tgtFrame="_blank" w:history="1">
        <w:proofErr w:type="spellStart"/>
        <w:r w:rsidR="00CB7A65" w:rsidRPr="00AD1D18">
          <w:rPr>
            <w:rFonts w:ascii="Arial" w:hAnsi="Arial" w:cs="Arial"/>
          </w:rPr>
          <w:t>Rothwell</w:t>
        </w:r>
        <w:proofErr w:type="spellEnd"/>
        <w:r w:rsidR="00CB7A65" w:rsidRPr="00AD1D18">
          <w:rPr>
            <w:rFonts w:ascii="Arial" w:hAnsi="Arial" w:cs="Arial"/>
          </w:rPr>
          <w:t xml:space="preserve"> A. G., </w:t>
        </w:r>
        <w:proofErr w:type="spellStart"/>
        <w:r w:rsidR="00CB7A65" w:rsidRPr="00AD1D18">
          <w:rPr>
            <w:rFonts w:ascii="Arial" w:hAnsi="Arial" w:cs="Arial"/>
          </w:rPr>
          <w:t>Hooper</w:t>
        </w:r>
        <w:proofErr w:type="spellEnd"/>
        <w:r w:rsidR="00CB7A65" w:rsidRPr="00AD1D18">
          <w:rPr>
            <w:rFonts w:ascii="Arial" w:hAnsi="Arial" w:cs="Arial"/>
          </w:rPr>
          <w:t xml:space="preserve"> G. J., </w:t>
        </w:r>
        <w:proofErr w:type="spellStart"/>
        <w:r w:rsidR="00CB7A65" w:rsidRPr="00AD1D18">
          <w:rPr>
            <w:rFonts w:ascii="Arial" w:hAnsi="Arial" w:cs="Arial"/>
          </w:rPr>
          <w:t>Hobbs</w:t>
        </w:r>
        <w:proofErr w:type="spellEnd"/>
        <w:r w:rsidR="00CB7A65" w:rsidRPr="00AD1D18">
          <w:rPr>
            <w:rFonts w:ascii="Arial" w:hAnsi="Arial" w:cs="Arial"/>
          </w:rPr>
          <w:t xml:space="preserve"> A. &amp; </w:t>
        </w:r>
        <w:proofErr w:type="spellStart"/>
        <w:r w:rsidR="00CB7A65" w:rsidRPr="00AD1D18">
          <w:rPr>
            <w:rFonts w:ascii="Arial" w:hAnsi="Arial" w:cs="Arial"/>
          </w:rPr>
          <w:t>Frampton</w:t>
        </w:r>
        <w:proofErr w:type="spellEnd"/>
        <w:r w:rsidR="00CB7A65" w:rsidRPr="00AD1D18">
          <w:rPr>
            <w:rFonts w:ascii="Arial" w:hAnsi="Arial" w:cs="Arial"/>
          </w:rPr>
          <w:t xml:space="preserve"> C.M. An </w:t>
        </w:r>
        <w:proofErr w:type="spellStart"/>
        <w:r w:rsidR="00CB7A65" w:rsidRPr="00AD1D18">
          <w:rPr>
            <w:rFonts w:ascii="Arial" w:hAnsi="Arial" w:cs="Arial"/>
          </w:rPr>
          <w:t>analysis</w:t>
        </w:r>
        <w:proofErr w:type="spellEnd"/>
        <w:r w:rsidR="00CB7A65" w:rsidRPr="00AD1D18">
          <w:rPr>
            <w:rFonts w:ascii="Arial" w:hAnsi="Arial" w:cs="Arial"/>
          </w:rPr>
          <w:t xml:space="preserve"> </w:t>
        </w:r>
        <w:proofErr w:type="spellStart"/>
        <w:r w:rsidR="00CB7A65" w:rsidRPr="00AD1D18">
          <w:rPr>
            <w:rFonts w:ascii="Arial" w:hAnsi="Arial" w:cs="Arial"/>
          </w:rPr>
          <w:t>of</w:t>
        </w:r>
        <w:proofErr w:type="spellEnd"/>
        <w:r w:rsidR="00CB7A65" w:rsidRPr="00AD1D18">
          <w:rPr>
            <w:rFonts w:ascii="Arial" w:hAnsi="Arial" w:cs="Arial"/>
          </w:rPr>
          <w:t xml:space="preserve"> </w:t>
        </w:r>
        <w:proofErr w:type="spellStart"/>
        <w:r w:rsidR="00CB7A65" w:rsidRPr="00AD1D18">
          <w:rPr>
            <w:rFonts w:ascii="Arial" w:hAnsi="Arial" w:cs="Arial"/>
          </w:rPr>
          <w:t>the</w:t>
        </w:r>
        <w:proofErr w:type="spellEnd"/>
        <w:r w:rsidR="00CB7A65" w:rsidRPr="00AD1D18">
          <w:rPr>
            <w:rFonts w:ascii="Arial" w:hAnsi="Arial" w:cs="Arial"/>
          </w:rPr>
          <w:t xml:space="preserve"> Oxford hip </w:t>
        </w:r>
        <w:proofErr w:type="spellStart"/>
        <w:r w:rsidR="00CB7A65" w:rsidRPr="00AD1D18">
          <w:rPr>
            <w:rFonts w:ascii="Arial" w:hAnsi="Arial" w:cs="Arial"/>
          </w:rPr>
          <w:t>and</w:t>
        </w:r>
        <w:proofErr w:type="spellEnd"/>
        <w:r w:rsidR="00CB7A65" w:rsidRPr="00AD1D18">
          <w:rPr>
            <w:rFonts w:ascii="Arial" w:hAnsi="Arial" w:cs="Arial"/>
          </w:rPr>
          <w:t xml:space="preserve"> </w:t>
        </w:r>
        <w:proofErr w:type="spellStart"/>
        <w:r w:rsidR="00CB7A65" w:rsidRPr="00AD1D18">
          <w:rPr>
            <w:rFonts w:ascii="Arial" w:hAnsi="Arial" w:cs="Arial"/>
          </w:rPr>
          <w:t>knee</w:t>
        </w:r>
        <w:proofErr w:type="spellEnd"/>
        <w:r w:rsidR="00CB7A65" w:rsidRPr="00AD1D18">
          <w:rPr>
            <w:rFonts w:ascii="Arial" w:hAnsi="Arial" w:cs="Arial"/>
          </w:rPr>
          <w:t xml:space="preserve"> </w:t>
        </w:r>
        <w:proofErr w:type="spellStart"/>
        <w:r w:rsidR="00CB7A65" w:rsidRPr="00AD1D18">
          <w:rPr>
            <w:rFonts w:ascii="Arial" w:hAnsi="Arial" w:cs="Arial"/>
          </w:rPr>
          <w:t>scores</w:t>
        </w:r>
        <w:proofErr w:type="spellEnd"/>
        <w:r w:rsidR="00CB7A65" w:rsidRPr="00AD1D18">
          <w:rPr>
            <w:rFonts w:ascii="Arial" w:hAnsi="Arial" w:cs="Arial"/>
          </w:rPr>
          <w:t xml:space="preserve"> </w:t>
        </w:r>
        <w:proofErr w:type="spellStart"/>
        <w:r w:rsidR="00CB7A65" w:rsidRPr="00AD1D18">
          <w:rPr>
            <w:rFonts w:ascii="Arial" w:hAnsi="Arial" w:cs="Arial"/>
          </w:rPr>
          <w:t>and</w:t>
        </w:r>
        <w:proofErr w:type="spellEnd"/>
        <w:r w:rsidR="00CB7A65" w:rsidRPr="00AD1D18">
          <w:rPr>
            <w:rFonts w:ascii="Arial" w:hAnsi="Arial" w:cs="Arial"/>
          </w:rPr>
          <w:t xml:space="preserve"> </w:t>
        </w:r>
        <w:proofErr w:type="spellStart"/>
        <w:r w:rsidR="00CB7A65" w:rsidRPr="00AD1D18">
          <w:rPr>
            <w:rFonts w:ascii="Arial" w:hAnsi="Arial" w:cs="Arial"/>
          </w:rPr>
          <w:t>their</w:t>
        </w:r>
        <w:proofErr w:type="spellEnd"/>
        <w:r w:rsidR="00CB7A65" w:rsidRPr="00AD1D18">
          <w:rPr>
            <w:rFonts w:ascii="Arial" w:hAnsi="Arial" w:cs="Arial"/>
          </w:rPr>
          <w:t xml:space="preserve"> </w:t>
        </w:r>
        <w:proofErr w:type="spellStart"/>
        <w:r w:rsidR="00CB7A65" w:rsidRPr="00AD1D18">
          <w:rPr>
            <w:rFonts w:ascii="Arial" w:hAnsi="Arial" w:cs="Arial"/>
          </w:rPr>
          <w:t>relationship</w:t>
        </w:r>
        <w:proofErr w:type="spellEnd"/>
        <w:r w:rsidR="00CB7A65" w:rsidRPr="00AD1D18">
          <w:rPr>
            <w:rFonts w:ascii="Arial" w:hAnsi="Arial" w:cs="Arial"/>
          </w:rPr>
          <w:t xml:space="preserve"> to </w:t>
        </w:r>
        <w:proofErr w:type="spellStart"/>
        <w:r w:rsidR="00CB7A65" w:rsidRPr="00AD1D18">
          <w:rPr>
            <w:rFonts w:ascii="Arial" w:hAnsi="Arial" w:cs="Arial"/>
          </w:rPr>
          <w:t>early</w:t>
        </w:r>
        <w:proofErr w:type="spellEnd"/>
        <w:r w:rsidR="00CB7A65" w:rsidRPr="00AD1D18">
          <w:rPr>
            <w:rFonts w:ascii="Arial" w:hAnsi="Arial" w:cs="Arial"/>
          </w:rPr>
          <w:t xml:space="preserve"> </w:t>
        </w:r>
        <w:proofErr w:type="spellStart"/>
        <w:r w:rsidR="00CB7A65" w:rsidRPr="00AD1D18">
          <w:rPr>
            <w:rFonts w:ascii="Arial" w:hAnsi="Arial" w:cs="Arial"/>
          </w:rPr>
          <w:t>joint</w:t>
        </w:r>
        <w:proofErr w:type="spellEnd"/>
        <w:r w:rsidR="00CB7A65" w:rsidRPr="00AD1D18">
          <w:rPr>
            <w:rFonts w:ascii="Arial" w:hAnsi="Arial" w:cs="Arial"/>
          </w:rPr>
          <w:t xml:space="preserve"> </w:t>
        </w:r>
        <w:proofErr w:type="spellStart"/>
        <w:r w:rsidR="00CB7A65" w:rsidRPr="00AD1D18">
          <w:rPr>
            <w:rFonts w:ascii="Arial" w:hAnsi="Arial" w:cs="Arial"/>
          </w:rPr>
          <w:t>revision</w:t>
        </w:r>
        <w:proofErr w:type="spellEnd"/>
        <w:r w:rsidR="00CB7A65" w:rsidRPr="00AD1D18">
          <w:rPr>
            <w:rFonts w:ascii="Arial" w:hAnsi="Arial" w:cs="Arial"/>
          </w:rPr>
          <w:t xml:space="preserve"> in </w:t>
        </w:r>
        <w:proofErr w:type="spellStart"/>
        <w:r w:rsidR="00CB7A65" w:rsidRPr="00AD1D18">
          <w:rPr>
            <w:rFonts w:ascii="Arial" w:hAnsi="Arial" w:cs="Arial"/>
          </w:rPr>
          <w:t>the</w:t>
        </w:r>
        <w:proofErr w:type="spellEnd"/>
        <w:r w:rsidR="00CB7A65" w:rsidRPr="00AD1D18">
          <w:rPr>
            <w:rFonts w:ascii="Arial" w:hAnsi="Arial" w:cs="Arial"/>
          </w:rPr>
          <w:t xml:space="preserve"> New </w:t>
        </w:r>
        <w:proofErr w:type="spellStart"/>
        <w:r w:rsidR="00CB7A65" w:rsidRPr="00AD1D18">
          <w:rPr>
            <w:rFonts w:ascii="Arial" w:hAnsi="Arial" w:cs="Arial"/>
          </w:rPr>
          <w:t>Zealand</w:t>
        </w:r>
        <w:proofErr w:type="spellEnd"/>
        <w:r w:rsidR="00CB7A65" w:rsidRPr="00AD1D18">
          <w:rPr>
            <w:rFonts w:ascii="Arial" w:hAnsi="Arial" w:cs="Arial"/>
          </w:rPr>
          <w:t xml:space="preserve"> </w:t>
        </w:r>
        <w:proofErr w:type="spellStart"/>
        <w:r w:rsidR="00CB7A65" w:rsidRPr="00AD1D18">
          <w:rPr>
            <w:rFonts w:ascii="Arial" w:hAnsi="Arial" w:cs="Arial"/>
          </w:rPr>
          <w:t>Joint</w:t>
        </w:r>
        <w:proofErr w:type="spellEnd"/>
        <w:r w:rsidR="00CB7A65" w:rsidRPr="00AD1D18">
          <w:rPr>
            <w:rFonts w:ascii="Arial" w:hAnsi="Arial" w:cs="Arial"/>
          </w:rPr>
          <w:t xml:space="preserve"> </w:t>
        </w:r>
        <w:proofErr w:type="spellStart"/>
        <w:r w:rsidR="00CB7A65" w:rsidRPr="00AD1D18">
          <w:rPr>
            <w:rFonts w:ascii="Arial" w:hAnsi="Arial" w:cs="Arial"/>
          </w:rPr>
          <w:t>Registry</w:t>
        </w:r>
        <w:proofErr w:type="spellEnd"/>
        <w:r w:rsidR="00CB7A65" w:rsidRPr="00AD1D18">
          <w:rPr>
            <w:rFonts w:ascii="Arial" w:hAnsi="Arial" w:cs="Arial"/>
          </w:rPr>
          <w:t xml:space="preserve">. J Bone </w:t>
        </w:r>
        <w:proofErr w:type="spellStart"/>
        <w:r w:rsidR="00CB7A65" w:rsidRPr="00AD1D18">
          <w:rPr>
            <w:rFonts w:ascii="Arial" w:hAnsi="Arial" w:cs="Arial"/>
          </w:rPr>
          <w:t>Joint</w:t>
        </w:r>
        <w:proofErr w:type="spellEnd"/>
        <w:r w:rsidR="00CB7A65" w:rsidRPr="00AD1D18">
          <w:rPr>
            <w:rFonts w:ascii="Arial" w:hAnsi="Arial" w:cs="Arial"/>
          </w:rPr>
          <w:t xml:space="preserve"> </w:t>
        </w:r>
        <w:proofErr w:type="spellStart"/>
        <w:r w:rsidR="00CB7A65" w:rsidRPr="00AD1D18">
          <w:rPr>
            <w:rFonts w:ascii="Arial" w:hAnsi="Arial" w:cs="Arial"/>
          </w:rPr>
          <w:t>Surg</w:t>
        </w:r>
        <w:proofErr w:type="spellEnd"/>
        <w:r w:rsidR="00CB7A65" w:rsidRPr="00AD1D18">
          <w:rPr>
            <w:rFonts w:ascii="Arial" w:hAnsi="Arial" w:cs="Arial"/>
          </w:rPr>
          <w:t xml:space="preserve"> Br., 2010; 92(3): 413-8.</w:t>
        </w:r>
      </w:hyperlink>
    </w:p>
    <w:p w14:paraId="57FF15F3" w14:textId="308FE5BD" w:rsidR="00CB7A65" w:rsidRPr="00AD1D18" w:rsidRDefault="00A72412">
      <w:pPr>
        <w:pStyle w:val="Odstavekseznama"/>
        <w:numPr>
          <w:ilvl w:val="0"/>
          <w:numId w:val="46"/>
        </w:numPr>
        <w:suppressAutoHyphens w:val="0"/>
        <w:autoSpaceDN/>
        <w:ind w:left="426" w:hanging="284"/>
        <w:rPr>
          <w:rFonts w:ascii="Arial" w:hAnsi="Arial" w:cs="Arial"/>
        </w:rPr>
      </w:pPr>
      <w:hyperlink r:id="rId96" w:tgtFrame="_blank" w:history="1">
        <w:proofErr w:type="spellStart"/>
        <w:r w:rsidR="00CB7A65" w:rsidRPr="00AD1D18">
          <w:rPr>
            <w:rFonts w:ascii="Arial" w:hAnsi="Arial" w:cs="Arial"/>
          </w:rPr>
          <w:t>Feng</w:t>
        </w:r>
        <w:proofErr w:type="spellEnd"/>
        <w:r w:rsidR="00CB7A65" w:rsidRPr="00AD1D18">
          <w:rPr>
            <w:rFonts w:ascii="Arial" w:hAnsi="Arial" w:cs="Arial"/>
          </w:rPr>
          <w:t xml:space="preserve"> XIE, </w:t>
        </w:r>
        <w:proofErr w:type="spellStart"/>
        <w:r w:rsidR="00CB7A65" w:rsidRPr="00AD1D18">
          <w:rPr>
            <w:rFonts w:ascii="Arial" w:hAnsi="Arial" w:cs="Arial"/>
          </w:rPr>
          <w:t>Hua</w:t>
        </w:r>
        <w:proofErr w:type="spellEnd"/>
        <w:r w:rsidR="00CB7A65" w:rsidRPr="00AD1D18">
          <w:rPr>
            <w:rFonts w:ascii="Arial" w:hAnsi="Arial" w:cs="Arial"/>
          </w:rPr>
          <w:t xml:space="preserve"> YE, </w:t>
        </w:r>
        <w:proofErr w:type="spellStart"/>
        <w:r w:rsidR="00CB7A65" w:rsidRPr="00AD1D18">
          <w:rPr>
            <w:rFonts w:ascii="Arial" w:hAnsi="Arial" w:cs="Arial"/>
          </w:rPr>
          <w:t>Yu</w:t>
        </w:r>
        <w:proofErr w:type="spellEnd"/>
        <w:r w:rsidR="00CB7A65" w:rsidRPr="00AD1D18">
          <w:rPr>
            <w:rFonts w:ascii="Arial" w:hAnsi="Arial" w:cs="Arial"/>
          </w:rPr>
          <w:t xml:space="preserve"> ZHANG, </w:t>
        </w:r>
        <w:proofErr w:type="spellStart"/>
        <w:r w:rsidR="00CB7A65" w:rsidRPr="00AD1D18">
          <w:rPr>
            <w:rFonts w:ascii="Arial" w:hAnsi="Arial" w:cs="Arial"/>
          </w:rPr>
          <w:t>Xia</w:t>
        </w:r>
        <w:proofErr w:type="spellEnd"/>
        <w:r w:rsidR="00CB7A65" w:rsidRPr="00AD1D18">
          <w:rPr>
            <w:rFonts w:ascii="Arial" w:hAnsi="Arial" w:cs="Arial"/>
          </w:rPr>
          <w:t xml:space="preserve"> LIU, </w:t>
        </w:r>
        <w:proofErr w:type="spellStart"/>
        <w:r w:rsidR="00CB7A65" w:rsidRPr="00AD1D18">
          <w:rPr>
            <w:rFonts w:ascii="Arial" w:hAnsi="Arial" w:cs="Arial"/>
          </w:rPr>
          <w:t>Ting</w:t>
        </w:r>
        <w:proofErr w:type="spellEnd"/>
        <w:r w:rsidR="00CB7A65" w:rsidRPr="00AD1D18">
          <w:rPr>
            <w:rFonts w:ascii="Arial" w:hAnsi="Arial" w:cs="Arial"/>
          </w:rPr>
          <w:t xml:space="preserve"> LEI </w:t>
        </w:r>
        <w:proofErr w:type="spellStart"/>
        <w:r w:rsidR="00CB7A65" w:rsidRPr="00AD1D18">
          <w:rPr>
            <w:rFonts w:ascii="Arial" w:hAnsi="Arial" w:cs="Arial"/>
          </w:rPr>
          <w:t>and</w:t>
        </w:r>
        <w:proofErr w:type="spellEnd"/>
        <w:r w:rsidR="00CB7A65" w:rsidRPr="00AD1D18">
          <w:rPr>
            <w:rFonts w:ascii="Arial" w:hAnsi="Arial" w:cs="Arial"/>
          </w:rPr>
          <w:t xml:space="preserve"> </w:t>
        </w:r>
        <w:proofErr w:type="spellStart"/>
        <w:r w:rsidR="00CB7A65" w:rsidRPr="00AD1D18">
          <w:rPr>
            <w:rFonts w:ascii="Arial" w:hAnsi="Arial" w:cs="Arial"/>
          </w:rPr>
          <w:t>Shu-Chuen</w:t>
        </w:r>
        <w:proofErr w:type="spellEnd"/>
        <w:r w:rsidR="00CB7A65" w:rsidRPr="00AD1D18">
          <w:rPr>
            <w:rFonts w:ascii="Arial" w:hAnsi="Arial" w:cs="Arial"/>
          </w:rPr>
          <w:t xml:space="preserve"> LI, </w:t>
        </w:r>
        <w:proofErr w:type="spellStart"/>
        <w:r w:rsidR="00CB7A65" w:rsidRPr="00AD1D18">
          <w:rPr>
            <w:rFonts w:ascii="Arial" w:hAnsi="Arial" w:cs="Arial"/>
          </w:rPr>
          <w:t>Extension</w:t>
        </w:r>
        <w:proofErr w:type="spellEnd"/>
        <w:r w:rsidR="00CB7A65" w:rsidRPr="00AD1D18">
          <w:rPr>
            <w:rFonts w:ascii="Arial" w:hAnsi="Arial" w:cs="Arial"/>
          </w:rPr>
          <w:t xml:space="preserve"> </w:t>
        </w:r>
        <w:proofErr w:type="spellStart"/>
        <w:r w:rsidR="00CB7A65" w:rsidRPr="00AD1D18">
          <w:rPr>
            <w:rFonts w:ascii="Arial" w:hAnsi="Arial" w:cs="Arial"/>
          </w:rPr>
          <w:t>from</w:t>
        </w:r>
        <w:proofErr w:type="spellEnd"/>
        <w:r w:rsidR="00CB7A65" w:rsidRPr="00AD1D18">
          <w:rPr>
            <w:rFonts w:ascii="Arial" w:hAnsi="Arial" w:cs="Arial"/>
          </w:rPr>
          <w:t xml:space="preserve"> </w:t>
        </w:r>
        <w:proofErr w:type="spellStart"/>
        <w:r w:rsidR="00CB7A65" w:rsidRPr="00AD1D18">
          <w:rPr>
            <w:rFonts w:ascii="Arial" w:hAnsi="Arial" w:cs="Arial"/>
          </w:rPr>
          <w:t>inpatients</w:t>
        </w:r>
        <w:proofErr w:type="spellEnd"/>
        <w:r w:rsidR="00CB7A65" w:rsidRPr="00AD1D18">
          <w:rPr>
            <w:rFonts w:ascii="Arial" w:hAnsi="Arial" w:cs="Arial"/>
          </w:rPr>
          <w:t xml:space="preserve"> to </w:t>
        </w:r>
        <w:proofErr w:type="spellStart"/>
        <w:r w:rsidR="00CB7A65" w:rsidRPr="00AD1D18">
          <w:rPr>
            <w:rFonts w:ascii="Arial" w:hAnsi="Arial" w:cs="Arial"/>
          </w:rPr>
          <w:t>outpatients</w:t>
        </w:r>
        <w:proofErr w:type="spellEnd"/>
        <w:r w:rsidR="00CB7A65" w:rsidRPr="00AD1D18">
          <w:rPr>
            <w:rFonts w:ascii="Arial" w:hAnsi="Arial" w:cs="Arial"/>
          </w:rPr>
          <w:t xml:space="preserve">: </w:t>
        </w:r>
        <w:proofErr w:type="spellStart"/>
        <w:r w:rsidR="00CB7A65" w:rsidRPr="00AD1D18">
          <w:rPr>
            <w:rFonts w:ascii="Arial" w:hAnsi="Arial" w:cs="Arial"/>
          </w:rPr>
          <w:t>validity</w:t>
        </w:r>
        <w:proofErr w:type="spellEnd"/>
        <w:r w:rsidR="00CB7A65" w:rsidRPr="00AD1D18">
          <w:rPr>
            <w:rFonts w:ascii="Arial" w:hAnsi="Arial" w:cs="Arial"/>
          </w:rPr>
          <w:t xml:space="preserve"> </w:t>
        </w:r>
        <w:proofErr w:type="spellStart"/>
        <w:r w:rsidR="00CB7A65" w:rsidRPr="00AD1D18">
          <w:rPr>
            <w:rFonts w:ascii="Arial" w:hAnsi="Arial" w:cs="Arial"/>
          </w:rPr>
          <w:t>and</w:t>
        </w:r>
        <w:proofErr w:type="spellEnd"/>
        <w:r w:rsidR="00CB7A65" w:rsidRPr="00AD1D18">
          <w:rPr>
            <w:rFonts w:ascii="Arial" w:hAnsi="Arial" w:cs="Arial"/>
          </w:rPr>
          <w:t xml:space="preserve"> </w:t>
        </w:r>
        <w:proofErr w:type="spellStart"/>
        <w:r w:rsidR="00CB7A65" w:rsidRPr="00AD1D18">
          <w:rPr>
            <w:rFonts w:ascii="Arial" w:hAnsi="Arial" w:cs="Arial"/>
          </w:rPr>
          <w:t>reliability</w:t>
        </w:r>
        <w:proofErr w:type="spellEnd"/>
        <w:r w:rsidR="00CB7A65" w:rsidRPr="00AD1D18">
          <w:rPr>
            <w:rFonts w:ascii="Arial" w:hAnsi="Arial" w:cs="Arial"/>
          </w:rPr>
          <w:t xml:space="preserve"> </w:t>
        </w:r>
        <w:proofErr w:type="spellStart"/>
        <w:r w:rsidR="00CB7A65" w:rsidRPr="00AD1D18">
          <w:rPr>
            <w:rFonts w:ascii="Arial" w:hAnsi="Arial" w:cs="Arial"/>
          </w:rPr>
          <w:t>of</w:t>
        </w:r>
        <w:proofErr w:type="spellEnd"/>
        <w:r w:rsidR="00CB7A65" w:rsidRPr="00AD1D18">
          <w:rPr>
            <w:rFonts w:ascii="Arial" w:hAnsi="Arial" w:cs="Arial"/>
          </w:rPr>
          <w:t xml:space="preserve"> </w:t>
        </w:r>
        <w:proofErr w:type="spellStart"/>
        <w:r w:rsidR="00CB7A65" w:rsidRPr="00AD1D18">
          <w:rPr>
            <w:rFonts w:ascii="Arial" w:hAnsi="Arial" w:cs="Arial"/>
          </w:rPr>
          <w:t>the</w:t>
        </w:r>
        <w:proofErr w:type="spellEnd"/>
        <w:r w:rsidR="00CB7A65" w:rsidRPr="00AD1D18">
          <w:rPr>
            <w:rFonts w:ascii="Arial" w:hAnsi="Arial" w:cs="Arial"/>
          </w:rPr>
          <w:t xml:space="preserve"> Oxford </w:t>
        </w:r>
        <w:proofErr w:type="spellStart"/>
        <w:r w:rsidR="00CB7A65" w:rsidRPr="00AD1D18">
          <w:rPr>
            <w:rFonts w:ascii="Arial" w:hAnsi="Arial" w:cs="Arial"/>
          </w:rPr>
          <w:t>Knee</w:t>
        </w:r>
        <w:proofErr w:type="spellEnd"/>
        <w:r w:rsidR="00CB7A65" w:rsidRPr="00AD1D18">
          <w:rPr>
            <w:rFonts w:ascii="Arial" w:hAnsi="Arial" w:cs="Arial"/>
          </w:rPr>
          <w:t xml:space="preserve"> </w:t>
        </w:r>
        <w:proofErr w:type="spellStart"/>
        <w:r w:rsidR="00CB7A65" w:rsidRPr="00AD1D18">
          <w:rPr>
            <w:rFonts w:ascii="Arial" w:hAnsi="Arial" w:cs="Arial"/>
          </w:rPr>
          <w:t>Score</w:t>
        </w:r>
        <w:proofErr w:type="spellEnd"/>
        <w:r w:rsidR="00CB7A65" w:rsidRPr="00AD1D18">
          <w:rPr>
            <w:rFonts w:ascii="Arial" w:hAnsi="Arial" w:cs="Arial"/>
          </w:rPr>
          <w:t xml:space="preserve"> in </w:t>
        </w:r>
        <w:proofErr w:type="spellStart"/>
        <w:r w:rsidR="00CB7A65" w:rsidRPr="00AD1D18">
          <w:rPr>
            <w:rFonts w:ascii="Arial" w:hAnsi="Arial" w:cs="Arial"/>
          </w:rPr>
          <w:t>measuring</w:t>
        </w:r>
        <w:proofErr w:type="spellEnd"/>
        <w:r w:rsidR="00CB7A65" w:rsidRPr="00AD1D18">
          <w:rPr>
            <w:rFonts w:ascii="Arial" w:hAnsi="Arial" w:cs="Arial"/>
          </w:rPr>
          <w:t xml:space="preserve"> </w:t>
        </w:r>
        <w:proofErr w:type="spellStart"/>
        <w:r w:rsidR="00CB7A65" w:rsidRPr="00AD1D18">
          <w:rPr>
            <w:rFonts w:ascii="Arial" w:hAnsi="Arial" w:cs="Arial"/>
          </w:rPr>
          <w:t>health</w:t>
        </w:r>
        <w:proofErr w:type="spellEnd"/>
        <w:r w:rsidR="00CB7A65" w:rsidRPr="00AD1D18">
          <w:rPr>
            <w:rFonts w:ascii="Arial" w:hAnsi="Arial" w:cs="Arial"/>
          </w:rPr>
          <w:t xml:space="preserve"> </w:t>
        </w:r>
        <w:proofErr w:type="spellStart"/>
        <w:r w:rsidR="00CB7A65" w:rsidRPr="00AD1D18">
          <w:rPr>
            <w:rFonts w:ascii="Arial" w:hAnsi="Arial" w:cs="Arial"/>
          </w:rPr>
          <w:t>outcomes</w:t>
        </w:r>
        <w:proofErr w:type="spellEnd"/>
        <w:r w:rsidR="00CB7A65" w:rsidRPr="00AD1D18">
          <w:rPr>
            <w:rFonts w:ascii="Arial" w:hAnsi="Arial" w:cs="Arial"/>
          </w:rPr>
          <w:t xml:space="preserve"> in </w:t>
        </w:r>
        <w:proofErr w:type="spellStart"/>
        <w:r w:rsidR="00CB7A65" w:rsidRPr="00AD1D18">
          <w:rPr>
            <w:rFonts w:ascii="Arial" w:hAnsi="Arial" w:cs="Arial"/>
          </w:rPr>
          <w:t>patients</w:t>
        </w:r>
        <w:proofErr w:type="spellEnd"/>
        <w:r w:rsidR="00CB7A65" w:rsidRPr="00AD1D18">
          <w:rPr>
            <w:rFonts w:ascii="Arial" w:hAnsi="Arial" w:cs="Arial"/>
          </w:rPr>
          <w:t xml:space="preserve"> </w:t>
        </w:r>
        <w:proofErr w:type="spellStart"/>
        <w:r w:rsidR="00CB7A65" w:rsidRPr="00AD1D18">
          <w:rPr>
            <w:rFonts w:ascii="Arial" w:hAnsi="Arial" w:cs="Arial"/>
          </w:rPr>
          <w:t>with</w:t>
        </w:r>
        <w:proofErr w:type="spellEnd"/>
        <w:r w:rsidR="00CB7A65" w:rsidRPr="00AD1D18">
          <w:rPr>
            <w:rFonts w:ascii="Arial" w:hAnsi="Arial" w:cs="Arial"/>
          </w:rPr>
          <w:t xml:space="preserve"> </w:t>
        </w:r>
        <w:proofErr w:type="spellStart"/>
        <w:r w:rsidR="00CB7A65" w:rsidRPr="00AD1D18">
          <w:rPr>
            <w:rFonts w:ascii="Arial" w:hAnsi="Arial" w:cs="Arial"/>
          </w:rPr>
          <w:t>knee</w:t>
        </w:r>
        <w:proofErr w:type="spellEnd"/>
        <w:r w:rsidR="00CB7A65" w:rsidRPr="00AD1D18">
          <w:rPr>
            <w:rFonts w:ascii="Arial" w:hAnsi="Arial" w:cs="Arial"/>
          </w:rPr>
          <w:t xml:space="preserve"> </w:t>
        </w:r>
        <w:proofErr w:type="spellStart"/>
        <w:r w:rsidR="00CB7A65" w:rsidRPr="00AD1D18">
          <w:rPr>
            <w:rFonts w:ascii="Arial" w:hAnsi="Arial" w:cs="Arial"/>
          </w:rPr>
          <w:t>osteoarthritis</w:t>
        </w:r>
        <w:proofErr w:type="spellEnd"/>
        <w:r w:rsidR="00CB7A65" w:rsidRPr="00AD1D18">
          <w:rPr>
            <w:rFonts w:ascii="Arial" w:hAnsi="Arial" w:cs="Arial"/>
          </w:rPr>
          <w:t xml:space="preserve">. J Bone </w:t>
        </w:r>
        <w:proofErr w:type="spellStart"/>
        <w:r w:rsidR="00CB7A65" w:rsidRPr="00AD1D18">
          <w:rPr>
            <w:rFonts w:ascii="Arial" w:hAnsi="Arial" w:cs="Arial"/>
          </w:rPr>
          <w:t>Joint</w:t>
        </w:r>
        <w:proofErr w:type="spellEnd"/>
        <w:r w:rsidR="00CB7A65" w:rsidRPr="00AD1D18">
          <w:rPr>
            <w:rFonts w:ascii="Arial" w:hAnsi="Arial" w:cs="Arial"/>
          </w:rPr>
          <w:t xml:space="preserve"> </w:t>
        </w:r>
        <w:proofErr w:type="spellStart"/>
        <w:r w:rsidR="00CB7A65" w:rsidRPr="00AD1D18">
          <w:rPr>
            <w:rFonts w:ascii="Arial" w:hAnsi="Arial" w:cs="Arial"/>
          </w:rPr>
          <w:t>Surg</w:t>
        </w:r>
        <w:proofErr w:type="spellEnd"/>
        <w:r w:rsidR="00CB7A65" w:rsidRPr="00AD1D18">
          <w:rPr>
            <w:rFonts w:ascii="Arial" w:hAnsi="Arial" w:cs="Arial"/>
          </w:rPr>
          <w:t xml:space="preserve"> Br., 2011; 14(2): 206-10.</w:t>
        </w:r>
      </w:hyperlink>
    </w:p>
    <w:p w14:paraId="6FF9E2CA" w14:textId="346348E8" w:rsidR="00CB7A65" w:rsidRPr="00AD1D18" w:rsidRDefault="00A72412">
      <w:pPr>
        <w:pStyle w:val="Odstavekseznama"/>
        <w:numPr>
          <w:ilvl w:val="0"/>
          <w:numId w:val="46"/>
        </w:numPr>
        <w:suppressAutoHyphens w:val="0"/>
        <w:autoSpaceDN/>
        <w:ind w:left="426" w:hanging="284"/>
        <w:rPr>
          <w:rFonts w:ascii="Arial" w:hAnsi="Arial" w:cs="Arial"/>
        </w:rPr>
      </w:pPr>
      <w:hyperlink r:id="rId97" w:history="1">
        <w:r w:rsidR="006D23A7" w:rsidRPr="00AD1D18">
          <w:rPr>
            <w:rStyle w:val="Hiperpovezava"/>
            <w:rFonts w:ascii="Arial" w:hAnsi="Arial" w:cs="Arial"/>
            <w:color w:val="auto"/>
            <w:u w:val="none"/>
          </w:rPr>
          <w:t>Harris, K., Price, A., Beard, D., Fitzpatrick, R., Jenkinson, C., Dawson, J. Can pain and function be distinguished in the Oxford Hip Score in a meaningful way? an exploratory and confirmatory factor analysis. Qual Life Res. (2013). 22: 2561. https://doi.org/10.1007/s11136-013-0393-x</w:t>
        </w:r>
      </w:hyperlink>
    </w:p>
    <w:p w14:paraId="607E6594" w14:textId="5E862D2D" w:rsidR="00CB7A65" w:rsidRPr="00AD1D18" w:rsidRDefault="00A72412">
      <w:pPr>
        <w:pStyle w:val="Odstavekseznama"/>
        <w:numPr>
          <w:ilvl w:val="0"/>
          <w:numId w:val="46"/>
        </w:numPr>
        <w:suppressAutoHyphens w:val="0"/>
        <w:autoSpaceDN/>
        <w:ind w:left="426" w:hanging="284"/>
        <w:rPr>
          <w:rFonts w:ascii="Arial" w:hAnsi="Arial" w:cs="Arial"/>
        </w:rPr>
      </w:pPr>
      <w:hyperlink r:id="rId98" w:tgtFrame="_blank" w:history="1">
        <w:r w:rsidR="00CB7A65" w:rsidRPr="00AD1D18">
          <w:rPr>
            <w:rFonts w:ascii="Arial" w:hAnsi="Arial" w:cs="Arial"/>
          </w:rPr>
          <w:t xml:space="preserve">Harris, KK., </w:t>
        </w:r>
        <w:proofErr w:type="spellStart"/>
        <w:r w:rsidR="00CB7A65" w:rsidRPr="00AD1D18">
          <w:rPr>
            <w:rFonts w:ascii="Arial" w:hAnsi="Arial" w:cs="Arial"/>
          </w:rPr>
          <w:t>Dawson</w:t>
        </w:r>
        <w:proofErr w:type="spellEnd"/>
        <w:r w:rsidR="00CB7A65" w:rsidRPr="00AD1D18">
          <w:rPr>
            <w:rFonts w:ascii="Arial" w:hAnsi="Arial" w:cs="Arial"/>
          </w:rPr>
          <w:t xml:space="preserve">, J., Jones, LD., </w:t>
        </w:r>
        <w:proofErr w:type="spellStart"/>
        <w:r w:rsidR="00CB7A65" w:rsidRPr="00AD1D18">
          <w:rPr>
            <w:rFonts w:ascii="Arial" w:hAnsi="Arial" w:cs="Arial"/>
          </w:rPr>
          <w:t>Beard</w:t>
        </w:r>
        <w:proofErr w:type="spellEnd"/>
        <w:r w:rsidR="00CB7A65" w:rsidRPr="00AD1D18">
          <w:rPr>
            <w:rFonts w:ascii="Arial" w:hAnsi="Arial" w:cs="Arial"/>
          </w:rPr>
          <w:t xml:space="preserve">, DJ., </w:t>
        </w:r>
        <w:proofErr w:type="spellStart"/>
        <w:r w:rsidR="00CB7A65" w:rsidRPr="00AD1D18">
          <w:rPr>
            <w:rFonts w:ascii="Arial" w:hAnsi="Arial" w:cs="Arial"/>
          </w:rPr>
          <w:t>Price</w:t>
        </w:r>
        <w:proofErr w:type="spellEnd"/>
        <w:r w:rsidR="00CB7A65" w:rsidRPr="00AD1D18">
          <w:rPr>
            <w:rFonts w:ascii="Arial" w:hAnsi="Arial" w:cs="Arial"/>
          </w:rPr>
          <w:t xml:space="preserve">, AJ. </w:t>
        </w:r>
        <w:proofErr w:type="spellStart"/>
        <w:r w:rsidR="00CB7A65" w:rsidRPr="00AD1D18">
          <w:rPr>
            <w:rFonts w:ascii="Arial" w:hAnsi="Arial" w:cs="Arial"/>
          </w:rPr>
          <w:t>Extending</w:t>
        </w:r>
        <w:proofErr w:type="spellEnd"/>
        <w:r w:rsidR="00CB7A65" w:rsidRPr="00AD1D18">
          <w:rPr>
            <w:rFonts w:ascii="Arial" w:hAnsi="Arial" w:cs="Arial"/>
          </w:rPr>
          <w:t xml:space="preserve"> </w:t>
        </w:r>
        <w:proofErr w:type="spellStart"/>
        <w:r w:rsidR="00CB7A65" w:rsidRPr="00AD1D18">
          <w:rPr>
            <w:rFonts w:ascii="Arial" w:hAnsi="Arial" w:cs="Arial"/>
          </w:rPr>
          <w:t>the</w:t>
        </w:r>
        <w:proofErr w:type="spellEnd"/>
        <w:r w:rsidR="00CB7A65" w:rsidRPr="00AD1D18">
          <w:rPr>
            <w:rFonts w:ascii="Arial" w:hAnsi="Arial" w:cs="Arial"/>
          </w:rPr>
          <w:t xml:space="preserve"> </w:t>
        </w:r>
        <w:proofErr w:type="spellStart"/>
        <w:r w:rsidR="00CB7A65" w:rsidRPr="00AD1D18">
          <w:rPr>
            <w:rFonts w:ascii="Arial" w:hAnsi="Arial" w:cs="Arial"/>
          </w:rPr>
          <w:t>use</w:t>
        </w:r>
        <w:proofErr w:type="spellEnd"/>
        <w:r w:rsidR="00CB7A65" w:rsidRPr="00AD1D18">
          <w:rPr>
            <w:rFonts w:ascii="Arial" w:hAnsi="Arial" w:cs="Arial"/>
          </w:rPr>
          <w:t xml:space="preserve"> </w:t>
        </w:r>
        <w:proofErr w:type="spellStart"/>
        <w:r w:rsidR="00CB7A65" w:rsidRPr="00AD1D18">
          <w:rPr>
            <w:rFonts w:ascii="Arial" w:hAnsi="Arial" w:cs="Arial"/>
          </w:rPr>
          <w:t>of</w:t>
        </w:r>
        <w:proofErr w:type="spellEnd"/>
        <w:r w:rsidR="00CB7A65" w:rsidRPr="00AD1D18">
          <w:rPr>
            <w:rFonts w:ascii="Arial" w:hAnsi="Arial" w:cs="Arial"/>
          </w:rPr>
          <w:t xml:space="preserve"> </w:t>
        </w:r>
        <w:proofErr w:type="spellStart"/>
        <w:r w:rsidR="00CB7A65" w:rsidRPr="00AD1D18">
          <w:rPr>
            <w:rFonts w:ascii="Arial" w:hAnsi="Arial" w:cs="Arial"/>
          </w:rPr>
          <w:t>PROMs</w:t>
        </w:r>
        <w:proofErr w:type="spellEnd"/>
        <w:r w:rsidR="00CB7A65" w:rsidRPr="00AD1D18">
          <w:rPr>
            <w:rFonts w:ascii="Arial" w:hAnsi="Arial" w:cs="Arial"/>
          </w:rPr>
          <w:t xml:space="preserve"> in </w:t>
        </w:r>
        <w:proofErr w:type="spellStart"/>
        <w:r w:rsidR="00CB7A65" w:rsidRPr="00AD1D18">
          <w:rPr>
            <w:rFonts w:ascii="Arial" w:hAnsi="Arial" w:cs="Arial"/>
          </w:rPr>
          <w:t>the</w:t>
        </w:r>
        <w:proofErr w:type="spellEnd"/>
        <w:r w:rsidR="00CB7A65" w:rsidRPr="00AD1D18">
          <w:rPr>
            <w:rFonts w:ascii="Arial" w:hAnsi="Arial" w:cs="Arial"/>
          </w:rPr>
          <w:t xml:space="preserve"> NHS—</w:t>
        </w:r>
        <w:proofErr w:type="spellStart"/>
        <w:r w:rsidR="00CB7A65" w:rsidRPr="00AD1D18">
          <w:rPr>
            <w:rFonts w:ascii="Arial" w:hAnsi="Arial" w:cs="Arial"/>
          </w:rPr>
          <w:t>using</w:t>
        </w:r>
        <w:proofErr w:type="spellEnd"/>
        <w:r w:rsidR="00CB7A65" w:rsidRPr="00AD1D18">
          <w:rPr>
            <w:rFonts w:ascii="Arial" w:hAnsi="Arial" w:cs="Arial"/>
          </w:rPr>
          <w:t xml:space="preserve"> </w:t>
        </w:r>
        <w:proofErr w:type="spellStart"/>
        <w:r w:rsidR="00CB7A65" w:rsidRPr="00AD1D18">
          <w:rPr>
            <w:rFonts w:ascii="Arial" w:hAnsi="Arial" w:cs="Arial"/>
          </w:rPr>
          <w:t>the</w:t>
        </w:r>
        <w:proofErr w:type="spellEnd"/>
        <w:r w:rsidR="00CB7A65" w:rsidRPr="00AD1D18">
          <w:rPr>
            <w:rFonts w:ascii="Arial" w:hAnsi="Arial" w:cs="Arial"/>
          </w:rPr>
          <w:t xml:space="preserve"> Oxford </w:t>
        </w:r>
        <w:proofErr w:type="spellStart"/>
        <w:r w:rsidR="00CB7A65" w:rsidRPr="00AD1D18">
          <w:rPr>
            <w:rFonts w:ascii="Arial" w:hAnsi="Arial" w:cs="Arial"/>
          </w:rPr>
          <w:t>Knee</w:t>
        </w:r>
        <w:proofErr w:type="spellEnd"/>
        <w:r w:rsidR="00CB7A65" w:rsidRPr="00AD1D18">
          <w:rPr>
            <w:rFonts w:ascii="Arial" w:hAnsi="Arial" w:cs="Arial"/>
          </w:rPr>
          <w:t xml:space="preserve"> </w:t>
        </w:r>
        <w:proofErr w:type="spellStart"/>
        <w:r w:rsidR="00CB7A65" w:rsidRPr="00AD1D18">
          <w:rPr>
            <w:rFonts w:ascii="Arial" w:hAnsi="Arial" w:cs="Arial"/>
          </w:rPr>
          <w:t>Score</w:t>
        </w:r>
        <w:proofErr w:type="spellEnd"/>
        <w:r w:rsidR="00CB7A65" w:rsidRPr="00AD1D18">
          <w:rPr>
            <w:rFonts w:ascii="Arial" w:hAnsi="Arial" w:cs="Arial"/>
          </w:rPr>
          <w:t xml:space="preserve"> in </w:t>
        </w:r>
        <w:proofErr w:type="spellStart"/>
        <w:r w:rsidR="00CB7A65" w:rsidRPr="00AD1D18">
          <w:rPr>
            <w:rFonts w:ascii="Arial" w:hAnsi="Arial" w:cs="Arial"/>
          </w:rPr>
          <w:t>patients</w:t>
        </w:r>
        <w:proofErr w:type="spellEnd"/>
        <w:r w:rsidR="00CB7A65" w:rsidRPr="00AD1D18">
          <w:rPr>
            <w:rFonts w:ascii="Arial" w:hAnsi="Arial" w:cs="Arial"/>
          </w:rPr>
          <w:t xml:space="preserve"> </w:t>
        </w:r>
        <w:proofErr w:type="spellStart"/>
        <w:r w:rsidR="00CB7A65" w:rsidRPr="00AD1D18">
          <w:rPr>
            <w:rFonts w:ascii="Arial" w:hAnsi="Arial" w:cs="Arial"/>
          </w:rPr>
          <w:t>undergoing</w:t>
        </w:r>
        <w:proofErr w:type="spellEnd"/>
        <w:r w:rsidR="00CB7A65" w:rsidRPr="00AD1D18">
          <w:rPr>
            <w:rFonts w:ascii="Arial" w:hAnsi="Arial" w:cs="Arial"/>
          </w:rPr>
          <w:t xml:space="preserve"> non-operative management </w:t>
        </w:r>
        <w:proofErr w:type="spellStart"/>
        <w:r w:rsidR="00CB7A65" w:rsidRPr="00AD1D18">
          <w:rPr>
            <w:rFonts w:ascii="Arial" w:hAnsi="Arial" w:cs="Arial"/>
          </w:rPr>
          <w:t>for</w:t>
        </w:r>
        <w:proofErr w:type="spellEnd"/>
        <w:r w:rsidR="00CB7A65" w:rsidRPr="00AD1D18">
          <w:rPr>
            <w:rFonts w:ascii="Arial" w:hAnsi="Arial" w:cs="Arial"/>
          </w:rPr>
          <w:t xml:space="preserve"> </w:t>
        </w:r>
        <w:proofErr w:type="spellStart"/>
        <w:r w:rsidR="00CB7A65" w:rsidRPr="00AD1D18">
          <w:rPr>
            <w:rFonts w:ascii="Arial" w:hAnsi="Arial" w:cs="Arial"/>
          </w:rPr>
          <w:t>knee</w:t>
        </w:r>
        <w:proofErr w:type="spellEnd"/>
        <w:r w:rsidR="00CB7A65" w:rsidRPr="00AD1D18">
          <w:rPr>
            <w:rFonts w:ascii="Arial" w:hAnsi="Arial" w:cs="Arial"/>
          </w:rPr>
          <w:t xml:space="preserve"> </w:t>
        </w:r>
        <w:proofErr w:type="spellStart"/>
        <w:r w:rsidR="00CB7A65" w:rsidRPr="00AD1D18">
          <w:rPr>
            <w:rFonts w:ascii="Arial" w:hAnsi="Arial" w:cs="Arial"/>
          </w:rPr>
          <w:t>osteoarthritis</w:t>
        </w:r>
        <w:proofErr w:type="spellEnd"/>
        <w:r w:rsidR="00CB7A65" w:rsidRPr="00AD1D18">
          <w:rPr>
            <w:rFonts w:ascii="Arial" w:hAnsi="Arial" w:cs="Arial"/>
          </w:rPr>
          <w:t xml:space="preserve">: a </w:t>
        </w:r>
        <w:proofErr w:type="spellStart"/>
        <w:r w:rsidR="00CB7A65" w:rsidRPr="00AD1D18">
          <w:rPr>
            <w:rFonts w:ascii="Arial" w:hAnsi="Arial" w:cs="Arial"/>
          </w:rPr>
          <w:t>validation</w:t>
        </w:r>
        <w:proofErr w:type="spellEnd"/>
        <w:r w:rsidR="00CB7A65" w:rsidRPr="00AD1D18">
          <w:rPr>
            <w:rFonts w:ascii="Arial" w:hAnsi="Arial" w:cs="Arial"/>
          </w:rPr>
          <w:t xml:space="preserve"> </w:t>
        </w:r>
        <w:proofErr w:type="spellStart"/>
        <w:r w:rsidR="00CB7A65" w:rsidRPr="00AD1D18">
          <w:rPr>
            <w:rFonts w:ascii="Arial" w:hAnsi="Arial" w:cs="Arial"/>
          </w:rPr>
          <w:t>study</w:t>
        </w:r>
        <w:proofErr w:type="spellEnd"/>
        <w:r w:rsidR="00CB7A65" w:rsidRPr="00AD1D18">
          <w:rPr>
            <w:rFonts w:ascii="Arial" w:hAnsi="Arial" w:cs="Arial"/>
          </w:rPr>
          <w:t xml:space="preserve">. BMJ Open 2013;3:e003365. </w:t>
        </w:r>
        <w:proofErr w:type="spellStart"/>
        <w:r w:rsidR="00CB7A65" w:rsidRPr="00AD1D18">
          <w:rPr>
            <w:rFonts w:ascii="Arial" w:hAnsi="Arial" w:cs="Arial"/>
          </w:rPr>
          <w:t>doi</w:t>
        </w:r>
        <w:proofErr w:type="spellEnd"/>
        <w:r w:rsidR="00CB7A65" w:rsidRPr="00AD1D18">
          <w:rPr>
            <w:rFonts w:ascii="Arial" w:hAnsi="Arial" w:cs="Arial"/>
          </w:rPr>
          <w:t>: 10.1136/bmjopen-2013-003365</w:t>
        </w:r>
      </w:hyperlink>
    </w:p>
    <w:p w14:paraId="6C0BC4E4" w14:textId="724812AD" w:rsidR="00CB7A65" w:rsidRPr="00AD1D18" w:rsidRDefault="00A72412">
      <w:pPr>
        <w:pStyle w:val="Odstavekseznama"/>
        <w:numPr>
          <w:ilvl w:val="0"/>
          <w:numId w:val="46"/>
        </w:numPr>
        <w:suppressAutoHyphens w:val="0"/>
        <w:autoSpaceDN/>
        <w:ind w:left="426" w:hanging="284"/>
        <w:rPr>
          <w:rFonts w:ascii="Arial" w:hAnsi="Arial" w:cs="Arial"/>
        </w:rPr>
      </w:pPr>
      <w:hyperlink r:id="rId99" w:tgtFrame="_blank" w:history="1">
        <w:r w:rsidR="00CB7A65" w:rsidRPr="00AD1D18">
          <w:rPr>
            <w:rFonts w:ascii="Arial" w:hAnsi="Arial" w:cs="Arial"/>
          </w:rPr>
          <w:t xml:space="preserve">Harris, K., Lim, C., </w:t>
        </w:r>
        <w:proofErr w:type="spellStart"/>
        <w:r w:rsidR="00CB7A65" w:rsidRPr="00AD1D18">
          <w:rPr>
            <w:rFonts w:ascii="Arial" w:hAnsi="Arial" w:cs="Arial"/>
          </w:rPr>
          <w:t>Dawson</w:t>
        </w:r>
        <w:proofErr w:type="spellEnd"/>
        <w:r w:rsidR="00CB7A65" w:rsidRPr="00AD1D18">
          <w:rPr>
            <w:rFonts w:ascii="Arial" w:hAnsi="Arial" w:cs="Arial"/>
          </w:rPr>
          <w:t xml:space="preserve">, J., </w:t>
        </w:r>
        <w:proofErr w:type="spellStart"/>
        <w:r w:rsidR="00CB7A65" w:rsidRPr="00AD1D18">
          <w:rPr>
            <w:rFonts w:ascii="Arial" w:hAnsi="Arial" w:cs="Arial"/>
          </w:rPr>
          <w:t>Fitzpatrick</w:t>
        </w:r>
        <w:proofErr w:type="spellEnd"/>
        <w:r w:rsidR="00CB7A65" w:rsidRPr="00AD1D18">
          <w:rPr>
            <w:rFonts w:ascii="Arial" w:hAnsi="Arial" w:cs="Arial"/>
          </w:rPr>
          <w:t xml:space="preserve">, R., </w:t>
        </w:r>
        <w:proofErr w:type="spellStart"/>
        <w:r w:rsidR="00CB7A65" w:rsidRPr="00AD1D18">
          <w:rPr>
            <w:rFonts w:ascii="Arial" w:hAnsi="Arial" w:cs="Arial"/>
          </w:rPr>
          <w:t>Beard</w:t>
        </w:r>
        <w:proofErr w:type="spellEnd"/>
        <w:r w:rsidR="00CB7A65" w:rsidRPr="00AD1D18">
          <w:rPr>
            <w:rFonts w:ascii="Arial" w:hAnsi="Arial" w:cs="Arial"/>
          </w:rPr>
          <w:t xml:space="preserve">, D., </w:t>
        </w:r>
        <w:proofErr w:type="spellStart"/>
        <w:r w:rsidR="00CB7A65" w:rsidRPr="00AD1D18">
          <w:rPr>
            <w:rFonts w:ascii="Arial" w:hAnsi="Arial" w:cs="Arial"/>
          </w:rPr>
          <w:t>Price</w:t>
        </w:r>
        <w:proofErr w:type="spellEnd"/>
        <w:r w:rsidR="00CB7A65" w:rsidRPr="00AD1D18">
          <w:rPr>
            <w:rFonts w:ascii="Arial" w:hAnsi="Arial" w:cs="Arial"/>
          </w:rPr>
          <w:t xml:space="preserve">. J. </w:t>
        </w:r>
        <w:proofErr w:type="spellStart"/>
        <w:r w:rsidR="00CB7A65" w:rsidRPr="00AD1D18">
          <w:rPr>
            <w:rFonts w:ascii="Arial" w:hAnsi="Arial" w:cs="Arial"/>
          </w:rPr>
          <w:t>The</w:t>
        </w:r>
        <w:proofErr w:type="spellEnd"/>
        <w:r w:rsidR="00CB7A65" w:rsidRPr="00AD1D18">
          <w:rPr>
            <w:rFonts w:ascii="Arial" w:hAnsi="Arial" w:cs="Arial"/>
          </w:rPr>
          <w:t xml:space="preserve"> Oxford </w:t>
        </w:r>
        <w:proofErr w:type="spellStart"/>
        <w:r w:rsidR="00CB7A65" w:rsidRPr="00AD1D18">
          <w:rPr>
            <w:rFonts w:ascii="Arial" w:hAnsi="Arial" w:cs="Arial"/>
          </w:rPr>
          <w:t>knee</w:t>
        </w:r>
        <w:proofErr w:type="spellEnd"/>
        <w:r w:rsidR="00CB7A65" w:rsidRPr="00AD1D18">
          <w:rPr>
            <w:rFonts w:ascii="Arial" w:hAnsi="Arial" w:cs="Arial"/>
          </w:rPr>
          <w:t xml:space="preserve"> </w:t>
        </w:r>
        <w:proofErr w:type="spellStart"/>
        <w:r w:rsidR="00CB7A65" w:rsidRPr="00AD1D18">
          <w:rPr>
            <w:rFonts w:ascii="Arial" w:hAnsi="Arial" w:cs="Arial"/>
          </w:rPr>
          <w:t>score</w:t>
        </w:r>
        <w:proofErr w:type="spellEnd"/>
        <w:r w:rsidR="00CB7A65" w:rsidRPr="00AD1D18">
          <w:rPr>
            <w:rFonts w:ascii="Arial" w:hAnsi="Arial" w:cs="Arial"/>
          </w:rPr>
          <w:t xml:space="preserve"> </w:t>
        </w:r>
        <w:proofErr w:type="spellStart"/>
        <w:r w:rsidR="00CB7A65" w:rsidRPr="00AD1D18">
          <w:rPr>
            <w:rFonts w:ascii="Arial" w:hAnsi="Arial" w:cs="Arial"/>
          </w:rPr>
          <w:t>and</w:t>
        </w:r>
        <w:proofErr w:type="spellEnd"/>
        <w:r w:rsidR="00CB7A65" w:rsidRPr="00AD1D18">
          <w:rPr>
            <w:rFonts w:ascii="Arial" w:hAnsi="Arial" w:cs="Arial"/>
          </w:rPr>
          <w:t xml:space="preserve"> </w:t>
        </w:r>
        <w:proofErr w:type="spellStart"/>
        <w:r w:rsidR="00CB7A65" w:rsidRPr="00AD1D18">
          <w:rPr>
            <w:rFonts w:ascii="Arial" w:hAnsi="Arial" w:cs="Arial"/>
          </w:rPr>
          <w:t>its</w:t>
        </w:r>
        <w:proofErr w:type="spellEnd"/>
        <w:r w:rsidR="00CB7A65" w:rsidRPr="00AD1D18">
          <w:rPr>
            <w:rFonts w:ascii="Arial" w:hAnsi="Arial" w:cs="Arial"/>
          </w:rPr>
          <w:t xml:space="preserve"> </w:t>
        </w:r>
        <w:proofErr w:type="spellStart"/>
        <w:r w:rsidR="00CB7A65" w:rsidRPr="00AD1D18">
          <w:rPr>
            <w:rFonts w:ascii="Arial" w:hAnsi="Arial" w:cs="Arial"/>
          </w:rPr>
          <w:t>subscales</w:t>
        </w:r>
        <w:proofErr w:type="spellEnd"/>
        <w:r w:rsidR="00CB7A65" w:rsidRPr="00AD1D18">
          <w:rPr>
            <w:rFonts w:ascii="Arial" w:hAnsi="Arial" w:cs="Arial"/>
          </w:rPr>
          <w:t xml:space="preserve"> do not </w:t>
        </w:r>
        <w:proofErr w:type="spellStart"/>
        <w:r w:rsidR="00CB7A65" w:rsidRPr="00AD1D18">
          <w:rPr>
            <w:rFonts w:ascii="Arial" w:hAnsi="Arial" w:cs="Arial"/>
          </w:rPr>
          <w:t>exhibit</w:t>
        </w:r>
        <w:proofErr w:type="spellEnd"/>
        <w:r w:rsidR="00CB7A65" w:rsidRPr="00AD1D18">
          <w:rPr>
            <w:rFonts w:ascii="Arial" w:hAnsi="Arial" w:cs="Arial"/>
          </w:rPr>
          <w:t xml:space="preserve"> a </w:t>
        </w:r>
        <w:proofErr w:type="spellStart"/>
        <w:r w:rsidR="00CB7A65" w:rsidRPr="00AD1D18">
          <w:rPr>
            <w:rFonts w:ascii="Arial" w:hAnsi="Arial" w:cs="Arial"/>
          </w:rPr>
          <w:t>ceiling</w:t>
        </w:r>
        <w:proofErr w:type="spellEnd"/>
        <w:r w:rsidR="00CB7A65" w:rsidRPr="00AD1D18">
          <w:rPr>
            <w:rFonts w:ascii="Arial" w:hAnsi="Arial" w:cs="Arial"/>
          </w:rPr>
          <w:t xml:space="preserve"> </w:t>
        </w:r>
        <w:proofErr w:type="spellStart"/>
        <w:r w:rsidR="00CB7A65" w:rsidRPr="00AD1D18">
          <w:rPr>
            <w:rFonts w:ascii="Arial" w:hAnsi="Arial" w:cs="Arial"/>
          </w:rPr>
          <w:t>or</w:t>
        </w:r>
        <w:proofErr w:type="spellEnd"/>
        <w:r w:rsidR="00CB7A65" w:rsidRPr="00AD1D18">
          <w:rPr>
            <w:rFonts w:ascii="Arial" w:hAnsi="Arial" w:cs="Arial"/>
          </w:rPr>
          <w:t xml:space="preserve"> a </w:t>
        </w:r>
        <w:proofErr w:type="spellStart"/>
        <w:r w:rsidR="00CB7A65" w:rsidRPr="00AD1D18">
          <w:rPr>
            <w:rFonts w:ascii="Arial" w:hAnsi="Arial" w:cs="Arial"/>
          </w:rPr>
          <w:t>floor</w:t>
        </w:r>
        <w:proofErr w:type="spellEnd"/>
        <w:r w:rsidR="00CB7A65" w:rsidRPr="00AD1D18">
          <w:rPr>
            <w:rFonts w:ascii="Arial" w:hAnsi="Arial" w:cs="Arial"/>
          </w:rPr>
          <w:t xml:space="preserve"> </w:t>
        </w:r>
        <w:proofErr w:type="spellStart"/>
        <w:r w:rsidR="00CB7A65" w:rsidRPr="00AD1D18">
          <w:rPr>
            <w:rFonts w:ascii="Arial" w:hAnsi="Arial" w:cs="Arial"/>
          </w:rPr>
          <w:t>effect</w:t>
        </w:r>
        <w:proofErr w:type="spellEnd"/>
        <w:r w:rsidR="00CB7A65" w:rsidRPr="00AD1D18">
          <w:rPr>
            <w:rFonts w:ascii="Arial" w:hAnsi="Arial" w:cs="Arial"/>
          </w:rPr>
          <w:t xml:space="preserve"> in </w:t>
        </w:r>
        <w:proofErr w:type="spellStart"/>
        <w:r w:rsidR="00CB7A65" w:rsidRPr="00AD1D18">
          <w:rPr>
            <w:rFonts w:ascii="Arial" w:hAnsi="Arial" w:cs="Arial"/>
          </w:rPr>
          <w:t>knee</w:t>
        </w:r>
        <w:proofErr w:type="spellEnd"/>
        <w:r w:rsidR="00CB7A65" w:rsidRPr="00AD1D18">
          <w:rPr>
            <w:rFonts w:ascii="Arial" w:hAnsi="Arial" w:cs="Arial"/>
          </w:rPr>
          <w:t xml:space="preserve"> </w:t>
        </w:r>
        <w:proofErr w:type="spellStart"/>
        <w:r w:rsidR="00CB7A65" w:rsidRPr="00AD1D18">
          <w:rPr>
            <w:rFonts w:ascii="Arial" w:hAnsi="Arial" w:cs="Arial"/>
          </w:rPr>
          <w:t>arthroplasty</w:t>
        </w:r>
        <w:proofErr w:type="spellEnd"/>
        <w:r w:rsidR="00CB7A65" w:rsidRPr="00AD1D18">
          <w:rPr>
            <w:rFonts w:ascii="Arial" w:hAnsi="Arial" w:cs="Arial"/>
          </w:rPr>
          <w:t xml:space="preserve"> </w:t>
        </w:r>
        <w:proofErr w:type="spellStart"/>
        <w:r w:rsidR="00CB7A65" w:rsidRPr="00AD1D18">
          <w:rPr>
            <w:rFonts w:ascii="Arial" w:hAnsi="Arial" w:cs="Arial"/>
          </w:rPr>
          <w:t>patients</w:t>
        </w:r>
        <w:proofErr w:type="spellEnd"/>
        <w:r w:rsidR="00CB7A65" w:rsidRPr="00AD1D18">
          <w:rPr>
            <w:rFonts w:ascii="Arial" w:hAnsi="Arial" w:cs="Arial"/>
          </w:rPr>
          <w:t xml:space="preserve">: </w:t>
        </w:r>
        <w:proofErr w:type="spellStart"/>
        <w:r w:rsidR="00CB7A65" w:rsidRPr="00AD1D18">
          <w:rPr>
            <w:rFonts w:ascii="Arial" w:hAnsi="Arial" w:cs="Arial"/>
          </w:rPr>
          <w:t>an</w:t>
        </w:r>
        <w:proofErr w:type="spellEnd"/>
        <w:r w:rsidR="00CB7A65" w:rsidRPr="00AD1D18">
          <w:rPr>
            <w:rFonts w:ascii="Arial" w:hAnsi="Arial" w:cs="Arial"/>
          </w:rPr>
          <w:t xml:space="preserve"> </w:t>
        </w:r>
        <w:proofErr w:type="spellStart"/>
        <w:r w:rsidR="00CB7A65" w:rsidRPr="00AD1D18">
          <w:rPr>
            <w:rFonts w:ascii="Arial" w:hAnsi="Arial" w:cs="Arial"/>
          </w:rPr>
          <w:t>analysis</w:t>
        </w:r>
        <w:proofErr w:type="spellEnd"/>
        <w:r w:rsidR="00CB7A65" w:rsidRPr="00AD1D18">
          <w:rPr>
            <w:rFonts w:ascii="Arial" w:hAnsi="Arial" w:cs="Arial"/>
          </w:rPr>
          <w:t xml:space="preserve"> </w:t>
        </w:r>
        <w:proofErr w:type="spellStart"/>
        <w:r w:rsidR="00CB7A65" w:rsidRPr="00AD1D18">
          <w:rPr>
            <w:rFonts w:ascii="Arial" w:hAnsi="Arial" w:cs="Arial"/>
          </w:rPr>
          <w:t>of</w:t>
        </w:r>
        <w:proofErr w:type="spellEnd"/>
        <w:r w:rsidR="00CB7A65" w:rsidRPr="00AD1D18">
          <w:rPr>
            <w:rFonts w:ascii="Arial" w:hAnsi="Arial" w:cs="Arial"/>
          </w:rPr>
          <w:t xml:space="preserve"> </w:t>
        </w:r>
        <w:proofErr w:type="spellStart"/>
        <w:r w:rsidR="00CB7A65" w:rsidRPr="00AD1D18">
          <w:rPr>
            <w:rFonts w:ascii="Arial" w:hAnsi="Arial" w:cs="Arial"/>
          </w:rPr>
          <w:t>the</w:t>
        </w:r>
        <w:proofErr w:type="spellEnd"/>
        <w:r w:rsidR="00CB7A65" w:rsidRPr="00AD1D18">
          <w:rPr>
            <w:rFonts w:ascii="Arial" w:hAnsi="Arial" w:cs="Arial"/>
          </w:rPr>
          <w:t xml:space="preserve"> </w:t>
        </w:r>
        <w:proofErr w:type="spellStart"/>
        <w:r w:rsidR="00CB7A65" w:rsidRPr="00AD1D18">
          <w:rPr>
            <w:rFonts w:ascii="Arial" w:hAnsi="Arial" w:cs="Arial"/>
          </w:rPr>
          <w:t>National</w:t>
        </w:r>
        <w:proofErr w:type="spellEnd"/>
        <w:r w:rsidR="00CB7A65" w:rsidRPr="00AD1D18">
          <w:rPr>
            <w:rFonts w:ascii="Arial" w:hAnsi="Arial" w:cs="Arial"/>
          </w:rPr>
          <w:t xml:space="preserve"> </w:t>
        </w:r>
        <w:proofErr w:type="spellStart"/>
        <w:r w:rsidR="00CB7A65" w:rsidRPr="00AD1D18">
          <w:rPr>
            <w:rFonts w:ascii="Arial" w:hAnsi="Arial" w:cs="Arial"/>
          </w:rPr>
          <w:t>Health</w:t>
        </w:r>
        <w:proofErr w:type="spellEnd"/>
        <w:r w:rsidR="00CB7A65" w:rsidRPr="00AD1D18">
          <w:rPr>
            <w:rFonts w:ascii="Arial" w:hAnsi="Arial" w:cs="Arial"/>
          </w:rPr>
          <w:t xml:space="preserve"> </w:t>
        </w:r>
        <w:proofErr w:type="spellStart"/>
        <w:r w:rsidR="00CB7A65" w:rsidRPr="00AD1D18">
          <w:rPr>
            <w:rFonts w:ascii="Arial" w:hAnsi="Arial" w:cs="Arial"/>
          </w:rPr>
          <w:t>Service</w:t>
        </w:r>
        <w:proofErr w:type="spellEnd"/>
        <w:r w:rsidR="00CB7A65" w:rsidRPr="00AD1D18">
          <w:rPr>
            <w:rFonts w:ascii="Arial" w:hAnsi="Arial" w:cs="Arial"/>
          </w:rPr>
          <w:t xml:space="preserve"> </w:t>
        </w:r>
        <w:proofErr w:type="spellStart"/>
        <w:r w:rsidR="00CB7A65" w:rsidRPr="00AD1D18">
          <w:rPr>
            <w:rFonts w:ascii="Arial" w:hAnsi="Arial" w:cs="Arial"/>
          </w:rPr>
          <w:t>PROMs</w:t>
        </w:r>
        <w:proofErr w:type="spellEnd"/>
        <w:r w:rsidR="00CB7A65" w:rsidRPr="00AD1D18">
          <w:rPr>
            <w:rFonts w:ascii="Arial" w:hAnsi="Arial" w:cs="Arial"/>
          </w:rPr>
          <w:t xml:space="preserve"> data set. </w:t>
        </w:r>
        <w:proofErr w:type="spellStart"/>
        <w:r w:rsidR="00CB7A65" w:rsidRPr="00AD1D18">
          <w:rPr>
            <w:rFonts w:ascii="Arial" w:hAnsi="Arial" w:cs="Arial"/>
          </w:rPr>
          <w:t>Knee</w:t>
        </w:r>
        <w:proofErr w:type="spellEnd"/>
        <w:r w:rsidR="00CB7A65" w:rsidRPr="00AD1D18">
          <w:rPr>
            <w:rFonts w:ascii="Arial" w:hAnsi="Arial" w:cs="Arial"/>
          </w:rPr>
          <w:t xml:space="preserve"> </w:t>
        </w:r>
        <w:proofErr w:type="spellStart"/>
        <w:r w:rsidR="00CB7A65" w:rsidRPr="00AD1D18">
          <w:rPr>
            <w:rFonts w:ascii="Arial" w:hAnsi="Arial" w:cs="Arial"/>
          </w:rPr>
          <w:t>Surg</w:t>
        </w:r>
        <w:proofErr w:type="spellEnd"/>
        <w:r w:rsidR="00CB7A65" w:rsidRPr="00AD1D18">
          <w:rPr>
            <w:rFonts w:ascii="Arial" w:hAnsi="Arial" w:cs="Arial"/>
          </w:rPr>
          <w:t xml:space="preserve">. </w:t>
        </w:r>
        <w:proofErr w:type="spellStart"/>
        <w:r w:rsidR="00CB7A65" w:rsidRPr="00AD1D18">
          <w:rPr>
            <w:rFonts w:ascii="Arial" w:hAnsi="Arial" w:cs="Arial"/>
          </w:rPr>
          <w:t>Sports</w:t>
        </w:r>
        <w:proofErr w:type="spellEnd"/>
        <w:r w:rsidR="00CB7A65" w:rsidRPr="00AD1D18">
          <w:rPr>
            <w:rFonts w:ascii="Arial" w:hAnsi="Arial" w:cs="Arial"/>
          </w:rPr>
          <w:t xml:space="preserve"> </w:t>
        </w:r>
        <w:proofErr w:type="spellStart"/>
        <w:r w:rsidR="00CB7A65" w:rsidRPr="00AD1D18">
          <w:rPr>
            <w:rFonts w:ascii="Arial" w:hAnsi="Arial" w:cs="Arial"/>
          </w:rPr>
          <w:t>Traumatol</w:t>
        </w:r>
        <w:proofErr w:type="spellEnd"/>
        <w:r w:rsidR="00CB7A65" w:rsidRPr="00AD1D18">
          <w:rPr>
            <w:rFonts w:ascii="Arial" w:hAnsi="Arial" w:cs="Arial"/>
          </w:rPr>
          <w:t xml:space="preserve">. </w:t>
        </w:r>
        <w:proofErr w:type="spellStart"/>
        <w:r w:rsidR="00CB7A65" w:rsidRPr="00AD1D18">
          <w:rPr>
            <w:rFonts w:ascii="Arial" w:hAnsi="Arial" w:cs="Arial"/>
          </w:rPr>
          <w:t>Arthrosc</w:t>
        </w:r>
        <w:proofErr w:type="spellEnd"/>
        <w:r w:rsidR="00CB7A65" w:rsidRPr="00AD1D18">
          <w:rPr>
            <w:rFonts w:ascii="Arial" w:hAnsi="Arial" w:cs="Arial"/>
          </w:rPr>
          <w:t>. (2017) 25:2736–2742.</w:t>
        </w:r>
      </w:hyperlink>
    </w:p>
    <w:p w14:paraId="1A8D4EC6" w14:textId="2C71FBE3" w:rsidR="00CB7A65" w:rsidRPr="00AD1D18" w:rsidRDefault="00A72412">
      <w:pPr>
        <w:pStyle w:val="Odstavekseznama"/>
        <w:numPr>
          <w:ilvl w:val="0"/>
          <w:numId w:val="46"/>
        </w:numPr>
        <w:suppressAutoHyphens w:val="0"/>
        <w:autoSpaceDN/>
        <w:ind w:left="426" w:hanging="284"/>
        <w:rPr>
          <w:rFonts w:ascii="Arial" w:hAnsi="Arial" w:cs="Arial"/>
        </w:rPr>
      </w:pPr>
      <w:hyperlink r:id="rId100" w:tgtFrame="_blank" w:history="1">
        <w:proofErr w:type="spellStart"/>
        <w:r w:rsidR="00CB7A65" w:rsidRPr="00AD1D18">
          <w:rPr>
            <w:rFonts w:ascii="Arial" w:hAnsi="Arial" w:cs="Arial"/>
          </w:rPr>
          <w:t>Systematic</w:t>
        </w:r>
        <w:proofErr w:type="spellEnd"/>
        <w:r w:rsidR="00CB7A65" w:rsidRPr="00AD1D18">
          <w:rPr>
            <w:rFonts w:ascii="Arial" w:hAnsi="Arial" w:cs="Arial"/>
          </w:rPr>
          <w:t xml:space="preserve"> </w:t>
        </w:r>
        <w:proofErr w:type="spellStart"/>
        <w:r w:rsidR="00CB7A65" w:rsidRPr="00AD1D18">
          <w:rPr>
            <w:rFonts w:ascii="Arial" w:hAnsi="Arial" w:cs="Arial"/>
          </w:rPr>
          <w:t>review</w:t>
        </w:r>
        <w:proofErr w:type="spellEnd"/>
        <w:r w:rsidR="00CB7A65" w:rsidRPr="00AD1D18">
          <w:rPr>
            <w:rFonts w:ascii="Arial" w:hAnsi="Arial" w:cs="Arial"/>
          </w:rPr>
          <w:t xml:space="preserve"> </w:t>
        </w:r>
        <w:proofErr w:type="spellStart"/>
        <w:r w:rsidR="00CB7A65" w:rsidRPr="00AD1D18">
          <w:rPr>
            <w:rFonts w:ascii="Arial" w:hAnsi="Arial" w:cs="Arial"/>
          </w:rPr>
          <w:t>of</w:t>
        </w:r>
        <w:proofErr w:type="spellEnd"/>
        <w:r w:rsidR="00CB7A65" w:rsidRPr="00AD1D18">
          <w:rPr>
            <w:rFonts w:ascii="Arial" w:hAnsi="Arial" w:cs="Arial"/>
          </w:rPr>
          <w:t xml:space="preserve"> </w:t>
        </w:r>
        <w:proofErr w:type="spellStart"/>
        <w:r w:rsidR="00CB7A65" w:rsidRPr="00AD1D18">
          <w:rPr>
            <w:rFonts w:ascii="Arial" w:hAnsi="Arial" w:cs="Arial"/>
          </w:rPr>
          <w:t>measurement</w:t>
        </w:r>
        <w:proofErr w:type="spellEnd"/>
        <w:r w:rsidR="00CB7A65" w:rsidRPr="00AD1D18">
          <w:rPr>
            <w:rFonts w:ascii="Arial" w:hAnsi="Arial" w:cs="Arial"/>
          </w:rPr>
          <w:t xml:space="preserve"> </w:t>
        </w:r>
        <w:proofErr w:type="spellStart"/>
        <w:r w:rsidR="00CB7A65" w:rsidRPr="00AD1D18">
          <w:rPr>
            <w:rFonts w:ascii="Arial" w:hAnsi="Arial" w:cs="Arial"/>
          </w:rPr>
          <w:t>properties</w:t>
        </w:r>
        <w:proofErr w:type="spellEnd"/>
        <w:r w:rsidR="00CB7A65" w:rsidRPr="00AD1D18">
          <w:rPr>
            <w:rFonts w:ascii="Arial" w:hAnsi="Arial" w:cs="Arial"/>
          </w:rPr>
          <w:t xml:space="preserve"> </w:t>
        </w:r>
        <w:proofErr w:type="spellStart"/>
        <w:r w:rsidR="00CB7A65" w:rsidRPr="00AD1D18">
          <w:rPr>
            <w:rFonts w:ascii="Arial" w:hAnsi="Arial" w:cs="Arial"/>
          </w:rPr>
          <w:t>of</w:t>
        </w:r>
        <w:proofErr w:type="spellEnd"/>
        <w:r w:rsidR="00CB7A65" w:rsidRPr="00AD1D18">
          <w:rPr>
            <w:rFonts w:ascii="Arial" w:hAnsi="Arial" w:cs="Arial"/>
          </w:rPr>
          <w:t xml:space="preserve"> </w:t>
        </w:r>
        <w:proofErr w:type="spellStart"/>
        <w:r w:rsidR="00CB7A65" w:rsidRPr="00AD1D18">
          <w:rPr>
            <w:rFonts w:ascii="Arial" w:hAnsi="Arial" w:cs="Arial"/>
          </w:rPr>
          <w:t>patient-reported</w:t>
        </w:r>
        <w:proofErr w:type="spellEnd"/>
        <w:r w:rsidR="00CB7A65" w:rsidRPr="00AD1D18">
          <w:rPr>
            <w:rFonts w:ascii="Arial" w:hAnsi="Arial" w:cs="Arial"/>
          </w:rPr>
          <w:t xml:space="preserve"> </w:t>
        </w:r>
        <w:proofErr w:type="spellStart"/>
        <w:r w:rsidR="00CB7A65" w:rsidRPr="00AD1D18">
          <w:rPr>
            <w:rFonts w:ascii="Arial" w:hAnsi="Arial" w:cs="Arial"/>
          </w:rPr>
          <w:t>outcome</w:t>
        </w:r>
        <w:proofErr w:type="spellEnd"/>
        <w:r w:rsidR="00CB7A65" w:rsidRPr="00AD1D18">
          <w:rPr>
            <w:rFonts w:ascii="Arial" w:hAnsi="Arial" w:cs="Arial"/>
          </w:rPr>
          <w:t xml:space="preserve"> </w:t>
        </w:r>
        <w:proofErr w:type="spellStart"/>
        <w:r w:rsidR="00CB7A65" w:rsidRPr="00AD1D18">
          <w:rPr>
            <w:rFonts w:ascii="Arial" w:hAnsi="Arial" w:cs="Arial"/>
          </w:rPr>
          <w:t>measures</w:t>
        </w:r>
        <w:proofErr w:type="spellEnd"/>
        <w:r w:rsidR="00CB7A65" w:rsidRPr="00AD1D18">
          <w:rPr>
            <w:rFonts w:ascii="Arial" w:hAnsi="Arial" w:cs="Arial"/>
          </w:rPr>
          <w:t xml:space="preserve"> used in </w:t>
        </w:r>
        <w:proofErr w:type="spellStart"/>
        <w:r w:rsidR="00CB7A65" w:rsidRPr="00AD1D18">
          <w:rPr>
            <w:rFonts w:ascii="Arial" w:hAnsi="Arial" w:cs="Arial"/>
          </w:rPr>
          <w:t>patients</w:t>
        </w:r>
        <w:proofErr w:type="spellEnd"/>
        <w:r w:rsidR="00CB7A65" w:rsidRPr="00AD1D18">
          <w:rPr>
            <w:rFonts w:ascii="Arial" w:hAnsi="Arial" w:cs="Arial"/>
          </w:rPr>
          <w:t xml:space="preserve"> </w:t>
        </w:r>
        <w:proofErr w:type="spellStart"/>
        <w:r w:rsidR="00CB7A65" w:rsidRPr="00AD1D18">
          <w:rPr>
            <w:rFonts w:ascii="Arial" w:hAnsi="Arial" w:cs="Arial"/>
          </w:rPr>
          <w:t>undergoing</w:t>
        </w:r>
        <w:proofErr w:type="spellEnd"/>
        <w:r w:rsidR="00CB7A65" w:rsidRPr="00AD1D18">
          <w:rPr>
            <w:rFonts w:ascii="Arial" w:hAnsi="Arial" w:cs="Arial"/>
          </w:rPr>
          <w:t xml:space="preserve"> hip </w:t>
        </w:r>
        <w:proofErr w:type="spellStart"/>
        <w:r w:rsidR="00CB7A65" w:rsidRPr="00AD1D18">
          <w:rPr>
            <w:rFonts w:ascii="Arial" w:hAnsi="Arial" w:cs="Arial"/>
          </w:rPr>
          <w:t>and</w:t>
        </w:r>
        <w:proofErr w:type="spellEnd"/>
        <w:r w:rsidR="00CB7A65" w:rsidRPr="00AD1D18">
          <w:rPr>
            <w:rFonts w:ascii="Arial" w:hAnsi="Arial" w:cs="Arial"/>
          </w:rPr>
          <w:t xml:space="preserve"> </w:t>
        </w:r>
        <w:proofErr w:type="spellStart"/>
        <w:r w:rsidR="00CB7A65" w:rsidRPr="00AD1D18">
          <w:rPr>
            <w:rFonts w:ascii="Arial" w:hAnsi="Arial" w:cs="Arial"/>
          </w:rPr>
          <w:t>knee</w:t>
        </w:r>
        <w:proofErr w:type="spellEnd"/>
        <w:r w:rsidR="00CB7A65" w:rsidRPr="00AD1D18">
          <w:rPr>
            <w:rFonts w:ascii="Arial" w:hAnsi="Arial" w:cs="Arial"/>
          </w:rPr>
          <w:t xml:space="preserve"> </w:t>
        </w:r>
        <w:proofErr w:type="spellStart"/>
        <w:r w:rsidR="00CB7A65" w:rsidRPr="00AD1D18">
          <w:rPr>
            <w:rFonts w:ascii="Arial" w:hAnsi="Arial" w:cs="Arial"/>
          </w:rPr>
          <w:t>arthroplasty</w:t>
        </w:r>
        <w:proofErr w:type="spellEnd"/>
      </w:hyperlink>
    </w:p>
    <w:p w14:paraId="3A13C3CB" w14:textId="3B8C41DF" w:rsidR="00CB7A65" w:rsidRPr="00AD1D18" w:rsidRDefault="00A72412">
      <w:pPr>
        <w:pStyle w:val="Odstavekseznama"/>
        <w:numPr>
          <w:ilvl w:val="0"/>
          <w:numId w:val="46"/>
        </w:numPr>
        <w:suppressAutoHyphens w:val="0"/>
        <w:autoSpaceDN/>
        <w:ind w:left="426" w:hanging="284"/>
        <w:rPr>
          <w:rFonts w:ascii="Arial" w:hAnsi="Arial" w:cs="Arial"/>
        </w:rPr>
      </w:pPr>
      <w:hyperlink r:id="rId101" w:tgtFrame="_blank" w:history="1">
        <w:proofErr w:type="spellStart"/>
        <w:r w:rsidR="00CB7A65" w:rsidRPr="00AD1D18">
          <w:rPr>
            <w:rFonts w:ascii="Arial" w:hAnsi="Arial" w:cs="Arial"/>
          </w:rPr>
          <w:t>Price</w:t>
        </w:r>
        <w:proofErr w:type="spellEnd"/>
        <w:r w:rsidR="00CB7A65" w:rsidRPr="00AD1D18">
          <w:rPr>
            <w:rFonts w:ascii="Arial" w:hAnsi="Arial" w:cs="Arial"/>
          </w:rPr>
          <w:t xml:space="preserve"> AJ, </w:t>
        </w:r>
        <w:proofErr w:type="spellStart"/>
        <w:r w:rsidR="00CB7A65" w:rsidRPr="00AD1D18">
          <w:rPr>
            <w:rFonts w:ascii="Arial" w:hAnsi="Arial" w:cs="Arial"/>
          </w:rPr>
          <w:t>Kang</w:t>
        </w:r>
        <w:proofErr w:type="spellEnd"/>
        <w:r w:rsidR="00CB7A65" w:rsidRPr="00AD1D18">
          <w:rPr>
            <w:rFonts w:ascii="Arial" w:hAnsi="Arial" w:cs="Arial"/>
          </w:rPr>
          <w:t xml:space="preserve"> S, Cook JA, </w:t>
        </w:r>
        <w:proofErr w:type="spellStart"/>
        <w:r w:rsidR="00CB7A65" w:rsidRPr="00AD1D18">
          <w:rPr>
            <w:rFonts w:ascii="Arial" w:hAnsi="Arial" w:cs="Arial"/>
          </w:rPr>
          <w:t>Dakin</w:t>
        </w:r>
        <w:proofErr w:type="spellEnd"/>
        <w:r w:rsidR="00CB7A65" w:rsidRPr="00AD1D18">
          <w:rPr>
            <w:rFonts w:ascii="Arial" w:hAnsi="Arial" w:cs="Arial"/>
          </w:rPr>
          <w:t xml:space="preserve"> H, </w:t>
        </w:r>
        <w:proofErr w:type="spellStart"/>
        <w:r w:rsidR="00CB7A65" w:rsidRPr="00AD1D18">
          <w:rPr>
            <w:rFonts w:ascii="Arial" w:hAnsi="Arial" w:cs="Arial"/>
          </w:rPr>
          <w:t>Blom</w:t>
        </w:r>
        <w:proofErr w:type="spellEnd"/>
        <w:r w:rsidR="00CB7A65" w:rsidRPr="00AD1D18">
          <w:rPr>
            <w:rFonts w:ascii="Arial" w:hAnsi="Arial" w:cs="Arial"/>
          </w:rPr>
          <w:t xml:space="preserve"> A, </w:t>
        </w:r>
        <w:proofErr w:type="spellStart"/>
        <w:r w:rsidR="00CB7A65" w:rsidRPr="00AD1D18">
          <w:rPr>
            <w:rFonts w:ascii="Arial" w:hAnsi="Arial" w:cs="Arial"/>
          </w:rPr>
          <w:t>Arden</w:t>
        </w:r>
        <w:proofErr w:type="spellEnd"/>
        <w:r w:rsidR="00CB7A65" w:rsidRPr="00AD1D18">
          <w:rPr>
            <w:rFonts w:ascii="Arial" w:hAnsi="Arial" w:cs="Arial"/>
          </w:rPr>
          <w:t xml:space="preserve"> N, </w:t>
        </w:r>
        <w:proofErr w:type="spellStart"/>
        <w:r w:rsidR="00CB7A65" w:rsidRPr="00AD1D18">
          <w:rPr>
            <w:rFonts w:ascii="Arial" w:hAnsi="Arial" w:cs="Arial"/>
          </w:rPr>
          <w:t>Fitzpatrick</w:t>
        </w:r>
        <w:proofErr w:type="spellEnd"/>
        <w:r w:rsidR="00CB7A65" w:rsidRPr="00AD1D18">
          <w:rPr>
            <w:rFonts w:ascii="Arial" w:hAnsi="Arial" w:cs="Arial"/>
          </w:rPr>
          <w:t xml:space="preserve"> R, </w:t>
        </w:r>
        <w:proofErr w:type="spellStart"/>
        <w:r w:rsidR="00CB7A65" w:rsidRPr="00AD1D18">
          <w:rPr>
            <w:rFonts w:ascii="Arial" w:hAnsi="Arial" w:cs="Arial"/>
          </w:rPr>
          <w:t>Beard</w:t>
        </w:r>
        <w:proofErr w:type="spellEnd"/>
        <w:r w:rsidR="00CB7A65" w:rsidRPr="00AD1D18">
          <w:rPr>
            <w:rFonts w:ascii="Arial" w:hAnsi="Arial" w:cs="Arial"/>
          </w:rPr>
          <w:t xml:space="preserve"> DJ; ACHE </w:t>
        </w:r>
        <w:proofErr w:type="spellStart"/>
        <w:r w:rsidR="00CB7A65" w:rsidRPr="00AD1D18">
          <w:rPr>
            <w:rFonts w:ascii="Arial" w:hAnsi="Arial" w:cs="Arial"/>
          </w:rPr>
          <w:t>Study</w:t>
        </w:r>
        <w:proofErr w:type="spellEnd"/>
        <w:r w:rsidR="00CB7A65" w:rsidRPr="00AD1D18">
          <w:rPr>
            <w:rFonts w:ascii="Arial" w:hAnsi="Arial" w:cs="Arial"/>
          </w:rPr>
          <w:t xml:space="preserve"> team. </w:t>
        </w:r>
        <w:proofErr w:type="spellStart"/>
        <w:r w:rsidR="00CB7A65" w:rsidRPr="00AD1D18">
          <w:rPr>
            <w:rFonts w:ascii="Arial" w:hAnsi="Arial" w:cs="Arial"/>
          </w:rPr>
          <w:t>The</w:t>
        </w:r>
        <w:proofErr w:type="spellEnd"/>
        <w:r w:rsidR="00CB7A65" w:rsidRPr="00AD1D18">
          <w:rPr>
            <w:rFonts w:ascii="Arial" w:hAnsi="Arial" w:cs="Arial"/>
          </w:rPr>
          <w:t xml:space="preserve"> </w:t>
        </w:r>
        <w:proofErr w:type="spellStart"/>
        <w:r w:rsidR="00CB7A65" w:rsidRPr="00AD1D18">
          <w:rPr>
            <w:rFonts w:ascii="Arial" w:hAnsi="Arial" w:cs="Arial"/>
          </w:rPr>
          <w:t>use</w:t>
        </w:r>
        <w:proofErr w:type="spellEnd"/>
        <w:r w:rsidR="00CB7A65" w:rsidRPr="00AD1D18">
          <w:rPr>
            <w:rFonts w:ascii="Arial" w:hAnsi="Arial" w:cs="Arial"/>
          </w:rPr>
          <w:t xml:space="preserve"> </w:t>
        </w:r>
        <w:proofErr w:type="spellStart"/>
        <w:r w:rsidR="00CB7A65" w:rsidRPr="00AD1D18">
          <w:rPr>
            <w:rFonts w:ascii="Arial" w:hAnsi="Arial" w:cs="Arial"/>
          </w:rPr>
          <w:t>of</w:t>
        </w:r>
        <w:proofErr w:type="spellEnd"/>
        <w:r w:rsidR="00CB7A65" w:rsidRPr="00AD1D18">
          <w:rPr>
            <w:rFonts w:ascii="Arial" w:hAnsi="Arial" w:cs="Arial"/>
          </w:rPr>
          <w:t xml:space="preserve"> </w:t>
        </w:r>
        <w:proofErr w:type="spellStart"/>
        <w:r w:rsidR="00CB7A65" w:rsidRPr="00AD1D18">
          <w:rPr>
            <w:rFonts w:ascii="Arial" w:hAnsi="Arial" w:cs="Arial"/>
          </w:rPr>
          <w:t>patient-reported</w:t>
        </w:r>
        <w:proofErr w:type="spellEnd"/>
        <w:r w:rsidR="00CB7A65" w:rsidRPr="00AD1D18">
          <w:rPr>
            <w:rFonts w:ascii="Arial" w:hAnsi="Arial" w:cs="Arial"/>
          </w:rPr>
          <w:t xml:space="preserve"> </w:t>
        </w:r>
        <w:proofErr w:type="spellStart"/>
        <w:r w:rsidR="00CB7A65" w:rsidRPr="00AD1D18">
          <w:rPr>
            <w:rFonts w:ascii="Arial" w:hAnsi="Arial" w:cs="Arial"/>
          </w:rPr>
          <w:t>outcome</w:t>
        </w:r>
        <w:proofErr w:type="spellEnd"/>
        <w:r w:rsidR="00CB7A65" w:rsidRPr="00AD1D18">
          <w:rPr>
            <w:rFonts w:ascii="Arial" w:hAnsi="Arial" w:cs="Arial"/>
          </w:rPr>
          <w:t xml:space="preserve"> </w:t>
        </w:r>
        <w:proofErr w:type="spellStart"/>
        <w:r w:rsidR="00CB7A65" w:rsidRPr="00AD1D18">
          <w:rPr>
            <w:rFonts w:ascii="Arial" w:hAnsi="Arial" w:cs="Arial"/>
          </w:rPr>
          <w:t>measures</w:t>
        </w:r>
        <w:proofErr w:type="spellEnd"/>
        <w:r w:rsidR="00CB7A65" w:rsidRPr="00AD1D18">
          <w:rPr>
            <w:rFonts w:ascii="Arial" w:hAnsi="Arial" w:cs="Arial"/>
          </w:rPr>
          <w:t xml:space="preserve"> to </w:t>
        </w:r>
        <w:proofErr w:type="spellStart"/>
        <w:r w:rsidR="00CB7A65" w:rsidRPr="00AD1D18">
          <w:rPr>
            <w:rFonts w:ascii="Arial" w:hAnsi="Arial" w:cs="Arial"/>
          </w:rPr>
          <w:t>guide</w:t>
        </w:r>
        <w:proofErr w:type="spellEnd"/>
        <w:r w:rsidR="00CB7A65" w:rsidRPr="00AD1D18">
          <w:rPr>
            <w:rFonts w:ascii="Arial" w:hAnsi="Arial" w:cs="Arial"/>
          </w:rPr>
          <w:t xml:space="preserve"> </w:t>
        </w:r>
        <w:proofErr w:type="spellStart"/>
        <w:r w:rsidR="00CB7A65" w:rsidRPr="00AD1D18">
          <w:rPr>
            <w:rFonts w:ascii="Arial" w:hAnsi="Arial" w:cs="Arial"/>
          </w:rPr>
          <w:t>referral</w:t>
        </w:r>
        <w:proofErr w:type="spellEnd"/>
        <w:r w:rsidR="00CB7A65" w:rsidRPr="00AD1D18">
          <w:rPr>
            <w:rFonts w:ascii="Arial" w:hAnsi="Arial" w:cs="Arial"/>
          </w:rPr>
          <w:t xml:space="preserve"> </w:t>
        </w:r>
        <w:proofErr w:type="spellStart"/>
        <w:r w:rsidR="00CB7A65" w:rsidRPr="00AD1D18">
          <w:rPr>
            <w:rFonts w:ascii="Arial" w:hAnsi="Arial" w:cs="Arial"/>
          </w:rPr>
          <w:t>for</w:t>
        </w:r>
        <w:proofErr w:type="spellEnd"/>
        <w:r w:rsidR="00CB7A65" w:rsidRPr="00AD1D18">
          <w:rPr>
            <w:rFonts w:ascii="Arial" w:hAnsi="Arial" w:cs="Arial"/>
          </w:rPr>
          <w:t xml:space="preserve"> hip </w:t>
        </w:r>
        <w:proofErr w:type="spellStart"/>
        <w:r w:rsidR="00CB7A65" w:rsidRPr="00AD1D18">
          <w:rPr>
            <w:rFonts w:ascii="Arial" w:hAnsi="Arial" w:cs="Arial"/>
          </w:rPr>
          <w:t>and</w:t>
        </w:r>
        <w:proofErr w:type="spellEnd"/>
        <w:r w:rsidR="00CB7A65" w:rsidRPr="00AD1D18">
          <w:rPr>
            <w:rFonts w:ascii="Arial" w:hAnsi="Arial" w:cs="Arial"/>
          </w:rPr>
          <w:t xml:space="preserve"> </w:t>
        </w:r>
        <w:proofErr w:type="spellStart"/>
        <w:r w:rsidR="00CB7A65" w:rsidRPr="00AD1D18">
          <w:rPr>
            <w:rFonts w:ascii="Arial" w:hAnsi="Arial" w:cs="Arial"/>
          </w:rPr>
          <w:t>knee</w:t>
        </w:r>
        <w:proofErr w:type="spellEnd"/>
        <w:r w:rsidR="00CB7A65" w:rsidRPr="00AD1D18">
          <w:rPr>
            <w:rFonts w:ascii="Arial" w:hAnsi="Arial" w:cs="Arial"/>
          </w:rPr>
          <w:t xml:space="preserve"> </w:t>
        </w:r>
        <w:proofErr w:type="spellStart"/>
        <w:r w:rsidR="00CB7A65" w:rsidRPr="00AD1D18">
          <w:rPr>
            <w:rFonts w:ascii="Arial" w:hAnsi="Arial" w:cs="Arial"/>
          </w:rPr>
          <w:t>arthroplasty</w:t>
        </w:r>
        <w:proofErr w:type="spellEnd"/>
        <w:r w:rsidR="00CB7A65" w:rsidRPr="00AD1D18">
          <w:rPr>
            <w:rFonts w:ascii="Arial" w:hAnsi="Arial" w:cs="Arial"/>
          </w:rPr>
          <w:t xml:space="preserve">. Bone </w:t>
        </w:r>
        <w:proofErr w:type="spellStart"/>
        <w:r w:rsidR="00CB7A65" w:rsidRPr="00AD1D18">
          <w:rPr>
            <w:rFonts w:ascii="Arial" w:hAnsi="Arial" w:cs="Arial"/>
          </w:rPr>
          <w:t>Joint</w:t>
        </w:r>
        <w:proofErr w:type="spellEnd"/>
        <w:r w:rsidR="00CB7A65" w:rsidRPr="00AD1D18">
          <w:rPr>
            <w:rFonts w:ascii="Arial" w:hAnsi="Arial" w:cs="Arial"/>
          </w:rPr>
          <w:t xml:space="preserve"> J. 2020 Jul;102-B(7):941-949. </w:t>
        </w:r>
        <w:proofErr w:type="spellStart"/>
        <w:r w:rsidR="00CB7A65" w:rsidRPr="00AD1D18">
          <w:rPr>
            <w:rFonts w:ascii="Arial" w:hAnsi="Arial" w:cs="Arial"/>
          </w:rPr>
          <w:t>doi</w:t>
        </w:r>
        <w:proofErr w:type="spellEnd"/>
        <w:r w:rsidR="00CB7A65" w:rsidRPr="00AD1D18">
          <w:rPr>
            <w:rFonts w:ascii="Arial" w:hAnsi="Arial" w:cs="Arial"/>
          </w:rPr>
          <w:t>: 10.1302/0301-620X.102B7.BJJ-2019-0102.R2. PMID: 32600142; PMCID: PMC7376303.</w:t>
        </w:r>
      </w:hyperlink>
    </w:p>
    <w:p w14:paraId="72C0D4BC" w14:textId="7FBB1278" w:rsidR="005C6EC0" w:rsidRPr="00AD1D18" w:rsidRDefault="005C6EC0" w:rsidP="006D23A7">
      <w:pPr>
        <w:rPr>
          <w:rFonts w:cs="Arial"/>
          <w:sz w:val="22"/>
          <w:szCs w:val="22"/>
        </w:rPr>
      </w:pPr>
    </w:p>
    <w:p w14:paraId="46C07DF7" w14:textId="61AD5268" w:rsidR="00715D0F" w:rsidRPr="00AD1D18" w:rsidRDefault="00715D0F" w:rsidP="006D23A7">
      <w:pPr>
        <w:rPr>
          <w:rFonts w:cs="Arial"/>
          <w:sz w:val="22"/>
          <w:szCs w:val="22"/>
        </w:rPr>
      </w:pPr>
    </w:p>
    <w:p w14:paraId="513F4C47" w14:textId="045E1A3C" w:rsidR="00715D0F" w:rsidRPr="00AD1D18" w:rsidRDefault="00715D0F" w:rsidP="006D23A7">
      <w:pPr>
        <w:rPr>
          <w:rFonts w:cs="Arial"/>
          <w:sz w:val="22"/>
          <w:szCs w:val="22"/>
        </w:rPr>
      </w:pPr>
    </w:p>
    <w:p w14:paraId="29212C7E" w14:textId="78B49631" w:rsidR="00715D0F" w:rsidRPr="00AD1D18" w:rsidRDefault="00715D0F" w:rsidP="006D23A7">
      <w:pPr>
        <w:rPr>
          <w:rFonts w:cs="Arial"/>
          <w:sz w:val="22"/>
          <w:szCs w:val="22"/>
        </w:rPr>
      </w:pPr>
    </w:p>
    <w:p w14:paraId="42F2CD63" w14:textId="77BE24E8" w:rsidR="00715D0F" w:rsidRPr="00AD1D18" w:rsidRDefault="00715D0F">
      <w:pPr>
        <w:suppressAutoHyphens w:val="0"/>
        <w:overflowPunct/>
        <w:autoSpaceDE/>
        <w:spacing w:after="160" w:line="256" w:lineRule="auto"/>
        <w:jc w:val="left"/>
        <w:rPr>
          <w:rFonts w:cs="Arial"/>
          <w:sz w:val="22"/>
          <w:szCs w:val="22"/>
        </w:rPr>
      </w:pPr>
      <w:r w:rsidRPr="00AD1D18">
        <w:rPr>
          <w:rFonts w:cs="Arial"/>
          <w:sz w:val="22"/>
          <w:szCs w:val="22"/>
        </w:rPr>
        <w:br w:type="page"/>
      </w:r>
    </w:p>
    <w:p w14:paraId="54503D58" w14:textId="775D8F40" w:rsidR="00715D0F" w:rsidRPr="00AD1D18" w:rsidRDefault="00715D0F" w:rsidP="00715D0F">
      <w:pPr>
        <w:pStyle w:val="Odstavekseznama"/>
        <w:numPr>
          <w:ilvl w:val="1"/>
          <w:numId w:val="3"/>
        </w:numPr>
        <w:spacing w:after="0"/>
        <w:jc w:val="both"/>
        <w:rPr>
          <w:rFonts w:ascii="Arial" w:hAnsi="Arial" w:cs="Arial"/>
          <w:b/>
          <w:bCs/>
          <w:color w:val="000000"/>
        </w:rPr>
      </w:pPr>
      <w:r w:rsidRPr="00AD1D18">
        <w:rPr>
          <w:rFonts w:ascii="Arial" w:hAnsi="Arial" w:cs="Arial"/>
          <w:b/>
          <w:bCs/>
          <w:color w:val="000000"/>
        </w:rPr>
        <w:lastRenderedPageBreak/>
        <w:t xml:space="preserve">Nenačrtovano odpadle ambulantne obravnave </w:t>
      </w:r>
      <w:r w:rsidRPr="00AD1D18">
        <w:rPr>
          <w:rFonts w:ascii="Arial" w:hAnsi="Arial" w:cs="Arial"/>
          <w:b/>
          <w:bCs/>
          <w:sz w:val="24"/>
          <w:szCs w:val="24"/>
        </w:rPr>
        <w:t>(</w:t>
      </w:r>
      <w:r w:rsidRPr="00AD1D18">
        <w:rPr>
          <w:rFonts w:ascii="Arial" w:hAnsi="Arial" w:cs="Arial"/>
          <w:b/>
          <w:bCs/>
          <w:color w:val="000000"/>
        </w:rPr>
        <w:t>prvi in kontrolni pregledi)</w:t>
      </w:r>
    </w:p>
    <w:p w14:paraId="221A35DD" w14:textId="77777777" w:rsidR="00715D0F" w:rsidRPr="00DA2FA2" w:rsidRDefault="00715D0F" w:rsidP="00715D0F">
      <w:pPr>
        <w:spacing w:line="360" w:lineRule="auto"/>
        <w:rPr>
          <w:rFonts w:cs="Arial"/>
        </w:rPr>
      </w:pPr>
    </w:p>
    <w:p w14:paraId="62912BC9" w14:textId="402B95F9" w:rsidR="00715D0F" w:rsidRPr="00E82340" w:rsidRDefault="00715D0F" w:rsidP="00715D0F">
      <w:pPr>
        <w:spacing w:line="360" w:lineRule="auto"/>
        <w:rPr>
          <w:rFonts w:cs="Arial"/>
        </w:rPr>
      </w:pPr>
      <w:r w:rsidRPr="00D715FC">
        <w:rPr>
          <w:rFonts w:cs="Arial"/>
          <w:b/>
          <w:bCs/>
        </w:rPr>
        <w:t xml:space="preserve">Krajši naziv: </w:t>
      </w:r>
      <w:r w:rsidRPr="00D715FC">
        <w:rPr>
          <w:rFonts w:cs="Arial"/>
        </w:rPr>
        <w:t xml:space="preserve">Nenačrtovano odpadle ambulantne obravnave prvih in kontrolnih obravnav. </w:t>
      </w:r>
    </w:p>
    <w:p w14:paraId="63255A94" w14:textId="77777777" w:rsidR="00715D0F" w:rsidRPr="00B222AD" w:rsidRDefault="00715D0F" w:rsidP="00715D0F">
      <w:pPr>
        <w:spacing w:line="360" w:lineRule="auto"/>
        <w:rPr>
          <w:rFonts w:cs="Arial"/>
        </w:rPr>
      </w:pPr>
    </w:p>
    <w:p w14:paraId="7649A950" w14:textId="2B10D9E6" w:rsidR="00715D0F" w:rsidRPr="00EE2B8E" w:rsidRDefault="00715D0F" w:rsidP="00715D0F">
      <w:pPr>
        <w:spacing w:line="360" w:lineRule="auto"/>
        <w:rPr>
          <w:rFonts w:cs="Arial"/>
        </w:rPr>
      </w:pPr>
      <w:r w:rsidRPr="00E8338F">
        <w:rPr>
          <w:rFonts w:cs="Arial"/>
          <w:b/>
          <w:bCs/>
        </w:rPr>
        <w:t>Polni naziv:</w:t>
      </w:r>
      <w:r w:rsidRPr="002D71E6">
        <w:rPr>
          <w:rFonts w:cs="Arial"/>
          <w:b/>
          <w:bCs/>
        </w:rPr>
        <w:t xml:space="preserve"> </w:t>
      </w:r>
      <w:r w:rsidRPr="001B7F36">
        <w:rPr>
          <w:rFonts w:cs="Arial"/>
        </w:rPr>
        <w:t>Število nenačrtovano odpadlih ambulantnih obravnav, ko pacient ni prišel na predviden termin obravnave.</w:t>
      </w:r>
    </w:p>
    <w:p w14:paraId="4084293E" w14:textId="77777777" w:rsidR="00715D0F" w:rsidRPr="000F27DE" w:rsidRDefault="00715D0F" w:rsidP="00715D0F">
      <w:pPr>
        <w:spacing w:line="360" w:lineRule="auto"/>
        <w:rPr>
          <w:rFonts w:cs="Arial"/>
        </w:rPr>
      </w:pPr>
    </w:p>
    <w:p w14:paraId="02F16677" w14:textId="77777777" w:rsidR="00715D0F" w:rsidRPr="00AD1D18" w:rsidRDefault="00715D0F" w:rsidP="00715D0F">
      <w:pPr>
        <w:spacing w:line="360" w:lineRule="auto"/>
        <w:rPr>
          <w:rFonts w:cs="Arial"/>
        </w:rPr>
      </w:pPr>
      <w:r w:rsidRPr="000F27DE">
        <w:rPr>
          <w:rFonts w:cs="Arial"/>
          <w:b/>
          <w:bCs/>
        </w:rPr>
        <w:t xml:space="preserve">Utemeljitev: </w:t>
      </w:r>
      <w:r w:rsidRPr="000F27DE">
        <w:rPr>
          <w:rFonts w:cs="Arial"/>
        </w:rPr>
        <w:t>Učinkovitost in pravočasnost (dostopn</w:t>
      </w:r>
      <w:r w:rsidRPr="00AD1D18">
        <w:rPr>
          <w:rFonts w:cs="Arial"/>
        </w:rPr>
        <w:t xml:space="preserve">ost) sta del temeljnih načel kakovostne zdravstvene obravnave, zato je učinkovita raba obstoječih virov zelo pomembna. Nenačrtovan izpad opravljene storitve ni zaželen dogodek, ki lahko ima za posledico še dodatno daljšanje čakalnih dob. Hkrati se, v primeru če bi se predhodno vedelo, da pacient ne bo opravil pregleda/storitve lahko opravila za drugega pacienta iz čakalnega seznama. </w:t>
      </w:r>
    </w:p>
    <w:p w14:paraId="01F49536" w14:textId="77777777" w:rsidR="00715D0F" w:rsidRPr="00AD1D18" w:rsidRDefault="00715D0F" w:rsidP="00715D0F">
      <w:pPr>
        <w:spacing w:line="360" w:lineRule="auto"/>
        <w:rPr>
          <w:rFonts w:cs="Arial"/>
        </w:rPr>
      </w:pPr>
      <w:r w:rsidRPr="00AD1D18">
        <w:rPr>
          <w:rFonts w:cs="Arial"/>
        </w:rPr>
        <w:t xml:space="preserve">Storitve lahko nenačrtovano odpadejo tudi zaradi razlogov na strani izvajalca, kar ravno tako ni zaželeno in pogosti izpadi lahko kažejo na motnje v delovanju sistema. </w:t>
      </w:r>
    </w:p>
    <w:p w14:paraId="1F0CF204" w14:textId="292EFD73" w:rsidR="00715D0F" w:rsidRPr="00AD1D18" w:rsidRDefault="00715D0F" w:rsidP="00715D0F">
      <w:pPr>
        <w:spacing w:line="360" w:lineRule="auto"/>
        <w:rPr>
          <w:rFonts w:cs="Arial"/>
        </w:rPr>
      </w:pPr>
      <w:r w:rsidRPr="00AD1D18">
        <w:rPr>
          <w:rFonts w:cs="Arial"/>
        </w:rPr>
        <w:t xml:space="preserve">Pogoste odpadle storitve, ali ker pacient ne opraviči svojega izostanka, ali zaradi težav na strani izvajalca torej kažejo na motnje delovanja sistema in jih je potrebno zmanjšati na najnižjo možno raven in na ta način skušati doseči čim bolj optimalen izkoristek obstoječih virov, tako kadrovskih, kot prostorskih.  </w:t>
      </w:r>
    </w:p>
    <w:p w14:paraId="0ABDFB06" w14:textId="77777777" w:rsidR="00715D0F" w:rsidRPr="00AD1D18" w:rsidRDefault="00715D0F" w:rsidP="00715D0F">
      <w:pPr>
        <w:spacing w:line="360" w:lineRule="auto"/>
        <w:rPr>
          <w:rFonts w:cs="Arial"/>
          <w:b/>
          <w:bCs/>
        </w:rPr>
      </w:pPr>
    </w:p>
    <w:p w14:paraId="4EAD532C" w14:textId="3553CB47" w:rsidR="00715D0F" w:rsidRPr="00AD1D18" w:rsidRDefault="00715D0F" w:rsidP="00715D0F">
      <w:pPr>
        <w:spacing w:line="360" w:lineRule="auto"/>
        <w:rPr>
          <w:rFonts w:cs="Arial"/>
          <w:u w:val="single"/>
        </w:rPr>
      </w:pPr>
      <w:r w:rsidRPr="00AD1D18">
        <w:rPr>
          <w:rFonts w:cs="Arial"/>
          <w:b/>
          <w:bCs/>
        </w:rPr>
        <w:t xml:space="preserve">Vrsta kazalnika: </w:t>
      </w:r>
      <w:r w:rsidRPr="00AD1D18">
        <w:rPr>
          <w:rFonts w:cs="Arial"/>
          <w:u w:val="single"/>
        </w:rPr>
        <w:t>procesni kazalnik.</w:t>
      </w:r>
    </w:p>
    <w:p w14:paraId="6AAA422D" w14:textId="77777777" w:rsidR="00715D0F" w:rsidRPr="00AD1D18" w:rsidRDefault="00715D0F" w:rsidP="00715D0F">
      <w:pPr>
        <w:spacing w:line="360" w:lineRule="auto"/>
        <w:rPr>
          <w:rFonts w:cs="Arial"/>
          <w:u w:val="single"/>
        </w:rPr>
      </w:pPr>
    </w:p>
    <w:p w14:paraId="6A5C9B5E" w14:textId="20B99AF5" w:rsidR="00715D0F" w:rsidRPr="00AD1D18" w:rsidRDefault="00715D0F" w:rsidP="00715D0F">
      <w:pPr>
        <w:spacing w:line="360" w:lineRule="auto"/>
        <w:rPr>
          <w:rFonts w:cs="Arial"/>
        </w:rPr>
      </w:pPr>
      <w:r w:rsidRPr="00AD1D18">
        <w:rPr>
          <w:rFonts w:cs="Arial"/>
          <w:b/>
          <w:bCs/>
        </w:rPr>
        <w:t xml:space="preserve">Dejavnost: </w:t>
      </w:r>
      <w:r w:rsidRPr="00AD1D18">
        <w:rPr>
          <w:rFonts w:cs="Arial"/>
        </w:rPr>
        <w:t>primarna, sekundarna, terciarna</w:t>
      </w:r>
    </w:p>
    <w:p w14:paraId="0B7A5DFB" w14:textId="77777777" w:rsidR="00715D0F" w:rsidRPr="00AD1D18" w:rsidRDefault="00715D0F" w:rsidP="00715D0F">
      <w:pPr>
        <w:spacing w:line="360" w:lineRule="auto"/>
        <w:rPr>
          <w:rFonts w:cs="Arial"/>
        </w:rPr>
      </w:pPr>
    </w:p>
    <w:p w14:paraId="7DC163EC" w14:textId="707429C4" w:rsidR="00715D0F" w:rsidRPr="00AD1D18" w:rsidRDefault="00715D0F" w:rsidP="00715D0F">
      <w:pPr>
        <w:spacing w:line="360" w:lineRule="auto"/>
        <w:rPr>
          <w:rFonts w:cs="Arial"/>
        </w:rPr>
      </w:pPr>
      <w:r w:rsidRPr="00AD1D18">
        <w:rPr>
          <w:rFonts w:cs="Arial"/>
          <w:b/>
          <w:bCs/>
        </w:rPr>
        <w:t xml:space="preserve">Kratka definicija: </w:t>
      </w:r>
      <w:r w:rsidRPr="00AD1D18">
        <w:rPr>
          <w:rFonts w:cs="Arial"/>
        </w:rPr>
        <w:t>število nenačrtovano odpadlih ambulantnih obravnav, ko so pacienti imeli predviden termin, vendar niso prišli in storitev ni bila opravljena.</w:t>
      </w:r>
    </w:p>
    <w:p w14:paraId="33733E43" w14:textId="77777777" w:rsidR="00715D0F" w:rsidRPr="00AD1D18" w:rsidRDefault="00715D0F" w:rsidP="00715D0F">
      <w:pPr>
        <w:spacing w:line="360" w:lineRule="auto"/>
        <w:rPr>
          <w:rFonts w:cs="Arial"/>
          <w:b/>
          <w:bCs/>
        </w:rPr>
      </w:pPr>
    </w:p>
    <w:p w14:paraId="7F2361D2" w14:textId="61DE1253" w:rsidR="00715D0F" w:rsidRPr="00AD1D18" w:rsidRDefault="00715D0F" w:rsidP="00715D0F">
      <w:pPr>
        <w:spacing w:line="360" w:lineRule="auto"/>
        <w:rPr>
          <w:rFonts w:cs="Arial"/>
        </w:rPr>
      </w:pPr>
      <w:r w:rsidRPr="00AD1D18">
        <w:rPr>
          <w:rFonts w:cs="Arial"/>
          <w:b/>
          <w:bCs/>
        </w:rPr>
        <w:t xml:space="preserve">Operativna definicija: </w:t>
      </w:r>
      <w:r w:rsidRPr="00AD1D18">
        <w:rPr>
          <w:rFonts w:cs="Arial"/>
        </w:rPr>
        <w:t>Število neopravljenih, planiranih ambulantnih pregledov na 1000 planiranih pregledov</w:t>
      </w:r>
    </w:p>
    <w:p w14:paraId="1F71ECA5" w14:textId="77777777" w:rsidR="00715D0F" w:rsidRPr="00AD1D18" w:rsidRDefault="00715D0F" w:rsidP="00715D0F">
      <w:pPr>
        <w:spacing w:line="360" w:lineRule="auto"/>
        <w:rPr>
          <w:rFonts w:cs="Arial"/>
        </w:rPr>
      </w:pPr>
    </w:p>
    <w:p w14:paraId="0B6CB6B2" w14:textId="066B8AE6" w:rsidR="00715D0F" w:rsidRPr="00AD1D18" w:rsidRDefault="00715D0F" w:rsidP="00715D0F">
      <w:pPr>
        <w:spacing w:line="360" w:lineRule="auto"/>
        <w:rPr>
          <w:rFonts w:cs="Arial"/>
        </w:rPr>
      </w:pPr>
      <w:r w:rsidRPr="00AD1D18">
        <w:rPr>
          <w:rFonts w:cs="Arial"/>
          <w:b/>
          <w:bCs/>
          <w:i/>
          <w:iCs/>
        </w:rPr>
        <w:t xml:space="preserve">Števec: </w:t>
      </w:r>
      <w:r w:rsidRPr="00AD1D18">
        <w:rPr>
          <w:rFonts w:cs="Arial"/>
        </w:rPr>
        <w:t>Število planiranih ambulantnih pregledov*, ko pacienta ni bilo in storitev ni bila opravljena</w:t>
      </w:r>
    </w:p>
    <w:p w14:paraId="66BC538C" w14:textId="77777777" w:rsidR="00715D0F" w:rsidRPr="00AD1D18" w:rsidRDefault="00715D0F" w:rsidP="00715D0F">
      <w:pPr>
        <w:spacing w:line="360" w:lineRule="auto"/>
        <w:rPr>
          <w:rFonts w:cs="Arial"/>
        </w:rPr>
      </w:pPr>
    </w:p>
    <w:p w14:paraId="64A97273" w14:textId="77777777" w:rsidR="00715D0F" w:rsidRPr="00AD1D18" w:rsidRDefault="00715D0F" w:rsidP="00715D0F">
      <w:pPr>
        <w:spacing w:line="360" w:lineRule="auto"/>
        <w:rPr>
          <w:rFonts w:cs="Arial"/>
        </w:rPr>
      </w:pPr>
      <w:r w:rsidRPr="00AD1D18">
        <w:rPr>
          <w:rFonts w:cs="Arial"/>
          <w:b/>
          <w:bCs/>
          <w:i/>
          <w:iCs/>
        </w:rPr>
        <w:t>Imenovalec:</w:t>
      </w:r>
      <w:r w:rsidRPr="00AD1D18">
        <w:rPr>
          <w:rFonts w:cs="Arial"/>
          <w:b/>
          <w:bCs/>
        </w:rPr>
        <w:t xml:space="preserve"> </w:t>
      </w:r>
      <w:r w:rsidRPr="00AD1D18">
        <w:rPr>
          <w:rFonts w:cs="Arial"/>
        </w:rPr>
        <w:t>Število vseh planiranih ambulantnih pregledov*</w:t>
      </w:r>
    </w:p>
    <w:p w14:paraId="539890ED" w14:textId="67286621" w:rsidR="00715D0F" w:rsidRPr="00AD1D18" w:rsidRDefault="00715D0F" w:rsidP="00715D0F">
      <w:pPr>
        <w:spacing w:line="360" w:lineRule="auto"/>
        <w:rPr>
          <w:rFonts w:cs="Arial"/>
        </w:rPr>
      </w:pPr>
      <w:r w:rsidRPr="00AD1D18">
        <w:rPr>
          <w:rFonts w:cs="Arial"/>
        </w:rPr>
        <w:t>* Ločeno za prve in kontrolne preglede</w:t>
      </w:r>
    </w:p>
    <w:p w14:paraId="13E2FF5F" w14:textId="77777777" w:rsidR="00715D0F" w:rsidRPr="00AD1D18" w:rsidRDefault="00715D0F" w:rsidP="00715D0F">
      <w:pPr>
        <w:spacing w:line="360" w:lineRule="auto"/>
        <w:rPr>
          <w:rFonts w:cs="Arial"/>
        </w:rPr>
      </w:pPr>
    </w:p>
    <w:p w14:paraId="1EFCA433" w14:textId="70903E65" w:rsidR="00715D0F" w:rsidRPr="00AD1D18" w:rsidRDefault="00715D0F" w:rsidP="00715D0F">
      <w:pPr>
        <w:spacing w:line="360" w:lineRule="auto"/>
        <w:rPr>
          <w:rFonts w:cs="Arial"/>
        </w:rPr>
      </w:pPr>
      <w:r w:rsidRPr="00AD1D18">
        <w:rPr>
          <w:rFonts w:cs="Arial"/>
          <w:b/>
          <w:bCs/>
        </w:rPr>
        <w:t xml:space="preserve">Viri podatkov: </w:t>
      </w:r>
      <w:r w:rsidRPr="00AD1D18">
        <w:rPr>
          <w:rFonts w:cs="Arial"/>
        </w:rPr>
        <w:t>Izvajalci zdravstvene dejavnosti;  čakalni seznami  - število planiranih storitev in zdravstveni informacijski sistemi - število dejansko opravljenih storitev.</w:t>
      </w:r>
    </w:p>
    <w:p w14:paraId="68B69B54" w14:textId="4071E26C" w:rsidR="00715D0F" w:rsidRPr="00AD1D18" w:rsidRDefault="00715D0F" w:rsidP="00715D0F">
      <w:pPr>
        <w:spacing w:line="360" w:lineRule="auto"/>
        <w:rPr>
          <w:rFonts w:cs="Arial"/>
        </w:rPr>
      </w:pPr>
    </w:p>
    <w:p w14:paraId="6C081B34" w14:textId="0E088F28" w:rsidR="00715D0F" w:rsidRPr="00AD1D18" w:rsidRDefault="00715D0F" w:rsidP="00715D0F">
      <w:pPr>
        <w:spacing w:line="360" w:lineRule="auto"/>
        <w:rPr>
          <w:rFonts w:cs="Arial"/>
        </w:rPr>
      </w:pPr>
    </w:p>
    <w:p w14:paraId="7968AF58" w14:textId="5B4D8834" w:rsidR="00715D0F" w:rsidRPr="00AD1D18" w:rsidRDefault="00715D0F" w:rsidP="00715D0F">
      <w:pPr>
        <w:spacing w:line="360" w:lineRule="auto"/>
        <w:rPr>
          <w:rFonts w:cs="Arial"/>
          <w:b/>
          <w:bCs/>
        </w:rPr>
      </w:pPr>
    </w:p>
    <w:p w14:paraId="486F19C4" w14:textId="693C5D1A" w:rsidR="006D444C" w:rsidRPr="00AD1D18" w:rsidRDefault="006D444C" w:rsidP="00715D0F">
      <w:pPr>
        <w:spacing w:line="360" w:lineRule="auto"/>
        <w:rPr>
          <w:rFonts w:cs="Arial"/>
          <w:b/>
          <w:bCs/>
        </w:rPr>
      </w:pPr>
    </w:p>
    <w:p w14:paraId="4BCC93AC" w14:textId="77777777" w:rsidR="006D444C" w:rsidRPr="00AD1D18" w:rsidRDefault="006D444C" w:rsidP="00715D0F">
      <w:pPr>
        <w:spacing w:line="360" w:lineRule="auto"/>
        <w:rPr>
          <w:rFonts w:cs="Arial"/>
          <w:b/>
          <w:bCs/>
        </w:rPr>
      </w:pPr>
    </w:p>
    <w:p w14:paraId="5D33F2AC" w14:textId="77777777" w:rsidR="00715D0F" w:rsidRPr="00AD1D18" w:rsidRDefault="00715D0F" w:rsidP="00715D0F">
      <w:pPr>
        <w:spacing w:line="360" w:lineRule="auto"/>
        <w:rPr>
          <w:rFonts w:cs="Arial"/>
          <w:b/>
          <w:bCs/>
        </w:rPr>
      </w:pPr>
      <w:proofErr w:type="spellStart"/>
      <w:r w:rsidRPr="00AD1D18">
        <w:rPr>
          <w:rFonts w:cs="Arial"/>
          <w:b/>
          <w:bCs/>
        </w:rPr>
        <w:t>Podkazalniki</w:t>
      </w:r>
      <w:proofErr w:type="spellEnd"/>
      <w:r w:rsidRPr="00AD1D18">
        <w:rPr>
          <w:rFonts w:cs="Arial"/>
          <w:b/>
          <w:bCs/>
        </w:rPr>
        <w:t>:</w:t>
      </w:r>
    </w:p>
    <w:p w14:paraId="2CF18887" w14:textId="77777777" w:rsidR="00715D0F" w:rsidRPr="00AD1D18" w:rsidRDefault="00715D0F">
      <w:pPr>
        <w:pStyle w:val="Odstavekseznama"/>
        <w:numPr>
          <w:ilvl w:val="0"/>
          <w:numId w:val="67"/>
        </w:numPr>
        <w:suppressAutoHyphens w:val="0"/>
        <w:autoSpaceDN/>
        <w:spacing w:line="360" w:lineRule="auto"/>
        <w:contextualSpacing/>
        <w:textAlignment w:val="auto"/>
        <w:rPr>
          <w:rFonts w:ascii="Arial" w:hAnsi="Arial" w:cs="Arial"/>
        </w:rPr>
      </w:pPr>
      <w:r w:rsidRPr="00AD1D18">
        <w:rPr>
          <w:rFonts w:ascii="Arial" w:hAnsi="Arial" w:cs="Arial"/>
        </w:rPr>
        <w:t>Število odpadlih prvih pregledov na 1000 planiranih pregledov</w:t>
      </w:r>
    </w:p>
    <w:p w14:paraId="490F66EE" w14:textId="77777777" w:rsidR="00715D0F" w:rsidRPr="00AD1D18" w:rsidRDefault="00715D0F">
      <w:pPr>
        <w:pStyle w:val="Odstavekseznama"/>
        <w:numPr>
          <w:ilvl w:val="0"/>
          <w:numId w:val="67"/>
        </w:numPr>
        <w:suppressAutoHyphens w:val="0"/>
        <w:autoSpaceDN/>
        <w:spacing w:line="360" w:lineRule="auto"/>
        <w:contextualSpacing/>
        <w:textAlignment w:val="auto"/>
        <w:rPr>
          <w:rFonts w:ascii="Arial" w:hAnsi="Arial" w:cs="Arial"/>
        </w:rPr>
      </w:pPr>
      <w:r w:rsidRPr="00AD1D18">
        <w:rPr>
          <w:rFonts w:ascii="Arial" w:hAnsi="Arial" w:cs="Arial"/>
        </w:rPr>
        <w:t>Število odpadlih kontrolnih pregledov na 1000 planiranih pregledov</w:t>
      </w:r>
    </w:p>
    <w:p w14:paraId="6EEC81AA" w14:textId="77777777" w:rsidR="00715D0F" w:rsidRPr="00DA2FA2" w:rsidRDefault="00715D0F" w:rsidP="00715D0F">
      <w:pPr>
        <w:spacing w:line="360" w:lineRule="auto"/>
        <w:rPr>
          <w:rFonts w:cs="Arial"/>
          <w:b/>
          <w:bCs/>
        </w:rPr>
      </w:pPr>
    </w:p>
    <w:p w14:paraId="0237425C" w14:textId="401BBD8D" w:rsidR="00715D0F" w:rsidRPr="00AD1D18" w:rsidRDefault="00715D0F" w:rsidP="00715D0F">
      <w:pPr>
        <w:spacing w:line="360" w:lineRule="auto"/>
        <w:rPr>
          <w:rFonts w:cs="Arial"/>
          <w:sz w:val="22"/>
          <w:szCs w:val="22"/>
        </w:rPr>
      </w:pPr>
      <w:r w:rsidRPr="00AD1D18">
        <w:rPr>
          <w:rFonts w:cs="Arial"/>
          <w:b/>
          <w:bCs/>
          <w:sz w:val="22"/>
          <w:szCs w:val="22"/>
        </w:rPr>
        <w:t xml:space="preserve">Povezani kazalniki: </w:t>
      </w:r>
      <w:r w:rsidRPr="00AD1D18">
        <w:rPr>
          <w:rFonts w:cs="Arial"/>
          <w:sz w:val="22"/>
          <w:szCs w:val="22"/>
        </w:rPr>
        <w:t>/</w:t>
      </w:r>
    </w:p>
    <w:p w14:paraId="0343AA5C" w14:textId="77777777" w:rsidR="00715D0F" w:rsidRPr="00AD1D18" w:rsidRDefault="00715D0F" w:rsidP="00715D0F">
      <w:pPr>
        <w:spacing w:line="360" w:lineRule="auto"/>
        <w:rPr>
          <w:rFonts w:cs="Arial"/>
          <w:sz w:val="22"/>
          <w:szCs w:val="22"/>
        </w:rPr>
      </w:pPr>
    </w:p>
    <w:p w14:paraId="1CF9709B" w14:textId="55EB409F" w:rsidR="00715D0F" w:rsidRPr="00AD1D18" w:rsidRDefault="00715D0F" w:rsidP="00715D0F">
      <w:pPr>
        <w:spacing w:line="360" w:lineRule="auto"/>
        <w:rPr>
          <w:rFonts w:cs="Arial"/>
          <w:sz w:val="22"/>
          <w:szCs w:val="22"/>
        </w:rPr>
      </w:pPr>
      <w:r w:rsidRPr="00AD1D18">
        <w:rPr>
          <w:rFonts w:cs="Arial"/>
          <w:b/>
          <w:bCs/>
          <w:sz w:val="22"/>
          <w:szCs w:val="22"/>
        </w:rPr>
        <w:t xml:space="preserve">Obdobje poročanja: </w:t>
      </w:r>
      <w:r w:rsidRPr="00AD1D18">
        <w:rPr>
          <w:rFonts w:cs="Arial"/>
          <w:sz w:val="22"/>
          <w:szCs w:val="22"/>
        </w:rPr>
        <w:t>četrtletje</w:t>
      </w:r>
    </w:p>
    <w:p w14:paraId="3D1AEC41" w14:textId="77777777" w:rsidR="00715D0F" w:rsidRPr="00AD1D18" w:rsidRDefault="00715D0F" w:rsidP="00715D0F">
      <w:pPr>
        <w:spacing w:line="360" w:lineRule="auto"/>
        <w:rPr>
          <w:rFonts w:cs="Arial"/>
          <w:sz w:val="22"/>
          <w:szCs w:val="22"/>
        </w:rPr>
      </w:pPr>
    </w:p>
    <w:p w14:paraId="14E61FB6" w14:textId="1EB2D290" w:rsidR="00715D0F" w:rsidRPr="00AD1D18" w:rsidRDefault="00715D0F" w:rsidP="00715D0F">
      <w:pPr>
        <w:jc w:val="left"/>
        <w:rPr>
          <w:rFonts w:cs="Arial"/>
        </w:rPr>
      </w:pPr>
      <w:r w:rsidRPr="00AD1D18">
        <w:rPr>
          <w:rFonts w:cs="Arial"/>
          <w:b/>
          <w:bCs/>
          <w:sz w:val="22"/>
          <w:szCs w:val="22"/>
        </w:rPr>
        <w:t>Skrbnik kazalnika:</w:t>
      </w:r>
      <w:r w:rsidRPr="00AD1D18">
        <w:rPr>
          <w:rFonts w:cs="Arial"/>
          <w:sz w:val="22"/>
          <w:szCs w:val="22"/>
        </w:rPr>
        <w:t xml:space="preserve"> MZ - UNK</w:t>
      </w:r>
      <w:r w:rsidR="00A72412">
        <w:rPr>
          <w:rFonts w:cs="Arial"/>
          <w:sz w:val="22"/>
          <w:szCs w:val="22"/>
        </w:rPr>
        <w:t>I</w:t>
      </w:r>
      <w:r w:rsidRPr="00AD1D18">
        <w:rPr>
          <w:rFonts w:cs="Arial"/>
          <w:sz w:val="22"/>
          <w:szCs w:val="22"/>
        </w:rPr>
        <w:t>Z</w:t>
      </w:r>
      <w:r w:rsidRPr="00A72412">
        <w:rPr>
          <w:rFonts w:cs="Arial"/>
          <w:b/>
          <w:bCs/>
        </w:rPr>
        <w:br/>
      </w:r>
    </w:p>
    <w:p w14:paraId="465E4908" w14:textId="77777777" w:rsidR="00715D0F" w:rsidRPr="00AD1D18" w:rsidRDefault="00715D0F">
      <w:pPr>
        <w:suppressAutoHyphens w:val="0"/>
        <w:overflowPunct/>
        <w:autoSpaceDE/>
        <w:spacing w:after="160" w:line="256" w:lineRule="auto"/>
        <w:jc w:val="left"/>
        <w:rPr>
          <w:rFonts w:cs="Arial"/>
        </w:rPr>
      </w:pPr>
      <w:r w:rsidRPr="00AD1D18">
        <w:rPr>
          <w:rFonts w:cs="Arial"/>
        </w:rPr>
        <w:br w:type="page"/>
      </w:r>
    </w:p>
    <w:p w14:paraId="2EFF585A" w14:textId="48AFC2E2" w:rsidR="00715D0F" w:rsidRPr="00AD1D18" w:rsidRDefault="00715D0F" w:rsidP="00715D0F">
      <w:pPr>
        <w:pStyle w:val="Odstavekseznama"/>
        <w:numPr>
          <w:ilvl w:val="1"/>
          <w:numId w:val="3"/>
        </w:numPr>
        <w:spacing w:after="0"/>
        <w:jc w:val="both"/>
        <w:rPr>
          <w:rFonts w:ascii="Arial" w:hAnsi="Arial" w:cs="Arial"/>
          <w:b/>
          <w:bCs/>
          <w:color w:val="000000"/>
        </w:rPr>
      </w:pPr>
      <w:r w:rsidRPr="00AD1D18">
        <w:rPr>
          <w:rFonts w:ascii="Arial" w:hAnsi="Arial" w:cs="Arial"/>
          <w:b/>
          <w:bCs/>
          <w:color w:val="000000"/>
        </w:rPr>
        <w:lastRenderedPageBreak/>
        <w:t>Absentizem zaposlenih</w:t>
      </w:r>
    </w:p>
    <w:p w14:paraId="14ED4FBC" w14:textId="77777777" w:rsidR="00715D0F" w:rsidRPr="00DA2FA2" w:rsidRDefault="00715D0F" w:rsidP="00715D0F">
      <w:pPr>
        <w:spacing w:line="360" w:lineRule="auto"/>
        <w:rPr>
          <w:rFonts w:cs="Arial"/>
        </w:rPr>
      </w:pPr>
    </w:p>
    <w:p w14:paraId="2F8B2362" w14:textId="4AB95A8D" w:rsidR="00715D0F" w:rsidRPr="00AD1D18" w:rsidRDefault="00715D0F" w:rsidP="00715D0F">
      <w:pPr>
        <w:spacing w:line="360" w:lineRule="auto"/>
        <w:rPr>
          <w:rFonts w:cs="Arial"/>
          <w:sz w:val="22"/>
          <w:szCs w:val="22"/>
        </w:rPr>
      </w:pPr>
      <w:r w:rsidRPr="00AD1D18">
        <w:rPr>
          <w:rFonts w:cs="Arial"/>
          <w:b/>
          <w:bCs/>
          <w:sz w:val="22"/>
          <w:szCs w:val="22"/>
        </w:rPr>
        <w:t xml:space="preserve">Krajši naziv: </w:t>
      </w:r>
      <w:r w:rsidRPr="00AD1D18">
        <w:rPr>
          <w:rFonts w:cs="Arial"/>
          <w:sz w:val="22"/>
          <w:szCs w:val="22"/>
        </w:rPr>
        <w:t>Absentizem zaposlenih</w:t>
      </w:r>
    </w:p>
    <w:p w14:paraId="43D39FA6" w14:textId="77777777" w:rsidR="00715D0F" w:rsidRPr="00AD1D18" w:rsidRDefault="00715D0F" w:rsidP="00715D0F">
      <w:pPr>
        <w:spacing w:line="360" w:lineRule="auto"/>
        <w:rPr>
          <w:rFonts w:cs="Arial"/>
          <w:sz w:val="22"/>
          <w:szCs w:val="22"/>
        </w:rPr>
      </w:pPr>
    </w:p>
    <w:p w14:paraId="07D926D2" w14:textId="28A087A3" w:rsidR="00715D0F" w:rsidRPr="00AD1D18" w:rsidRDefault="00715D0F" w:rsidP="00715D0F">
      <w:pPr>
        <w:spacing w:line="360" w:lineRule="auto"/>
        <w:rPr>
          <w:rFonts w:cs="Arial"/>
          <w:sz w:val="22"/>
          <w:szCs w:val="22"/>
        </w:rPr>
      </w:pPr>
      <w:r w:rsidRPr="00AD1D18">
        <w:rPr>
          <w:rFonts w:cs="Arial"/>
          <w:b/>
          <w:bCs/>
          <w:sz w:val="22"/>
          <w:szCs w:val="22"/>
        </w:rPr>
        <w:t xml:space="preserve">Polni naziv: </w:t>
      </w:r>
      <w:r w:rsidRPr="00AD1D18">
        <w:rPr>
          <w:rFonts w:cs="Arial"/>
          <w:sz w:val="22"/>
          <w:szCs w:val="22"/>
        </w:rPr>
        <w:t>Absentizem zaposlenih zaradi bolezni, poškodb in drugih vzrokov</w:t>
      </w:r>
    </w:p>
    <w:p w14:paraId="31803402" w14:textId="77777777" w:rsidR="00715D0F" w:rsidRPr="00AD1D18" w:rsidRDefault="00715D0F" w:rsidP="00715D0F">
      <w:pPr>
        <w:spacing w:line="360" w:lineRule="auto"/>
        <w:rPr>
          <w:rFonts w:cs="Arial"/>
          <w:sz w:val="22"/>
          <w:szCs w:val="22"/>
        </w:rPr>
      </w:pPr>
    </w:p>
    <w:p w14:paraId="30B2ECF4" w14:textId="77777777" w:rsidR="00715D0F" w:rsidRPr="00AD1D18" w:rsidRDefault="00715D0F" w:rsidP="00715D0F">
      <w:pPr>
        <w:spacing w:line="360" w:lineRule="auto"/>
        <w:rPr>
          <w:rFonts w:cs="Arial"/>
          <w:sz w:val="22"/>
          <w:szCs w:val="22"/>
        </w:rPr>
      </w:pPr>
      <w:r w:rsidRPr="00AD1D18">
        <w:rPr>
          <w:rFonts w:cs="Arial"/>
          <w:b/>
          <w:bCs/>
          <w:sz w:val="22"/>
          <w:szCs w:val="22"/>
        </w:rPr>
        <w:t xml:space="preserve">Utemeljitev: </w:t>
      </w:r>
      <w:r w:rsidRPr="00AD1D18">
        <w:rPr>
          <w:rFonts w:cs="Arial"/>
          <w:sz w:val="22"/>
          <w:szCs w:val="22"/>
        </w:rPr>
        <w:t xml:space="preserve">Zadovoljstvo zaposlenih na delovnem mestu je pomemben dejavnik oz. ključen predpogoj za kakovostno opravljanje dela. Povišana stopnja absentizma (ne planirana odsotnost dela) je lahko pokazatelj slabšega zadovoljstva zaposlenih. Absentizem pomeni tudi motnje v delovanju sistema in ima za posledico še večje obremenitve ostalih zaposlenih, ki morajo opravljati še naloga odsotnih sodelavcev, kar dodatno povečuje obremenitve in vodi v večje nezadovoljstvo zaposlenih ter otežuje izvedbo kakovostnih storitev. </w:t>
      </w:r>
    </w:p>
    <w:p w14:paraId="5B391BFD" w14:textId="77777777" w:rsidR="00715D0F" w:rsidRPr="00AD1D18" w:rsidRDefault="00715D0F" w:rsidP="00715D0F">
      <w:pPr>
        <w:spacing w:line="360" w:lineRule="auto"/>
        <w:rPr>
          <w:rFonts w:cs="Arial"/>
          <w:sz w:val="22"/>
          <w:szCs w:val="22"/>
        </w:rPr>
      </w:pPr>
      <w:r w:rsidRPr="00AD1D18">
        <w:rPr>
          <w:rFonts w:cs="Arial"/>
          <w:sz w:val="22"/>
          <w:szCs w:val="22"/>
        </w:rPr>
        <w:t>Najpogostejši vzroki za absentizem so:</w:t>
      </w:r>
    </w:p>
    <w:p w14:paraId="38F3A076" w14:textId="77777777" w:rsidR="00715D0F" w:rsidRPr="00AD1D18" w:rsidRDefault="00715D0F">
      <w:pPr>
        <w:pStyle w:val="Odstavekseznama"/>
        <w:numPr>
          <w:ilvl w:val="0"/>
          <w:numId w:val="67"/>
        </w:numPr>
        <w:suppressAutoHyphens w:val="0"/>
        <w:autoSpaceDN/>
        <w:spacing w:line="360" w:lineRule="auto"/>
        <w:contextualSpacing/>
        <w:jc w:val="both"/>
        <w:textAlignment w:val="auto"/>
        <w:rPr>
          <w:rFonts w:ascii="Arial" w:hAnsi="Arial" w:cs="Arial"/>
        </w:rPr>
      </w:pPr>
      <w:r w:rsidRPr="00AD1D18">
        <w:rPr>
          <w:rFonts w:ascii="Arial" w:hAnsi="Arial" w:cs="Arial"/>
        </w:rPr>
        <w:t>Kratkoročne in dolgotrajne bolezni</w:t>
      </w:r>
    </w:p>
    <w:p w14:paraId="755FA9C1" w14:textId="77777777" w:rsidR="00715D0F" w:rsidRPr="00AD1D18" w:rsidRDefault="00715D0F">
      <w:pPr>
        <w:pStyle w:val="Odstavekseznama"/>
        <w:numPr>
          <w:ilvl w:val="0"/>
          <w:numId w:val="67"/>
        </w:numPr>
        <w:suppressAutoHyphens w:val="0"/>
        <w:autoSpaceDN/>
        <w:spacing w:line="360" w:lineRule="auto"/>
        <w:contextualSpacing/>
        <w:jc w:val="both"/>
        <w:textAlignment w:val="auto"/>
        <w:rPr>
          <w:rFonts w:ascii="Arial" w:hAnsi="Arial" w:cs="Arial"/>
        </w:rPr>
      </w:pPr>
      <w:r w:rsidRPr="00AD1D18">
        <w:rPr>
          <w:rFonts w:ascii="Arial" w:hAnsi="Arial" w:cs="Arial"/>
        </w:rPr>
        <w:t>Stres in izgorelost</w:t>
      </w:r>
    </w:p>
    <w:p w14:paraId="7200379D" w14:textId="77777777" w:rsidR="00715D0F" w:rsidRPr="00AD1D18" w:rsidRDefault="00715D0F">
      <w:pPr>
        <w:pStyle w:val="Odstavekseznama"/>
        <w:numPr>
          <w:ilvl w:val="0"/>
          <w:numId w:val="67"/>
        </w:numPr>
        <w:suppressAutoHyphens w:val="0"/>
        <w:autoSpaceDN/>
        <w:spacing w:line="360" w:lineRule="auto"/>
        <w:contextualSpacing/>
        <w:jc w:val="both"/>
        <w:textAlignment w:val="auto"/>
        <w:rPr>
          <w:rFonts w:ascii="Arial" w:hAnsi="Arial" w:cs="Arial"/>
        </w:rPr>
      </w:pPr>
      <w:r w:rsidRPr="00AD1D18">
        <w:rPr>
          <w:rFonts w:ascii="Arial" w:hAnsi="Arial" w:cs="Arial"/>
        </w:rPr>
        <w:t>Poškodbe</w:t>
      </w:r>
    </w:p>
    <w:p w14:paraId="0D626E76" w14:textId="77777777" w:rsidR="00715D0F" w:rsidRPr="00AD1D18" w:rsidRDefault="00715D0F">
      <w:pPr>
        <w:pStyle w:val="Odstavekseznama"/>
        <w:numPr>
          <w:ilvl w:val="0"/>
          <w:numId w:val="67"/>
        </w:numPr>
        <w:suppressAutoHyphens w:val="0"/>
        <w:autoSpaceDN/>
        <w:spacing w:line="360" w:lineRule="auto"/>
        <w:contextualSpacing/>
        <w:jc w:val="both"/>
        <w:textAlignment w:val="auto"/>
        <w:rPr>
          <w:rFonts w:ascii="Arial" w:hAnsi="Arial" w:cs="Arial"/>
        </w:rPr>
      </w:pPr>
      <w:r w:rsidRPr="00AD1D18">
        <w:rPr>
          <w:rFonts w:ascii="Arial" w:hAnsi="Arial" w:cs="Arial"/>
        </w:rPr>
        <w:t xml:space="preserve">Skrb za nego otrok in starejših </w:t>
      </w:r>
    </w:p>
    <w:p w14:paraId="1434520D" w14:textId="77777777" w:rsidR="00715D0F" w:rsidRPr="00AD1D18" w:rsidRDefault="00715D0F">
      <w:pPr>
        <w:pStyle w:val="Odstavekseznama"/>
        <w:numPr>
          <w:ilvl w:val="0"/>
          <w:numId w:val="67"/>
        </w:numPr>
        <w:suppressAutoHyphens w:val="0"/>
        <w:autoSpaceDN/>
        <w:spacing w:line="360" w:lineRule="auto"/>
        <w:contextualSpacing/>
        <w:jc w:val="both"/>
        <w:textAlignment w:val="auto"/>
        <w:rPr>
          <w:rFonts w:ascii="Arial" w:hAnsi="Arial" w:cs="Arial"/>
        </w:rPr>
      </w:pPr>
      <w:r w:rsidRPr="00AD1D18">
        <w:rPr>
          <w:rFonts w:ascii="Arial" w:hAnsi="Arial" w:cs="Arial"/>
        </w:rPr>
        <w:t>Odsotnost in nizka morala na delovnem mestu</w:t>
      </w:r>
    </w:p>
    <w:p w14:paraId="363C8481" w14:textId="1E58089F" w:rsidR="00715D0F" w:rsidRPr="00AD1D18" w:rsidRDefault="00715D0F" w:rsidP="00715D0F">
      <w:pPr>
        <w:spacing w:line="360" w:lineRule="auto"/>
        <w:rPr>
          <w:rFonts w:cs="Arial"/>
          <w:sz w:val="22"/>
          <w:szCs w:val="22"/>
        </w:rPr>
      </w:pPr>
      <w:r w:rsidRPr="00AD1D18">
        <w:rPr>
          <w:rFonts w:cs="Arial"/>
          <w:sz w:val="22"/>
          <w:szCs w:val="22"/>
        </w:rPr>
        <w:t xml:space="preserve"> Pomembno je izpostaviti, da absentizem predstavlja ne planirane odsotnosti z dela, zato se med absentizem ne štejemo letnih dopustov, študijskih dopustov in drugih planiranih odsotnosti. Določena stopnja absentizma je neizogibna – študije kažejo, da je stopnja absentizma v Evropi med 3 – 6%, povečana stopnja pa kaže na težave, katere je smotrno prepoznati in skušati odpraviti v največji možni meri. </w:t>
      </w:r>
    </w:p>
    <w:p w14:paraId="324F71B6" w14:textId="77777777" w:rsidR="00715D0F" w:rsidRPr="00AD1D18" w:rsidRDefault="00715D0F" w:rsidP="00715D0F">
      <w:pPr>
        <w:spacing w:line="360" w:lineRule="auto"/>
        <w:rPr>
          <w:rFonts w:cs="Arial"/>
          <w:sz w:val="22"/>
          <w:szCs w:val="22"/>
        </w:rPr>
      </w:pPr>
    </w:p>
    <w:p w14:paraId="4AB42327" w14:textId="2CCA2491" w:rsidR="00715D0F" w:rsidRPr="00AD1D18" w:rsidRDefault="00715D0F" w:rsidP="00715D0F">
      <w:pPr>
        <w:spacing w:line="360" w:lineRule="auto"/>
        <w:rPr>
          <w:rFonts w:cs="Arial"/>
          <w:sz w:val="22"/>
          <w:szCs w:val="22"/>
          <w:u w:val="single"/>
        </w:rPr>
      </w:pPr>
      <w:r w:rsidRPr="00AD1D18">
        <w:rPr>
          <w:rFonts w:cs="Arial"/>
          <w:b/>
          <w:bCs/>
          <w:sz w:val="22"/>
          <w:szCs w:val="22"/>
        </w:rPr>
        <w:t xml:space="preserve">Vrsta kazalnika: </w:t>
      </w:r>
      <w:r w:rsidRPr="00AD1D18">
        <w:rPr>
          <w:rFonts w:cs="Arial"/>
          <w:sz w:val="22"/>
          <w:szCs w:val="22"/>
          <w:u w:val="single"/>
        </w:rPr>
        <w:t>strukturni kazalnik</w:t>
      </w:r>
    </w:p>
    <w:p w14:paraId="61E99329" w14:textId="77777777" w:rsidR="00715D0F" w:rsidRPr="00AD1D18" w:rsidRDefault="00715D0F" w:rsidP="00715D0F">
      <w:pPr>
        <w:spacing w:line="360" w:lineRule="auto"/>
        <w:rPr>
          <w:rFonts w:cs="Arial"/>
          <w:sz w:val="22"/>
          <w:szCs w:val="22"/>
        </w:rPr>
      </w:pPr>
    </w:p>
    <w:p w14:paraId="7BB56448" w14:textId="58BF667B" w:rsidR="00715D0F" w:rsidRPr="00AD1D18" w:rsidRDefault="00715D0F" w:rsidP="00715D0F">
      <w:pPr>
        <w:spacing w:line="360" w:lineRule="auto"/>
        <w:rPr>
          <w:rFonts w:cs="Arial"/>
          <w:sz w:val="22"/>
          <w:szCs w:val="22"/>
        </w:rPr>
      </w:pPr>
      <w:r w:rsidRPr="00AD1D18">
        <w:rPr>
          <w:rFonts w:cs="Arial"/>
          <w:b/>
          <w:bCs/>
          <w:sz w:val="22"/>
          <w:szCs w:val="22"/>
        </w:rPr>
        <w:t xml:space="preserve">Dejavnost: </w:t>
      </w:r>
      <w:r w:rsidRPr="00AD1D18">
        <w:rPr>
          <w:rFonts w:cs="Arial"/>
          <w:sz w:val="22"/>
          <w:szCs w:val="22"/>
        </w:rPr>
        <w:t>primarna, sekundarna, terciarna</w:t>
      </w:r>
    </w:p>
    <w:p w14:paraId="41CB6DAD" w14:textId="77777777" w:rsidR="00715D0F" w:rsidRPr="00AD1D18" w:rsidRDefault="00715D0F" w:rsidP="00715D0F">
      <w:pPr>
        <w:spacing w:line="360" w:lineRule="auto"/>
        <w:rPr>
          <w:rFonts w:cs="Arial"/>
          <w:b/>
          <w:bCs/>
          <w:sz w:val="22"/>
          <w:szCs w:val="22"/>
        </w:rPr>
      </w:pPr>
    </w:p>
    <w:p w14:paraId="78D52B8B" w14:textId="343B5C64" w:rsidR="00715D0F" w:rsidRPr="00AD1D18" w:rsidRDefault="00715D0F" w:rsidP="00715D0F">
      <w:pPr>
        <w:spacing w:line="360" w:lineRule="auto"/>
        <w:rPr>
          <w:rFonts w:cs="Arial"/>
          <w:sz w:val="22"/>
          <w:szCs w:val="22"/>
        </w:rPr>
      </w:pPr>
      <w:r w:rsidRPr="00AD1D18">
        <w:rPr>
          <w:rFonts w:cs="Arial"/>
          <w:b/>
          <w:bCs/>
          <w:sz w:val="22"/>
          <w:szCs w:val="22"/>
        </w:rPr>
        <w:t xml:space="preserve">Kratka definicija: </w:t>
      </w:r>
      <w:r w:rsidRPr="00AD1D18">
        <w:rPr>
          <w:rFonts w:cs="Arial"/>
          <w:sz w:val="22"/>
          <w:szCs w:val="22"/>
        </w:rPr>
        <w:t xml:space="preserve">Absentizem oz. </w:t>
      </w:r>
      <w:proofErr w:type="spellStart"/>
      <w:r w:rsidRPr="00AD1D18">
        <w:rPr>
          <w:rFonts w:cs="Arial"/>
          <w:sz w:val="22"/>
          <w:szCs w:val="22"/>
        </w:rPr>
        <w:t>neplaninrane</w:t>
      </w:r>
      <w:proofErr w:type="spellEnd"/>
      <w:r w:rsidRPr="00AD1D18">
        <w:rPr>
          <w:rFonts w:cs="Arial"/>
          <w:sz w:val="22"/>
          <w:szCs w:val="22"/>
        </w:rPr>
        <w:t xml:space="preserve"> odsotnosti z dela zaposlenih s polnim delovnim časom v opazovanem obdobju v posamezni organizaciji.</w:t>
      </w:r>
    </w:p>
    <w:p w14:paraId="64543A4C" w14:textId="77777777" w:rsidR="00715D0F" w:rsidRPr="00AD1D18" w:rsidRDefault="00715D0F" w:rsidP="00715D0F">
      <w:pPr>
        <w:spacing w:line="360" w:lineRule="auto"/>
        <w:rPr>
          <w:rFonts w:cs="Arial"/>
          <w:sz w:val="22"/>
          <w:szCs w:val="22"/>
        </w:rPr>
      </w:pPr>
    </w:p>
    <w:p w14:paraId="24F46A69" w14:textId="539C239C" w:rsidR="00715D0F" w:rsidRPr="00AD1D18" w:rsidRDefault="00715D0F" w:rsidP="00715D0F">
      <w:pPr>
        <w:spacing w:line="360" w:lineRule="auto"/>
        <w:rPr>
          <w:rFonts w:cs="Arial"/>
          <w:sz w:val="22"/>
          <w:szCs w:val="22"/>
        </w:rPr>
      </w:pPr>
      <w:r w:rsidRPr="00AD1D18">
        <w:rPr>
          <w:rFonts w:cs="Arial"/>
          <w:b/>
          <w:bCs/>
          <w:sz w:val="22"/>
          <w:szCs w:val="22"/>
        </w:rPr>
        <w:t xml:space="preserve">Operativna definicija: </w:t>
      </w:r>
      <w:r w:rsidRPr="00AD1D18">
        <w:rPr>
          <w:rFonts w:cs="Arial"/>
          <w:sz w:val="22"/>
          <w:szCs w:val="22"/>
        </w:rPr>
        <w:t>Število dni odsotnosti zaposlenih s polnim delovnim časom glede na število delovnih dni v opazovanem obdobju (četrtletju)</w:t>
      </w:r>
    </w:p>
    <w:p w14:paraId="280EE79F" w14:textId="77777777" w:rsidR="00715D0F" w:rsidRPr="00AD1D18" w:rsidRDefault="00715D0F" w:rsidP="00715D0F">
      <w:pPr>
        <w:spacing w:line="360" w:lineRule="auto"/>
        <w:rPr>
          <w:rFonts w:cs="Arial"/>
          <w:b/>
          <w:bCs/>
          <w:sz w:val="22"/>
          <w:szCs w:val="22"/>
        </w:rPr>
      </w:pPr>
    </w:p>
    <w:p w14:paraId="4FA2FBCF" w14:textId="5ED89155" w:rsidR="00715D0F" w:rsidRPr="00AD1D18" w:rsidRDefault="00715D0F" w:rsidP="00715D0F">
      <w:pPr>
        <w:spacing w:line="360" w:lineRule="auto"/>
        <w:rPr>
          <w:rFonts w:cs="Arial"/>
          <w:b/>
          <w:bCs/>
          <w:sz w:val="22"/>
          <w:szCs w:val="22"/>
        </w:rPr>
      </w:pPr>
      <w:r w:rsidRPr="00AD1D18">
        <w:rPr>
          <w:rFonts w:cs="Arial"/>
          <w:b/>
          <w:bCs/>
          <w:i/>
          <w:iCs/>
          <w:sz w:val="22"/>
          <w:szCs w:val="22"/>
        </w:rPr>
        <w:t>Števec:</w:t>
      </w:r>
      <w:r w:rsidRPr="00AD1D18">
        <w:rPr>
          <w:rFonts w:cs="Arial"/>
          <w:i/>
          <w:iCs/>
          <w:sz w:val="22"/>
          <w:szCs w:val="22"/>
        </w:rPr>
        <w:t xml:space="preserve"> </w:t>
      </w:r>
      <w:r w:rsidRPr="00AD1D18">
        <w:rPr>
          <w:rFonts w:cs="Arial"/>
          <w:sz w:val="22"/>
          <w:szCs w:val="22"/>
        </w:rPr>
        <w:t xml:space="preserve">Število dni odsotnosti (brez letnih dopustov, študijskih dopustov in drugih planiranih odsotnosti – izrednih dopustov) </w:t>
      </w:r>
      <w:r w:rsidRPr="00AD1D18">
        <w:rPr>
          <w:rFonts w:cs="Arial"/>
          <w:b/>
          <w:bCs/>
          <w:sz w:val="22"/>
          <w:szCs w:val="22"/>
        </w:rPr>
        <w:t>X 100</w:t>
      </w:r>
    </w:p>
    <w:p w14:paraId="354C4A2A" w14:textId="77777777" w:rsidR="00715D0F" w:rsidRPr="00AD1D18" w:rsidRDefault="00715D0F" w:rsidP="00715D0F">
      <w:pPr>
        <w:spacing w:line="360" w:lineRule="auto"/>
        <w:rPr>
          <w:rFonts w:cs="Arial"/>
          <w:b/>
          <w:bCs/>
          <w:sz w:val="22"/>
          <w:szCs w:val="22"/>
        </w:rPr>
      </w:pPr>
    </w:p>
    <w:p w14:paraId="3AA320D9" w14:textId="4AC5F065" w:rsidR="00715D0F" w:rsidRPr="00AD1D18" w:rsidRDefault="00715D0F" w:rsidP="00715D0F">
      <w:pPr>
        <w:spacing w:line="360" w:lineRule="auto"/>
        <w:rPr>
          <w:rFonts w:cs="Arial"/>
          <w:sz w:val="22"/>
          <w:szCs w:val="22"/>
        </w:rPr>
      </w:pPr>
      <w:r w:rsidRPr="00AD1D18">
        <w:rPr>
          <w:rFonts w:cs="Arial"/>
          <w:b/>
          <w:bCs/>
          <w:i/>
          <w:iCs/>
          <w:sz w:val="22"/>
          <w:szCs w:val="22"/>
        </w:rPr>
        <w:lastRenderedPageBreak/>
        <w:t>Imenovalec:</w:t>
      </w:r>
      <w:r w:rsidRPr="00AD1D18">
        <w:rPr>
          <w:rFonts w:cs="Arial"/>
          <w:b/>
          <w:bCs/>
          <w:sz w:val="22"/>
          <w:szCs w:val="22"/>
        </w:rPr>
        <w:t xml:space="preserve"> </w:t>
      </w:r>
      <w:r w:rsidRPr="00AD1D18">
        <w:rPr>
          <w:rFonts w:cs="Arial"/>
          <w:sz w:val="22"/>
          <w:szCs w:val="22"/>
        </w:rPr>
        <w:t xml:space="preserve">Število možnih delovnih dni v opazovanem obdobju brez vikendov in dela prostih dni – praznikov </w:t>
      </w:r>
      <w:r w:rsidRPr="00AD1D18">
        <w:rPr>
          <w:rFonts w:cs="Arial"/>
          <w:b/>
          <w:bCs/>
          <w:sz w:val="22"/>
          <w:szCs w:val="22"/>
        </w:rPr>
        <w:t>X</w:t>
      </w:r>
      <w:r w:rsidRPr="00AD1D18">
        <w:rPr>
          <w:rFonts w:cs="Arial"/>
          <w:sz w:val="22"/>
          <w:szCs w:val="22"/>
        </w:rPr>
        <w:t xml:space="preserve"> število zaposlenih</w:t>
      </w:r>
    </w:p>
    <w:p w14:paraId="26A422F1" w14:textId="77777777" w:rsidR="00715D0F" w:rsidRPr="00AD1D18" w:rsidRDefault="00715D0F" w:rsidP="00715D0F">
      <w:pPr>
        <w:spacing w:line="360" w:lineRule="auto"/>
        <w:rPr>
          <w:rFonts w:cs="Arial"/>
          <w:b/>
          <w:bCs/>
          <w:sz w:val="22"/>
          <w:szCs w:val="22"/>
        </w:rPr>
      </w:pPr>
    </w:p>
    <w:p w14:paraId="1F2FE6D9" w14:textId="4A1D76BC" w:rsidR="00715D0F" w:rsidRPr="00AD1D18" w:rsidRDefault="00715D0F" w:rsidP="00715D0F">
      <w:pPr>
        <w:spacing w:line="360" w:lineRule="auto"/>
        <w:rPr>
          <w:rFonts w:cs="Arial"/>
          <w:sz w:val="22"/>
          <w:szCs w:val="22"/>
        </w:rPr>
      </w:pPr>
      <w:r w:rsidRPr="00AD1D18">
        <w:rPr>
          <w:rFonts w:cs="Arial"/>
          <w:b/>
          <w:bCs/>
          <w:sz w:val="22"/>
          <w:szCs w:val="22"/>
        </w:rPr>
        <w:t xml:space="preserve">Viri podatkov: </w:t>
      </w:r>
      <w:r w:rsidRPr="00AD1D18">
        <w:rPr>
          <w:rFonts w:cs="Arial"/>
          <w:sz w:val="22"/>
          <w:szCs w:val="22"/>
        </w:rPr>
        <w:t xml:space="preserve">Izvajalci zdravstvene dejavnosti – kadrovski informacijski sistemi. </w:t>
      </w:r>
    </w:p>
    <w:p w14:paraId="1FDEF9A7" w14:textId="77777777" w:rsidR="00715D0F" w:rsidRPr="00AD1D18" w:rsidRDefault="00715D0F" w:rsidP="00715D0F">
      <w:pPr>
        <w:spacing w:line="360" w:lineRule="auto"/>
        <w:rPr>
          <w:rFonts w:cs="Arial"/>
          <w:sz w:val="22"/>
          <w:szCs w:val="22"/>
        </w:rPr>
      </w:pPr>
    </w:p>
    <w:p w14:paraId="0BB7C749" w14:textId="77777777" w:rsidR="00715D0F" w:rsidRPr="00AD1D18" w:rsidRDefault="00715D0F" w:rsidP="00715D0F">
      <w:pPr>
        <w:spacing w:line="360" w:lineRule="auto"/>
        <w:rPr>
          <w:rFonts w:cs="Arial"/>
          <w:b/>
          <w:bCs/>
          <w:sz w:val="22"/>
          <w:szCs w:val="22"/>
        </w:rPr>
      </w:pPr>
      <w:proofErr w:type="spellStart"/>
      <w:r w:rsidRPr="00AD1D18">
        <w:rPr>
          <w:rFonts w:cs="Arial"/>
          <w:b/>
          <w:bCs/>
          <w:sz w:val="22"/>
          <w:szCs w:val="22"/>
        </w:rPr>
        <w:t>Podkazalniki</w:t>
      </w:r>
      <w:proofErr w:type="spellEnd"/>
      <w:r w:rsidRPr="00AD1D18">
        <w:rPr>
          <w:rFonts w:cs="Arial"/>
          <w:b/>
          <w:bCs/>
          <w:sz w:val="22"/>
          <w:szCs w:val="22"/>
        </w:rPr>
        <w:t xml:space="preserve"> oz. predlagani kazalniki posameznim zdravstvenim ustanovam, ki so lahko v pomoč pri odpravljanju morebitnih težav in usmerjanju korektivnih ukrepov: </w:t>
      </w:r>
    </w:p>
    <w:p w14:paraId="2464F4B1" w14:textId="77777777" w:rsidR="00715D0F" w:rsidRPr="00AD1D18" w:rsidRDefault="00715D0F">
      <w:pPr>
        <w:pStyle w:val="Odstavekseznama"/>
        <w:numPr>
          <w:ilvl w:val="0"/>
          <w:numId w:val="67"/>
        </w:numPr>
        <w:suppressAutoHyphens w:val="0"/>
        <w:autoSpaceDN/>
        <w:spacing w:line="360" w:lineRule="auto"/>
        <w:contextualSpacing/>
        <w:textAlignment w:val="auto"/>
        <w:rPr>
          <w:rFonts w:ascii="Arial" w:hAnsi="Arial" w:cs="Arial"/>
        </w:rPr>
      </w:pPr>
      <w:r w:rsidRPr="00AD1D18">
        <w:rPr>
          <w:rFonts w:ascii="Arial" w:hAnsi="Arial" w:cs="Arial"/>
        </w:rPr>
        <w:t>Absentizem po posameznem profilu</w:t>
      </w:r>
    </w:p>
    <w:p w14:paraId="500BF47B" w14:textId="77777777" w:rsidR="00715D0F" w:rsidRPr="00AD1D18" w:rsidRDefault="00715D0F">
      <w:pPr>
        <w:pStyle w:val="Odstavekseznama"/>
        <w:numPr>
          <w:ilvl w:val="0"/>
          <w:numId w:val="67"/>
        </w:numPr>
        <w:suppressAutoHyphens w:val="0"/>
        <w:autoSpaceDN/>
        <w:spacing w:line="360" w:lineRule="auto"/>
        <w:contextualSpacing/>
        <w:textAlignment w:val="auto"/>
        <w:rPr>
          <w:rFonts w:ascii="Arial" w:hAnsi="Arial" w:cs="Arial"/>
        </w:rPr>
      </w:pPr>
      <w:r w:rsidRPr="00AD1D18">
        <w:rPr>
          <w:rFonts w:ascii="Arial" w:hAnsi="Arial" w:cs="Arial"/>
        </w:rPr>
        <w:t>Absentizem po posamezni OE znotraj zdravstvene ustanove</w:t>
      </w:r>
    </w:p>
    <w:p w14:paraId="75AEE5C7" w14:textId="03245442" w:rsidR="00715D0F" w:rsidRPr="00AD1D18" w:rsidRDefault="00715D0F" w:rsidP="00715D0F">
      <w:pPr>
        <w:spacing w:line="360" w:lineRule="auto"/>
        <w:rPr>
          <w:rFonts w:cs="Arial"/>
          <w:b/>
          <w:bCs/>
          <w:sz w:val="22"/>
          <w:szCs w:val="22"/>
        </w:rPr>
      </w:pPr>
      <w:r w:rsidRPr="00AD1D18">
        <w:rPr>
          <w:rFonts w:cs="Arial"/>
          <w:b/>
          <w:bCs/>
          <w:sz w:val="22"/>
          <w:szCs w:val="22"/>
        </w:rPr>
        <w:t>Povezani kazalniki: /</w:t>
      </w:r>
    </w:p>
    <w:p w14:paraId="23C11682" w14:textId="77777777" w:rsidR="00F8405A" w:rsidRPr="00AD1D18" w:rsidRDefault="00F8405A" w:rsidP="00715D0F">
      <w:pPr>
        <w:spacing w:line="360" w:lineRule="auto"/>
        <w:rPr>
          <w:rFonts w:cs="Arial"/>
          <w:b/>
          <w:bCs/>
          <w:sz w:val="22"/>
          <w:szCs w:val="22"/>
        </w:rPr>
      </w:pPr>
    </w:p>
    <w:p w14:paraId="51B1EDFD" w14:textId="41894B5A" w:rsidR="00715D0F" w:rsidRPr="00AD1D18" w:rsidRDefault="00715D0F" w:rsidP="00715D0F">
      <w:pPr>
        <w:spacing w:line="360" w:lineRule="auto"/>
        <w:rPr>
          <w:rFonts w:cs="Arial"/>
          <w:sz w:val="22"/>
          <w:szCs w:val="22"/>
        </w:rPr>
      </w:pPr>
      <w:r w:rsidRPr="00AD1D18">
        <w:rPr>
          <w:rFonts w:cs="Arial"/>
          <w:b/>
          <w:bCs/>
          <w:sz w:val="22"/>
          <w:szCs w:val="22"/>
        </w:rPr>
        <w:t xml:space="preserve">Obdobje poročanja: </w:t>
      </w:r>
      <w:r w:rsidRPr="00AD1D18">
        <w:rPr>
          <w:rFonts w:cs="Arial"/>
          <w:sz w:val="22"/>
          <w:szCs w:val="22"/>
        </w:rPr>
        <w:t>četrtletje</w:t>
      </w:r>
    </w:p>
    <w:p w14:paraId="4B1C892C" w14:textId="77777777" w:rsidR="00F8405A" w:rsidRPr="00AD1D18" w:rsidRDefault="00F8405A" w:rsidP="00715D0F">
      <w:pPr>
        <w:spacing w:line="360" w:lineRule="auto"/>
        <w:rPr>
          <w:rFonts w:cs="Arial"/>
          <w:sz w:val="22"/>
          <w:szCs w:val="22"/>
        </w:rPr>
      </w:pPr>
    </w:p>
    <w:p w14:paraId="3203F5ED" w14:textId="4D449CCD" w:rsidR="00715D0F" w:rsidRPr="00AD1D18" w:rsidRDefault="00715D0F" w:rsidP="00F8405A">
      <w:pPr>
        <w:spacing w:line="360" w:lineRule="auto"/>
        <w:jc w:val="left"/>
        <w:rPr>
          <w:rFonts w:cs="Arial"/>
          <w:b/>
          <w:bCs/>
          <w:sz w:val="22"/>
          <w:szCs w:val="22"/>
        </w:rPr>
      </w:pPr>
      <w:r w:rsidRPr="00AD1D18">
        <w:rPr>
          <w:rFonts w:cs="Arial"/>
          <w:b/>
          <w:bCs/>
          <w:sz w:val="22"/>
          <w:szCs w:val="22"/>
        </w:rPr>
        <w:t xml:space="preserve">Skrbnik: </w:t>
      </w:r>
      <w:r w:rsidRPr="00AD1D18">
        <w:rPr>
          <w:rFonts w:cs="Arial"/>
          <w:sz w:val="22"/>
          <w:szCs w:val="22"/>
        </w:rPr>
        <w:t>MZ - UN</w:t>
      </w:r>
      <w:r w:rsidR="001B7F36">
        <w:rPr>
          <w:rFonts w:cs="Arial"/>
          <w:sz w:val="22"/>
          <w:szCs w:val="22"/>
        </w:rPr>
        <w:t>I</w:t>
      </w:r>
      <w:r w:rsidRPr="00AD1D18">
        <w:rPr>
          <w:rFonts w:cs="Arial"/>
          <w:sz w:val="22"/>
          <w:szCs w:val="22"/>
        </w:rPr>
        <w:t>KZ</w:t>
      </w:r>
      <w:r w:rsidRPr="00AD1D18">
        <w:rPr>
          <w:rFonts w:cs="Arial"/>
          <w:b/>
          <w:bCs/>
          <w:sz w:val="22"/>
          <w:szCs w:val="22"/>
        </w:rPr>
        <w:br/>
      </w:r>
    </w:p>
    <w:p w14:paraId="3BC8D30E" w14:textId="3A50B73E" w:rsidR="00F8405A" w:rsidRPr="00AD1D18" w:rsidRDefault="00F8405A">
      <w:pPr>
        <w:suppressAutoHyphens w:val="0"/>
        <w:overflowPunct/>
        <w:autoSpaceDE/>
        <w:spacing w:after="160" w:line="256" w:lineRule="auto"/>
        <w:jc w:val="left"/>
        <w:rPr>
          <w:rFonts w:cs="Arial"/>
        </w:rPr>
      </w:pPr>
      <w:r w:rsidRPr="00AD1D18">
        <w:rPr>
          <w:rFonts w:cs="Arial"/>
        </w:rPr>
        <w:br w:type="page"/>
      </w:r>
    </w:p>
    <w:p w14:paraId="1CB4A63F" w14:textId="4A8476F3" w:rsidR="00F8405A" w:rsidRPr="00AD1D18" w:rsidRDefault="00F8405A" w:rsidP="00F8405A">
      <w:pPr>
        <w:pStyle w:val="Odstavekseznama"/>
        <w:numPr>
          <w:ilvl w:val="1"/>
          <w:numId w:val="70"/>
        </w:numPr>
        <w:rPr>
          <w:rFonts w:ascii="Arial" w:hAnsi="Arial" w:cs="Arial"/>
          <w:b/>
          <w:bCs/>
          <w:color w:val="000000"/>
        </w:rPr>
      </w:pPr>
      <w:r w:rsidRPr="00AD1D18">
        <w:rPr>
          <w:rFonts w:ascii="Arial" w:hAnsi="Arial" w:cs="Arial"/>
          <w:b/>
          <w:bCs/>
          <w:color w:val="000000"/>
        </w:rPr>
        <w:lastRenderedPageBreak/>
        <w:t>Pohvale in pritožbe pacientov</w:t>
      </w:r>
    </w:p>
    <w:p w14:paraId="595A7F8C" w14:textId="77777777" w:rsidR="00F8405A" w:rsidRPr="00AD1D18" w:rsidRDefault="00F8405A" w:rsidP="00F8405A">
      <w:pPr>
        <w:rPr>
          <w:rFonts w:cs="Arial"/>
          <w:b/>
          <w:bCs/>
          <w:color w:val="000000"/>
        </w:rPr>
      </w:pPr>
    </w:p>
    <w:p w14:paraId="0BC938B8" w14:textId="169D780A" w:rsidR="00F8405A" w:rsidRPr="00D715FC" w:rsidRDefault="00F8405A" w:rsidP="00F8405A">
      <w:pPr>
        <w:spacing w:line="360" w:lineRule="auto"/>
        <w:rPr>
          <w:rFonts w:cs="Arial"/>
        </w:rPr>
      </w:pPr>
      <w:r w:rsidRPr="00DA2FA2">
        <w:rPr>
          <w:rFonts w:cs="Arial"/>
          <w:b/>
          <w:bCs/>
        </w:rPr>
        <w:t xml:space="preserve">Krajši naziv: </w:t>
      </w:r>
      <w:r w:rsidRPr="00DA2FA2">
        <w:rPr>
          <w:rFonts w:cs="Arial"/>
        </w:rPr>
        <w:t>Število pohval in  zahtev za prvo obravnavo kršitev pacientov pravic</w:t>
      </w:r>
    </w:p>
    <w:p w14:paraId="3212E1AA" w14:textId="77777777" w:rsidR="00F8405A" w:rsidRPr="00D715FC" w:rsidRDefault="00F8405A" w:rsidP="00F8405A">
      <w:pPr>
        <w:spacing w:line="360" w:lineRule="auto"/>
        <w:rPr>
          <w:rFonts w:cs="Arial"/>
        </w:rPr>
      </w:pPr>
    </w:p>
    <w:p w14:paraId="41919328" w14:textId="1967FBEB" w:rsidR="00F8405A" w:rsidRPr="00EE2B8E" w:rsidRDefault="00F8405A" w:rsidP="00F8405A">
      <w:pPr>
        <w:spacing w:line="360" w:lineRule="auto"/>
        <w:rPr>
          <w:rFonts w:cs="Arial"/>
        </w:rPr>
      </w:pPr>
      <w:r w:rsidRPr="00B222AD">
        <w:rPr>
          <w:rFonts w:cs="Arial"/>
          <w:b/>
          <w:bCs/>
        </w:rPr>
        <w:t>Polni naziv:</w:t>
      </w:r>
      <w:r w:rsidRPr="00E8338F">
        <w:rPr>
          <w:rFonts w:cs="Arial"/>
          <w:b/>
          <w:bCs/>
        </w:rPr>
        <w:t xml:space="preserve"> </w:t>
      </w:r>
      <w:r w:rsidRPr="002D71E6">
        <w:rPr>
          <w:rFonts w:cs="Arial"/>
        </w:rPr>
        <w:t xml:space="preserve">Število pohval in zahtev za prvo obravnavo kršitev pacientov pravic glede na število obravnav. </w:t>
      </w:r>
    </w:p>
    <w:p w14:paraId="453832F3" w14:textId="77777777" w:rsidR="00F8405A" w:rsidRPr="000F27DE" w:rsidRDefault="00F8405A" w:rsidP="00F8405A">
      <w:pPr>
        <w:spacing w:line="360" w:lineRule="auto"/>
        <w:rPr>
          <w:rFonts w:cs="Arial"/>
        </w:rPr>
      </w:pPr>
    </w:p>
    <w:p w14:paraId="08C734BC" w14:textId="1807602F" w:rsidR="00F8405A" w:rsidRPr="00AD1D18" w:rsidRDefault="00F8405A" w:rsidP="00F8405A">
      <w:pPr>
        <w:spacing w:line="360" w:lineRule="auto"/>
        <w:rPr>
          <w:rFonts w:cs="Arial"/>
        </w:rPr>
      </w:pPr>
      <w:r w:rsidRPr="000F27DE">
        <w:rPr>
          <w:rFonts w:cs="Arial"/>
          <w:b/>
          <w:bCs/>
        </w:rPr>
        <w:t xml:space="preserve">Utemeljitev: </w:t>
      </w:r>
      <w:r w:rsidRPr="000F27DE">
        <w:rPr>
          <w:rFonts w:cs="Arial"/>
        </w:rPr>
        <w:t>Zadovoljstvo pacientov je pomemben kazalnik kakovosti zdravstvene obravnave in kaže na skladnost pacientovi</w:t>
      </w:r>
      <w:r w:rsidRPr="00AD1D18">
        <w:rPr>
          <w:rFonts w:cs="Arial"/>
        </w:rPr>
        <w:t xml:space="preserve">h pričakovanj z dejansko prejeto zdravstveno oskrbo. Povratne informacije so dragocen vir informacij, ki ocenjuje uspešnost opravljene zdravstvene oskrbe in sporočajo tako prednosti ter dobre prakse (pohvale), kot priložnosti za izboljšave (zahteve za prvo obravnavo kršitve pacientov pravic). Pomembno je, da imajo pacienti, kot ključni deležniki v zdravstvenem sistemu možnost izpostaviti svoja opažanja, saj so tudi na ta način aktivno vključeni v zagotavljanje zdravstvenega varstva. Pacienti, kot udeleženci v zdravljenju (obravnavi) imajo drugačen pogled kot sami izvajalci zato je pomembno, da se slišijo tudi njihova mnenja o kakovosti posameznih zdravstvenih storitev, saj na ta način spodbujajo izboljšave in kažejo na priložnosti za stalne izboljšave. </w:t>
      </w:r>
    </w:p>
    <w:p w14:paraId="6E019E9F" w14:textId="77777777" w:rsidR="00F8405A" w:rsidRPr="00AD1D18" w:rsidRDefault="00F8405A" w:rsidP="00F8405A">
      <w:pPr>
        <w:spacing w:line="360" w:lineRule="auto"/>
        <w:rPr>
          <w:rFonts w:cs="Arial"/>
        </w:rPr>
      </w:pPr>
    </w:p>
    <w:p w14:paraId="5D3EC38C" w14:textId="4F2F38C4" w:rsidR="00F8405A" w:rsidRPr="00AD1D18" w:rsidRDefault="00F8405A" w:rsidP="00F8405A">
      <w:pPr>
        <w:spacing w:line="360" w:lineRule="auto"/>
        <w:rPr>
          <w:rFonts w:cs="Arial"/>
          <w:u w:val="single"/>
        </w:rPr>
      </w:pPr>
      <w:r w:rsidRPr="00AD1D18">
        <w:rPr>
          <w:rFonts w:cs="Arial"/>
          <w:b/>
          <w:bCs/>
        </w:rPr>
        <w:t xml:space="preserve">Vrsta kazalnika: </w:t>
      </w:r>
      <w:r w:rsidRPr="00AD1D18">
        <w:rPr>
          <w:rFonts w:cs="Arial"/>
          <w:u w:val="single"/>
        </w:rPr>
        <w:t>kazalnik izida</w:t>
      </w:r>
    </w:p>
    <w:p w14:paraId="61A18C8B" w14:textId="77777777" w:rsidR="00F8405A" w:rsidRPr="00AD1D18" w:rsidRDefault="00F8405A" w:rsidP="00F8405A">
      <w:pPr>
        <w:spacing w:line="360" w:lineRule="auto"/>
        <w:rPr>
          <w:rFonts w:cs="Arial"/>
          <w:u w:val="single"/>
        </w:rPr>
      </w:pPr>
    </w:p>
    <w:p w14:paraId="4BE0B4FD" w14:textId="0D99AC6E" w:rsidR="00F8405A" w:rsidRPr="00AD1D18" w:rsidRDefault="00F8405A" w:rsidP="00F8405A">
      <w:pPr>
        <w:spacing w:line="360" w:lineRule="auto"/>
        <w:rPr>
          <w:rFonts w:cs="Arial"/>
        </w:rPr>
      </w:pPr>
      <w:r w:rsidRPr="00AD1D18">
        <w:rPr>
          <w:rFonts w:cs="Arial"/>
          <w:b/>
          <w:bCs/>
        </w:rPr>
        <w:t xml:space="preserve">Dejavnost: </w:t>
      </w:r>
      <w:r w:rsidRPr="00AD1D18">
        <w:rPr>
          <w:rFonts w:cs="Arial"/>
        </w:rPr>
        <w:t>primarna, sekundarna, terciarna</w:t>
      </w:r>
    </w:p>
    <w:p w14:paraId="5B78BC12" w14:textId="77777777" w:rsidR="00F8405A" w:rsidRPr="00AD1D18" w:rsidRDefault="00F8405A" w:rsidP="00F8405A">
      <w:pPr>
        <w:spacing w:line="360" w:lineRule="auto"/>
        <w:rPr>
          <w:rFonts w:cs="Arial"/>
          <w:b/>
          <w:bCs/>
        </w:rPr>
      </w:pPr>
    </w:p>
    <w:p w14:paraId="068C33AB" w14:textId="41D3DCA6" w:rsidR="00F8405A" w:rsidRPr="00AD1D18" w:rsidRDefault="00F8405A" w:rsidP="00F8405A">
      <w:pPr>
        <w:spacing w:line="360" w:lineRule="auto"/>
        <w:rPr>
          <w:rFonts w:cs="Arial"/>
        </w:rPr>
      </w:pPr>
      <w:r w:rsidRPr="00AD1D18">
        <w:rPr>
          <w:rFonts w:cs="Arial"/>
          <w:b/>
          <w:bCs/>
        </w:rPr>
        <w:t xml:space="preserve">Kratka definicija: </w:t>
      </w:r>
      <w:r w:rsidRPr="00AD1D18">
        <w:rPr>
          <w:rFonts w:cs="Arial"/>
        </w:rPr>
        <w:t>Zadovoljstvo pacientov, ki se kaže skozi pohvale in zahteve za prvo obravnavo na izvedene zdravstvene storitve.</w:t>
      </w:r>
    </w:p>
    <w:p w14:paraId="77C4AB89" w14:textId="77777777" w:rsidR="00F8405A" w:rsidRPr="00AD1D18" w:rsidRDefault="00F8405A" w:rsidP="00F8405A">
      <w:pPr>
        <w:spacing w:line="360" w:lineRule="auto"/>
        <w:rPr>
          <w:rFonts w:cs="Arial"/>
        </w:rPr>
      </w:pPr>
    </w:p>
    <w:p w14:paraId="4BA6CDDC" w14:textId="4EF5A1CD" w:rsidR="00F8405A" w:rsidRPr="00AD1D18" w:rsidRDefault="00F8405A" w:rsidP="00F8405A">
      <w:pPr>
        <w:spacing w:line="360" w:lineRule="auto"/>
        <w:rPr>
          <w:rFonts w:cs="Arial"/>
        </w:rPr>
      </w:pPr>
      <w:r w:rsidRPr="00AD1D18">
        <w:rPr>
          <w:rFonts w:cs="Arial"/>
          <w:b/>
          <w:bCs/>
        </w:rPr>
        <w:t xml:space="preserve">Operativna definicija: </w:t>
      </w:r>
      <w:r w:rsidRPr="00AD1D18">
        <w:rPr>
          <w:rFonts w:cs="Arial"/>
        </w:rPr>
        <w:t>Število pohval in zahtev za prvo obravnavno kršitev pacientovih pravic na 10.000 zdravstvenih obravnav</w:t>
      </w:r>
    </w:p>
    <w:p w14:paraId="404D1934" w14:textId="77777777" w:rsidR="00F8405A" w:rsidRPr="00AD1D18" w:rsidRDefault="00F8405A" w:rsidP="00F8405A">
      <w:pPr>
        <w:spacing w:line="360" w:lineRule="auto"/>
        <w:rPr>
          <w:rFonts w:cs="Arial"/>
        </w:rPr>
      </w:pPr>
    </w:p>
    <w:p w14:paraId="5934473D" w14:textId="77777777" w:rsidR="00F8405A" w:rsidRPr="00AD1D18" w:rsidRDefault="00F8405A" w:rsidP="00F8405A">
      <w:pPr>
        <w:spacing w:line="360" w:lineRule="auto"/>
        <w:rPr>
          <w:rFonts w:cs="Arial"/>
          <w:b/>
          <w:bCs/>
          <w:i/>
          <w:iCs/>
        </w:rPr>
      </w:pPr>
      <w:r w:rsidRPr="00AD1D18">
        <w:rPr>
          <w:rFonts w:cs="Arial"/>
          <w:b/>
          <w:bCs/>
          <w:i/>
          <w:iCs/>
        </w:rPr>
        <w:t xml:space="preserve">Števec: </w:t>
      </w:r>
    </w:p>
    <w:p w14:paraId="459DD297" w14:textId="77777777" w:rsidR="00F8405A" w:rsidRPr="00AD1D18" w:rsidRDefault="00F8405A" w:rsidP="00F8405A">
      <w:pPr>
        <w:spacing w:line="360" w:lineRule="auto"/>
        <w:rPr>
          <w:rFonts w:cs="Arial"/>
        </w:rPr>
      </w:pPr>
      <w:r w:rsidRPr="00AD1D18">
        <w:rPr>
          <w:rFonts w:cs="Arial"/>
        </w:rPr>
        <w:t xml:space="preserve">Kazalnik 1: Število pohval za opravljene storitve v opazovanem obdobju. </w:t>
      </w:r>
    </w:p>
    <w:p w14:paraId="52A4C61E" w14:textId="77777777" w:rsidR="00F8405A" w:rsidRPr="00AD1D18" w:rsidRDefault="00F8405A" w:rsidP="00F8405A">
      <w:pPr>
        <w:spacing w:line="360" w:lineRule="auto"/>
        <w:rPr>
          <w:rFonts w:cs="Arial"/>
        </w:rPr>
      </w:pPr>
      <w:r w:rsidRPr="00AD1D18">
        <w:rPr>
          <w:rFonts w:cs="Arial"/>
        </w:rPr>
        <w:t xml:space="preserve">Kazalnik 2: Število Zahtev za prvo obravnavo kršitev pacientovih pravic glede na opravljene storitve v opazovanem obdobju. </w:t>
      </w:r>
    </w:p>
    <w:p w14:paraId="16514FE2" w14:textId="68CCB0A9" w:rsidR="00F8405A" w:rsidRPr="00AD1D18" w:rsidRDefault="00F8405A" w:rsidP="00F8405A">
      <w:pPr>
        <w:spacing w:line="360" w:lineRule="auto"/>
        <w:rPr>
          <w:rFonts w:cs="Arial"/>
        </w:rPr>
      </w:pPr>
      <w:r w:rsidRPr="00AD1D18">
        <w:rPr>
          <w:rFonts w:cs="Arial"/>
        </w:rPr>
        <w:t>Kazalnik 3: Število drugih pripomb (ki niso ne pohvala, ne zahteva za prvo obravnavo kršitev pacientovih pravic v opazovanem obdobju.</w:t>
      </w:r>
    </w:p>
    <w:p w14:paraId="0FA23C42" w14:textId="77777777" w:rsidR="00F8405A" w:rsidRPr="00AD1D18" w:rsidRDefault="00F8405A" w:rsidP="00F8405A">
      <w:pPr>
        <w:spacing w:line="360" w:lineRule="auto"/>
        <w:rPr>
          <w:rFonts w:cs="Arial"/>
        </w:rPr>
      </w:pPr>
    </w:p>
    <w:p w14:paraId="4872428E" w14:textId="77777777" w:rsidR="00F8405A" w:rsidRPr="00AD1D18" w:rsidRDefault="00F8405A" w:rsidP="00F8405A">
      <w:pPr>
        <w:spacing w:line="360" w:lineRule="auto"/>
        <w:rPr>
          <w:rFonts w:cs="Arial"/>
        </w:rPr>
      </w:pPr>
      <w:r w:rsidRPr="00AD1D18">
        <w:rPr>
          <w:rFonts w:cs="Arial"/>
          <w:b/>
          <w:bCs/>
          <w:i/>
          <w:iCs/>
        </w:rPr>
        <w:t>Imenovalec</w:t>
      </w:r>
      <w:r w:rsidRPr="00AD1D18">
        <w:rPr>
          <w:rFonts w:cs="Arial"/>
          <w:i/>
          <w:iCs/>
        </w:rPr>
        <w:t>:</w:t>
      </w:r>
      <w:r w:rsidRPr="00AD1D18">
        <w:rPr>
          <w:rFonts w:cs="Arial"/>
          <w:b/>
          <w:bCs/>
        </w:rPr>
        <w:t xml:space="preserve"> </w:t>
      </w:r>
      <w:r w:rsidRPr="00AD1D18">
        <w:rPr>
          <w:rFonts w:cs="Arial"/>
        </w:rPr>
        <w:t>Število vseh zdravstvenih obravnav (ambulantnih in bolnišničnih skupaj)  v opazovanem obdobju</w:t>
      </w:r>
    </w:p>
    <w:p w14:paraId="627016ED" w14:textId="77777777" w:rsidR="00F8405A" w:rsidRPr="00AD1D18" w:rsidRDefault="00F8405A" w:rsidP="00F8405A">
      <w:pPr>
        <w:spacing w:line="360" w:lineRule="auto"/>
        <w:rPr>
          <w:rFonts w:cs="Arial"/>
        </w:rPr>
      </w:pPr>
    </w:p>
    <w:p w14:paraId="012C7E09" w14:textId="5DEE62ED" w:rsidR="00F8405A" w:rsidRPr="00AD1D18" w:rsidRDefault="00F8405A" w:rsidP="00F8405A">
      <w:pPr>
        <w:spacing w:line="360" w:lineRule="auto"/>
        <w:rPr>
          <w:rFonts w:cs="Arial"/>
        </w:rPr>
      </w:pPr>
      <w:r w:rsidRPr="00AD1D18">
        <w:rPr>
          <w:rFonts w:cs="Arial"/>
          <w:b/>
          <w:bCs/>
        </w:rPr>
        <w:t xml:space="preserve">Viri podatkov: </w:t>
      </w:r>
      <w:r w:rsidRPr="00AD1D18">
        <w:rPr>
          <w:rFonts w:cs="Arial"/>
        </w:rPr>
        <w:t>Izvajalci zdravstvene dejavnosti</w:t>
      </w:r>
    </w:p>
    <w:p w14:paraId="1D560BB8" w14:textId="56D42616" w:rsidR="00F8405A" w:rsidRPr="00AD1D18" w:rsidRDefault="00F8405A" w:rsidP="00F8405A">
      <w:pPr>
        <w:spacing w:line="360" w:lineRule="auto"/>
        <w:rPr>
          <w:rFonts w:cs="Arial"/>
          <w:b/>
          <w:bCs/>
        </w:rPr>
      </w:pPr>
    </w:p>
    <w:p w14:paraId="23C603B8" w14:textId="77777777" w:rsidR="006D444C" w:rsidRPr="00AD1D18" w:rsidRDefault="006D444C" w:rsidP="00F8405A">
      <w:pPr>
        <w:spacing w:line="360" w:lineRule="auto"/>
        <w:rPr>
          <w:rFonts w:cs="Arial"/>
          <w:b/>
          <w:bCs/>
        </w:rPr>
      </w:pPr>
    </w:p>
    <w:p w14:paraId="22EBBD05" w14:textId="77777777" w:rsidR="00F8405A" w:rsidRPr="00AD1D18" w:rsidRDefault="00F8405A" w:rsidP="00F8405A">
      <w:pPr>
        <w:spacing w:line="360" w:lineRule="auto"/>
        <w:rPr>
          <w:rFonts w:cs="Arial"/>
          <w:b/>
          <w:bCs/>
        </w:rPr>
      </w:pPr>
      <w:proofErr w:type="spellStart"/>
      <w:r w:rsidRPr="00AD1D18">
        <w:rPr>
          <w:rFonts w:cs="Arial"/>
          <w:b/>
          <w:bCs/>
        </w:rPr>
        <w:t>Podkazalniki</w:t>
      </w:r>
      <w:proofErr w:type="spellEnd"/>
      <w:r w:rsidRPr="00AD1D18">
        <w:rPr>
          <w:rFonts w:cs="Arial"/>
          <w:b/>
          <w:bCs/>
        </w:rPr>
        <w:t>:</w:t>
      </w:r>
    </w:p>
    <w:p w14:paraId="48BF2090" w14:textId="77777777" w:rsidR="00F8405A" w:rsidRPr="00AD1D18" w:rsidRDefault="00F8405A" w:rsidP="00F8405A">
      <w:pPr>
        <w:spacing w:line="360" w:lineRule="auto"/>
        <w:rPr>
          <w:rFonts w:cs="Arial"/>
        </w:rPr>
      </w:pPr>
      <w:r w:rsidRPr="00AD1D18">
        <w:rPr>
          <w:rFonts w:cs="Arial"/>
        </w:rPr>
        <w:lastRenderedPageBreak/>
        <w:t>Kazalnik 1: Število pohval na 10.000 obravnav</w:t>
      </w:r>
    </w:p>
    <w:p w14:paraId="67511F0C" w14:textId="77777777" w:rsidR="00F8405A" w:rsidRPr="00AD1D18" w:rsidRDefault="00F8405A" w:rsidP="00F8405A">
      <w:pPr>
        <w:spacing w:line="360" w:lineRule="auto"/>
        <w:rPr>
          <w:rFonts w:cs="Arial"/>
        </w:rPr>
      </w:pPr>
      <w:r w:rsidRPr="00AD1D18">
        <w:rPr>
          <w:rFonts w:cs="Arial"/>
        </w:rPr>
        <w:t>Kazalnik 2: Število zahtev za prvo obravnavo kršitev pacientovih pravic na 10.000 obravnav</w:t>
      </w:r>
    </w:p>
    <w:p w14:paraId="2E20F2B7" w14:textId="77777777" w:rsidR="00F8405A" w:rsidRPr="00AD1D18" w:rsidRDefault="00F8405A" w:rsidP="00F8405A">
      <w:pPr>
        <w:spacing w:line="360" w:lineRule="auto"/>
        <w:rPr>
          <w:rFonts w:cs="Arial"/>
        </w:rPr>
      </w:pPr>
      <w:r w:rsidRPr="00AD1D18">
        <w:rPr>
          <w:rFonts w:cs="Arial"/>
        </w:rPr>
        <w:t>Kazalnik 3: Število drugih pripomb na 10.000 obravnav</w:t>
      </w:r>
    </w:p>
    <w:p w14:paraId="410C2AC6" w14:textId="77777777" w:rsidR="00F8405A" w:rsidRPr="00AD1D18" w:rsidRDefault="00F8405A" w:rsidP="00F8405A">
      <w:pPr>
        <w:spacing w:line="360" w:lineRule="auto"/>
        <w:rPr>
          <w:rFonts w:cs="Arial"/>
          <w:b/>
          <w:bCs/>
        </w:rPr>
      </w:pPr>
    </w:p>
    <w:p w14:paraId="0AD1D509" w14:textId="77777777" w:rsidR="00F8405A" w:rsidRPr="00AD1D18" w:rsidRDefault="00F8405A" w:rsidP="00F8405A">
      <w:pPr>
        <w:spacing w:line="360" w:lineRule="auto"/>
        <w:rPr>
          <w:rFonts w:cs="Arial"/>
          <w:b/>
          <w:bCs/>
        </w:rPr>
      </w:pPr>
      <w:r w:rsidRPr="00AD1D18">
        <w:rPr>
          <w:rFonts w:cs="Arial"/>
          <w:b/>
          <w:bCs/>
        </w:rPr>
        <w:t xml:space="preserve">Povezani kazalniki: </w:t>
      </w:r>
    </w:p>
    <w:p w14:paraId="2EE66B59" w14:textId="77777777" w:rsidR="00F8405A" w:rsidRPr="00AD1D18" w:rsidRDefault="00F8405A">
      <w:pPr>
        <w:pStyle w:val="Odstavekseznama"/>
        <w:numPr>
          <w:ilvl w:val="0"/>
          <w:numId w:val="67"/>
        </w:numPr>
        <w:suppressAutoHyphens w:val="0"/>
        <w:autoSpaceDN/>
        <w:spacing w:line="360" w:lineRule="auto"/>
        <w:contextualSpacing/>
        <w:textAlignment w:val="auto"/>
        <w:rPr>
          <w:rFonts w:ascii="Arial" w:hAnsi="Arial" w:cs="Arial"/>
        </w:rPr>
      </w:pPr>
      <w:r w:rsidRPr="00AD1D18">
        <w:rPr>
          <w:rFonts w:ascii="Arial" w:hAnsi="Arial" w:cs="Arial"/>
        </w:rPr>
        <w:t>Zadovoljstvo pacientov, ki se spremlja z anketnimi vprašalniki</w:t>
      </w:r>
      <w:r w:rsidRPr="00AD1D18">
        <w:rPr>
          <w:rFonts w:ascii="Arial" w:hAnsi="Arial" w:cs="Arial"/>
        </w:rPr>
        <w:br/>
      </w:r>
    </w:p>
    <w:p w14:paraId="58B10E32" w14:textId="090C61B9" w:rsidR="00F8405A" w:rsidRPr="00AD1D18" w:rsidRDefault="00F8405A" w:rsidP="00F8405A">
      <w:pPr>
        <w:spacing w:line="360" w:lineRule="auto"/>
        <w:rPr>
          <w:rFonts w:cs="Arial"/>
          <w:sz w:val="22"/>
          <w:szCs w:val="22"/>
        </w:rPr>
      </w:pPr>
      <w:r w:rsidRPr="00AD1D18">
        <w:rPr>
          <w:rFonts w:cs="Arial"/>
          <w:b/>
          <w:bCs/>
          <w:sz w:val="22"/>
          <w:szCs w:val="22"/>
        </w:rPr>
        <w:t xml:space="preserve">Obdobje poročanja: </w:t>
      </w:r>
      <w:r w:rsidRPr="00AD1D18">
        <w:rPr>
          <w:rFonts w:cs="Arial"/>
          <w:sz w:val="22"/>
          <w:szCs w:val="22"/>
        </w:rPr>
        <w:t>četrtletje</w:t>
      </w:r>
    </w:p>
    <w:p w14:paraId="3B0D9B72" w14:textId="77777777" w:rsidR="00F8405A" w:rsidRPr="00AD1D18" w:rsidRDefault="00F8405A" w:rsidP="00F8405A">
      <w:pPr>
        <w:spacing w:line="360" w:lineRule="auto"/>
        <w:rPr>
          <w:rFonts w:cs="Arial"/>
          <w:sz w:val="22"/>
          <w:szCs w:val="22"/>
        </w:rPr>
      </w:pPr>
    </w:p>
    <w:p w14:paraId="45928D4E" w14:textId="5C40510B" w:rsidR="00715D0F" w:rsidRPr="00AD1D18" w:rsidRDefault="00F8405A" w:rsidP="00F8405A">
      <w:pPr>
        <w:jc w:val="left"/>
        <w:rPr>
          <w:rFonts w:cs="Arial"/>
          <w:sz w:val="22"/>
          <w:szCs w:val="22"/>
        </w:rPr>
      </w:pPr>
      <w:r w:rsidRPr="00AD1D18">
        <w:rPr>
          <w:rFonts w:cs="Arial"/>
          <w:b/>
          <w:bCs/>
          <w:sz w:val="22"/>
          <w:szCs w:val="22"/>
        </w:rPr>
        <w:t xml:space="preserve">Skrbnik: </w:t>
      </w:r>
      <w:r w:rsidRPr="00AD1D18">
        <w:rPr>
          <w:rFonts w:cs="Arial"/>
          <w:sz w:val="22"/>
          <w:szCs w:val="22"/>
        </w:rPr>
        <w:t>MZ - UNK</w:t>
      </w:r>
      <w:r w:rsidR="00A72412">
        <w:rPr>
          <w:rFonts w:cs="Arial"/>
          <w:sz w:val="22"/>
          <w:szCs w:val="22"/>
        </w:rPr>
        <w:t>I</w:t>
      </w:r>
      <w:r w:rsidRPr="00AD1D18">
        <w:rPr>
          <w:rFonts w:cs="Arial"/>
          <w:sz w:val="22"/>
          <w:szCs w:val="22"/>
        </w:rPr>
        <w:t>Z</w:t>
      </w:r>
    </w:p>
    <w:sectPr w:rsidR="00715D0F" w:rsidRPr="00AD1D18" w:rsidSect="005C75BF">
      <w:footerReference w:type="default" r:id="rId102"/>
      <w:pgSz w:w="11906" w:h="16838"/>
      <w:pgMar w:top="1417" w:right="1417" w:bottom="1417"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0895E" w14:textId="77777777" w:rsidR="00640FE6" w:rsidRDefault="00640FE6">
      <w:r>
        <w:separator/>
      </w:r>
    </w:p>
  </w:endnote>
  <w:endnote w:type="continuationSeparator" w:id="0">
    <w:p w14:paraId="46B68568" w14:textId="77777777" w:rsidR="00640FE6" w:rsidRDefault="00640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Yu Gothic UI"/>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675479"/>
      <w:docPartObj>
        <w:docPartGallery w:val="Page Numbers (Bottom of Page)"/>
        <w:docPartUnique/>
      </w:docPartObj>
    </w:sdtPr>
    <w:sdtEndPr/>
    <w:sdtContent>
      <w:p w14:paraId="0BD70FE3" w14:textId="30380F15" w:rsidR="00F75235" w:rsidRDefault="00F75235">
        <w:pPr>
          <w:pStyle w:val="Noga"/>
          <w:jc w:val="right"/>
        </w:pPr>
        <w:r>
          <w:fldChar w:fldCharType="begin"/>
        </w:r>
        <w:r>
          <w:instrText>PAGE   \* MERGEFORMAT</w:instrText>
        </w:r>
        <w:r>
          <w:fldChar w:fldCharType="separate"/>
        </w:r>
        <w:r>
          <w:t>2</w:t>
        </w:r>
        <w:r>
          <w:fldChar w:fldCharType="end"/>
        </w:r>
      </w:p>
    </w:sdtContent>
  </w:sdt>
  <w:p w14:paraId="62A623AE" w14:textId="77777777" w:rsidR="00F75235" w:rsidRDefault="00F7523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A7496" w14:textId="77777777" w:rsidR="00640FE6" w:rsidRDefault="00640FE6">
      <w:r>
        <w:rPr>
          <w:color w:val="000000"/>
        </w:rPr>
        <w:separator/>
      </w:r>
    </w:p>
  </w:footnote>
  <w:footnote w:type="continuationSeparator" w:id="0">
    <w:p w14:paraId="6DA35D70" w14:textId="77777777" w:rsidR="00640FE6" w:rsidRDefault="00640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616"/>
    <w:multiLevelType w:val="multilevel"/>
    <w:tmpl w:val="47C47EF2"/>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744EB3"/>
    <w:multiLevelType w:val="hybridMultilevel"/>
    <w:tmpl w:val="D87E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24672"/>
    <w:multiLevelType w:val="multilevel"/>
    <w:tmpl w:val="75189E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51F1876"/>
    <w:multiLevelType w:val="hybridMultilevel"/>
    <w:tmpl w:val="1D300B1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CCE6647"/>
    <w:multiLevelType w:val="multilevel"/>
    <w:tmpl w:val="E4B8083E"/>
    <w:lvl w:ilvl="0">
      <w:numFmt w:val="bullet"/>
      <w:lvlText w:val="-"/>
      <w:lvlJc w:val="left"/>
      <w:pPr>
        <w:ind w:left="720" w:hanging="360"/>
      </w:pPr>
      <w:rPr>
        <w:rFonts w:ascii="Arial" w:eastAsia="Arial" w:hAnsi="Arial" w:cs="Aria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D41170D"/>
    <w:multiLevelType w:val="hybridMultilevel"/>
    <w:tmpl w:val="EB666512"/>
    <w:lvl w:ilvl="0" w:tplc="EDFED8DC">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5739E"/>
    <w:multiLevelType w:val="multilevel"/>
    <w:tmpl w:val="75F0F174"/>
    <w:lvl w:ilvl="0">
      <w:start w:val="1"/>
      <w:numFmt w:val="decimal"/>
      <w:lvlText w:val="%1."/>
      <w:lvlJc w:val="left"/>
      <w:pPr>
        <w:ind w:left="705" w:hanging="705"/>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23F26B8"/>
    <w:multiLevelType w:val="multilevel"/>
    <w:tmpl w:val="26F4E55C"/>
    <w:lvl w:ilvl="0">
      <w:start w:val="14"/>
      <w:numFmt w:val="decimal"/>
      <w:lvlText w:val="%1"/>
      <w:lvlJc w:val="left"/>
      <w:pPr>
        <w:ind w:left="795" w:hanging="795"/>
      </w:pPr>
      <w:rPr>
        <w:rFonts w:hint="default"/>
      </w:rPr>
    </w:lvl>
    <w:lvl w:ilvl="1">
      <w:start w:val="13"/>
      <w:numFmt w:val="decimal"/>
      <w:lvlText w:val="%1.%2"/>
      <w:lvlJc w:val="left"/>
      <w:pPr>
        <w:ind w:left="795" w:hanging="795"/>
      </w:pPr>
      <w:rPr>
        <w:rFonts w:hint="default"/>
      </w:rPr>
    </w:lvl>
    <w:lvl w:ilvl="2">
      <w:start w:val="2"/>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606A55"/>
    <w:multiLevelType w:val="multilevel"/>
    <w:tmpl w:val="092AD9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5464FB0"/>
    <w:multiLevelType w:val="hybridMultilevel"/>
    <w:tmpl w:val="8084D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F43D71"/>
    <w:multiLevelType w:val="hybridMultilevel"/>
    <w:tmpl w:val="BA3047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7D02975"/>
    <w:multiLevelType w:val="hybridMultilevel"/>
    <w:tmpl w:val="4870826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187D19F0"/>
    <w:multiLevelType w:val="multilevel"/>
    <w:tmpl w:val="A9F4883E"/>
    <w:lvl w:ilvl="0">
      <w:numFmt w:val="bullet"/>
      <w:lvlText w:val="-"/>
      <w:lvlJc w:val="left"/>
      <w:rPr>
        <w:rFonts w:ascii="Arial" w:eastAsia="Arial" w:hAnsi="Arial" w:cs="Arial"/>
        <w:b w:val="0"/>
        <w:bCs w:val="0"/>
        <w:i w:val="0"/>
        <w:iCs w:val="0"/>
        <w:smallCaps w:val="0"/>
        <w:strike w:val="0"/>
        <w:dstrike w:val="0"/>
        <w:color w:val="000000"/>
        <w:spacing w:val="0"/>
        <w:w w:val="100"/>
        <w:position w:val="0"/>
        <w:sz w:val="20"/>
        <w:szCs w:val="20"/>
        <w:u w:val="none"/>
        <w:shd w:val="clear" w:color="auto" w:fill="auto"/>
        <w:vertAlign w:val="baseline"/>
        <w:lang w:val="sl-SI" w:eastAsia="sl-SI" w:bidi="sl-S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8DF6BDD"/>
    <w:multiLevelType w:val="multilevel"/>
    <w:tmpl w:val="78E8EC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b w:val="0"/>
        <w:bCs/>
        <w:color w:val="auto"/>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8F526DF"/>
    <w:multiLevelType w:val="hybridMultilevel"/>
    <w:tmpl w:val="C5A4D9B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1B0B2D2B"/>
    <w:multiLevelType w:val="multilevel"/>
    <w:tmpl w:val="F5708F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1E5D1BB4"/>
    <w:multiLevelType w:val="multilevel"/>
    <w:tmpl w:val="85C2F3D6"/>
    <w:lvl w:ilvl="0">
      <w:start w:val="2"/>
      <w:numFmt w:val="decimal"/>
      <w:lvlText w:val="%1."/>
      <w:lvlJc w:val="left"/>
      <w:rPr>
        <w:rFonts w:asciiTheme="minorHAnsi" w:eastAsia="Arial" w:hAnsiTheme="minorHAnsi" w:cstheme="minorHAnsi" w:hint="default"/>
        <w:b w:val="0"/>
        <w:bCs w:val="0"/>
        <w:i w:val="0"/>
        <w:iCs w:val="0"/>
        <w:smallCaps w:val="0"/>
        <w:strike w:val="0"/>
        <w:dstrike w:val="0"/>
        <w:color w:val="000000"/>
        <w:spacing w:val="0"/>
        <w:w w:val="100"/>
        <w:position w:val="0"/>
        <w:sz w:val="22"/>
        <w:szCs w:val="22"/>
        <w:u w:val="none"/>
        <w:shd w:val="clear" w:color="auto" w:fill="auto"/>
        <w:vertAlign w:val="baseline"/>
        <w:lang w:val="sl-SI" w:eastAsia="sl-SI" w:bidi="sl-S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21D1166E"/>
    <w:multiLevelType w:val="hybridMultilevel"/>
    <w:tmpl w:val="53FC72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CC00D46"/>
    <w:multiLevelType w:val="hybridMultilevel"/>
    <w:tmpl w:val="4FC257B6"/>
    <w:lvl w:ilvl="0" w:tplc="18DC33C4">
      <w:start w:val="1"/>
      <w:numFmt w:val="bullet"/>
      <w:lvlText w:val="-"/>
      <w:lvlJc w:val="left"/>
      <w:pPr>
        <w:ind w:left="720" w:hanging="360"/>
      </w:pPr>
      <w:rPr>
        <w:rFonts w:ascii="Calibri" w:eastAsia="ArialMT"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D317072"/>
    <w:multiLevelType w:val="hybridMultilevel"/>
    <w:tmpl w:val="32D6CC1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2E0F236F"/>
    <w:multiLevelType w:val="hybridMultilevel"/>
    <w:tmpl w:val="13B4297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1611152"/>
    <w:multiLevelType w:val="multilevel"/>
    <w:tmpl w:val="784EEB90"/>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61B56DF"/>
    <w:multiLevelType w:val="multilevel"/>
    <w:tmpl w:val="08BEB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7C1391E"/>
    <w:multiLevelType w:val="multilevel"/>
    <w:tmpl w:val="DCECFDDE"/>
    <w:lvl w:ilvl="0">
      <w:start w:val="1"/>
      <w:numFmt w:val="decimal"/>
      <w:lvlText w:val="%1."/>
      <w:lvlJc w:val="left"/>
      <w:rPr>
        <w:rFonts w:ascii="Arial" w:eastAsia="Arial" w:hAnsi="Arial" w:cs="Arial"/>
        <w:b w:val="0"/>
        <w:bCs w:val="0"/>
        <w:i w:val="0"/>
        <w:iCs w:val="0"/>
        <w:smallCaps w:val="0"/>
        <w:strike w:val="0"/>
        <w:dstrike w:val="0"/>
        <w:color w:val="000000"/>
        <w:spacing w:val="0"/>
        <w:w w:val="100"/>
        <w:position w:val="0"/>
        <w:sz w:val="20"/>
        <w:szCs w:val="20"/>
        <w:u w:val="none"/>
        <w:shd w:val="clear" w:color="auto" w:fill="auto"/>
        <w:vertAlign w:val="baseline"/>
        <w:lang w:val="sl-SI" w:eastAsia="sl-SI" w:bidi="sl-S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394846A8"/>
    <w:multiLevelType w:val="hybridMultilevel"/>
    <w:tmpl w:val="DDA6DC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A1B6678"/>
    <w:multiLevelType w:val="hybridMultilevel"/>
    <w:tmpl w:val="DDA6DC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AC012DE"/>
    <w:multiLevelType w:val="multilevel"/>
    <w:tmpl w:val="F3F0D8CC"/>
    <w:lvl w:ilvl="0">
      <w:numFmt w:val="bullet"/>
      <w:lvlText w:val="-"/>
      <w:lvlJc w:val="left"/>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shd w:val="clear" w:color="auto" w:fill="auto"/>
        <w:vertAlign w:val="baseline"/>
        <w:lang w:val="sl-SI" w:eastAsia="sl-SI" w:bidi="sl-S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B526EEF"/>
    <w:multiLevelType w:val="hybridMultilevel"/>
    <w:tmpl w:val="0C463DC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B5A26AB"/>
    <w:multiLevelType w:val="multilevel"/>
    <w:tmpl w:val="1214DDE2"/>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val="0"/>
        <w:bC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C472389"/>
    <w:multiLevelType w:val="hybridMultilevel"/>
    <w:tmpl w:val="00A4DC08"/>
    <w:lvl w:ilvl="0" w:tplc="DFF2EF4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8662C2"/>
    <w:multiLevelType w:val="multilevel"/>
    <w:tmpl w:val="E6C6C3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FC4107F"/>
    <w:multiLevelType w:val="hybridMultilevel"/>
    <w:tmpl w:val="2E144312"/>
    <w:lvl w:ilvl="0" w:tplc="EDFED8DC">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8F3E8C"/>
    <w:multiLevelType w:val="multilevel"/>
    <w:tmpl w:val="717064F0"/>
    <w:lvl w:ilvl="0">
      <w:start w:val="1"/>
      <w:numFmt w:val="decimal"/>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1C85C58"/>
    <w:multiLevelType w:val="hybridMultilevel"/>
    <w:tmpl w:val="D07CBF3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42562D9F"/>
    <w:multiLevelType w:val="hybridMultilevel"/>
    <w:tmpl w:val="D004B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F50F8D"/>
    <w:multiLevelType w:val="multilevel"/>
    <w:tmpl w:val="884A00A4"/>
    <w:lvl w:ilvl="0">
      <w:start w:val="4"/>
      <w:numFmt w:val="decimal"/>
      <w:lvlText w:val="%1"/>
      <w:lvlJc w:val="left"/>
      <w:pPr>
        <w:ind w:left="375" w:hanging="375"/>
      </w:pPr>
      <w:rPr>
        <w:rFonts w:hint="default"/>
      </w:rPr>
    </w:lvl>
    <w:lvl w:ilvl="1">
      <w:start w:val="4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7A26402"/>
    <w:multiLevelType w:val="multilevel"/>
    <w:tmpl w:val="BCEE746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A986316"/>
    <w:multiLevelType w:val="hybridMultilevel"/>
    <w:tmpl w:val="C46AB770"/>
    <w:lvl w:ilvl="0" w:tplc="D256DEEC">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B705D11"/>
    <w:multiLevelType w:val="multilevel"/>
    <w:tmpl w:val="1D2EC528"/>
    <w:lvl w:ilvl="0">
      <w:start w:val="1"/>
      <w:numFmt w:val="decimal"/>
      <w:lvlText w:val="%1."/>
      <w:lvlJc w:val="left"/>
      <w:rPr>
        <w:rFonts w:ascii="Arial" w:eastAsia="Arial" w:hAnsi="Arial" w:cs="Arial"/>
        <w:b w:val="0"/>
        <w:bCs w:val="0"/>
        <w:i w:val="0"/>
        <w:iCs w:val="0"/>
        <w:smallCaps w:val="0"/>
        <w:strike w:val="0"/>
        <w:dstrike w:val="0"/>
        <w:color w:val="000000"/>
        <w:spacing w:val="0"/>
        <w:w w:val="100"/>
        <w:position w:val="0"/>
        <w:sz w:val="20"/>
        <w:szCs w:val="20"/>
        <w:u w:val="none"/>
        <w:shd w:val="clear" w:color="auto" w:fill="auto"/>
        <w:vertAlign w:val="baseline"/>
        <w:lang w:val="sl-SI" w:eastAsia="sl-SI" w:bidi="sl-S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4B7D33FB"/>
    <w:multiLevelType w:val="hybridMultilevel"/>
    <w:tmpl w:val="B70E21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4B971CC2"/>
    <w:multiLevelType w:val="hybridMultilevel"/>
    <w:tmpl w:val="07DA7DE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4BF65338"/>
    <w:multiLevelType w:val="hybridMultilevel"/>
    <w:tmpl w:val="8E889E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4BF775B1"/>
    <w:multiLevelType w:val="multilevel"/>
    <w:tmpl w:val="8BFE2A64"/>
    <w:lvl w:ilvl="0">
      <w:start w:val="1"/>
      <w:numFmt w:val="decimal"/>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4DAE5794"/>
    <w:multiLevelType w:val="hybridMultilevel"/>
    <w:tmpl w:val="1848055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4" w15:restartNumberingAfterBreak="0">
    <w:nsid w:val="4F704927"/>
    <w:multiLevelType w:val="hybridMultilevel"/>
    <w:tmpl w:val="EA46FD3C"/>
    <w:lvl w:ilvl="0" w:tplc="2132CDC2">
      <w:start w:val="1"/>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4FB06B83"/>
    <w:multiLevelType w:val="hybridMultilevel"/>
    <w:tmpl w:val="926E133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15:restartNumberingAfterBreak="0">
    <w:nsid w:val="4FFA676A"/>
    <w:multiLevelType w:val="hybridMultilevel"/>
    <w:tmpl w:val="14D0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12896E8"/>
    <w:multiLevelType w:val="hybridMultilevel"/>
    <w:tmpl w:val="11A40816"/>
    <w:lvl w:ilvl="0" w:tplc="6DDAB680">
      <w:start w:val="1"/>
      <w:numFmt w:val="decimal"/>
      <w:lvlText w:val="%1."/>
      <w:lvlJc w:val="left"/>
      <w:pPr>
        <w:ind w:left="720" w:hanging="360"/>
      </w:pPr>
      <w:rPr>
        <w:b w:val="0"/>
        <w:bCs/>
      </w:rPr>
    </w:lvl>
    <w:lvl w:ilvl="1" w:tplc="67C8D3C4">
      <w:start w:val="1"/>
      <w:numFmt w:val="lowerLetter"/>
      <w:lvlText w:val="%2."/>
      <w:lvlJc w:val="left"/>
      <w:pPr>
        <w:ind w:left="1440" w:hanging="360"/>
      </w:pPr>
    </w:lvl>
    <w:lvl w:ilvl="2" w:tplc="923217AC">
      <w:start w:val="1"/>
      <w:numFmt w:val="lowerRoman"/>
      <w:lvlText w:val="%3."/>
      <w:lvlJc w:val="right"/>
      <w:pPr>
        <w:ind w:left="2160" w:hanging="180"/>
      </w:pPr>
    </w:lvl>
    <w:lvl w:ilvl="3" w:tplc="020CDA5E">
      <w:start w:val="1"/>
      <w:numFmt w:val="decimal"/>
      <w:lvlText w:val="%4."/>
      <w:lvlJc w:val="left"/>
      <w:pPr>
        <w:ind w:left="2880" w:hanging="360"/>
      </w:pPr>
      <w:rPr>
        <w:b w:val="0"/>
        <w:bCs w:val="0"/>
      </w:rPr>
    </w:lvl>
    <w:lvl w:ilvl="4" w:tplc="9FD64594">
      <w:start w:val="1"/>
      <w:numFmt w:val="lowerLetter"/>
      <w:lvlText w:val="%5."/>
      <w:lvlJc w:val="left"/>
      <w:pPr>
        <w:ind w:left="3600" w:hanging="360"/>
      </w:pPr>
    </w:lvl>
    <w:lvl w:ilvl="5" w:tplc="9AEE1D44">
      <w:start w:val="1"/>
      <w:numFmt w:val="lowerRoman"/>
      <w:lvlText w:val="%6."/>
      <w:lvlJc w:val="right"/>
      <w:pPr>
        <w:ind w:left="4320" w:hanging="180"/>
      </w:pPr>
    </w:lvl>
    <w:lvl w:ilvl="6" w:tplc="89C6FDEA">
      <w:start w:val="1"/>
      <w:numFmt w:val="decimal"/>
      <w:lvlText w:val="%7."/>
      <w:lvlJc w:val="left"/>
      <w:pPr>
        <w:ind w:left="5040" w:hanging="360"/>
      </w:pPr>
      <w:rPr>
        <w:b w:val="0"/>
        <w:bCs w:val="0"/>
      </w:rPr>
    </w:lvl>
    <w:lvl w:ilvl="7" w:tplc="4E8A6234">
      <w:start w:val="1"/>
      <w:numFmt w:val="lowerLetter"/>
      <w:lvlText w:val="%8."/>
      <w:lvlJc w:val="left"/>
      <w:pPr>
        <w:ind w:left="5760" w:hanging="360"/>
      </w:pPr>
    </w:lvl>
    <w:lvl w:ilvl="8" w:tplc="BB4E3106">
      <w:start w:val="1"/>
      <w:numFmt w:val="lowerRoman"/>
      <w:lvlText w:val="%9."/>
      <w:lvlJc w:val="right"/>
      <w:pPr>
        <w:ind w:left="6480" w:hanging="180"/>
      </w:pPr>
    </w:lvl>
  </w:abstractNum>
  <w:abstractNum w:abstractNumId="48" w15:restartNumberingAfterBreak="0">
    <w:nsid w:val="519742D2"/>
    <w:multiLevelType w:val="hybridMultilevel"/>
    <w:tmpl w:val="848EC650"/>
    <w:lvl w:ilvl="0" w:tplc="EDFED8DC">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F4499A"/>
    <w:multiLevelType w:val="multilevel"/>
    <w:tmpl w:val="C7603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52F2605"/>
    <w:multiLevelType w:val="hybridMultilevel"/>
    <w:tmpl w:val="7806E8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56B242A3"/>
    <w:multiLevelType w:val="hybridMultilevel"/>
    <w:tmpl w:val="5BCE7C4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2" w15:restartNumberingAfterBreak="0">
    <w:nsid w:val="5A9303D5"/>
    <w:multiLevelType w:val="multilevel"/>
    <w:tmpl w:val="D54C8046"/>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5B330650"/>
    <w:multiLevelType w:val="hybridMultilevel"/>
    <w:tmpl w:val="AC421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C975831"/>
    <w:multiLevelType w:val="multilevel"/>
    <w:tmpl w:val="365E39AA"/>
    <w:lvl w:ilvl="0">
      <w:start w:val="1"/>
      <w:numFmt w:val="decimal"/>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5CC539ED"/>
    <w:multiLevelType w:val="hybridMultilevel"/>
    <w:tmpl w:val="FAF2E02C"/>
    <w:lvl w:ilvl="0" w:tplc="BBFAE21C">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5E14706F"/>
    <w:multiLevelType w:val="hybridMultilevel"/>
    <w:tmpl w:val="39085BE2"/>
    <w:lvl w:ilvl="0" w:tplc="DFF2EF4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3142F17"/>
    <w:multiLevelType w:val="hybridMultilevel"/>
    <w:tmpl w:val="1FCAD21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6A3003BD"/>
    <w:multiLevelType w:val="multilevel"/>
    <w:tmpl w:val="296A1A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9" w15:restartNumberingAfterBreak="0">
    <w:nsid w:val="6D44255F"/>
    <w:multiLevelType w:val="multilevel"/>
    <w:tmpl w:val="D64834AC"/>
    <w:lvl w:ilvl="0">
      <w:start w:val="4"/>
      <w:numFmt w:val="decimal"/>
      <w:lvlText w:val="%1."/>
      <w:lvlJc w:val="left"/>
      <w:rPr>
        <w:rFonts w:asciiTheme="minorHAnsi" w:eastAsia="Arial" w:hAnsiTheme="minorHAnsi" w:cstheme="minorHAnsi" w:hint="default"/>
        <w:b w:val="0"/>
        <w:bCs w:val="0"/>
        <w:i w:val="0"/>
        <w:iCs w:val="0"/>
        <w:smallCaps w:val="0"/>
        <w:strike w:val="0"/>
        <w:dstrike w:val="0"/>
        <w:color w:val="000000"/>
        <w:spacing w:val="0"/>
        <w:w w:val="100"/>
        <w:position w:val="0"/>
        <w:sz w:val="22"/>
        <w:szCs w:val="22"/>
        <w:u w:val="none"/>
        <w:shd w:val="clear" w:color="auto" w:fill="auto"/>
        <w:vertAlign w:val="baseline"/>
        <w:lang w:val="sl-SI" w:eastAsia="sl-SI" w:bidi="sl-S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6E0E6795"/>
    <w:multiLevelType w:val="multilevel"/>
    <w:tmpl w:val="0FFED780"/>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F184BBE"/>
    <w:multiLevelType w:val="hybridMultilevel"/>
    <w:tmpl w:val="DE948248"/>
    <w:lvl w:ilvl="0" w:tplc="DFF2EF4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0594886"/>
    <w:multiLevelType w:val="multilevel"/>
    <w:tmpl w:val="EC340B8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3" w15:restartNumberingAfterBreak="0">
    <w:nsid w:val="70B64BC9"/>
    <w:multiLevelType w:val="hybridMultilevel"/>
    <w:tmpl w:val="2B26CD74"/>
    <w:lvl w:ilvl="0" w:tplc="FFFFFFF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72531EEB"/>
    <w:multiLevelType w:val="multilevel"/>
    <w:tmpl w:val="A7481388"/>
    <w:styleLink w:val="WWOutlineListStyle"/>
    <w:lvl w:ilvl="0">
      <w:start w:val="1"/>
      <w:numFmt w:val="upperRoman"/>
      <w:pStyle w:val="Naslov1"/>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5" w15:restartNumberingAfterBreak="0">
    <w:nsid w:val="7442579D"/>
    <w:multiLevelType w:val="multilevel"/>
    <w:tmpl w:val="7188CEAE"/>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56A447E"/>
    <w:multiLevelType w:val="hybridMultilevel"/>
    <w:tmpl w:val="D43484E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7BCD3655"/>
    <w:multiLevelType w:val="multilevel"/>
    <w:tmpl w:val="E6A006FE"/>
    <w:lvl w:ilvl="0">
      <w:start w:val="1"/>
      <w:numFmt w:val="decimal"/>
      <w:lvlText w:val="%1."/>
      <w:lvlJc w:val="left"/>
      <w:rPr>
        <w:rFonts w:asciiTheme="minorHAnsi" w:eastAsia="Arial" w:hAnsiTheme="minorHAnsi" w:cstheme="minorHAnsi" w:hint="default"/>
        <w:b w:val="0"/>
        <w:bCs w:val="0"/>
        <w:i w:val="0"/>
        <w:iCs w:val="0"/>
        <w:smallCaps w:val="0"/>
        <w:strike w:val="0"/>
        <w:dstrike w:val="0"/>
        <w:color w:val="000000"/>
        <w:spacing w:val="0"/>
        <w:w w:val="100"/>
        <w:position w:val="0"/>
        <w:sz w:val="22"/>
        <w:szCs w:val="22"/>
        <w:u w:val="none"/>
        <w:shd w:val="clear" w:color="auto" w:fill="auto"/>
        <w:vertAlign w:val="baseline"/>
        <w:lang w:val="sl-SI" w:eastAsia="sl-SI" w:bidi="sl-S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7C022D14"/>
    <w:multiLevelType w:val="multilevel"/>
    <w:tmpl w:val="2CA66B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FEA0E94"/>
    <w:multiLevelType w:val="hybridMultilevel"/>
    <w:tmpl w:val="5D3E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4"/>
  </w:num>
  <w:num w:numId="2">
    <w:abstractNumId w:val="17"/>
  </w:num>
  <w:num w:numId="3">
    <w:abstractNumId w:val="65"/>
  </w:num>
  <w:num w:numId="4">
    <w:abstractNumId w:val="41"/>
  </w:num>
  <w:num w:numId="5">
    <w:abstractNumId w:val="40"/>
  </w:num>
  <w:num w:numId="6">
    <w:abstractNumId w:val="15"/>
  </w:num>
  <w:num w:numId="7">
    <w:abstractNumId w:val="58"/>
  </w:num>
  <w:num w:numId="8">
    <w:abstractNumId w:val="2"/>
  </w:num>
  <w:num w:numId="9">
    <w:abstractNumId w:val="67"/>
  </w:num>
  <w:num w:numId="10">
    <w:abstractNumId w:val="33"/>
  </w:num>
  <w:num w:numId="11">
    <w:abstractNumId w:val="49"/>
  </w:num>
  <w:num w:numId="12">
    <w:abstractNumId w:val="23"/>
  </w:num>
  <w:num w:numId="13">
    <w:abstractNumId w:val="59"/>
  </w:num>
  <w:num w:numId="14">
    <w:abstractNumId w:val="36"/>
  </w:num>
  <w:num w:numId="15">
    <w:abstractNumId w:val="30"/>
  </w:num>
  <w:num w:numId="16">
    <w:abstractNumId w:val="21"/>
  </w:num>
  <w:num w:numId="17">
    <w:abstractNumId w:val="54"/>
  </w:num>
  <w:num w:numId="18">
    <w:abstractNumId w:val="42"/>
  </w:num>
  <w:num w:numId="19">
    <w:abstractNumId w:val="32"/>
  </w:num>
  <w:num w:numId="20">
    <w:abstractNumId w:val="8"/>
  </w:num>
  <w:num w:numId="21">
    <w:abstractNumId w:val="6"/>
  </w:num>
  <w:num w:numId="22">
    <w:abstractNumId w:val="45"/>
  </w:num>
  <w:num w:numId="23">
    <w:abstractNumId w:val="19"/>
  </w:num>
  <w:num w:numId="24">
    <w:abstractNumId w:val="3"/>
  </w:num>
  <w:num w:numId="25">
    <w:abstractNumId w:val="13"/>
  </w:num>
  <w:num w:numId="26">
    <w:abstractNumId w:val="28"/>
  </w:num>
  <w:num w:numId="27">
    <w:abstractNumId w:val="18"/>
  </w:num>
  <w:num w:numId="28">
    <w:abstractNumId w:val="1"/>
  </w:num>
  <w:num w:numId="29">
    <w:abstractNumId w:val="34"/>
  </w:num>
  <w:num w:numId="30">
    <w:abstractNumId w:val="9"/>
  </w:num>
  <w:num w:numId="31">
    <w:abstractNumId w:val="53"/>
  </w:num>
  <w:num w:numId="32">
    <w:abstractNumId w:val="46"/>
  </w:num>
  <w:num w:numId="33">
    <w:abstractNumId w:val="69"/>
  </w:num>
  <w:num w:numId="34">
    <w:abstractNumId w:val="20"/>
  </w:num>
  <w:num w:numId="35">
    <w:abstractNumId w:val="66"/>
  </w:num>
  <w:num w:numId="36">
    <w:abstractNumId w:val="14"/>
  </w:num>
  <w:num w:numId="37">
    <w:abstractNumId w:val="4"/>
  </w:num>
  <w:num w:numId="38">
    <w:abstractNumId w:val="52"/>
  </w:num>
  <w:num w:numId="39">
    <w:abstractNumId w:val="57"/>
  </w:num>
  <w:num w:numId="40">
    <w:abstractNumId w:val="39"/>
  </w:num>
  <w:num w:numId="41">
    <w:abstractNumId w:val="11"/>
  </w:num>
  <w:num w:numId="42">
    <w:abstractNumId w:val="27"/>
  </w:num>
  <w:num w:numId="43">
    <w:abstractNumId w:val="51"/>
  </w:num>
  <w:num w:numId="44">
    <w:abstractNumId w:val="37"/>
  </w:num>
  <w:num w:numId="45">
    <w:abstractNumId w:val="22"/>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38"/>
  </w:num>
  <w:num w:numId="50">
    <w:abstractNumId w:val="12"/>
  </w:num>
  <w:num w:numId="51">
    <w:abstractNumId w:val="16"/>
  </w:num>
  <w:num w:numId="52">
    <w:abstractNumId w:val="62"/>
  </w:num>
  <w:num w:numId="53">
    <w:abstractNumId w:val="68"/>
  </w:num>
  <w:num w:numId="54">
    <w:abstractNumId w:val="10"/>
  </w:num>
  <w:num w:numId="55">
    <w:abstractNumId w:val="55"/>
  </w:num>
  <w:num w:numId="56">
    <w:abstractNumId w:val="50"/>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num>
  <w:num w:numId="59">
    <w:abstractNumId w:val="25"/>
  </w:num>
  <w:num w:numId="60">
    <w:abstractNumId w:val="61"/>
  </w:num>
  <w:num w:numId="61">
    <w:abstractNumId w:val="29"/>
  </w:num>
  <w:num w:numId="62">
    <w:abstractNumId w:val="56"/>
  </w:num>
  <w:num w:numId="63">
    <w:abstractNumId w:val="63"/>
  </w:num>
  <w:num w:numId="64">
    <w:abstractNumId w:val="48"/>
  </w:num>
  <w:num w:numId="65">
    <w:abstractNumId w:val="31"/>
  </w:num>
  <w:num w:numId="66">
    <w:abstractNumId w:val="5"/>
  </w:num>
  <w:num w:numId="67">
    <w:abstractNumId w:val="44"/>
  </w:num>
  <w:num w:numId="68">
    <w:abstractNumId w:val="0"/>
  </w:num>
  <w:num w:numId="69">
    <w:abstractNumId w:val="7"/>
  </w:num>
  <w:num w:numId="70">
    <w:abstractNumId w:val="3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hideSpellingErrors/>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6F"/>
    <w:rsid w:val="0000544F"/>
    <w:rsid w:val="00014C3E"/>
    <w:rsid w:val="000156FE"/>
    <w:rsid w:val="00022E21"/>
    <w:rsid w:val="000234AA"/>
    <w:rsid w:val="00023C4F"/>
    <w:rsid w:val="00046B27"/>
    <w:rsid w:val="00047ADA"/>
    <w:rsid w:val="000525DD"/>
    <w:rsid w:val="0005275E"/>
    <w:rsid w:val="000619E7"/>
    <w:rsid w:val="00073269"/>
    <w:rsid w:val="00076EB6"/>
    <w:rsid w:val="00081D9A"/>
    <w:rsid w:val="0008674A"/>
    <w:rsid w:val="000950D3"/>
    <w:rsid w:val="00097098"/>
    <w:rsid w:val="000B33F8"/>
    <w:rsid w:val="000C1284"/>
    <w:rsid w:val="000C3579"/>
    <w:rsid w:val="000C4BA3"/>
    <w:rsid w:val="000C4BE1"/>
    <w:rsid w:val="000D0BD4"/>
    <w:rsid w:val="000D533C"/>
    <w:rsid w:val="000D7672"/>
    <w:rsid w:val="000E4721"/>
    <w:rsid w:val="000E6646"/>
    <w:rsid w:val="000F27DE"/>
    <w:rsid w:val="000F7259"/>
    <w:rsid w:val="0012302A"/>
    <w:rsid w:val="00126A6A"/>
    <w:rsid w:val="00136EF8"/>
    <w:rsid w:val="00137EE4"/>
    <w:rsid w:val="00140688"/>
    <w:rsid w:val="00150C40"/>
    <w:rsid w:val="00152A6F"/>
    <w:rsid w:val="00153C5A"/>
    <w:rsid w:val="00153DE9"/>
    <w:rsid w:val="00154915"/>
    <w:rsid w:val="00156379"/>
    <w:rsid w:val="00166A97"/>
    <w:rsid w:val="001727EC"/>
    <w:rsid w:val="001761E8"/>
    <w:rsid w:val="0018453F"/>
    <w:rsid w:val="001A2B86"/>
    <w:rsid w:val="001B2FF6"/>
    <w:rsid w:val="001B7F36"/>
    <w:rsid w:val="001C2852"/>
    <w:rsid w:val="001C48D5"/>
    <w:rsid w:val="001D4197"/>
    <w:rsid w:val="001E24D9"/>
    <w:rsid w:val="001E4CF8"/>
    <w:rsid w:val="00202EE1"/>
    <w:rsid w:val="002073B3"/>
    <w:rsid w:val="0021543D"/>
    <w:rsid w:val="00215452"/>
    <w:rsid w:val="00222B18"/>
    <w:rsid w:val="002367D2"/>
    <w:rsid w:val="00247AB8"/>
    <w:rsid w:val="00263AAA"/>
    <w:rsid w:val="00263FE6"/>
    <w:rsid w:val="0026466C"/>
    <w:rsid w:val="002672AB"/>
    <w:rsid w:val="00272377"/>
    <w:rsid w:val="00285561"/>
    <w:rsid w:val="002A037A"/>
    <w:rsid w:val="002A0C1A"/>
    <w:rsid w:val="002A18EC"/>
    <w:rsid w:val="002C3E86"/>
    <w:rsid w:val="002D1BEF"/>
    <w:rsid w:val="002D6BE0"/>
    <w:rsid w:val="002D71E6"/>
    <w:rsid w:val="002E4B63"/>
    <w:rsid w:val="002E685B"/>
    <w:rsid w:val="002F2330"/>
    <w:rsid w:val="00303009"/>
    <w:rsid w:val="00307C58"/>
    <w:rsid w:val="00315980"/>
    <w:rsid w:val="00316AC0"/>
    <w:rsid w:val="003205D7"/>
    <w:rsid w:val="00320E15"/>
    <w:rsid w:val="00322D56"/>
    <w:rsid w:val="0033398D"/>
    <w:rsid w:val="00336FD6"/>
    <w:rsid w:val="003424BC"/>
    <w:rsid w:val="00344028"/>
    <w:rsid w:val="00353B17"/>
    <w:rsid w:val="00374FC4"/>
    <w:rsid w:val="00381EB4"/>
    <w:rsid w:val="00383145"/>
    <w:rsid w:val="003A7700"/>
    <w:rsid w:val="003B2FF6"/>
    <w:rsid w:val="003B4CEC"/>
    <w:rsid w:val="003C0962"/>
    <w:rsid w:val="003C28BA"/>
    <w:rsid w:val="003C37E1"/>
    <w:rsid w:val="003F15AF"/>
    <w:rsid w:val="003F5719"/>
    <w:rsid w:val="00401CF0"/>
    <w:rsid w:val="00407115"/>
    <w:rsid w:val="00407A49"/>
    <w:rsid w:val="00426728"/>
    <w:rsid w:val="00466AAB"/>
    <w:rsid w:val="004739A0"/>
    <w:rsid w:val="00481100"/>
    <w:rsid w:val="00490532"/>
    <w:rsid w:val="00492CD2"/>
    <w:rsid w:val="004A46FF"/>
    <w:rsid w:val="004C0D96"/>
    <w:rsid w:val="004C595E"/>
    <w:rsid w:val="004E2364"/>
    <w:rsid w:val="004F04A7"/>
    <w:rsid w:val="0050222D"/>
    <w:rsid w:val="00505716"/>
    <w:rsid w:val="00521001"/>
    <w:rsid w:val="0052295C"/>
    <w:rsid w:val="00524AD9"/>
    <w:rsid w:val="00533068"/>
    <w:rsid w:val="00537B37"/>
    <w:rsid w:val="00540DAB"/>
    <w:rsid w:val="005432C3"/>
    <w:rsid w:val="00552E92"/>
    <w:rsid w:val="00553EC1"/>
    <w:rsid w:val="005626FC"/>
    <w:rsid w:val="00591C1D"/>
    <w:rsid w:val="005A0EC7"/>
    <w:rsid w:val="005A5678"/>
    <w:rsid w:val="005B0030"/>
    <w:rsid w:val="005C41F5"/>
    <w:rsid w:val="005C51D4"/>
    <w:rsid w:val="005C553E"/>
    <w:rsid w:val="005C56C3"/>
    <w:rsid w:val="005C6EC0"/>
    <w:rsid w:val="005C75BF"/>
    <w:rsid w:val="005D76DA"/>
    <w:rsid w:val="005E3465"/>
    <w:rsid w:val="005E52FD"/>
    <w:rsid w:val="00613C41"/>
    <w:rsid w:val="006241A4"/>
    <w:rsid w:val="00625F07"/>
    <w:rsid w:val="006319B2"/>
    <w:rsid w:val="00631BC8"/>
    <w:rsid w:val="00634EB2"/>
    <w:rsid w:val="00640FE6"/>
    <w:rsid w:val="00652B5B"/>
    <w:rsid w:val="0065321E"/>
    <w:rsid w:val="0065434E"/>
    <w:rsid w:val="00661504"/>
    <w:rsid w:val="006652C3"/>
    <w:rsid w:val="006672BC"/>
    <w:rsid w:val="006A2391"/>
    <w:rsid w:val="006A2A89"/>
    <w:rsid w:val="006B75CA"/>
    <w:rsid w:val="006C2F79"/>
    <w:rsid w:val="006C592A"/>
    <w:rsid w:val="006C6EB9"/>
    <w:rsid w:val="006D23A7"/>
    <w:rsid w:val="006D444C"/>
    <w:rsid w:val="006E6C99"/>
    <w:rsid w:val="006E7FD5"/>
    <w:rsid w:val="006F6793"/>
    <w:rsid w:val="00706221"/>
    <w:rsid w:val="00706AC4"/>
    <w:rsid w:val="0071575D"/>
    <w:rsid w:val="00715D0F"/>
    <w:rsid w:val="0072230E"/>
    <w:rsid w:val="007307B9"/>
    <w:rsid w:val="00747C2E"/>
    <w:rsid w:val="00753FEA"/>
    <w:rsid w:val="007679D0"/>
    <w:rsid w:val="0077790A"/>
    <w:rsid w:val="007908CD"/>
    <w:rsid w:val="007938E2"/>
    <w:rsid w:val="007A1B5D"/>
    <w:rsid w:val="007A7790"/>
    <w:rsid w:val="007B488A"/>
    <w:rsid w:val="007D6D2A"/>
    <w:rsid w:val="007E43EE"/>
    <w:rsid w:val="00800A0E"/>
    <w:rsid w:val="00801EE1"/>
    <w:rsid w:val="008056B5"/>
    <w:rsid w:val="00817748"/>
    <w:rsid w:val="00817949"/>
    <w:rsid w:val="00817D64"/>
    <w:rsid w:val="00820838"/>
    <w:rsid w:val="0083299C"/>
    <w:rsid w:val="008351BD"/>
    <w:rsid w:val="008522D8"/>
    <w:rsid w:val="00860759"/>
    <w:rsid w:val="00877377"/>
    <w:rsid w:val="00886281"/>
    <w:rsid w:val="008919FD"/>
    <w:rsid w:val="008B12DA"/>
    <w:rsid w:val="008B2C69"/>
    <w:rsid w:val="008C7F4F"/>
    <w:rsid w:val="008D56D2"/>
    <w:rsid w:val="008E0343"/>
    <w:rsid w:val="008E1C29"/>
    <w:rsid w:val="008E2328"/>
    <w:rsid w:val="008E4355"/>
    <w:rsid w:val="008E4CFE"/>
    <w:rsid w:val="00910C96"/>
    <w:rsid w:val="00912413"/>
    <w:rsid w:val="009128B9"/>
    <w:rsid w:val="00914D6B"/>
    <w:rsid w:val="009207A9"/>
    <w:rsid w:val="0092676C"/>
    <w:rsid w:val="00926E10"/>
    <w:rsid w:val="0092763E"/>
    <w:rsid w:val="00935863"/>
    <w:rsid w:val="00941C50"/>
    <w:rsid w:val="009463F2"/>
    <w:rsid w:val="00957EFE"/>
    <w:rsid w:val="00962DFF"/>
    <w:rsid w:val="009705E1"/>
    <w:rsid w:val="00983984"/>
    <w:rsid w:val="00984FE9"/>
    <w:rsid w:val="0098549A"/>
    <w:rsid w:val="00986995"/>
    <w:rsid w:val="009903ED"/>
    <w:rsid w:val="0099050E"/>
    <w:rsid w:val="009A6146"/>
    <w:rsid w:val="009C2AD3"/>
    <w:rsid w:val="009C2D73"/>
    <w:rsid w:val="009C309E"/>
    <w:rsid w:val="009F208A"/>
    <w:rsid w:val="009F5D98"/>
    <w:rsid w:val="009F6F28"/>
    <w:rsid w:val="009F7376"/>
    <w:rsid w:val="009F7F8B"/>
    <w:rsid w:val="00A0454B"/>
    <w:rsid w:val="00A06C5B"/>
    <w:rsid w:val="00A10E6D"/>
    <w:rsid w:val="00A11611"/>
    <w:rsid w:val="00A127A1"/>
    <w:rsid w:val="00A14A46"/>
    <w:rsid w:val="00A16CE5"/>
    <w:rsid w:val="00A27722"/>
    <w:rsid w:val="00A32583"/>
    <w:rsid w:val="00A35290"/>
    <w:rsid w:val="00A436FF"/>
    <w:rsid w:val="00A43851"/>
    <w:rsid w:val="00A5185B"/>
    <w:rsid w:val="00A65D09"/>
    <w:rsid w:val="00A7005D"/>
    <w:rsid w:val="00A714A7"/>
    <w:rsid w:val="00A72412"/>
    <w:rsid w:val="00A859DA"/>
    <w:rsid w:val="00A87354"/>
    <w:rsid w:val="00A9193D"/>
    <w:rsid w:val="00A97BFE"/>
    <w:rsid w:val="00AA0589"/>
    <w:rsid w:val="00AA5C3A"/>
    <w:rsid w:val="00AB3D08"/>
    <w:rsid w:val="00AB7C26"/>
    <w:rsid w:val="00AD1D18"/>
    <w:rsid w:val="00AE1129"/>
    <w:rsid w:val="00AE61A3"/>
    <w:rsid w:val="00AF1A8C"/>
    <w:rsid w:val="00B05D11"/>
    <w:rsid w:val="00B16300"/>
    <w:rsid w:val="00B179B2"/>
    <w:rsid w:val="00B21333"/>
    <w:rsid w:val="00B222AD"/>
    <w:rsid w:val="00B23283"/>
    <w:rsid w:val="00B248F7"/>
    <w:rsid w:val="00B27AF0"/>
    <w:rsid w:val="00B44052"/>
    <w:rsid w:val="00B64AF0"/>
    <w:rsid w:val="00B81BE0"/>
    <w:rsid w:val="00BA2D54"/>
    <w:rsid w:val="00BA7FED"/>
    <w:rsid w:val="00BB0E8C"/>
    <w:rsid w:val="00BB5506"/>
    <w:rsid w:val="00BB63E6"/>
    <w:rsid w:val="00BD11A5"/>
    <w:rsid w:val="00BE0C21"/>
    <w:rsid w:val="00BF16A1"/>
    <w:rsid w:val="00BF1D3C"/>
    <w:rsid w:val="00BF2EAB"/>
    <w:rsid w:val="00BF5420"/>
    <w:rsid w:val="00BF70E8"/>
    <w:rsid w:val="00C0087F"/>
    <w:rsid w:val="00C02635"/>
    <w:rsid w:val="00C2174A"/>
    <w:rsid w:val="00C22A05"/>
    <w:rsid w:val="00C22FA2"/>
    <w:rsid w:val="00C2419B"/>
    <w:rsid w:val="00C34A73"/>
    <w:rsid w:val="00C363DF"/>
    <w:rsid w:val="00C47308"/>
    <w:rsid w:val="00C61E5C"/>
    <w:rsid w:val="00C66599"/>
    <w:rsid w:val="00C70C7A"/>
    <w:rsid w:val="00C8668D"/>
    <w:rsid w:val="00C9641E"/>
    <w:rsid w:val="00C97916"/>
    <w:rsid w:val="00CB7A65"/>
    <w:rsid w:val="00CE070F"/>
    <w:rsid w:val="00CE245D"/>
    <w:rsid w:val="00CE44D1"/>
    <w:rsid w:val="00CF57A0"/>
    <w:rsid w:val="00D155D7"/>
    <w:rsid w:val="00D16B88"/>
    <w:rsid w:val="00D31E79"/>
    <w:rsid w:val="00D4372F"/>
    <w:rsid w:val="00D47FC6"/>
    <w:rsid w:val="00D600A3"/>
    <w:rsid w:val="00D635EE"/>
    <w:rsid w:val="00D715FC"/>
    <w:rsid w:val="00DA2FA2"/>
    <w:rsid w:val="00DA5F58"/>
    <w:rsid w:val="00DB7D2C"/>
    <w:rsid w:val="00DC3432"/>
    <w:rsid w:val="00DF2DB8"/>
    <w:rsid w:val="00E07721"/>
    <w:rsid w:val="00E1056E"/>
    <w:rsid w:val="00E155D4"/>
    <w:rsid w:val="00E24178"/>
    <w:rsid w:val="00E247EC"/>
    <w:rsid w:val="00E41466"/>
    <w:rsid w:val="00E41CD9"/>
    <w:rsid w:val="00E52DC1"/>
    <w:rsid w:val="00E52EDA"/>
    <w:rsid w:val="00E53FBC"/>
    <w:rsid w:val="00E5663D"/>
    <w:rsid w:val="00E725CB"/>
    <w:rsid w:val="00E82340"/>
    <w:rsid w:val="00E8338F"/>
    <w:rsid w:val="00E83D7E"/>
    <w:rsid w:val="00E92348"/>
    <w:rsid w:val="00E97EB3"/>
    <w:rsid w:val="00EC0ED1"/>
    <w:rsid w:val="00EC4156"/>
    <w:rsid w:val="00ED4299"/>
    <w:rsid w:val="00EE1776"/>
    <w:rsid w:val="00EE2B8E"/>
    <w:rsid w:val="00EF1C04"/>
    <w:rsid w:val="00EF289F"/>
    <w:rsid w:val="00F11EF2"/>
    <w:rsid w:val="00F17FF8"/>
    <w:rsid w:val="00F245D4"/>
    <w:rsid w:val="00F24628"/>
    <w:rsid w:val="00F30067"/>
    <w:rsid w:val="00F309F5"/>
    <w:rsid w:val="00F32C46"/>
    <w:rsid w:val="00F40BB9"/>
    <w:rsid w:val="00F419EA"/>
    <w:rsid w:val="00F44995"/>
    <w:rsid w:val="00F55989"/>
    <w:rsid w:val="00F67184"/>
    <w:rsid w:val="00F75235"/>
    <w:rsid w:val="00F8405A"/>
    <w:rsid w:val="00FA024B"/>
    <w:rsid w:val="00FC366E"/>
    <w:rsid w:val="00FC4CE2"/>
    <w:rsid w:val="00FC7119"/>
    <w:rsid w:val="00FD12E3"/>
    <w:rsid w:val="00FF48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00544F"/>
    <w:pPr>
      <w:suppressAutoHyphens/>
      <w:overflowPunct w:val="0"/>
      <w:autoSpaceDE w:val="0"/>
      <w:spacing w:after="0" w:line="240" w:lineRule="auto"/>
      <w:jc w:val="both"/>
    </w:pPr>
    <w:rPr>
      <w:rFonts w:ascii="Arial" w:eastAsia="Times New Roman" w:hAnsi="Arial"/>
      <w:sz w:val="20"/>
      <w:szCs w:val="20"/>
      <w:lang w:eastAsia="sl-SI"/>
    </w:rPr>
  </w:style>
  <w:style w:type="paragraph" w:styleId="Naslov1">
    <w:name w:val="heading 1"/>
    <w:basedOn w:val="Navaden"/>
    <w:next w:val="Navaden"/>
    <w:pPr>
      <w:keepNext/>
      <w:numPr>
        <w:numId w:val="1"/>
      </w:numPr>
      <w:spacing w:before="240" w:after="60"/>
      <w:jc w:val="left"/>
      <w:outlineLvl w:val="0"/>
    </w:pPr>
    <w:rPr>
      <w:rFonts w:cs="Arial"/>
      <w:b/>
      <w:bCs/>
      <w:kern w:val="3"/>
      <w:sz w:val="22"/>
      <w:szCs w:val="32"/>
    </w:rPr>
  </w:style>
  <w:style w:type="paragraph" w:styleId="Naslov2">
    <w:name w:val="heading 2"/>
    <w:basedOn w:val="Navaden"/>
    <w:next w:val="Navaden"/>
    <w:link w:val="Naslov2Znak"/>
    <w:uiPriority w:val="9"/>
    <w:unhideWhenUsed/>
    <w:qFormat/>
    <w:rsid w:val="002E4B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C026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WWOutlineListStyle">
    <w:name w:val="WW_OutlineListStyle"/>
    <w:basedOn w:val="Brezseznama"/>
    <w:pPr>
      <w:numPr>
        <w:numId w:val="1"/>
      </w:numPr>
    </w:pPr>
  </w:style>
  <w:style w:type="character" w:customStyle="1" w:styleId="Naslov1Znak">
    <w:name w:val="Naslov 1 Znak"/>
    <w:basedOn w:val="Privzetapisavaodstavka"/>
    <w:rPr>
      <w:rFonts w:ascii="Arial" w:eastAsia="Times New Roman" w:hAnsi="Arial" w:cs="Arial"/>
      <w:b/>
      <w:bCs/>
      <w:kern w:val="3"/>
      <w:szCs w:val="32"/>
      <w:lang w:eastAsia="sl-SI"/>
    </w:rPr>
  </w:style>
  <w:style w:type="character" w:styleId="Hiperpovezava">
    <w:name w:val="Hyperlink"/>
    <w:uiPriority w:val="99"/>
    <w:rPr>
      <w:color w:val="0000FF"/>
      <w:u w:val="single"/>
    </w:rPr>
  </w:style>
  <w:style w:type="paragraph" w:styleId="Odstavekseznama">
    <w:name w:val="List Paragraph"/>
    <w:basedOn w:val="Navaden"/>
    <w:uiPriority w:val="34"/>
    <w:qFormat/>
    <w:pPr>
      <w:overflowPunct/>
      <w:autoSpaceDE/>
      <w:spacing w:after="160"/>
      <w:ind w:left="720"/>
      <w:jc w:val="left"/>
    </w:pPr>
    <w:rPr>
      <w:rFonts w:ascii="Calibri" w:eastAsia="Calibri" w:hAnsi="Calibri"/>
      <w:sz w:val="22"/>
      <w:szCs w:val="22"/>
      <w:lang w:eastAsia="en-US"/>
    </w:rPr>
  </w:style>
  <w:style w:type="character" w:styleId="Pripombasklic">
    <w:name w:val="annotation reference"/>
    <w:basedOn w:val="Privzetapisavaodstavka"/>
    <w:uiPriority w:val="99"/>
    <w:rPr>
      <w:sz w:val="16"/>
      <w:szCs w:val="16"/>
    </w:rPr>
  </w:style>
  <w:style w:type="paragraph" w:styleId="Pripombabesedilo">
    <w:name w:val="annotation text"/>
    <w:basedOn w:val="Navaden"/>
  </w:style>
  <w:style w:type="character" w:customStyle="1" w:styleId="PripombabesediloZnak">
    <w:name w:val="Pripomba – besedilo Znak"/>
    <w:basedOn w:val="Privzetapisavaodstavka"/>
    <w:rPr>
      <w:rFonts w:ascii="Arial" w:eastAsia="Times New Roman" w:hAnsi="Arial" w:cs="Times New Roman"/>
      <w:sz w:val="20"/>
      <w:szCs w:val="20"/>
      <w:lang w:eastAsia="sl-SI"/>
    </w:rPr>
  </w:style>
  <w:style w:type="paragraph" w:styleId="Zadevapripombe">
    <w:name w:val="annotation subject"/>
    <w:basedOn w:val="Pripombabesedilo"/>
    <w:next w:val="Pripombabesedilo"/>
    <w:rPr>
      <w:b/>
      <w:bCs/>
    </w:rPr>
  </w:style>
  <w:style w:type="character" w:customStyle="1" w:styleId="ZadevapripombeZnak">
    <w:name w:val="Zadeva pripombe Znak"/>
    <w:basedOn w:val="PripombabesediloZnak"/>
    <w:rPr>
      <w:rFonts w:ascii="Arial" w:eastAsia="Times New Roman" w:hAnsi="Arial" w:cs="Times New Roman"/>
      <w:b/>
      <w:bCs/>
      <w:sz w:val="20"/>
      <w:szCs w:val="20"/>
      <w:lang w:eastAsia="sl-SI"/>
    </w:rPr>
  </w:style>
  <w:style w:type="paragraph" w:styleId="Besedilooblaka">
    <w:name w:val="Balloon Text"/>
    <w:basedOn w:val="Navaden"/>
    <w:rPr>
      <w:rFonts w:ascii="Segoe UI" w:hAnsi="Segoe UI" w:cs="Segoe UI"/>
      <w:sz w:val="18"/>
      <w:szCs w:val="18"/>
    </w:rPr>
  </w:style>
  <w:style w:type="character" w:customStyle="1" w:styleId="BesedilooblakaZnak">
    <w:name w:val="Besedilo oblačka Znak"/>
    <w:basedOn w:val="Privzetapisavaodstavka"/>
    <w:rPr>
      <w:rFonts w:ascii="Segoe UI" w:eastAsia="Times New Roman" w:hAnsi="Segoe UI" w:cs="Segoe UI"/>
      <w:sz w:val="18"/>
      <w:szCs w:val="18"/>
      <w:lang w:eastAsia="sl-SI"/>
    </w:rPr>
  </w:style>
  <w:style w:type="character" w:customStyle="1" w:styleId="Naslov2Znak">
    <w:name w:val="Naslov 2 Znak"/>
    <w:basedOn w:val="Privzetapisavaodstavka"/>
    <w:link w:val="Naslov2"/>
    <w:uiPriority w:val="9"/>
    <w:rsid w:val="002E4B63"/>
    <w:rPr>
      <w:rFonts w:asciiTheme="majorHAnsi" w:eastAsiaTheme="majorEastAsia" w:hAnsiTheme="majorHAnsi" w:cstheme="majorBidi"/>
      <w:b/>
      <w:bCs/>
      <w:color w:val="4F81BD" w:themeColor="accent1"/>
      <w:sz w:val="26"/>
      <w:szCs w:val="26"/>
      <w:lang w:eastAsia="sl-SI"/>
    </w:rPr>
  </w:style>
  <w:style w:type="paragraph" w:styleId="Glava">
    <w:name w:val="header"/>
    <w:basedOn w:val="Navaden"/>
    <w:link w:val="GlavaZnak"/>
    <w:uiPriority w:val="99"/>
    <w:unhideWhenUsed/>
    <w:rsid w:val="00521001"/>
    <w:pPr>
      <w:tabs>
        <w:tab w:val="center" w:pos="4536"/>
        <w:tab w:val="right" w:pos="9072"/>
      </w:tabs>
    </w:pPr>
  </w:style>
  <w:style w:type="character" w:customStyle="1" w:styleId="GlavaZnak">
    <w:name w:val="Glava Znak"/>
    <w:basedOn w:val="Privzetapisavaodstavka"/>
    <w:link w:val="Glava"/>
    <w:uiPriority w:val="99"/>
    <w:rsid w:val="00521001"/>
    <w:rPr>
      <w:rFonts w:ascii="Arial" w:eastAsia="Times New Roman" w:hAnsi="Arial"/>
      <w:sz w:val="20"/>
      <w:szCs w:val="20"/>
      <w:lang w:eastAsia="sl-SI"/>
    </w:rPr>
  </w:style>
  <w:style w:type="paragraph" w:styleId="Noga">
    <w:name w:val="footer"/>
    <w:basedOn w:val="Navaden"/>
    <w:link w:val="NogaZnak"/>
    <w:uiPriority w:val="99"/>
    <w:unhideWhenUsed/>
    <w:rsid w:val="00521001"/>
    <w:pPr>
      <w:tabs>
        <w:tab w:val="center" w:pos="4536"/>
        <w:tab w:val="right" w:pos="9072"/>
      </w:tabs>
    </w:pPr>
  </w:style>
  <w:style w:type="character" w:customStyle="1" w:styleId="NogaZnak">
    <w:name w:val="Noga Znak"/>
    <w:basedOn w:val="Privzetapisavaodstavka"/>
    <w:link w:val="Noga"/>
    <w:uiPriority w:val="99"/>
    <w:rsid w:val="00521001"/>
    <w:rPr>
      <w:rFonts w:ascii="Arial" w:eastAsia="Times New Roman" w:hAnsi="Arial"/>
      <w:sz w:val="20"/>
      <w:szCs w:val="20"/>
      <w:lang w:eastAsia="sl-SI"/>
    </w:rPr>
  </w:style>
  <w:style w:type="character" w:customStyle="1" w:styleId="Naslov3Znak">
    <w:name w:val="Naslov 3 Znak"/>
    <w:basedOn w:val="Privzetapisavaodstavka"/>
    <w:link w:val="Naslov3"/>
    <w:uiPriority w:val="9"/>
    <w:semiHidden/>
    <w:rsid w:val="00C02635"/>
    <w:rPr>
      <w:rFonts w:asciiTheme="majorHAnsi" w:eastAsiaTheme="majorEastAsia" w:hAnsiTheme="majorHAnsi" w:cstheme="majorBidi"/>
      <w:color w:val="243F60" w:themeColor="accent1" w:themeShade="7F"/>
      <w:sz w:val="24"/>
      <w:szCs w:val="24"/>
      <w:lang w:eastAsia="sl-SI"/>
    </w:rPr>
  </w:style>
  <w:style w:type="paragraph" w:styleId="Navadensplet">
    <w:name w:val="Normal (Web)"/>
    <w:basedOn w:val="Navaden"/>
    <w:uiPriority w:val="99"/>
    <w:unhideWhenUsed/>
    <w:rsid w:val="00C02635"/>
    <w:pPr>
      <w:suppressAutoHyphens w:val="0"/>
      <w:overflowPunct/>
      <w:autoSpaceDE/>
      <w:autoSpaceDN/>
      <w:spacing w:before="100" w:beforeAutospacing="1" w:after="100" w:afterAutospacing="1"/>
      <w:jc w:val="left"/>
      <w:textAlignment w:val="auto"/>
    </w:pPr>
    <w:rPr>
      <w:rFonts w:ascii="Times New Roman" w:hAnsi="Times New Roman"/>
      <w:sz w:val="24"/>
      <w:szCs w:val="24"/>
    </w:rPr>
  </w:style>
  <w:style w:type="paragraph" w:styleId="HTML-oblikovano">
    <w:name w:val="HTML Preformatted"/>
    <w:basedOn w:val="Navaden"/>
    <w:link w:val="HTML-oblikovanoZnak"/>
    <w:uiPriority w:val="99"/>
    <w:unhideWhenUsed/>
    <w:rsid w:val="00C02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jc w:val="left"/>
      <w:textAlignment w:val="auto"/>
    </w:pPr>
    <w:rPr>
      <w:rFonts w:ascii="Courier New" w:hAnsi="Courier New" w:cs="Courier New"/>
    </w:rPr>
  </w:style>
  <w:style w:type="character" w:customStyle="1" w:styleId="HTML-oblikovanoZnak">
    <w:name w:val="HTML-oblikovano Znak"/>
    <w:basedOn w:val="Privzetapisavaodstavka"/>
    <w:link w:val="HTML-oblikovano"/>
    <w:uiPriority w:val="99"/>
    <w:rsid w:val="00C02635"/>
    <w:rPr>
      <w:rFonts w:ascii="Courier New" w:eastAsia="Times New Roman" w:hAnsi="Courier New" w:cs="Courier New"/>
      <w:sz w:val="20"/>
      <w:szCs w:val="20"/>
      <w:lang w:eastAsia="sl-SI"/>
    </w:rPr>
  </w:style>
  <w:style w:type="paragraph" w:customStyle="1" w:styleId="Other">
    <w:name w:val="Other"/>
    <w:basedOn w:val="Navaden"/>
    <w:link w:val="Other0"/>
    <w:rsid w:val="00C02635"/>
    <w:pPr>
      <w:widowControl w:val="0"/>
      <w:overflowPunct/>
      <w:autoSpaceDE/>
      <w:jc w:val="left"/>
      <w:textAlignment w:val="auto"/>
    </w:pPr>
    <w:rPr>
      <w:rFonts w:eastAsia="Arial" w:cs="Arial"/>
      <w:lang w:eastAsia="en-US"/>
    </w:rPr>
  </w:style>
  <w:style w:type="character" w:styleId="Nerazreenaomemba">
    <w:name w:val="Unresolved Mention"/>
    <w:basedOn w:val="Privzetapisavaodstavka"/>
    <w:uiPriority w:val="99"/>
    <w:semiHidden/>
    <w:unhideWhenUsed/>
    <w:rsid w:val="002A037A"/>
    <w:rPr>
      <w:color w:val="605E5C"/>
      <w:shd w:val="clear" w:color="auto" w:fill="E1DFDD"/>
    </w:rPr>
  </w:style>
  <w:style w:type="paragraph" w:customStyle="1" w:styleId="Default">
    <w:name w:val="Default"/>
    <w:rsid w:val="008351BD"/>
    <w:pPr>
      <w:autoSpaceDE w:val="0"/>
      <w:adjustRightInd w:val="0"/>
      <w:spacing w:after="0" w:line="240" w:lineRule="auto"/>
      <w:textAlignment w:val="auto"/>
    </w:pPr>
    <w:rPr>
      <w:rFonts w:ascii="Times New Roman" w:hAnsi="Times New Roman"/>
      <w:color w:val="000000"/>
      <w:sz w:val="24"/>
      <w:szCs w:val="24"/>
    </w:rPr>
  </w:style>
  <w:style w:type="character" w:styleId="Poudarek">
    <w:name w:val="Emphasis"/>
    <w:basedOn w:val="Privzetapisavaodstavka"/>
    <w:rsid w:val="006F6793"/>
    <w:rPr>
      <w:i/>
      <w:iCs/>
    </w:rPr>
  </w:style>
  <w:style w:type="paragraph" w:customStyle="1" w:styleId="v1msonormal">
    <w:name w:val="v1msonormal"/>
    <w:basedOn w:val="Navaden"/>
    <w:rsid w:val="00076EB6"/>
    <w:pPr>
      <w:suppressAutoHyphens w:val="0"/>
      <w:overflowPunct/>
      <w:autoSpaceDE/>
      <w:spacing w:before="100" w:after="100"/>
      <w:jc w:val="left"/>
      <w:textAlignment w:val="auto"/>
    </w:pPr>
    <w:rPr>
      <w:rFonts w:ascii="Times New Roman" w:hAnsi="Times New Roman"/>
      <w:sz w:val="24"/>
      <w:szCs w:val="24"/>
    </w:rPr>
  </w:style>
  <w:style w:type="table" w:styleId="Tabelamrea4poudarek3">
    <w:name w:val="Grid Table 4 Accent 3"/>
    <w:basedOn w:val="Navadnatabela"/>
    <w:uiPriority w:val="49"/>
    <w:rsid w:val="008D56D2"/>
    <w:pPr>
      <w:autoSpaceDN/>
      <w:spacing w:after="0" w:line="240" w:lineRule="auto"/>
      <w:textAlignment w:val="auto"/>
    </w:pPr>
    <w:rPr>
      <w:rFonts w:asciiTheme="majorHAnsi" w:eastAsiaTheme="majorEastAsia" w:hAnsiTheme="majorHAnsi" w:cstheme="majorBid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ref-journal">
    <w:name w:val="ref-journal"/>
    <w:basedOn w:val="Privzetapisavaodstavka"/>
    <w:rsid w:val="008D56D2"/>
  </w:style>
  <w:style w:type="character" w:customStyle="1" w:styleId="ref-vol">
    <w:name w:val="ref-vol"/>
    <w:basedOn w:val="Privzetapisavaodstavka"/>
    <w:rsid w:val="008D56D2"/>
  </w:style>
  <w:style w:type="character" w:customStyle="1" w:styleId="element-citation">
    <w:name w:val="element-citation"/>
    <w:basedOn w:val="Privzetapisavaodstavka"/>
    <w:rsid w:val="008D56D2"/>
  </w:style>
  <w:style w:type="table" w:styleId="Tabelamrea">
    <w:name w:val="Table Grid"/>
    <w:basedOn w:val="Navadnatabela"/>
    <w:uiPriority w:val="39"/>
    <w:rsid w:val="008D56D2"/>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iod">
    <w:name w:val="period"/>
    <w:basedOn w:val="Privzetapisavaodstavka"/>
    <w:rsid w:val="009F5D98"/>
  </w:style>
  <w:style w:type="character" w:customStyle="1" w:styleId="cit">
    <w:name w:val="cit"/>
    <w:basedOn w:val="Privzetapisavaodstavka"/>
    <w:rsid w:val="009F5D98"/>
  </w:style>
  <w:style w:type="character" w:customStyle="1" w:styleId="Other0">
    <w:name w:val="Other_"/>
    <w:basedOn w:val="Privzetapisavaodstavka"/>
    <w:link w:val="Other"/>
    <w:rsid w:val="00046B27"/>
    <w:rPr>
      <w:rFonts w:ascii="Arial" w:eastAsia="Arial" w:hAnsi="Arial" w:cs="Arial"/>
      <w:sz w:val="20"/>
      <w:szCs w:val="20"/>
    </w:rPr>
  </w:style>
  <w:style w:type="paragraph" w:customStyle="1" w:styleId="Navaden1">
    <w:name w:val="Navaden1"/>
    <w:rsid w:val="003C37E1"/>
    <w:pPr>
      <w:suppressAutoHyphens/>
      <w:spacing w:line="247" w:lineRule="auto"/>
      <w:textAlignment w:val="auto"/>
    </w:pPr>
  </w:style>
  <w:style w:type="character" w:customStyle="1" w:styleId="Privzetapisavaodstavka1">
    <w:name w:val="Privzeta pisava odstavka1"/>
    <w:rsid w:val="003C37E1"/>
  </w:style>
  <w:style w:type="paragraph" w:styleId="Brezrazmikov">
    <w:name w:val="No Spacing"/>
    <w:uiPriority w:val="1"/>
    <w:qFormat/>
    <w:rsid w:val="00F17FF8"/>
    <w:pPr>
      <w:autoSpaceDN/>
      <w:spacing w:after="0" w:line="240" w:lineRule="auto"/>
      <w:textAlignment w:val="auto"/>
    </w:pPr>
    <w:rPr>
      <w:rFonts w:asciiTheme="minorHAnsi" w:eastAsiaTheme="minorHAnsi" w:hAnsiTheme="minorHAnsi" w:cs="Mangal"/>
      <w:szCs w:val="20"/>
      <w:lang w:bidi="ks-Deva"/>
    </w:rPr>
  </w:style>
  <w:style w:type="paragraph" w:styleId="Revizija">
    <w:name w:val="Revision"/>
    <w:hidden/>
    <w:uiPriority w:val="99"/>
    <w:semiHidden/>
    <w:rsid w:val="00591C1D"/>
    <w:pPr>
      <w:autoSpaceDN/>
      <w:spacing w:after="0" w:line="240" w:lineRule="auto"/>
      <w:textAlignment w:val="auto"/>
    </w:pPr>
    <w:rPr>
      <w:rFonts w:ascii="Arial" w:eastAsia="Times New Roman" w:hAnsi="Arial"/>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699">
      <w:bodyDiv w:val="1"/>
      <w:marLeft w:val="0"/>
      <w:marRight w:val="0"/>
      <w:marTop w:val="0"/>
      <w:marBottom w:val="0"/>
      <w:divBdr>
        <w:top w:val="none" w:sz="0" w:space="0" w:color="auto"/>
        <w:left w:val="none" w:sz="0" w:space="0" w:color="auto"/>
        <w:bottom w:val="none" w:sz="0" w:space="0" w:color="auto"/>
        <w:right w:val="none" w:sz="0" w:space="0" w:color="auto"/>
      </w:divBdr>
    </w:div>
    <w:div w:id="246809704">
      <w:bodyDiv w:val="1"/>
      <w:marLeft w:val="0"/>
      <w:marRight w:val="0"/>
      <w:marTop w:val="0"/>
      <w:marBottom w:val="0"/>
      <w:divBdr>
        <w:top w:val="none" w:sz="0" w:space="0" w:color="auto"/>
        <w:left w:val="none" w:sz="0" w:space="0" w:color="auto"/>
        <w:bottom w:val="none" w:sz="0" w:space="0" w:color="auto"/>
        <w:right w:val="none" w:sz="0" w:space="0" w:color="auto"/>
      </w:divBdr>
    </w:div>
    <w:div w:id="379326636">
      <w:bodyDiv w:val="1"/>
      <w:marLeft w:val="0"/>
      <w:marRight w:val="0"/>
      <w:marTop w:val="0"/>
      <w:marBottom w:val="0"/>
      <w:divBdr>
        <w:top w:val="none" w:sz="0" w:space="0" w:color="auto"/>
        <w:left w:val="none" w:sz="0" w:space="0" w:color="auto"/>
        <w:bottom w:val="none" w:sz="0" w:space="0" w:color="auto"/>
        <w:right w:val="none" w:sz="0" w:space="0" w:color="auto"/>
      </w:divBdr>
    </w:div>
    <w:div w:id="749230682">
      <w:bodyDiv w:val="1"/>
      <w:marLeft w:val="0"/>
      <w:marRight w:val="0"/>
      <w:marTop w:val="0"/>
      <w:marBottom w:val="0"/>
      <w:divBdr>
        <w:top w:val="none" w:sz="0" w:space="0" w:color="auto"/>
        <w:left w:val="none" w:sz="0" w:space="0" w:color="auto"/>
        <w:bottom w:val="none" w:sz="0" w:space="0" w:color="auto"/>
        <w:right w:val="none" w:sz="0" w:space="0" w:color="auto"/>
      </w:divBdr>
    </w:div>
    <w:div w:id="918366134">
      <w:bodyDiv w:val="1"/>
      <w:marLeft w:val="0"/>
      <w:marRight w:val="0"/>
      <w:marTop w:val="0"/>
      <w:marBottom w:val="0"/>
      <w:divBdr>
        <w:top w:val="none" w:sz="0" w:space="0" w:color="auto"/>
        <w:left w:val="none" w:sz="0" w:space="0" w:color="auto"/>
        <w:bottom w:val="none" w:sz="0" w:space="0" w:color="auto"/>
        <w:right w:val="none" w:sz="0" w:space="0" w:color="auto"/>
      </w:divBdr>
    </w:div>
    <w:div w:id="954679566">
      <w:bodyDiv w:val="1"/>
      <w:marLeft w:val="0"/>
      <w:marRight w:val="0"/>
      <w:marTop w:val="0"/>
      <w:marBottom w:val="0"/>
      <w:divBdr>
        <w:top w:val="none" w:sz="0" w:space="0" w:color="auto"/>
        <w:left w:val="none" w:sz="0" w:space="0" w:color="auto"/>
        <w:bottom w:val="none" w:sz="0" w:space="0" w:color="auto"/>
        <w:right w:val="none" w:sz="0" w:space="0" w:color="auto"/>
      </w:divBdr>
    </w:div>
    <w:div w:id="1207763090">
      <w:bodyDiv w:val="1"/>
      <w:marLeft w:val="0"/>
      <w:marRight w:val="0"/>
      <w:marTop w:val="0"/>
      <w:marBottom w:val="0"/>
      <w:divBdr>
        <w:top w:val="none" w:sz="0" w:space="0" w:color="auto"/>
        <w:left w:val="none" w:sz="0" w:space="0" w:color="auto"/>
        <w:bottom w:val="none" w:sz="0" w:space="0" w:color="auto"/>
        <w:right w:val="none" w:sz="0" w:space="0" w:color="auto"/>
      </w:divBdr>
    </w:div>
    <w:div w:id="1386416989">
      <w:bodyDiv w:val="1"/>
      <w:marLeft w:val="0"/>
      <w:marRight w:val="0"/>
      <w:marTop w:val="0"/>
      <w:marBottom w:val="0"/>
      <w:divBdr>
        <w:top w:val="none" w:sz="0" w:space="0" w:color="auto"/>
        <w:left w:val="none" w:sz="0" w:space="0" w:color="auto"/>
        <w:bottom w:val="none" w:sz="0" w:space="0" w:color="auto"/>
        <w:right w:val="none" w:sz="0" w:space="0" w:color="auto"/>
      </w:divBdr>
    </w:div>
    <w:div w:id="1526824787">
      <w:bodyDiv w:val="1"/>
      <w:marLeft w:val="0"/>
      <w:marRight w:val="0"/>
      <w:marTop w:val="0"/>
      <w:marBottom w:val="0"/>
      <w:divBdr>
        <w:top w:val="none" w:sz="0" w:space="0" w:color="auto"/>
        <w:left w:val="none" w:sz="0" w:space="0" w:color="auto"/>
        <w:bottom w:val="none" w:sz="0" w:space="0" w:color="auto"/>
        <w:right w:val="none" w:sz="0" w:space="0" w:color="auto"/>
      </w:divBdr>
    </w:div>
    <w:div w:id="1703165198">
      <w:bodyDiv w:val="1"/>
      <w:marLeft w:val="0"/>
      <w:marRight w:val="0"/>
      <w:marTop w:val="0"/>
      <w:marBottom w:val="0"/>
      <w:divBdr>
        <w:top w:val="none" w:sz="0" w:space="0" w:color="auto"/>
        <w:left w:val="none" w:sz="0" w:space="0" w:color="auto"/>
        <w:bottom w:val="none" w:sz="0" w:space="0" w:color="auto"/>
        <w:right w:val="none" w:sz="0" w:space="0" w:color="auto"/>
      </w:divBdr>
    </w:div>
    <w:div w:id="2086338967">
      <w:bodyDiv w:val="1"/>
      <w:marLeft w:val="0"/>
      <w:marRight w:val="0"/>
      <w:marTop w:val="0"/>
      <w:marBottom w:val="0"/>
      <w:divBdr>
        <w:top w:val="none" w:sz="0" w:space="0" w:color="auto"/>
        <w:left w:val="none" w:sz="0" w:space="0" w:color="auto"/>
        <w:bottom w:val="none" w:sz="0" w:space="0" w:color="auto"/>
        <w:right w:val="none" w:sz="0" w:space="0" w:color="auto"/>
      </w:divBdr>
    </w:div>
    <w:div w:id="2103139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doi:%2010.3389/fphar.2022.903378." TargetMode="External"/><Relationship Id="rId21" Type="http://schemas.openxmlformats.org/officeDocument/2006/relationships/hyperlink" Target="https://sl.wikipedia.org/wiki/Krvavitev" TargetMode="External"/><Relationship Id="rId42" Type="http://schemas.openxmlformats.org/officeDocument/2006/relationships/hyperlink" Target="https://ecdc.europa.eu/sites/portal/files/documents/HAI-Net-SSI-protocol-v2.2.pdf" TargetMode="External"/><Relationship Id="rId47" Type="http://schemas.openxmlformats.org/officeDocument/2006/relationships/hyperlink" Target="https://pubmed.ncbi.nlm.nih.gov/27611905/" TargetMode="External"/><Relationship Id="rId63" Type="http://schemas.openxmlformats.org/officeDocument/2006/relationships/hyperlink" Target="https://pubmed.ncbi.nlm.nih.gov/?sort=date&amp;term=Ziolkowski+L&amp;cauthor_id=11740777" TargetMode="External"/><Relationship Id="rId68" Type="http://schemas.openxmlformats.org/officeDocument/2006/relationships/image" Target="media/image10.emf"/><Relationship Id="rId84" Type="http://schemas.openxmlformats.org/officeDocument/2006/relationships/hyperlink" Target="https://link.springer.com/book/10.1007/978-3-030-89289-0" TargetMode="External"/><Relationship Id="rId89" Type="http://schemas.openxmlformats.org/officeDocument/2006/relationships/hyperlink" Target="http://www.situ.ox.ac.uk/publications/492062" TargetMode="External"/><Relationship Id="rId7" Type="http://schemas.openxmlformats.org/officeDocument/2006/relationships/endnotes" Target="endnotes.xml"/><Relationship Id="rId71" Type="http://schemas.openxmlformats.org/officeDocument/2006/relationships/hyperlink" Target="https://bmjopen.bmj.com/content/6/2/e007224" TargetMode="External"/><Relationship Id="rId92" Type="http://schemas.openxmlformats.org/officeDocument/2006/relationships/hyperlink" Target="https://www.physio-pedia.com/Oxford_Knee_Score" TargetMode="External"/><Relationship Id="rId2" Type="http://schemas.openxmlformats.org/officeDocument/2006/relationships/numbering" Target="numbering.xml"/><Relationship Id="rId16" Type="http://schemas.openxmlformats.org/officeDocument/2006/relationships/hyperlink" Target="https://eso-stroke.org/guidelines/eso-guideline-directory/" TargetMode="External"/><Relationship Id="rId29" Type="http://schemas.openxmlformats.org/officeDocument/2006/relationships/hyperlink" Target="doi:%2010.1017/s0899823x00193894." TargetMode="External"/><Relationship Id="rId11" Type="http://schemas.openxmlformats.org/officeDocument/2006/relationships/image" Target="media/image4.png"/><Relationship Id="rId24" Type="http://schemas.openxmlformats.org/officeDocument/2006/relationships/hyperlink" Target="http://knjige.mozganska-kap.info/amkxiv.pdf" TargetMode="External"/><Relationship Id="rId32" Type="http://schemas.openxmlformats.org/officeDocument/2006/relationships/hyperlink" Target="doi:%2010.1007/s00134-011-2300-7" TargetMode="External"/><Relationship Id="rId37" Type="http://schemas.openxmlformats.org/officeDocument/2006/relationships/hyperlink" Target="https://doi.org/10.1787/ae3016b9-en" TargetMode="External"/><Relationship Id="rId40" Type="http://schemas.openxmlformats.org/officeDocument/2006/relationships/hyperlink" Target="http://eur-lex.europa.eu/LexUriServ/LexUriServ.do?uri=CELEX:31998D2119:EN:HTML" TargetMode="External"/><Relationship Id="rId45" Type="http://schemas.openxmlformats.org/officeDocument/2006/relationships/hyperlink" Target="https://cdn.who.int/media/docs/default-source/integrated-health-services-(ihs)/hand-hygiene/monitoring/surveyform/observation-form.doc?sfvrsn=39b780c9_6" TargetMode="External"/><Relationship Id="rId53" Type="http://schemas.openxmlformats.org/officeDocument/2006/relationships/hyperlink" Target="https://pubmed.ncbi.nlm.nih.gov/31264804/" TargetMode="External"/><Relationship Id="rId58" Type="http://schemas.openxmlformats.org/officeDocument/2006/relationships/hyperlink" Target="https://scholar.google.com/scholar_lookup?journal=Eur+Heart+J&amp;title=ESC+guidelines+for+the+management+of+acute+myocardial+infarction+in+patients+presenting+with+ST&#8208;segment+elevation&amp;volume=33&amp;publication_year=2012&amp;pages=2569-2619&amp;pmid=22922416&amp;" TargetMode="External"/><Relationship Id="rId66" Type="http://schemas.openxmlformats.org/officeDocument/2006/relationships/hyperlink" Target="https://www.icnarc.org" TargetMode="External"/><Relationship Id="rId74" Type="http://schemas.openxmlformats.org/officeDocument/2006/relationships/hyperlink" Target="http://www.bmj.com/cgi/content/full/325/7365/610" TargetMode="External"/><Relationship Id="rId79" Type="http://schemas.openxmlformats.org/officeDocument/2006/relationships/hyperlink" Target="https://www.hcup-us.ahrq.gov/reports/statbriefs/sb278-Conditions-Frequent-Readmissions-By-Payer-2018.jsp" TargetMode="External"/><Relationship Id="rId87" Type="http://schemas.openxmlformats.org/officeDocument/2006/relationships/hyperlink" Target="http://www.ncbi.nlm.nih.gov/pubmed/10158596" TargetMode="External"/><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ww.uradni-list.si/1/objava.jsp?sop=2017-01-2526" TargetMode="External"/><Relationship Id="rId82" Type="http://schemas.openxmlformats.org/officeDocument/2006/relationships/hyperlink" Target="https://dx.doi.org/10.1016/j.vhri.2014.07.001" TargetMode="External"/><Relationship Id="rId90" Type="http://schemas.openxmlformats.org/officeDocument/2006/relationships/hyperlink" Target="https://www.ncbi.nlm.nih.gov/pmc/articles/PMC4966645/" TargetMode="External"/><Relationship Id="rId95" Type="http://schemas.openxmlformats.org/officeDocument/2006/relationships/hyperlink" Target="http://www.ncbi.nlm.nih.gov/pubmed/20190314" TargetMode="External"/><Relationship Id="rId19" Type="http://schemas.openxmlformats.org/officeDocument/2006/relationships/hyperlink" Target="https://www.statista.com/statistics/236551/deaths-resulting-from-strokes-in-selected-countries-by-gender/" TargetMode="External"/><Relationship Id="rId14" Type="http://schemas.openxmlformats.org/officeDocument/2006/relationships/image" Target="media/image7.png"/><Relationship Id="rId22" Type="http://schemas.openxmlformats.org/officeDocument/2006/relationships/hyperlink" Target="https://sl.wikipedia.org/wiki/Infarkt" TargetMode="External"/><Relationship Id="rId27" Type="http://schemas.openxmlformats.org/officeDocument/2006/relationships/hyperlink" Target="doi:%2010.1007/s00134-017-4993-8" TargetMode="External"/><Relationship Id="rId30" Type="http://schemas.openxmlformats.org/officeDocument/2006/relationships/hyperlink" Target="doi:%2010.1016/j.accpm.2018.06.003." TargetMode="External"/><Relationship Id="rId35" Type="http://schemas.openxmlformats.org/officeDocument/2006/relationships/hyperlink" Target="https://www.datadictionary.nhs.uk/data_sets/supporting_data_sets/critical_care_minimum_data_set.html" TargetMode="External"/><Relationship Id="rId43" Type="http://schemas.openxmlformats.org/officeDocument/2006/relationships/hyperlink" Target="https://www.cdc.gov/nhsn/pdfs/datastat/nnis_2004.pdf" TargetMode="External"/><Relationship Id="rId48" Type="http://schemas.openxmlformats.org/officeDocument/2006/relationships/hyperlink" Target="https://pubmed.ncbi.nlm.nih.gov/27761738/" TargetMode="External"/><Relationship Id="rId56" Type="http://schemas.openxmlformats.org/officeDocument/2006/relationships/hyperlink" Target="https://pubmed.ncbi.nlm.nih.gov/27761738/" TargetMode="External"/><Relationship Id="rId64" Type="http://schemas.openxmlformats.org/officeDocument/2006/relationships/hyperlink" Target="https://pubmed.ncbi.nlm.nih.gov/?term=Metzger%20L%5BAuthor%5D" TargetMode="External"/><Relationship Id="rId69" Type="http://schemas.openxmlformats.org/officeDocument/2006/relationships/image" Target="media/image11.emf"/><Relationship Id="rId77" Type="http://schemas.openxmlformats.org/officeDocument/2006/relationships/hyperlink" Target="https://www.cms.gov/Medicare/Medicare-Fee-for-Service-Payment/AcuteInpatientPPS/Readmissions-Reduction-Program" TargetMode="External"/><Relationship Id="rId100" Type="http://schemas.openxmlformats.org/officeDocument/2006/relationships/hyperlink" Target="https://www.ncbi.nlm.nih.gov/pmc/articles/PMC4966645/" TargetMode="External"/><Relationship Id="rId8" Type="http://schemas.openxmlformats.org/officeDocument/2006/relationships/image" Target="media/image1.jpeg"/><Relationship Id="rId51" Type="http://schemas.openxmlformats.org/officeDocument/2006/relationships/hyperlink" Target="https://pubmed.ncbi.nlm.nih.gov/27611905/" TargetMode="External"/><Relationship Id="rId72" Type="http://schemas.openxmlformats.org/officeDocument/2006/relationships/hyperlink" Target="https://www.ncbi.nlm.nih.gov/pmc/articles/PMC3637983/" TargetMode="External"/><Relationship Id="rId80" Type="http://schemas.openxmlformats.org/officeDocument/2006/relationships/hyperlink" Target="https://www.unmc.edu/centric/_documents/EQ-5D-5L.pdf" TargetMode="External"/><Relationship Id="rId85" Type="http://schemas.openxmlformats.org/officeDocument/2006/relationships/hyperlink" Target="http://download.lww.com/wolterskluwer_vitalstream_com/PermaLink/OPX/A/OPX_90_8_2013_04_04_LUNDSTROM_201940_SDC1.pdf" TargetMode="External"/><Relationship Id="rId93" Type="http://schemas.openxmlformats.org/officeDocument/2006/relationships/hyperlink" Target="http://www.ncbi.nlm.nih.gov/pubmed/11341416" TargetMode="External"/><Relationship Id="rId98" Type="http://schemas.openxmlformats.org/officeDocument/2006/relationships/hyperlink" Target="https://bmjopen.bmj.com/content/3/8/e003365"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thelancet.com/journals/langlo/article/PIIS2214-109X(20)30520-9/fulltext" TargetMode="External"/><Relationship Id="rId25" Type="http://schemas.openxmlformats.org/officeDocument/2006/relationships/hyperlink" Target="http://www.ihi.org/" TargetMode="External"/><Relationship Id="rId33" Type="http://schemas.openxmlformats.org/officeDocument/2006/relationships/hyperlink" Target="https://www.ficm.ac.uk/standardssafetyguidelinesstandards/guidelines-for-the-provision-of-intensive-care-services" TargetMode="External"/><Relationship Id="rId38" Type="http://schemas.openxmlformats.org/officeDocument/2006/relationships/hyperlink" Target="doi:%2010.23736/S0375-9393.20.14112-9." TargetMode="External"/><Relationship Id="rId46" Type="http://schemas.openxmlformats.org/officeDocument/2006/relationships/hyperlink" Target="https://pubmed.ncbi.nlm.nih.gov/34447992/" TargetMode="External"/><Relationship Id="rId59" Type="http://schemas.openxmlformats.org/officeDocument/2006/relationships/hyperlink" Target="http://www.uradni-list.si/1/objava.jsp?sop=2008-01-3448" TargetMode="External"/><Relationship Id="rId67" Type="http://schemas.openxmlformats.org/officeDocument/2006/relationships/image" Target="media/image9.emf"/><Relationship Id="rId103" Type="http://schemas.openxmlformats.org/officeDocument/2006/relationships/fontTable" Target="fontTable.xml"/><Relationship Id="rId20" Type="http://schemas.openxmlformats.org/officeDocument/2006/relationships/hyperlink" Target="https://sl.wikipedia.org/wiki/Mo%C5%BEganska_kap" TargetMode="External"/><Relationship Id="rId41" Type="http://schemas.openxmlformats.org/officeDocument/2006/relationships/hyperlink" Target="https://www.nijz.si/sl/bolnisnicne-okuzbe-za-strokovno-javnost-0" TargetMode="External"/><Relationship Id="rId54" Type="http://schemas.openxmlformats.org/officeDocument/2006/relationships/hyperlink" Target="https://pubmed.ncbi.nlm.nih.gov/34447992/" TargetMode="External"/><Relationship Id="rId62" Type="http://schemas.openxmlformats.org/officeDocument/2006/relationships/hyperlink" Target="http://www.uradni-list.si/1/objava.jsp?sop=2020-01-3111" TargetMode="External"/><Relationship Id="rId70" Type="http://schemas.openxmlformats.org/officeDocument/2006/relationships/image" Target="media/image12.emf"/><Relationship Id="rId75" Type="http://schemas.openxmlformats.org/officeDocument/2006/relationships/hyperlink" Target="http://www.nice.org.uk/nicemedia/live/%2014226/64567/64567.pdf" TargetMode="External"/><Relationship Id="rId83" Type="http://schemas.openxmlformats.org/officeDocument/2006/relationships/hyperlink" Target="https://dx.doi.org/10.1016/j.healthpol.2017.03.011" TargetMode="External"/><Relationship Id="rId88" Type="http://schemas.openxmlformats.org/officeDocument/2006/relationships/hyperlink" Target="http://www.ncbi.nlm.nih.gov/pubmed/17785736" TargetMode="External"/><Relationship Id="rId91" Type="http://schemas.openxmlformats.org/officeDocument/2006/relationships/hyperlink" Target="https://innovation.ox.ac.uk/wp-content/uploads/2014/09/User-Manual-OKS-contents-1.pdf" TargetMode="External"/><Relationship Id="rId96" Type="http://schemas.openxmlformats.org/officeDocument/2006/relationships/hyperlink" Target="http://www.ncbi.nlm.nih.gov/pubmed/2151832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eso-stroke.org/guidelines/eso-guideline-directory/" TargetMode="External"/><Relationship Id="rId28" Type="http://schemas.openxmlformats.org/officeDocument/2006/relationships/hyperlink" Target="https://www.thoracic.org/statements/resources/mtpi/guide1-29.pdf" TargetMode="External"/><Relationship Id="rId36" Type="http://schemas.openxmlformats.org/officeDocument/2006/relationships/hyperlink" Target="https://www.dropbox.com/s/hcoc5es11d35mln/Strategija%20razvoja%20intenzivne%20medicine%20%20KON%C4%8CNA%20-%20%20november2020fin.fin%20%281%29.pdf?dl=0" TargetMode="External"/><Relationship Id="rId49" Type="http://schemas.openxmlformats.org/officeDocument/2006/relationships/hyperlink" Target="https://pubmed.ncbi.nlm.nih.gov/31264804/" TargetMode="External"/><Relationship Id="rId57" Type="http://schemas.openxmlformats.org/officeDocument/2006/relationships/hyperlink" Target="https://pubmed.ncbi.nlm.nih.gov/31264804/" TargetMode="External"/><Relationship Id="rId10" Type="http://schemas.openxmlformats.org/officeDocument/2006/relationships/image" Target="media/image3.png"/><Relationship Id="rId31" Type="http://schemas.openxmlformats.org/officeDocument/2006/relationships/hyperlink" Target="https://www.mdcalc.com/sequential-organ-failure-assessment-sofa-score" TargetMode="External"/><Relationship Id="rId44" Type="http://schemas.openxmlformats.org/officeDocument/2006/relationships/hyperlink" Target="http://www.who.int/gpsc/en" TargetMode="External"/><Relationship Id="rId52" Type="http://schemas.openxmlformats.org/officeDocument/2006/relationships/hyperlink" Target="https://pubmed.ncbi.nlm.nih.gov/27761738/" TargetMode="External"/><Relationship Id="rId60" Type="http://schemas.openxmlformats.org/officeDocument/2006/relationships/hyperlink" Target="http://www.uradni-list.si/1/objava.jsp?sop=2008-01-0455" TargetMode="External"/><Relationship Id="rId65" Type="http://schemas.openxmlformats.org/officeDocument/2006/relationships/hyperlink" Target="https://www.ncbi.nlm.nih.gov/pmc/articles/PMC8439398/" TargetMode="External"/><Relationship Id="rId73" Type="http://schemas.openxmlformats.org/officeDocument/2006/relationships/hyperlink" Target="https://www.ncbi.nlm.nih.gov/pmc/articles/PMC6615906/" TargetMode="External"/><Relationship Id="rId78" Type="http://schemas.openxmlformats.org/officeDocument/2006/relationships/hyperlink" Target="https://info.medinsight.milliman.com/2019/08/diagnosis-related-group-based-readmission-profiling/" TargetMode="External"/><Relationship Id="rId81" Type="http://schemas.openxmlformats.org/officeDocument/2006/relationships/hyperlink" Target="https://euroqol.org/eq-5d-instruments/eq-5d-5l-about" TargetMode="External"/><Relationship Id="rId86" Type="http://schemas.openxmlformats.org/officeDocument/2006/relationships/hyperlink" Target="https://innovation.ox.ac.uk/outcome-measures/oxford-hip-score-ohs/" TargetMode="External"/><Relationship Id="rId94" Type="http://schemas.openxmlformats.org/officeDocument/2006/relationships/hyperlink" Target="http://www.ncbi.nlm.nih.gov/pubmed/17785736" TargetMode="External"/><Relationship Id="rId99" Type="http://schemas.openxmlformats.org/officeDocument/2006/relationships/hyperlink" Target="https://link.springer.com/content/pdf/10.1007%2Fs00167-015-3788-0.pdf" TargetMode="External"/><Relationship Id="rId101" Type="http://schemas.openxmlformats.org/officeDocument/2006/relationships/hyperlink" Target="https://pubmed.ncbi.nlm.nih.gov/32600142/"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www.oecd-ilibrary.org/sites/dbabdd9d-en/index.html?itemId=/content/component/dbabdd9d-en" TargetMode="External"/><Relationship Id="rId39" Type="http://schemas.openxmlformats.org/officeDocument/2006/relationships/hyperlink" Target="https://eur-lex.europa.eu/legal-content/en/TXT/?uri=CELEX:32009H0703(01)" TargetMode="External"/><Relationship Id="rId34" Type="http://schemas.openxmlformats.org/officeDocument/2006/relationships/hyperlink" Target="http://icmwk.com/wp-content/uploads/2014/02/Revised-Levels-of-Care-21-12-09.pdf" TargetMode="External"/><Relationship Id="rId50" Type="http://schemas.openxmlformats.org/officeDocument/2006/relationships/hyperlink" Target="https://pubmed.ncbi.nlm.nih.gov/34447992/" TargetMode="External"/><Relationship Id="rId55" Type="http://schemas.openxmlformats.org/officeDocument/2006/relationships/hyperlink" Target="https://pubmed.ncbi.nlm.nih.gov/27611905/" TargetMode="External"/><Relationship Id="rId76" Type="http://schemas.openxmlformats.org/officeDocument/2006/relationships/image" Target="media/image13.emf"/><Relationship Id="rId97" Type="http://schemas.openxmlformats.org/officeDocument/2006/relationships/hyperlink" Target="file://C:\Users\dorja\Downloads\Harris,%20K.,%20Price,%20A.,%20Beard,%20D.,%20Fitzpatrick,%20R.,%20Jenkinson,%20C.,%20Dawson,%20J.%20Can%20pain%20and%20function%20be%20distinguished%20in%20the%20Oxford%20Hip%20Score%20in%20a%20meaningful%20way?%20an%20exploratory%20and%20confirmatory%20factor%20analysis.%20Qual%20Life%20Res.%20(2013).%2022:%202561.%20https:\\doi.org\10.1007\s11136-013-0393-x" TargetMode="External"/><Relationship Id="rId10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0DFA8D8-26F1-4615-874B-05CB35FF4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154</Pages>
  <Words>43693</Words>
  <Characters>249056</Characters>
  <Application>Microsoft Office Word</Application>
  <DocSecurity>4</DocSecurity>
  <Lines>2075</Lines>
  <Paragraphs>584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2022-12-22T10:55:00Z</dcterms:created>
  <dcterms:modified xsi:type="dcterms:W3CDTF">2022-12-22T10:55:00Z</dcterms:modified>
</cp:coreProperties>
</file>