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AE45" w14:textId="58BECB2C" w:rsidR="00736924" w:rsidRPr="00006EC8" w:rsidRDefault="00CC0AA4" w:rsidP="009D3AA8">
      <w:pPr>
        <w:spacing w:after="0" w:line="240" w:lineRule="auto"/>
        <w:jc w:val="both"/>
        <w:rPr>
          <w:rFonts w:ascii="Arial" w:hAnsi="Arial" w:cs="Arial"/>
          <w:sz w:val="20"/>
          <w:szCs w:val="20"/>
        </w:rPr>
      </w:pPr>
      <w:r>
        <w:rPr>
          <w:rFonts w:ascii="Arial" w:hAnsi="Arial" w:cs="Arial"/>
          <w:sz w:val="20"/>
          <w:szCs w:val="20"/>
        </w:rPr>
        <w:t xml:space="preserve"> </w:t>
      </w:r>
      <w:r w:rsidR="00736924" w:rsidRPr="00006EC8">
        <w:rPr>
          <w:rFonts w:ascii="Arial" w:hAnsi="Arial" w:cs="Arial"/>
          <w:sz w:val="20"/>
          <w:szCs w:val="20"/>
        </w:rPr>
        <w:t xml:space="preserve">Na podlagi: </w:t>
      </w:r>
    </w:p>
    <w:p w14:paraId="7EF06E63" w14:textId="1398FEDE" w:rsidR="00736924" w:rsidRPr="00006EC8" w:rsidRDefault="00736924" w:rsidP="009D3AA8">
      <w:pPr>
        <w:pStyle w:val="Odstavekseznama"/>
        <w:numPr>
          <w:ilvl w:val="0"/>
          <w:numId w:val="1"/>
        </w:numPr>
        <w:spacing w:after="0" w:line="240" w:lineRule="auto"/>
        <w:jc w:val="both"/>
        <w:rPr>
          <w:rStyle w:val="eop"/>
          <w:rFonts w:ascii="Arial" w:hAnsi="Arial" w:cs="Arial"/>
          <w:sz w:val="20"/>
          <w:szCs w:val="20"/>
        </w:rPr>
      </w:pPr>
      <w:r w:rsidRPr="00006EC8">
        <w:rPr>
          <w:rStyle w:val="normaltextrun"/>
          <w:rFonts w:ascii="Arial" w:hAnsi="Arial" w:cs="Arial"/>
          <w:color w:val="000000"/>
          <w:sz w:val="20"/>
          <w:szCs w:val="20"/>
          <w:shd w:val="clear" w:color="auto" w:fill="FFFFFF"/>
        </w:rPr>
        <w:t>Uredbe (EU) št. 1303/2013 Evropskega parlamenta in Sveta z dne </w:t>
      </w:r>
      <w:r w:rsidRPr="00006EC8">
        <w:rPr>
          <w:rStyle w:val="scxw202418637"/>
          <w:rFonts w:ascii="Arial" w:hAnsi="Arial" w:cs="Arial"/>
          <w:color w:val="000000"/>
          <w:sz w:val="20"/>
          <w:szCs w:val="20"/>
          <w:shd w:val="clear" w:color="auto" w:fill="FFFFFF"/>
        </w:rPr>
        <w:t> </w:t>
      </w:r>
      <w:r w:rsidRPr="00006EC8">
        <w:rPr>
          <w:rFonts w:ascii="Arial" w:hAnsi="Arial" w:cs="Arial"/>
          <w:color w:val="000000"/>
          <w:sz w:val="20"/>
          <w:szCs w:val="20"/>
          <w:shd w:val="clear" w:color="auto" w:fill="FFFFFF"/>
        </w:rPr>
        <w:br/>
      </w:r>
      <w:r w:rsidRPr="00006EC8">
        <w:rPr>
          <w:rStyle w:val="normaltextrun"/>
          <w:rFonts w:ascii="Arial" w:hAnsi="Arial" w:cs="Arial"/>
          <w:color w:val="000000"/>
          <w:sz w:val="20"/>
          <w:szCs w:val="20"/>
          <w:shd w:val="clear" w:color="auto" w:fill="FFFFFF"/>
        </w:rPr>
        <w:t>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Pr="00006EC8">
        <w:rPr>
          <w:rStyle w:val="eop"/>
          <w:rFonts w:ascii="Arial" w:hAnsi="Arial" w:cs="Arial"/>
          <w:color w:val="000000"/>
          <w:sz w:val="20"/>
          <w:szCs w:val="20"/>
          <w:shd w:val="clear" w:color="auto" w:fill="FFFFFF"/>
        </w:rPr>
        <w:t> </w:t>
      </w:r>
    </w:p>
    <w:p w14:paraId="0FFD6D0D" w14:textId="5689DF04" w:rsidR="00736924" w:rsidRPr="00006EC8" w:rsidRDefault="00736924" w:rsidP="009D3AA8">
      <w:pPr>
        <w:pStyle w:val="Odstavekseznama"/>
        <w:numPr>
          <w:ilvl w:val="0"/>
          <w:numId w:val="1"/>
        </w:numPr>
        <w:spacing w:after="0" w:line="240" w:lineRule="auto"/>
        <w:jc w:val="both"/>
        <w:rPr>
          <w:rStyle w:val="eop"/>
          <w:rFonts w:ascii="Arial" w:hAnsi="Arial" w:cs="Arial"/>
          <w:sz w:val="20"/>
          <w:szCs w:val="20"/>
        </w:rPr>
      </w:pPr>
      <w:r w:rsidRPr="00006EC8">
        <w:rPr>
          <w:rStyle w:val="normaltextrun"/>
          <w:rFonts w:ascii="Arial" w:hAnsi="Arial" w:cs="Arial"/>
          <w:color w:val="000000"/>
          <w:sz w:val="20"/>
          <w:szCs w:val="20"/>
          <w:shd w:val="clear" w:color="auto" w:fill="FFFFFF"/>
        </w:rPr>
        <w:t>Uredbe (EU) št. 1304/2013 Evropskega parlamenta in Sveta z dne 17. decembra 2013 o Evropskem socialnem skladu in razveljavitvi Uredbe Sveta (ES) št. 1081/2006 z vsemi spremembami</w:t>
      </w:r>
      <w:r w:rsidR="00CC0AA4">
        <w:rPr>
          <w:rStyle w:val="normaltextrun"/>
          <w:rFonts w:ascii="Arial" w:hAnsi="Arial" w:cs="Arial"/>
          <w:color w:val="000000"/>
          <w:sz w:val="20"/>
          <w:szCs w:val="20"/>
          <w:shd w:val="clear" w:color="auto" w:fill="FFFFFF"/>
        </w:rPr>
        <w:t>;</w:t>
      </w:r>
    </w:p>
    <w:p w14:paraId="115E8158" w14:textId="25285190" w:rsidR="00736924" w:rsidRPr="00006EC8" w:rsidRDefault="00736924" w:rsidP="009D3AA8">
      <w:pPr>
        <w:pStyle w:val="Odstavekseznama"/>
        <w:numPr>
          <w:ilvl w:val="0"/>
          <w:numId w:val="1"/>
        </w:numPr>
        <w:spacing w:after="0" w:line="240" w:lineRule="auto"/>
        <w:jc w:val="both"/>
        <w:rPr>
          <w:rStyle w:val="eop"/>
          <w:rFonts w:ascii="Arial" w:hAnsi="Arial" w:cs="Arial"/>
          <w:sz w:val="20"/>
          <w:szCs w:val="20"/>
        </w:rPr>
      </w:pPr>
      <w:r w:rsidRPr="00006EC8">
        <w:rPr>
          <w:rStyle w:val="normaltextrun"/>
          <w:rFonts w:ascii="Arial" w:hAnsi="Arial" w:cs="Arial"/>
          <w:color w:val="000000"/>
          <w:sz w:val="20"/>
          <w:szCs w:val="20"/>
          <w:shd w:val="clear" w:color="auto" w:fill="FFFFFF"/>
        </w:rPr>
        <w:t>Uredbe (EU) št. 1301/2013 Evropskega parlamenta in Sveta z dne 17. decembra 2013 o Evropskem skladu za regionalni razvoj in o posebnih določbah glede cilja »naložbe za rast in delovna mesta« ter o razveljavitvi Uredbe (ES) št. 1080/2006 z vsemi spremembami;</w:t>
      </w:r>
      <w:r w:rsidRPr="00006EC8">
        <w:rPr>
          <w:rStyle w:val="eop"/>
          <w:rFonts w:ascii="Arial" w:hAnsi="Arial" w:cs="Arial"/>
          <w:color w:val="000000"/>
          <w:sz w:val="20"/>
          <w:szCs w:val="20"/>
          <w:shd w:val="clear" w:color="auto" w:fill="FFFFFF"/>
        </w:rPr>
        <w:t> </w:t>
      </w:r>
    </w:p>
    <w:p w14:paraId="16CDBF22" w14:textId="7CD86D41" w:rsidR="00736924" w:rsidRPr="00006EC8" w:rsidRDefault="00736924" w:rsidP="009D3AA8">
      <w:pPr>
        <w:pStyle w:val="Odstavekseznama"/>
        <w:numPr>
          <w:ilvl w:val="0"/>
          <w:numId w:val="1"/>
        </w:numPr>
        <w:spacing w:after="0" w:line="240" w:lineRule="auto"/>
        <w:jc w:val="both"/>
        <w:rPr>
          <w:rStyle w:val="eop"/>
          <w:rFonts w:ascii="Arial" w:hAnsi="Arial" w:cs="Arial"/>
          <w:sz w:val="20"/>
          <w:szCs w:val="20"/>
        </w:rPr>
      </w:pPr>
      <w:r w:rsidRPr="00006EC8">
        <w:rPr>
          <w:rStyle w:val="normaltextrun"/>
          <w:rFonts w:ascii="Arial" w:hAnsi="Arial" w:cs="Arial"/>
          <w:color w:val="000000"/>
          <w:sz w:val="20"/>
          <w:szCs w:val="20"/>
          <w:shd w:val="clear" w:color="auto" w:fill="FFFFFF"/>
        </w:rPr>
        <w:t>Uredbe (EU) št. 1300/2013 Evropskega parlamenta in Sveta z dne 17. decembra 2013 o Kohezijskem skladu in razveljavitvi Uredbe Sveta (ES) št. 1084/2006 z vsemi spremembami;</w:t>
      </w:r>
      <w:r w:rsidRPr="00006EC8">
        <w:rPr>
          <w:rStyle w:val="eop"/>
          <w:rFonts w:ascii="Arial" w:hAnsi="Arial" w:cs="Arial"/>
          <w:color w:val="000000"/>
          <w:sz w:val="20"/>
          <w:szCs w:val="20"/>
          <w:shd w:val="clear" w:color="auto" w:fill="FFFFFF"/>
        </w:rPr>
        <w:t> </w:t>
      </w:r>
    </w:p>
    <w:p w14:paraId="15E45326" w14:textId="11736472" w:rsidR="00736924" w:rsidRPr="00896ECE"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006EC8">
        <w:rPr>
          <w:rStyle w:val="normaltextrun"/>
          <w:rFonts w:ascii="Arial" w:hAnsi="Arial" w:cs="Arial"/>
          <w:color w:val="000000"/>
          <w:sz w:val="20"/>
          <w:szCs w:val="20"/>
          <w:shd w:val="clear" w:color="auto" w:fill="FFFFFF"/>
        </w:rPr>
        <w:t>Partnerskega sporazuma med Slovenijo in Evropsko komisijo za obdobje 2014-2020, št. CCI 2014SI16M8PA001-1.3, z dne 30. oktober 2014 z vsemi spremembami;</w:t>
      </w:r>
      <w:r w:rsidRPr="00896ECE">
        <w:rPr>
          <w:rStyle w:val="normaltextrun"/>
          <w:rFonts w:ascii="Arial" w:hAnsi="Arial" w:cs="Arial"/>
          <w:color w:val="000000"/>
          <w:sz w:val="20"/>
          <w:szCs w:val="20"/>
          <w:shd w:val="clear" w:color="auto" w:fill="FFFFFF"/>
        </w:rPr>
        <w:t> </w:t>
      </w:r>
    </w:p>
    <w:p w14:paraId="12E132FF" w14:textId="780FD9B6" w:rsidR="00736924" w:rsidRPr="00896ECE"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006EC8">
        <w:rPr>
          <w:rStyle w:val="normaltextrun"/>
          <w:rFonts w:ascii="Arial" w:hAnsi="Arial" w:cs="Arial"/>
          <w:color w:val="000000"/>
          <w:sz w:val="20"/>
          <w:szCs w:val="20"/>
          <w:shd w:val="clear" w:color="auto" w:fill="FFFFFF"/>
        </w:rPr>
        <w:t>Operativnega programa za izvajanje Evropske kohezijske politike v obdobju 2014-2020, št. CCI 2014SI16MAOP001, z dne 11. december 2014 z vsemi spremembami;</w:t>
      </w:r>
      <w:r w:rsidRPr="00896ECE">
        <w:rPr>
          <w:rStyle w:val="normaltextrun"/>
          <w:rFonts w:ascii="Arial" w:hAnsi="Arial" w:cs="Arial"/>
          <w:color w:val="000000"/>
          <w:sz w:val="20"/>
          <w:szCs w:val="20"/>
          <w:shd w:val="clear" w:color="auto" w:fill="FFFFFF"/>
        </w:rPr>
        <w:t> </w:t>
      </w:r>
    </w:p>
    <w:p w14:paraId="132002BF" w14:textId="04A528D5" w:rsidR="00736924" w:rsidRPr="00006EC8"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bookmarkStart w:id="0" w:name="_Hlk99955044"/>
      <w:r w:rsidRPr="00006EC8">
        <w:rPr>
          <w:rStyle w:val="normaltextrun"/>
          <w:rFonts w:ascii="Arial" w:hAnsi="Arial" w:cs="Arial"/>
          <w:color w:val="000000"/>
          <w:sz w:val="20"/>
          <w:szCs w:val="20"/>
          <w:shd w:val="clear" w:color="auto" w:fill="FFFFFF"/>
        </w:rPr>
        <w:t xml:space="preserve">Zakona o državni upravi </w:t>
      </w:r>
      <w:bookmarkEnd w:id="0"/>
      <w:r w:rsidRPr="00006EC8">
        <w:rPr>
          <w:rStyle w:val="normaltextrun"/>
          <w:rFonts w:ascii="Arial" w:hAnsi="Arial" w:cs="Arial"/>
          <w:color w:val="000000"/>
          <w:sz w:val="20"/>
          <w:szCs w:val="20"/>
          <w:shd w:val="clear" w:color="auto" w:fill="FFFFFF"/>
        </w:rPr>
        <w:t>(Uradni list RS, št. 113/05 - uradno prečiščeno besedilo, 89/07 - </w:t>
      </w:r>
      <w:proofErr w:type="spellStart"/>
      <w:r w:rsidRPr="00006EC8">
        <w:rPr>
          <w:rStyle w:val="normaltextrun"/>
          <w:rFonts w:ascii="Arial" w:hAnsi="Arial" w:cs="Arial"/>
          <w:color w:val="000000"/>
          <w:sz w:val="20"/>
          <w:szCs w:val="20"/>
          <w:shd w:val="clear" w:color="auto" w:fill="FFFFFF"/>
        </w:rPr>
        <w:t>odl</w:t>
      </w:r>
      <w:proofErr w:type="spellEnd"/>
      <w:r w:rsidRPr="00006EC8">
        <w:rPr>
          <w:rStyle w:val="normaltextrun"/>
          <w:rFonts w:ascii="Arial" w:hAnsi="Arial" w:cs="Arial"/>
          <w:color w:val="000000"/>
          <w:sz w:val="20"/>
          <w:szCs w:val="20"/>
          <w:shd w:val="clear" w:color="auto" w:fill="FFFFFF"/>
        </w:rPr>
        <w:t>. US, 126/07 - ZUP-E, 48/09, 8/10 - ZUP-G, 8/12 - ZVRS-F, 21/12, 47/13, 12/14, 90/14, 51/16, 36/21</w:t>
      </w:r>
      <w:r w:rsidR="00AE5CF5" w:rsidRPr="00006EC8">
        <w:rPr>
          <w:rStyle w:val="normaltextrun"/>
          <w:rFonts w:ascii="Arial" w:hAnsi="Arial" w:cs="Arial"/>
          <w:color w:val="000000"/>
          <w:sz w:val="20"/>
          <w:szCs w:val="20"/>
          <w:shd w:val="clear" w:color="auto" w:fill="FFFFFF"/>
        </w:rPr>
        <w:t>,</w:t>
      </w:r>
      <w:r w:rsidRPr="00006EC8">
        <w:rPr>
          <w:rStyle w:val="normaltextrun"/>
          <w:rFonts w:ascii="Arial" w:hAnsi="Arial" w:cs="Arial"/>
          <w:color w:val="000000"/>
          <w:sz w:val="20"/>
          <w:szCs w:val="20"/>
          <w:shd w:val="clear" w:color="auto" w:fill="FFFFFF"/>
        </w:rPr>
        <w:t xml:space="preserve"> 8</w:t>
      </w:r>
      <w:r w:rsidR="0043757E" w:rsidRPr="00006EC8">
        <w:rPr>
          <w:rStyle w:val="normaltextrun"/>
          <w:rFonts w:ascii="Arial" w:hAnsi="Arial" w:cs="Arial"/>
          <w:color w:val="000000"/>
          <w:sz w:val="20"/>
          <w:szCs w:val="20"/>
          <w:shd w:val="clear" w:color="auto" w:fill="FFFFFF"/>
        </w:rPr>
        <w:t>2</w:t>
      </w:r>
      <w:r w:rsidRPr="00006EC8">
        <w:rPr>
          <w:rStyle w:val="normaltextrun"/>
          <w:rFonts w:ascii="Arial" w:hAnsi="Arial" w:cs="Arial"/>
          <w:color w:val="000000"/>
          <w:sz w:val="20"/>
          <w:szCs w:val="20"/>
          <w:shd w:val="clear" w:color="auto" w:fill="FFFFFF"/>
        </w:rPr>
        <w:t>/21</w:t>
      </w:r>
      <w:r w:rsidR="00AE5CF5" w:rsidRPr="00006EC8">
        <w:rPr>
          <w:rStyle w:val="normaltextrun"/>
          <w:rFonts w:ascii="Arial" w:hAnsi="Arial" w:cs="Arial"/>
          <w:color w:val="000000"/>
          <w:sz w:val="20"/>
          <w:szCs w:val="20"/>
          <w:shd w:val="clear" w:color="auto" w:fill="FFFFFF"/>
        </w:rPr>
        <w:t xml:space="preserve"> in </w:t>
      </w:r>
      <w:r w:rsidR="00AE5CF5" w:rsidRPr="00E77AD7">
        <w:rPr>
          <w:rStyle w:val="normaltextrun"/>
          <w:rFonts w:ascii="Arial" w:hAnsi="Arial" w:cs="Arial"/>
          <w:color w:val="000000"/>
          <w:sz w:val="20"/>
          <w:szCs w:val="20"/>
          <w:shd w:val="clear" w:color="auto" w:fill="FFFFFF"/>
        </w:rPr>
        <w:t>189/21</w:t>
      </w:r>
      <w:r w:rsidRPr="00006EC8">
        <w:rPr>
          <w:rStyle w:val="normaltextrun"/>
          <w:rFonts w:ascii="Arial" w:hAnsi="Arial" w:cs="Arial"/>
          <w:color w:val="000000"/>
          <w:sz w:val="20"/>
          <w:szCs w:val="20"/>
          <w:shd w:val="clear" w:color="auto" w:fill="FFFFFF"/>
        </w:rPr>
        <w:t>);</w:t>
      </w:r>
      <w:r w:rsidRPr="00E77AD7">
        <w:rPr>
          <w:rStyle w:val="normaltextrun"/>
          <w:rFonts w:ascii="Arial" w:hAnsi="Arial" w:cs="Arial"/>
          <w:color w:val="000000"/>
          <w:sz w:val="20"/>
          <w:szCs w:val="20"/>
          <w:shd w:val="clear" w:color="auto" w:fill="FFFFFF"/>
        </w:rPr>
        <w:t> </w:t>
      </w:r>
    </w:p>
    <w:p w14:paraId="1DAB67C9" w14:textId="77777777" w:rsidR="00F44757" w:rsidRDefault="009D3210" w:rsidP="00E77AD7">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E77AD7">
        <w:rPr>
          <w:rStyle w:val="normaltextrun"/>
          <w:rFonts w:ascii="Arial" w:hAnsi="Arial" w:cs="Arial"/>
          <w:color w:val="000000"/>
          <w:sz w:val="20"/>
          <w:szCs w:val="20"/>
          <w:shd w:val="clear" w:color="auto" w:fill="FFFFFF"/>
        </w:rPr>
        <w:t>Zakon</w:t>
      </w:r>
      <w:r w:rsidR="00E77AD7">
        <w:rPr>
          <w:rStyle w:val="normaltextrun"/>
          <w:rFonts w:ascii="Arial" w:hAnsi="Arial" w:cs="Arial"/>
          <w:color w:val="000000"/>
          <w:sz w:val="20"/>
          <w:szCs w:val="20"/>
          <w:shd w:val="clear" w:color="auto" w:fill="FFFFFF"/>
        </w:rPr>
        <w:t>a</w:t>
      </w:r>
      <w:r w:rsidRPr="00E77AD7">
        <w:rPr>
          <w:rStyle w:val="normaltextrun"/>
          <w:rFonts w:ascii="Arial" w:hAnsi="Arial" w:cs="Arial"/>
          <w:color w:val="000000"/>
          <w:sz w:val="20"/>
          <w:szCs w:val="20"/>
          <w:shd w:val="clear" w:color="auto" w:fill="FFFFFF"/>
        </w:rPr>
        <w:t xml:space="preserve"> o javnih financah (Uradni list RS, št. 11/11 – uradno prečiščeno besedilo, 14/13 – </w:t>
      </w:r>
      <w:proofErr w:type="spellStart"/>
      <w:r w:rsidRPr="00E77AD7">
        <w:rPr>
          <w:rStyle w:val="normaltextrun"/>
          <w:rFonts w:ascii="Arial" w:hAnsi="Arial" w:cs="Arial"/>
          <w:color w:val="000000"/>
          <w:sz w:val="20"/>
          <w:szCs w:val="20"/>
          <w:shd w:val="clear" w:color="auto" w:fill="FFFFFF"/>
        </w:rPr>
        <w:t>popr</w:t>
      </w:r>
      <w:proofErr w:type="spellEnd"/>
      <w:r w:rsidRPr="00E77AD7">
        <w:rPr>
          <w:rStyle w:val="normaltextrun"/>
          <w:rFonts w:ascii="Arial" w:hAnsi="Arial" w:cs="Arial"/>
          <w:color w:val="000000"/>
          <w:sz w:val="20"/>
          <w:szCs w:val="20"/>
          <w:shd w:val="clear" w:color="auto" w:fill="FFFFFF"/>
        </w:rPr>
        <w:t xml:space="preserve">., 101/13, 55/15 – </w:t>
      </w:r>
      <w:proofErr w:type="spellStart"/>
      <w:r w:rsidRPr="00E77AD7">
        <w:rPr>
          <w:rStyle w:val="normaltextrun"/>
          <w:rFonts w:ascii="Arial" w:hAnsi="Arial" w:cs="Arial"/>
          <w:color w:val="000000"/>
          <w:sz w:val="20"/>
          <w:szCs w:val="20"/>
          <w:shd w:val="clear" w:color="auto" w:fill="FFFFFF"/>
        </w:rPr>
        <w:t>ZFisP</w:t>
      </w:r>
      <w:proofErr w:type="spellEnd"/>
      <w:r w:rsidRPr="00E77AD7">
        <w:rPr>
          <w:rStyle w:val="normaltextrun"/>
          <w:rFonts w:ascii="Arial" w:hAnsi="Arial" w:cs="Arial"/>
          <w:color w:val="000000"/>
          <w:sz w:val="20"/>
          <w:szCs w:val="20"/>
          <w:shd w:val="clear" w:color="auto" w:fill="FFFFFF"/>
        </w:rPr>
        <w:t xml:space="preserve">, 96/15 – ZIPRS1617, 13/18 in 195/20 – </w:t>
      </w:r>
      <w:proofErr w:type="spellStart"/>
      <w:r w:rsidRPr="00E77AD7">
        <w:rPr>
          <w:rStyle w:val="normaltextrun"/>
          <w:rFonts w:ascii="Arial" w:hAnsi="Arial" w:cs="Arial"/>
          <w:color w:val="000000"/>
          <w:sz w:val="20"/>
          <w:szCs w:val="20"/>
          <w:shd w:val="clear" w:color="auto" w:fill="FFFFFF"/>
        </w:rPr>
        <w:t>odl</w:t>
      </w:r>
      <w:proofErr w:type="spellEnd"/>
      <w:r w:rsidRPr="00E77AD7">
        <w:rPr>
          <w:rStyle w:val="normaltextrun"/>
          <w:rFonts w:ascii="Arial" w:hAnsi="Arial" w:cs="Arial"/>
          <w:color w:val="000000"/>
          <w:sz w:val="20"/>
          <w:szCs w:val="20"/>
          <w:shd w:val="clear" w:color="auto" w:fill="FFFFFF"/>
        </w:rPr>
        <w:t>. US)</w:t>
      </w:r>
      <w:r>
        <w:rPr>
          <w:rStyle w:val="normaltextrun"/>
          <w:rFonts w:ascii="Arial" w:hAnsi="Arial" w:cs="Arial"/>
          <w:color w:val="000000"/>
          <w:sz w:val="20"/>
          <w:szCs w:val="20"/>
          <w:shd w:val="clear" w:color="auto" w:fill="FFFFFF"/>
        </w:rPr>
        <w:t>;</w:t>
      </w:r>
      <w:r w:rsidRPr="00E77AD7" w:rsidDel="009D3210">
        <w:rPr>
          <w:rStyle w:val="normaltextrun"/>
          <w:rFonts w:ascii="Arial" w:hAnsi="Arial" w:cs="Arial"/>
          <w:color w:val="000000"/>
          <w:sz w:val="20"/>
          <w:szCs w:val="20"/>
          <w:shd w:val="clear" w:color="auto" w:fill="FFFFFF"/>
        </w:rPr>
        <w:t xml:space="preserve"> </w:t>
      </w:r>
    </w:p>
    <w:p w14:paraId="25479AEA" w14:textId="5EF2A4DC" w:rsidR="00CA734B" w:rsidRPr="00E77AD7" w:rsidRDefault="00CA734B" w:rsidP="00E77AD7">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bookmarkStart w:id="1" w:name="_Hlk104374087"/>
      <w:r w:rsidRPr="00E77AD7">
        <w:rPr>
          <w:rStyle w:val="normaltextrun"/>
          <w:rFonts w:ascii="Arial" w:hAnsi="Arial" w:cs="Arial"/>
          <w:color w:val="000000"/>
          <w:sz w:val="20"/>
          <w:szCs w:val="20"/>
          <w:shd w:val="clear" w:color="auto" w:fill="FFFFFF"/>
        </w:rPr>
        <w:t>Proračuna Republike Slovenije za leto 2022 (Uradni list RS, št. 174/20);</w:t>
      </w:r>
    </w:p>
    <w:p w14:paraId="470ECCBD" w14:textId="77777777" w:rsidR="00CA734B" w:rsidRPr="00E77AD7" w:rsidRDefault="00CA734B" w:rsidP="00E77AD7">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E77AD7">
        <w:rPr>
          <w:rStyle w:val="normaltextrun"/>
          <w:rFonts w:ascii="Arial" w:hAnsi="Arial" w:cs="Arial"/>
          <w:color w:val="000000"/>
          <w:sz w:val="20"/>
          <w:szCs w:val="20"/>
          <w:shd w:val="clear" w:color="auto" w:fill="FFFFFF"/>
        </w:rPr>
        <w:t>Proračuna Republike Slovenije za leto 2023 (Uradni list RS, št. 187/21);</w:t>
      </w:r>
    </w:p>
    <w:p w14:paraId="26419694" w14:textId="687B5214" w:rsidR="00CA734B" w:rsidRPr="00896ECE" w:rsidRDefault="00CA734B" w:rsidP="00CA734B">
      <w:pPr>
        <w:numPr>
          <w:ilvl w:val="0"/>
          <w:numId w:val="1"/>
        </w:numPr>
        <w:spacing w:after="0" w:line="240" w:lineRule="auto"/>
        <w:jc w:val="both"/>
        <w:rPr>
          <w:rStyle w:val="normaltextrun"/>
          <w:rFonts w:ascii="Arial" w:hAnsi="Arial" w:cs="Arial"/>
          <w:color w:val="000000"/>
          <w:sz w:val="20"/>
          <w:szCs w:val="20"/>
          <w:shd w:val="clear" w:color="auto" w:fill="FFFFFF"/>
        </w:rPr>
      </w:pPr>
      <w:bookmarkStart w:id="2" w:name="_Hlk104374108"/>
      <w:bookmarkEnd w:id="1"/>
      <w:r w:rsidRPr="00896ECE">
        <w:rPr>
          <w:rStyle w:val="normaltextrun"/>
          <w:rFonts w:ascii="Arial" w:hAnsi="Arial" w:cs="Arial"/>
          <w:color w:val="000000"/>
          <w:sz w:val="20"/>
          <w:szCs w:val="20"/>
          <w:shd w:val="clear" w:color="auto" w:fill="FFFFFF"/>
        </w:rPr>
        <w:t>Zakon</w:t>
      </w:r>
      <w:r w:rsidR="00E77AD7" w:rsidRPr="00896ECE">
        <w:rPr>
          <w:rStyle w:val="normaltextrun"/>
          <w:rFonts w:ascii="Arial" w:hAnsi="Arial" w:cs="Arial"/>
          <w:color w:val="000000"/>
          <w:sz w:val="20"/>
          <w:szCs w:val="20"/>
          <w:shd w:val="clear" w:color="auto" w:fill="FFFFFF"/>
        </w:rPr>
        <w:t>a</w:t>
      </w:r>
      <w:r w:rsidRPr="00896ECE">
        <w:rPr>
          <w:rStyle w:val="normaltextrun"/>
          <w:rFonts w:ascii="Arial" w:hAnsi="Arial" w:cs="Arial"/>
          <w:color w:val="000000"/>
          <w:sz w:val="20"/>
          <w:szCs w:val="20"/>
          <w:shd w:val="clear" w:color="auto" w:fill="FFFFFF"/>
        </w:rPr>
        <w:t xml:space="preserve"> o izvrševanju proračunov Republike Slovenije za leti 2022 in 2023 (Uradni list RS, št. 187/21, 206/21 - ZDUPŠOP); </w:t>
      </w:r>
    </w:p>
    <w:p w14:paraId="5BCAC1D9" w14:textId="3A850860" w:rsidR="00736924" w:rsidRPr="00006EC8"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006EC8">
        <w:rPr>
          <w:rStyle w:val="normaltextrun"/>
          <w:rFonts w:ascii="Arial" w:hAnsi="Arial" w:cs="Arial"/>
          <w:color w:val="000000"/>
          <w:sz w:val="20"/>
          <w:szCs w:val="20"/>
          <w:shd w:val="clear" w:color="auto" w:fill="FFFFFF"/>
        </w:rPr>
        <w:t>Zakona o integriteti in preprečevanju korupcije (Uradni list RS, št. 69/11 - uradno prečiščeno besedilo, 158/20</w:t>
      </w:r>
      <w:r w:rsidR="0002457D" w:rsidRPr="00006EC8">
        <w:rPr>
          <w:rStyle w:val="normaltextrun"/>
          <w:rFonts w:ascii="Arial" w:hAnsi="Arial" w:cs="Arial"/>
          <w:color w:val="000000"/>
          <w:sz w:val="20"/>
          <w:szCs w:val="20"/>
          <w:shd w:val="clear" w:color="auto" w:fill="FFFFFF"/>
        </w:rPr>
        <w:t xml:space="preserve"> </w:t>
      </w:r>
      <w:r w:rsidR="0002457D" w:rsidRPr="00896ECE">
        <w:rPr>
          <w:rStyle w:val="normaltextrun"/>
          <w:rFonts w:ascii="Arial" w:hAnsi="Arial" w:cs="Arial"/>
          <w:color w:val="000000"/>
          <w:sz w:val="20"/>
          <w:szCs w:val="20"/>
          <w:shd w:val="clear" w:color="auto" w:fill="FFFFFF"/>
        </w:rPr>
        <w:t xml:space="preserve">in 3/22 – </w:t>
      </w:r>
      <w:proofErr w:type="spellStart"/>
      <w:r w:rsidR="0002457D" w:rsidRPr="00896ECE">
        <w:rPr>
          <w:rStyle w:val="normaltextrun"/>
          <w:rFonts w:ascii="Arial" w:hAnsi="Arial" w:cs="Arial"/>
          <w:color w:val="000000"/>
          <w:sz w:val="20"/>
          <w:szCs w:val="20"/>
          <w:shd w:val="clear" w:color="auto" w:fill="FFFFFF"/>
        </w:rPr>
        <w:t>ZDeb</w:t>
      </w:r>
      <w:proofErr w:type="spellEnd"/>
      <w:r w:rsidRPr="00006EC8">
        <w:rPr>
          <w:rStyle w:val="normaltextrun"/>
          <w:rFonts w:ascii="Arial" w:hAnsi="Arial" w:cs="Arial"/>
          <w:color w:val="000000"/>
          <w:sz w:val="20"/>
          <w:szCs w:val="20"/>
          <w:shd w:val="clear" w:color="auto" w:fill="FFFFFF"/>
        </w:rPr>
        <w:t>);</w:t>
      </w:r>
      <w:r w:rsidRPr="00896ECE">
        <w:rPr>
          <w:rStyle w:val="normaltextrun"/>
          <w:rFonts w:ascii="Arial" w:hAnsi="Arial" w:cs="Arial"/>
          <w:color w:val="000000"/>
          <w:sz w:val="20"/>
          <w:szCs w:val="20"/>
          <w:shd w:val="clear" w:color="auto" w:fill="FFFFFF"/>
        </w:rPr>
        <w:t> </w:t>
      </w:r>
    </w:p>
    <w:p w14:paraId="426F307E" w14:textId="2B8B037C" w:rsidR="00CA734B" w:rsidRPr="005D5E83" w:rsidRDefault="00CA734B" w:rsidP="00CA734B">
      <w:pPr>
        <w:numPr>
          <w:ilvl w:val="0"/>
          <w:numId w:val="1"/>
        </w:numPr>
        <w:spacing w:after="0" w:line="240" w:lineRule="auto"/>
        <w:jc w:val="both"/>
        <w:rPr>
          <w:rStyle w:val="normaltextrun"/>
          <w:rFonts w:ascii="Arial" w:hAnsi="Arial" w:cs="Arial"/>
          <w:color w:val="000000"/>
          <w:sz w:val="20"/>
          <w:szCs w:val="20"/>
          <w:shd w:val="clear" w:color="auto" w:fill="FFFFFF"/>
        </w:rPr>
      </w:pPr>
      <w:bookmarkStart w:id="3" w:name="_Hlk104374148"/>
      <w:bookmarkEnd w:id="2"/>
      <w:r w:rsidRPr="00896ECE">
        <w:rPr>
          <w:rStyle w:val="normaltextrun"/>
          <w:rFonts w:ascii="Arial" w:hAnsi="Arial" w:cs="Arial"/>
          <w:color w:val="000000"/>
          <w:sz w:val="20"/>
          <w:szCs w:val="20"/>
          <w:shd w:val="clear" w:color="auto" w:fill="FFFFFF"/>
        </w:rPr>
        <w:t>Pravilnik o postopkih za izvrševanje proračuna Republike Slovenije (Uradni list RS, št. 50/07, 114/07 - ZIPRS0809, 61/08</w:t>
      </w:r>
      <w:r w:rsidRPr="005D5E83">
        <w:rPr>
          <w:rStyle w:val="normaltextrun"/>
          <w:rFonts w:ascii="Arial" w:hAnsi="Arial" w:cs="Arial"/>
          <w:color w:val="000000"/>
          <w:sz w:val="20"/>
          <w:szCs w:val="20"/>
          <w:shd w:val="clear" w:color="auto" w:fill="FFFFFF"/>
        </w:rPr>
        <w:t>, 99/09 - ZIPRS1011, 3/13, 81/16</w:t>
      </w:r>
      <w:r w:rsidR="00DC03A9" w:rsidRPr="005D5E83">
        <w:rPr>
          <w:rStyle w:val="normaltextrun"/>
          <w:rFonts w:ascii="Arial" w:hAnsi="Arial" w:cs="Arial"/>
          <w:color w:val="000000"/>
          <w:sz w:val="20"/>
          <w:szCs w:val="20"/>
          <w:shd w:val="clear" w:color="auto" w:fill="FFFFFF"/>
        </w:rPr>
        <w:t xml:space="preserve"> in 11/22</w:t>
      </w:r>
      <w:r w:rsidRPr="005D5E83">
        <w:rPr>
          <w:rStyle w:val="normaltextrun"/>
          <w:rFonts w:ascii="Arial" w:hAnsi="Arial" w:cs="Arial"/>
          <w:color w:val="000000"/>
          <w:sz w:val="20"/>
          <w:szCs w:val="20"/>
          <w:shd w:val="clear" w:color="auto" w:fill="FFFFFF"/>
        </w:rPr>
        <w:t>);</w:t>
      </w:r>
    </w:p>
    <w:p w14:paraId="7C6C264E" w14:textId="5DB2DA6A" w:rsidR="00736924" w:rsidRPr="005D5E83"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5D5E83">
        <w:rPr>
          <w:rStyle w:val="normaltextrun"/>
          <w:rFonts w:ascii="Arial" w:hAnsi="Arial" w:cs="Arial"/>
          <w:color w:val="000000"/>
          <w:sz w:val="20"/>
          <w:szCs w:val="20"/>
          <w:shd w:val="clear" w:color="auto" w:fill="FFFFFF"/>
        </w:rPr>
        <w:t>Uredbe o porabi sredstev evropske kohezijske politike v Republiki Sloveniji v programskem obdobju 2014-2020 za cilj naložbe za rast in delovna mesta (Uradni list RS, št. 29/15, 36/16, 58/16, 69/16 – </w:t>
      </w:r>
      <w:proofErr w:type="spellStart"/>
      <w:r w:rsidRPr="005D5E83">
        <w:rPr>
          <w:rStyle w:val="normaltextrun"/>
          <w:rFonts w:ascii="Arial" w:hAnsi="Arial" w:cs="Arial"/>
          <w:color w:val="000000"/>
          <w:sz w:val="20"/>
          <w:szCs w:val="20"/>
          <w:shd w:val="clear" w:color="auto" w:fill="FFFFFF"/>
        </w:rPr>
        <w:t>popr</w:t>
      </w:r>
      <w:proofErr w:type="spellEnd"/>
      <w:r w:rsidRPr="005D5E83">
        <w:rPr>
          <w:rStyle w:val="normaltextrun"/>
          <w:rFonts w:ascii="Arial" w:hAnsi="Arial" w:cs="Arial"/>
          <w:color w:val="000000"/>
          <w:sz w:val="20"/>
          <w:szCs w:val="20"/>
          <w:shd w:val="clear" w:color="auto" w:fill="FFFFFF"/>
        </w:rPr>
        <w:t>., 15/17, 69/17, 67/18</w:t>
      </w:r>
      <w:r w:rsidR="00F14693" w:rsidRPr="005D5E83">
        <w:rPr>
          <w:rStyle w:val="normaltextrun"/>
          <w:rFonts w:ascii="Arial" w:hAnsi="Arial" w:cs="Arial"/>
          <w:color w:val="000000"/>
          <w:sz w:val="20"/>
          <w:szCs w:val="20"/>
          <w:shd w:val="clear" w:color="auto" w:fill="FFFFFF"/>
        </w:rPr>
        <w:t>,</w:t>
      </w:r>
      <w:r w:rsidRPr="005D5E83">
        <w:rPr>
          <w:rStyle w:val="normaltextrun"/>
          <w:rFonts w:ascii="Arial" w:hAnsi="Arial" w:cs="Arial"/>
          <w:color w:val="000000"/>
          <w:sz w:val="20"/>
          <w:szCs w:val="20"/>
          <w:shd w:val="clear" w:color="auto" w:fill="FFFFFF"/>
        </w:rPr>
        <w:t xml:space="preserve"> 51/21</w:t>
      </w:r>
      <w:r w:rsidR="00F14693" w:rsidRPr="005D5E83">
        <w:rPr>
          <w:rStyle w:val="normaltextrun"/>
          <w:rFonts w:ascii="Arial" w:hAnsi="Arial" w:cs="Arial"/>
          <w:color w:val="000000"/>
          <w:sz w:val="20"/>
          <w:szCs w:val="20"/>
          <w:shd w:val="clear" w:color="auto" w:fill="FFFFFF"/>
        </w:rPr>
        <w:t xml:space="preserve"> in 208/21</w:t>
      </w:r>
      <w:r w:rsidRPr="005D5E83">
        <w:rPr>
          <w:rStyle w:val="normaltextrun"/>
          <w:rFonts w:ascii="Arial" w:hAnsi="Arial" w:cs="Arial"/>
          <w:color w:val="000000"/>
          <w:sz w:val="20"/>
          <w:szCs w:val="20"/>
          <w:shd w:val="clear" w:color="auto" w:fill="FFFFFF"/>
        </w:rPr>
        <w:t>); </w:t>
      </w:r>
    </w:p>
    <w:p w14:paraId="3171EFEC" w14:textId="562FDF97" w:rsidR="00503225" w:rsidRPr="005D5E83" w:rsidRDefault="00503225"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5D5E83">
        <w:rPr>
          <w:rStyle w:val="normaltextrun"/>
          <w:rFonts w:ascii="Arial" w:hAnsi="Arial" w:cs="Arial"/>
          <w:color w:val="000000"/>
          <w:sz w:val="20"/>
          <w:szCs w:val="20"/>
          <w:shd w:val="clear" w:color="auto" w:fill="FFFFFF"/>
        </w:rPr>
        <w:t>Zakon</w:t>
      </w:r>
      <w:r w:rsidR="00E77AD7" w:rsidRPr="005D5E83">
        <w:rPr>
          <w:rStyle w:val="normaltextrun"/>
          <w:rFonts w:ascii="Arial" w:hAnsi="Arial" w:cs="Arial"/>
          <w:color w:val="000000"/>
          <w:sz w:val="20"/>
          <w:szCs w:val="20"/>
          <w:shd w:val="clear" w:color="auto" w:fill="FFFFFF"/>
        </w:rPr>
        <w:t>a</w:t>
      </w:r>
      <w:r w:rsidRPr="005D5E83">
        <w:rPr>
          <w:rStyle w:val="normaltextrun"/>
          <w:rFonts w:ascii="Arial" w:hAnsi="Arial" w:cs="Arial"/>
          <w:color w:val="000000"/>
          <w:sz w:val="20"/>
          <w:szCs w:val="20"/>
          <w:shd w:val="clear" w:color="auto" w:fill="FFFFFF"/>
        </w:rPr>
        <w:t xml:space="preserve"> o zdravstveni dejavnosti (Uradni list RS, št. 23/05 – uradno prečiščeno besedilo, </w:t>
      </w:r>
      <w:r w:rsidRPr="005D5E83">
        <w:rPr>
          <w:rStyle w:val="normaltextrun"/>
          <w:rFonts w:ascii="Arial" w:hAnsi="Arial" w:cs="Arial"/>
          <w:color w:val="000000"/>
          <w:sz w:val="20"/>
          <w:szCs w:val="20"/>
          <w:shd w:val="clear" w:color="auto" w:fill="FFFFFF"/>
        </w:rPr>
        <w:br/>
        <w:t xml:space="preserve">15/08 – </w:t>
      </w:r>
      <w:proofErr w:type="spellStart"/>
      <w:r w:rsidRPr="005D5E83">
        <w:rPr>
          <w:rStyle w:val="normaltextrun"/>
          <w:rFonts w:ascii="Arial" w:hAnsi="Arial" w:cs="Arial"/>
          <w:color w:val="000000"/>
          <w:sz w:val="20"/>
          <w:szCs w:val="20"/>
          <w:shd w:val="clear" w:color="auto" w:fill="FFFFFF"/>
        </w:rPr>
        <w:t>ZPacP</w:t>
      </w:r>
      <w:proofErr w:type="spellEnd"/>
      <w:r w:rsidRPr="005D5E83">
        <w:rPr>
          <w:rStyle w:val="normaltextrun"/>
          <w:rFonts w:ascii="Arial" w:hAnsi="Arial" w:cs="Arial"/>
          <w:color w:val="000000"/>
          <w:sz w:val="20"/>
          <w:szCs w:val="20"/>
          <w:shd w:val="clear" w:color="auto" w:fill="FFFFFF"/>
        </w:rPr>
        <w:t xml:space="preserve">, 23/08,58/08 – ZZdrS-E, 77/08 – </w:t>
      </w:r>
      <w:proofErr w:type="spellStart"/>
      <w:r w:rsidRPr="005D5E83">
        <w:rPr>
          <w:rStyle w:val="normaltextrun"/>
          <w:rFonts w:ascii="Arial" w:hAnsi="Arial" w:cs="Arial"/>
          <w:color w:val="000000"/>
          <w:sz w:val="20"/>
          <w:szCs w:val="20"/>
          <w:shd w:val="clear" w:color="auto" w:fill="FFFFFF"/>
        </w:rPr>
        <w:t>ZDZdr</w:t>
      </w:r>
      <w:proofErr w:type="spellEnd"/>
      <w:r w:rsidRPr="005D5E83">
        <w:rPr>
          <w:rStyle w:val="normaltextrun"/>
          <w:rFonts w:ascii="Arial" w:hAnsi="Arial" w:cs="Arial"/>
          <w:color w:val="000000"/>
          <w:sz w:val="20"/>
          <w:szCs w:val="20"/>
          <w:shd w:val="clear" w:color="auto" w:fill="FFFFFF"/>
        </w:rPr>
        <w:t xml:space="preserve">, </w:t>
      </w:r>
      <w:hyperlink r:id="rId8" w:tgtFrame="_blank" w:history="1">
        <w:r w:rsidRPr="005D5E83">
          <w:rPr>
            <w:rStyle w:val="normaltextrun"/>
            <w:rFonts w:ascii="Arial" w:hAnsi="Arial" w:cs="Arial"/>
            <w:color w:val="000000"/>
            <w:sz w:val="20"/>
            <w:szCs w:val="20"/>
            <w:shd w:val="clear" w:color="auto" w:fill="FFFFFF"/>
          </w:rPr>
          <w:t>40/12</w:t>
        </w:r>
      </w:hyperlink>
      <w:r w:rsidRPr="005D5E83">
        <w:rPr>
          <w:rStyle w:val="normaltextrun"/>
          <w:rFonts w:ascii="Arial" w:hAnsi="Arial" w:cs="Arial"/>
          <w:color w:val="000000"/>
          <w:sz w:val="20"/>
          <w:szCs w:val="20"/>
          <w:shd w:val="clear" w:color="auto" w:fill="FFFFFF"/>
        </w:rPr>
        <w:t> – ZUJF, </w:t>
      </w:r>
      <w:hyperlink r:id="rId9" w:tgtFrame="_blank" w:history="1">
        <w:r w:rsidRPr="005D5E83">
          <w:rPr>
            <w:rStyle w:val="normaltextrun"/>
            <w:rFonts w:ascii="Arial" w:hAnsi="Arial" w:cs="Arial"/>
            <w:color w:val="000000"/>
            <w:sz w:val="20"/>
            <w:szCs w:val="20"/>
            <w:shd w:val="clear" w:color="auto" w:fill="FFFFFF"/>
          </w:rPr>
          <w:t>14/13</w:t>
        </w:r>
      </w:hyperlink>
      <w:r w:rsidRPr="005D5E83">
        <w:rPr>
          <w:rStyle w:val="normaltextrun"/>
          <w:rFonts w:ascii="Arial" w:hAnsi="Arial" w:cs="Arial"/>
          <w:color w:val="000000"/>
          <w:sz w:val="20"/>
          <w:szCs w:val="20"/>
          <w:shd w:val="clear" w:color="auto" w:fill="FFFFFF"/>
        </w:rPr>
        <w:t>, </w:t>
      </w:r>
      <w:hyperlink r:id="rId10" w:tgtFrame="_blank" w:history="1">
        <w:r w:rsidRPr="005D5E83">
          <w:rPr>
            <w:rStyle w:val="normaltextrun"/>
            <w:rFonts w:ascii="Arial" w:hAnsi="Arial" w:cs="Arial"/>
            <w:color w:val="000000"/>
            <w:sz w:val="20"/>
            <w:szCs w:val="20"/>
            <w:shd w:val="clear" w:color="auto" w:fill="FFFFFF"/>
          </w:rPr>
          <w:t>88/16</w:t>
        </w:r>
      </w:hyperlink>
      <w:r w:rsidRPr="005D5E83">
        <w:rPr>
          <w:rStyle w:val="normaltextrun"/>
          <w:rFonts w:ascii="Arial" w:hAnsi="Arial" w:cs="Arial"/>
          <w:color w:val="000000"/>
          <w:sz w:val="20"/>
          <w:szCs w:val="20"/>
          <w:shd w:val="clear" w:color="auto" w:fill="FFFFFF"/>
        </w:rPr>
        <w:t> – </w:t>
      </w:r>
      <w:proofErr w:type="spellStart"/>
      <w:r w:rsidRPr="005D5E83">
        <w:rPr>
          <w:rStyle w:val="normaltextrun"/>
          <w:rFonts w:ascii="Arial" w:hAnsi="Arial" w:cs="Arial"/>
          <w:color w:val="000000"/>
          <w:sz w:val="20"/>
          <w:szCs w:val="20"/>
          <w:shd w:val="clear" w:color="auto" w:fill="FFFFFF"/>
        </w:rPr>
        <w:t>ZdZPZD</w:t>
      </w:r>
      <w:proofErr w:type="spellEnd"/>
      <w:r w:rsidRPr="005D5E83">
        <w:rPr>
          <w:rStyle w:val="normaltextrun"/>
          <w:rFonts w:ascii="Arial" w:hAnsi="Arial" w:cs="Arial"/>
          <w:color w:val="000000"/>
          <w:sz w:val="20"/>
          <w:szCs w:val="20"/>
          <w:shd w:val="clear" w:color="auto" w:fill="FFFFFF"/>
        </w:rPr>
        <w:t>, </w:t>
      </w:r>
      <w:hyperlink r:id="rId11" w:tgtFrame="_blank" w:history="1">
        <w:r w:rsidRPr="005D5E83">
          <w:rPr>
            <w:rStyle w:val="normaltextrun"/>
            <w:rFonts w:ascii="Arial" w:hAnsi="Arial" w:cs="Arial"/>
            <w:color w:val="000000"/>
            <w:sz w:val="20"/>
            <w:szCs w:val="20"/>
            <w:shd w:val="clear" w:color="auto" w:fill="FFFFFF"/>
          </w:rPr>
          <w:t>64/17</w:t>
        </w:r>
      </w:hyperlink>
      <w:r w:rsidRPr="005D5E83">
        <w:rPr>
          <w:rStyle w:val="normaltextrun"/>
          <w:rFonts w:ascii="Arial" w:hAnsi="Arial" w:cs="Arial"/>
          <w:color w:val="000000"/>
          <w:sz w:val="20"/>
          <w:szCs w:val="20"/>
          <w:shd w:val="clear" w:color="auto" w:fill="FFFFFF"/>
        </w:rPr>
        <w:t>, </w:t>
      </w:r>
      <w:hyperlink r:id="rId12" w:tgtFrame="_blank" w:history="1">
        <w:r w:rsidRPr="005D5E83">
          <w:rPr>
            <w:rStyle w:val="normaltextrun"/>
            <w:rFonts w:ascii="Arial" w:hAnsi="Arial" w:cs="Arial"/>
            <w:color w:val="000000"/>
            <w:sz w:val="20"/>
            <w:szCs w:val="20"/>
            <w:shd w:val="clear" w:color="auto" w:fill="FFFFFF"/>
          </w:rPr>
          <w:t>1/19</w:t>
        </w:r>
      </w:hyperlink>
      <w:r w:rsidRPr="005D5E83">
        <w:rPr>
          <w:rStyle w:val="normaltextrun"/>
          <w:rFonts w:ascii="Arial" w:hAnsi="Arial" w:cs="Arial"/>
          <w:color w:val="000000"/>
          <w:sz w:val="20"/>
          <w:szCs w:val="20"/>
          <w:shd w:val="clear" w:color="auto" w:fill="FFFFFF"/>
        </w:rPr>
        <w:t> – </w:t>
      </w:r>
      <w:proofErr w:type="spellStart"/>
      <w:r w:rsidRPr="005D5E83">
        <w:rPr>
          <w:rStyle w:val="normaltextrun"/>
          <w:rFonts w:ascii="Arial" w:hAnsi="Arial" w:cs="Arial"/>
          <w:color w:val="000000"/>
          <w:sz w:val="20"/>
          <w:szCs w:val="20"/>
          <w:shd w:val="clear" w:color="auto" w:fill="FFFFFF"/>
        </w:rPr>
        <w:t>odl</w:t>
      </w:r>
      <w:proofErr w:type="spellEnd"/>
      <w:r w:rsidRPr="005D5E83">
        <w:rPr>
          <w:rStyle w:val="normaltextrun"/>
          <w:rFonts w:ascii="Arial" w:hAnsi="Arial" w:cs="Arial"/>
          <w:color w:val="000000"/>
          <w:sz w:val="20"/>
          <w:szCs w:val="20"/>
          <w:shd w:val="clear" w:color="auto" w:fill="FFFFFF"/>
        </w:rPr>
        <w:t>. US, </w:t>
      </w:r>
      <w:hyperlink r:id="rId13" w:tgtFrame="_blank" w:history="1">
        <w:r w:rsidRPr="005D5E83">
          <w:rPr>
            <w:rStyle w:val="normaltextrun"/>
            <w:rFonts w:ascii="Arial" w:hAnsi="Arial" w:cs="Arial"/>
            <w:color w:val="000000"/>
            <w:sz w:val="20"/>
            <w:szCs w:val="20"/>
            <w:shd w:val="clear" w:color="auto" w:fill="FFFFFF"/>
          </w:rPr>
          <w:t>73/19</w:t>
        </w:r>
      </w:hyperlink>
      <w:r w:rsidRPr="005D5E83">
        <w:rPr>
          <w:rStyle w:val="normaltextrun"/>
          <w:rFonts w:ascii="Arial" w:hAnsi="Arial" w:cs="Arial"/>
          <w:color w:val="000000"/>
          <w:sz w:val="20"/>
          <w:szCs w:val="20"/>
          <w:shd w:val="clear" w:color="auto" w:fill="FFFFFF"/>
        </w:rPr>
        <w:t>, </w:t>
      </w:r>
      <w:hyperlink r:id="rId14" w:tgtFrame="_blank" w:history="1">
        <w:r w:rsidRPr="005D5E83">
          <w:rPr>
            <w:rStyle w:val="normaltextrun"/>
            <w:rFonts w:ascii="Arial" w:hAnsi="Arial" w:cs="Arial"/>
            <w:color w:val="000000"/>
            <w:sz w:val="20"/>
            <w:szCs w:val="20"/>
            <w:shd w:val="clear" w:color="auto" w:fill="FFFFFF"/>
          </w:rPr>
          <w:t>82/20</w:t>
        </w:r>
      </w:hyperlink>
      <w:r w:rsidRPr="005D5E83">
        <w:rPr>
          <w:rStyle w:val="normaltextrun"/>
          <w:rFonts w:ascii="Arial" w:hAnsi="Arial" w:cs="Arial"/>
          <w:color w:val="000000"/>
          <w:sz w:val="20"/>
          <w:szCs w:val="20"/>
          <w:shd w:val="clear" w:color="auto" w:fill="FFFFFF"/>
        </w:rPr>
        <w:t>, 152/20 – ZZUOOP, 203/20 – ZIUPOPDVE, 112/21 – ZNUPZ</w:t>
      </w:r>
      <w:r w:rsidRPr="005D5E83">
        <w:rPr>
          <w:rStyle w:val="normaltextrun"/>
          <w:rFonts w:ascii="Arial" w:hAnsi="Arial" w:cs="Arial"/>
          <w:color w:val="000000"/>
          <w:sz w:val="20"/>
          <w:szCs w:val="20"/>
        </w:rPr>
        <w:t>, 196/</w:t>
      </w:r>
      <w:r w:rsidRPr="005D5E83">
        <w:rPr>
          <w:rStyle w:val="normaltextrun"/>
          <w:rFonts w:ascii="Arial" w:hAnsi="Arial" w:cs="Arial"/>
          <w:color w:val="000000"/>
          <w:sz w:val="20"/>
          <w:szCs w:val="20"/>
          <w:shd w:val="clear" w:color="auto" w:fill="FFFFFF"/>
        </w:rPr>
        <w:t xml:space="preserve">21 – </w:t>
      </w:r>
      <w:proofErr w:type="spellStart"/>
      <w:r w:rsidRPr="005D5E83">
        <w:rPr>
          <w:rStyle w:val="normaltextrun"/>
          <w:rFonts w:ascii="Arial" w:hAnsi="Arial" w:cs="Arial"/>
          <w:color w:val="000000"/>
          <w:sz w:val="20"/>
          <w:szCs w:val="20"/>
          <w:shd w:val="clear" w:color="auto" w:fill="FFFFFF"/>
        </w:rPr>
        <w:t>ZDOsk</w:t>
      </w:r>
      <w:proofErr w:type="spellEnd"/>
      <w:r w:rsidRPr="005D5E83">
        <w:rPr>
          <w:rStyle w:val="normaltextrun"/>
          <w:rFonts w:ascii="Arial" w:hAnsi="Arial" w:cs="Arial"/>
          <w:color w:val="000000"/>
          <w:sz w:val="20"/>
          <w:szCs w:val="20"/>
          <w:shd w:val="clear" w:color="auto" w:fill="FFFFFF"/>
        </w:rPr>
        <w:t>; v nadaljevanju: ZZDej)</w:t>
      </w:r>
      <w:r w:rsidR="00DC03A9" w:rsidRPr="005D5E83">
        <w:rPr>
          <w:rStyle w:val="normaltextrun"/>
          <w:rFonts w:ascii="Arial" w:hAnsi="Arial" w:cs="Arial"/>
          <w:color w:val="000000"/>
          <w:sz w:val="20"/>
          <w:szCs w:val="20"/>
          <w:shd w:val="clear" w:color="auto" w:fill="FFFFFF"/>
        </w:rPr>
        <w:t>;</w:t>
      </w:r>
    </w:p>
    <w:bookmarkEnd w:id="3"/>
    <w:p w14:paraId="6973B344" w14:textId="05A18A83" w:rsidR="00736924" w:rsidRPr="005D5E83"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5D5E83">
        <w:rPr>
          <w:rStyle w:val="normaltextrun"/>
          <w:rFonts w:ascii="Arial" w:hAnsi="Arial" w:cs="Arial"/>
          <w:color w:val="000000"/>
          <w:sz w:val="20"/>
          <w:szCs w:val="20"/>
          <w:shd w:val="clear" w:color="auto" w:fill="FFFFFF"/>
        </w:rPr>
        <w:t xml:space="preserve">sklepa o začetku postopka za izvedbo Javnega razpisa za izbor </w:t>
      </w:r>
      <w:r w:rsidR="00A41084" w:rsidRPr="005D5E83">
        <w:rPr>
          <w:rStyle w:val="normaltextrun"/>
          <w:rFonts w:ascii="Arial" w:hAnsi="Arial" w:cs="Arial"/>
          <w:color w:val="000000"/>
          <w:sz w:val="20"/>
          <w:szCs w:val="20"/>
          <w:shd w:val="clear" w:color="auto" w:fill="FFFFFF"/>
        </w:rPr>
        <w:t xml:space="preserve">projekta </w:t>
      </w:r>
      <w:r w:rsidR="00276C3E" w:rsidRPr="005D5E83">
        <w:rPr>
          <w:rStyle w:val="normaltextrun"/>
          <w:rFonts w:ascii="Arial" w:hAnsi="Arial" w:cs="Arial"/>
          <w:color w:val="000000"/>
          <w:sz w:val="20"/>
          <w:szCs w:val="20"/>
          <w:shd w:val="clear" w:color="auto" w:fill="FFFFFF"/>
        </w:rPr>
        <w:t>»Razvoj novih organizacijskih oblik obravnave za osebe, ki zaradi posledic poškodb ali bolezni potrebujejo začasno obravnavo v instituciji«</w:t>
      </w:r>
      <w:r w:rsidR="00503225" w:rsidRPr="005D5E83">
        <w:rPr>
          <w:rStyle w:val="normaltextrun"/>
          <w:rFonts w:ascii="Arial" w:hAnsi="Arial" w:cs="Arial"/>
          <w:color w:val="000000"/>
          <w:sz w:val="20"/>
          <w:szCs w:val="20"/>
          <w:shd w:val="clear" w:color="auto" w:fill="FFFFFF"/>
        </w:rPr>
        <w:t xml:space="preserve"> št. 122-18/2022/1 z dne 19. 4. 2022</w:t>
      </w:r>
      <w:r w:rsidRPr="005D5E83">
        <w:rPr>
          <w:rStyle w:val="normaltextrun"/>
          <w:rFonts w:ascii="Arial" w:hAnsi="Arial" w:cs="Arial"/>
          <w:color w:val="000000"/>
          <w:sz w:val="20"/>
          <w:szCs w:val="20"/>
          <w:shd w:val="clear" w:color="auto" w:fill="FFFFFF"/>
        </w:rPr>
        <w:t xml:space="preserve"> in</w:t>
      </w:r>
    </w:p>
    <w:p w14:paraId="0A04AE3E" w14:textId="34FACC7C" w:rsidR="00503225" w:rsidRPr="005D5E83" w:rsidRDefault="00736924" w:rsidP="009D3AA8">
      <w:pPr>
        <w:pStyle w:val="Odstavekseznama"/>
        <w:numPr>
          <w:ilvl w:val="0"/>
          <w:numId w:val="1"/>
        </w:numPr>
        <w:spacing w:after="0" w:line="240" w:lineRule="auto"/>
        <w:jc w:val="both"/>
        <w:rPr>
          <w:rStyle w:val="normaltextrun"/>
          <w:rFonts w:ascii="Arial" w:hAnsi="Arial" w:cs="Arial"/>
          <w:color w:val="000000"/>
          <w:sz w:val="20"/>
          <w:szCs w:val="20"/>
          <w:shd w:val="clear" w:color="auto" w:fill="FFFFFF"/>
        </w:rPr>
      </w:pPr>
      <w:r w:rsidRPr="005D5E83">
        <w:rPr>
          <w:rStyle w:val="normaltextrun"/>
          <w:rFonts w:ascii="Arial" w:hAnsi="Arial" w:cs="Arial"/>
          <w:color w:val="000000"/>
          <w:sz w:val="20"/>
          <w:szCs w:val="20"/>
          <w:shd w:val="clear" w:color="auto" w:fill="FFFFFF"/>
        </w:rPr>
        <w:t>odločitve Službe Vlade Republike Slovenije za razvoj in evropsko kohezijsko politiko v vlogi organa upravljanja, o podpori javnemu razpisu, št.</w:t>
      </w:r>
      <w:r w:rsidR="00516A0B" w:rsidRPr="005D5E83">
        <w:rPr>
          <w:rStyle w:val="normaltextrun"/>
          <w:rFonts w:ascii="Arial" w:hAnsi="Arial" w:cs="Arial"/>
          <w:color w:val="000000"/>
          <w:sz w:val="20"/>
          <w:szCs w:val="20"/>
          <w:shd w:val="clear" w:color="auto" w:fill="FFFFFF"/>
        </w:rPr>
        <w:t xml:space="preserve"> 16-1/1/MZ/0</w:t>
      </w:r>
      <w:r w:rsidRPr="005D5E83">
        <w:rPr>
          <w:rStyle w:val="normaltextrun"/>
          <w:rFonts w:ascii="Arial" w:hAnsi="Arial" w:cs="Arial"/>
          <w:color w:val="000000"/>
          <w:sz w:val="20"/>
          <w:szCs w:val="20"/>
          <w:shd w:val="clear" w:color="auto" w:fill="FFFFFF"/>
        </w:rPr>
        <w:t>, z dne </w:t>
      </w:r>
      <w:r w:rsidR="00516A0B" w:rsidRPr="005D5E83">
        <w:rPr>
          <w:rStyle w:val="normaltextrun"/>
          <w:rFonts w:ascii="Arial" w:hAnsi="Arial" w:cs="Arial"/>
          <w:color w:val="000000"/>
          <w:sz w:val="20"/>
          <w:szCs w:val="20"/>
          <w:shd w:val="clear" w:color="auto" w:fill="FFFFFF"/>
        </w:rPr>
        <w:t>15. 11.</w:t>
      </w:r>
      <w:r w:rsidRPr="005D5E83">
        <w:rPr>
          <w:rStyle w:val="normaltextrun"/>
          <w:rFonts w:ascii="Arial" w:hAnsi="Arial" w:cs="Arial"/>
          <w:color w:val="000000"/>
          <w:sz w:val="20"/>
          <w:szCs w:val="20"/>
          <w:shd w:val="clear" w:color="auto" w:fill="FFFFFF"/>
        </w:rPr>
        <w:t> </w:t>
      </w:r>
      <w:r w:rsidR="002930EC" w:rsidRPr="005D5E83">
        <w:rPr>
          <w:rStyle w:val="normaltextrun"/>
          <w:rFonts w:ascii="Arial" w:hAnsi="Arial" w:cs="Arial"/>
          <w:color w:val="000000"/>
          <w:sz w:val="20"/>
          <w:szCs w:val="20"/>
          <w:shd w:val="clear" w:color="auto" w:fill="FFFFFF"/>
        </w:rPr>
        <w:t>2022</w:t>
      </w:r>
      <w:r w:rsidRPr="005D5E83">
        <w:rPr>
          <w:rStyle w:val="normaltextrun"/>
          <w:rFonts w:ascii="Arial" w:hAnsi="Arial" w:cs="Arial"/>
          <w:color w:val="000000"/>
          <w:sz w:val="20"/>
          <w:szCs w:val="20"/>
          <w:shd w:val="clear" w:color="auto" w:fill="FFFFFF"/>
        </w:rPr>
        <w:t>,</w:t>
      </w:r>
    </w:p>
    <w:p w14:paraId="5BB260B8" w14:textId="77777777" w:rsidR="00503225" w:rsidRDefault="00503225">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br w:type="page"/>
      </w:r>
    </w:p>
    <w:p w14:paraId="139A915D" w14:textId="103F091B" w:rsidR="00736924" w:rsidRPr="00503225" w:rsidRDefault="00736924" w:rsidP="00503225">
      <w:pPr>
        <w:spacing w:after="0" w:line="240" w:lineRule="auto"/>
        <w:jc w:val="both"/>
        <w:rPr>
          <w:rFonts w:ascii="Arial" w:hAnsi="Arial" w:cs="Arial"/>
          <w:sz w:val="20"/>
          <w:szCs w:val="20"/>
        </w:rPr>
      </w:pPr>
      <w:r w:rsidRPr="00E77AD7">
        <w:rPr>
          <w:rFonts w:ascii="Arial" w:hAnsi="Arial" w:cs="Arial"/>
          <w:sz w:val="20"/>
          <w:szCs w:val="20"/>
        </w:rPr>
        <w:lastRenderedPageBreak/>
        <w:t>Republika Slovenija, Ministrstvo za zdravje, Štefanova 5, 1000 Ljubljana objavlja</w:t>
      </w:r>
    </w:p>
    <w:p w14:paraId="5D4D112C" w14:textId="159FA329" w:rsidR="00736924" w:rsidRDefault="00736924" w:rsidP="009D3AA8">
      <w:pPr>
        <w:spacing w:after="0" w:line="240" w:lineRule="auto"/>
        <w:jc w:val="both"/>
        <w:rPr>
          <w:rFonts w:ascii="Arial" w:hAnsi="Arial" w:cs="Arial"/>
          <w:sz w:val="20"/>
          <w:szCs w:val="20"/>
        </w:rPr>
      </w:pPr>
    </w:p>
    <w:p w14:paraId="5EF1E2D7" w14:textId="4ABB9714" w:rsidR="00503225" w:rsidRPr="00E77AD7" w:rsidRDefault="00503225" w:rsidP="00E77AD7">
      <w:pPr>
        <w:pStyle w:val="Brezrazmikov"/>
        <w:jc w:val="center"/>
        <w:rPr>
          <w:rFonts w:eastAsiaTheme="minorHAnsi"/>
          <w:b/>
          <w:bCs/>
        </w:rPr>
      </w:pPr>
      <w:r w:rsidRPr="00E77AD7">
        <w:rPr>
          <w:rFonts w:eastAsiaTheme="minorHAnsi"/>
          <w:b/>
          <w:bCs/>
        </w:rPr>
        <w:t>Javni razpis za izbor operacije</w:t>
      </w:r>
    </w:p>
    <w:p w14:paraId="3B24D037" w14:textId="664362EF" w:rsidR="00503225" w:rsidRPr="00503225" w:rsidRDefault="00503225" w:rsidP="00DC03A9">
      <w:pPr>
        <w:spacing w:line="240" w:lineRule="auto"/>
        <w:jc w:val="center"/>
        <w:rPr>
          <w:rFonts w:eastAsia="Arial" w:cs="Arial"/>
          <w:b/>
          <w:bCs/>
        </w:rPr>
      </w:pPr>
      <w:bookmarkStart w:id="4" w:name="_Hlk113861096"/>
      <w:r w:rsidRPr="00E77AD7">
        <w:rPr>
          <w:rFonts w:ascii="Arial" w:hAnsi="Arial" w:cs="Arial"/>
          <w:b/>
          <w:bCs/>
          <w:sz w:val="20"/>
          <w:szCs w:val="20"/>
        </w:rPr>
        <w:t>»Razvoj novih organizacijskih oblik obravnave za osebe, ki zaradi posledic poškodb ali bolezni potrebujejo začasno obravnavo v instituciji«</w:t>
      </w:r>
    </w:p>
    <w:bookmarkEnd w:id="4"/>
    <w:p w14:paraId="2843136B" w14:textId="77777777" w:rsidR="00503225" w:rsidRPr="00006EC8" w:rsidRDefault="00503225" w:rsidP="009D3AA8">
      <w:pPr>
        <w:spacing w:after="0" w:line="240" w:lineRule="auto"/>
        <w:jc w:val="both"/>
        <w:rPr>
          <w:rFonts w:ascii="Arial" w:hAnsi="Arial" w:cs="Arial"/>
          <w:sz w:val="20"/>
          <w:szCs w:val="20"/>
        </w:rPr>
      </w:pPr>
    </w:p>
    <w:p w14:paraId="6B0B136C" w14:textId="04DDC442" w:rsidR="0072033D" w:rsidRPr="00006EC8" w:rsidRDefault="00736924" w:rsidP="0072033D">
      <w:pPr>
        <w:spacing w:after="0" w:line="240" w:lineRule="auto"/>
        <w:jc w:val="both"/>
        <w:rPr>
          <w:rFonts w:ascii="Arial" w:hAnsi="Arial" w:cs="Arial"/>
          <w:sz w:val="20"/>
          <w:szCs w:val="20"/>
        </w:rPr>
      </w:pPr>
      <w:r w:rsidRPr="00006EC8">
        <w:rPr>
          <w:rFonts w:ascii="Arial" w:hAnsi="Arial" w:cs="Arial"/>
          <w:sz w:val="20"/>
          <w:szCs w:val="20"/>
        </w:rPr>
        <w:t xml:space="preserve">Javni razpis za izbor </w:t>
      </w:r>
      <w:r w:rsidR="00A41084" w:rsidRPr="00006EC8">
        <w:rPr>
          <w:rFonts w:ascii="Arial" w:hAnsi="Arial" w:cs="Arial"/>
          <w:sz w:val="20"/>
          <w:szCs w:val="20"/>
        </w:rPr>
        <w:t xml:space="preserve">projekta </w:t>
      </w:r>
      <w:bookmarkStart w:id="5" w:name="_Hlk104374427"/>
      <w:r w:rsidR="00276C3E" w:rsidRPr="00006EC8">
        <w:rPr>
          <w:rFonts w:ascii="Arial" w:hAnsi="Arial" w:cs="Arial"/>
          <w:sz w:val="20"/>
          <w:szCs w:val="20"/>
        </w:rPr>
        <w:t>»</w:t>
      </w:r>
      <w:bookmarkStart w:id="6" w:name="_Hlk101508844"/>
      <w:r w:rsidR="00276C3E" w:rsidRPr="00006EC8">
        <w:rPr>
          <w:rFonts w:ascii="Arial" w:hAnsi="Arial" w:cs="Arial"/>
          <w:sz w:val="20"/>
          <w:szCs w:val="20"/>
        </w:rPr>
        <w:t>Razvoj novih organizacijskih oblik obravnave za osebe, ki zaradi posledic poškodb ali bolezni potrebujejo začasno obravnavo v instituciji</w:t>
      </w:r>
      <w:bookmarkEnd w:id="6"/>
      <w:r w:rsidR="00276C3E" w:rsidRPr="00006EC8">
        <w:rPr>
          <w:rFonts w:ascii="Arial" w:hAnsi="Arial" w:cs="Arial"/>
          <w:sz w:val="20"/>
          <w:szCs w:val="20"/>
        </w:rPr>
        <w:t>«</w:t>
      </w:r>
      <w:bookmarkEnd w:id="5"/>
      <w:r w:rsidR="00276C3E" w:rsidRPr="00006EC8">
        <w:rPr>
          <w:rFonts w:ascii="Arial" w:hAnsi="Arial" w:cs="Arial"/>
          <w:sz w:val="20"/>
          <w:szCs w:val="20"/>
        </w:rPr>
        <w:t xml:space="preserve"> </w:t>
      </w:r>
      <w:r w:rsidR="00A2780D" w:rsidRPr="00006EC8">
        <w:rPr>
          <w:rFonts w:ascii="Arial" w:hAnsi="Arial" w:cs="Arial"/>
          <w:sz w:val="20"/>
          <w:szCs w:val="20"/>
        </w:rPr>
        <w:t>(v nadaljnjem besedilu JR)</w:t>
      </w:r>
      <w:r w:rsidR="0072033D" w:rsidRPr="00006EC8">
        <w:rPr>
          <w:rFonts w:ascii="Arial" w:hAnsi="Arial" w:cs="Arial"/>
          <w:sz w:val="20"/>
          <w:szCs w:val="20"/>
        </w:rPr>
        <w:t xml:space="preserve"> se bo izvajal v okviru Operativnega programa za izvajanje evropske kohezijske politike v obdobju 2014–2020 (v nadaljnjem besedilu: OP 2014–2020), prednostne osi 16. Spodbujanje odprave posledic krize v okviru REACT-EU – ESS.</w:t>
      </w:r>
    </w:p>
    <w:p w14:paraId="2160AC4B" w14:textId="77777777" w:rsidR="00923F93" w:rsidRPr="00006EC8" w:rsidRDefault="00923F93" w:rsidP="009D3AA8">
      <w:pPr>
        <w:spacing w:after="0" w:line="240" w:lineRule="auto"/>
        <w:jc w:val="both"/>
        <w:rPr>
          <w:rFonts w:ascii="Arial" w:hAnsi="Arial" w:cs="Arial"/>
          <w:sz w:val="20"/>
          <w:szCs w:val="20"/>
        </w:rPr>
      </w:pPr>
    </w:p>
    <w:p w14:paraId="268AEB22" w14:textId="3B25AB3E" w:rsidR="00A2780D" w:rsidRPr="00006EC8" w:rsidRDefault="00A2780D" w:rsidP="009D3AA8">
      <w:pPr>
        <w:spacing w:after="0" w:line="240" w:lineRule="auto"/>
        <w:jc w:val="both"/>
        <w:rPr>
          <w:rFonts w:ascii="Arial" w:hAnsi="Arial" w:cs="Arial"/>
          <w:sz w:val="20"/>
          <w:szCs w:val="20"/>
        </w:rPr>
      </w:pPr>
      <w:r w:rsidRPr="00006EC8">
        <w:rPr>
          <w:rFonts w:ascii="Arial" w:hAnsi="Arial" w:cs="Arial"/>
          <w:sz w:val="20"/>
          <w:szCs w:val="20"/>
        </w:rPr>
        <w:t>JR se bo izvajal kot instrument za izbor operacij. Operacijo v okviru tega JR predstavljajo projekti izbranih prijaviteljev.</w:t>
      </w:r>
    </w:p>
    <w:p w14:paraId="2F2737E6" w14:textId="256444AB" w:rsidR="00EA576E" w:rsidRPr="00006EC8" w:rsidRDefault="00EA576E" w:rsidP="009D3AA8">
      <w:pPr>
        <w:spacing w:after="0" w:line="240" w:lineRule="auto"/>
        <w:jc w:val="both"/>
        <w:rPr>
          <w:rFonts w:ascii="Arial" w:hAnsi="Arial" w:cs="Arial"/>
          <w:sz w:val="20"/>
          <w:szCs w:val="20"/>
        </w:rPr>
      </w:pPr>
    </w:p>
    <w:p w14:paraId="12AB0820" w14:textId="77777777" w:rsidR="009D3AA8" w:rsidRPr="00006EC8" w:rsidRDefault="009D3AA8" w:rsidP="009D3AA8">
      <w:pPr>
        <w:spacing w:after="0" w:line="240" w:lineRule="auto"/>
        <w:jc w:val="both"/>
        <w:rPr>
          <w:rFonts w:ascii="Arial" w:hAnsi="Arial" w:cs="Arial"/>
          <w:sz w:val="20"/>
          <w:szCs w:val="20"/>
        </w:rPr>
      </w:pPr>
    </w:p>
    <w:p w14:paraId="2B8A8992" w14:textId="45EA0CF4" w:rsidR="00A2780D" w:rsidRPr="00006EC8" w:rsidRDefault="00AC371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POSREDNIŠKI ORGAN IN IZVAJALEC RAZPISA</w:t>
      </w:r>
    </w:p>
    <w:p w14:paraId="32AA3514" w14:textId="77777777" w:rsidR="00276C3E" w:rsidRPr="00006EC8" w:rsidRDefault="00276C3E" w:rsidP="009D3AA8">
      <w:pPr>
        <w:spacing w:after="0" w:line="240" w:lineRule="auto"/>
        <w:jc w:val="both"/>
        <w:rPr>
          <w:rFonts w:ascii="Arial" w:hAnsi="Arial" w:cs="Arial"/>
          <w:sz w:val="20"/>
          <w:szCs w:val="20"/>
        </w:rPr>
      </w:pPr>
    </w:p>
    <w:p w14:paraId="3C02EDB0" w14:textId="3AC85679" w:rsidR="00A2780D" w:rsidRPr="00006EC8" w:rsidRDefault="00A2780D" w:rsidP="009D3AA8">
      <w:pPr>
        <w:spacing w:after="0" w:line="240" w:lineRule="auto"/>
        <w:jc w:val="both"/>
        <w:rPr>
          <w:rFonts w:ascii="Arial" w:hAnsi="Arial" w:cs="Arial"/>
          <w:sz w:val="20"/>
          <w:szCs w:val="20"/>
        </w:rPr>
      </w:pPr>
      <w:r w:rsidRPr="00006EC8">
        <w:rPr>
          <w:rFonts w:ascii="Arial" w:hAnsi="Arial" w:cs="Arial"/>
          <w:sz w:val="20"/>
          <w:szCs w:val="20"/>
        </w:rPr>
        <w:t>Republika Slovenija, Ministrstvo za zdravje, Štefanova 5, 1000 Ljubljana (v nadaljevanju: ministrstvo).</w:t>
      </w:r>
    </w:p>
    <w:p w14:paraId="6ECD5E3C" w14:textId="57A51B02" w:rsidR="009D3AA8" w:rsidRPr="00006EC8" w:rsidRDefault="009D3AA8" w:rsidP="009D3AA8">
      <w:pPr>
        <w:spacing w:after="0" w:line="240" w:lineRule="auto"/>
        <w:jc w:val="both"/>
        <w:rPr>
          <w:rFonts w:ascii="Arial" w:hAnsi="Arial" w:cs="Arial"/>
          <w:sz w:val="20"/>
          <w:szCs w:val="20"/>
        </w:rPr>
      </w:pPr>
    </w:p>
    <w:p w14:paraId="7409F543" w14:textId="77777777" w:rsidR="009D3AA8" w:rsidRPr="00006EC8" w:rsidRDefault="009D3AA8" w:rsidP="009D3AA8">
      <w:pPr>
        <w:spacing w:after="0" w:line="240" w:lineRule="auto"/>
        <w:jc w:val="both"/>
        <w:rPr>
          <w:rFonts w:ascii="Arial" w:hAnsi="Arial" w:cs="Arial"/>
          <w:sz w:val="20"/>
          <w:szCs w:val="20"/>
        </w:rPr>
      </w:pPr>
    </w:p>
    <w:p w14:paraId="0F35907E" w14:textId="63542E6F" w:rsidR="00A2780D" w:rsidRPr="00006EC8" w:rsidRDefault="00AC371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PREDMET, NAMEN IN CILJ JAVNEGA RAZPISA</w:t>
      </w:r>
    </w:p>
    <w:p w14:paraId="42077AEF" w14:textId="77777777" w:rsidR="00276C3E" w:rsidRPr="00006EC8" w:rsidRDefault="00276C3E" w:rsidP="009D3AA8">
      <w:pPr>
        <w:spacing w:after="0" w:line="240" w:lineRule="auto"/>
        <w:jc w:val="both"/>
        <w:rPr>
          <w:rFonts w:ascii="Arial" w:hAnsi="Arial" w:cs="Arial"/>
          <w:b/>
          <w:bCs/>
          <w:sz w:val="20"/>
          <w:szCs w:val="20"/>
        </w:rPr>
      </w:pPr>
    </w:p>
    <w:p w14:paraId="2BBACF16" w14:textId="46C300EE" w:rsidR="00D72C99" w:rsidRPr="00006EC8" w:rsidRDefault="00A2780D" w:rsidP="009D3AA8">
      <w:pPr>
        <w:spacing w:after="0" w:line="240" w:lineRule="auto"/>
        <w:jc w:val="both"/>
        <w:rPr>
          <w:rFonts w:ascii="Arial" w:hAnsi="Arial" w:cs="Arial"/>
          <w:sz w:val="20"/>
          <w:szCs w:val="20"/>
        </w:rPr>
      </w:pPr>
      <w:r w:rsidRPr="00006EC8">
        <w:rPr>
          <w:rFonts w:ascii="Arial" w:hAnsi="Arial" w:cs="Arial"/>
          <w:b/>
          <w:bCs/>
          <w:sz w:val="20"/>
          <w:szCs w:val="20"/>
        </w:rPr>
        <w:t>Predmet JR</w:t>
      </w:r>
      <w:r w:rsidRPr="00006EC8">
        <w:rPr>
          <w:rFonts w:ascii="Arial" w:hAnsi="Arial" w:cs="Arial"/>
          <w:sz w:val="20"/>
          <w:szCs w:val="20"/>
        </w:rPr>
        <w:t xml:space="preserve"> </w:t>
      </w:r>
      <w:r w:rsidR="00C56A36" w:rsidRPr="00006EC8">
        <w:rPr>
          <w:rFonts w:ascii="Arial" w:hAnsi="Arial" w:cs="Arial"/>
          <w:sz w:val="20"/>
          <w:szCs w:val="20"/>
        </w:rPr>
        <w:t xml:space="preserve">je sofinanciranje </w:t>
      </w:r>
      <w:r w:rsidR="00AB2CBD" w:rsidRPr="00006EC8">
        <w:rPr>
          <w:rFonts w:ascii="Arial" w:hAnsi="Arial" w:cs="Arial"/>
          <w:sz w:val="20"/>
          <w:szCs w:val="20"/>
        </w:rPr>
        <w:t xml:space="preserve">razvoja nove organizacijske oblike zagotavljanja storitev </w:t>
      </w:r>
      <w:r w:rsidR="00092A92" w:rsidRPr="00006EC8">
        <w:rPr>
          <w:rFonts w:ascii="Arial" w:hAnsi="Arial" w:cs="Arial"/>
          <w:sz w:val="20"/>
          <w:szCs w:val="20"/>
        </w:rPr>
        <w:t xml:space="preserve">v institucijah </w:t>
      </w:r>
      <w:r w:rsidR="00AB2CBD" w:rsidRPr="00006EC8">
        <w:rPr>
          <w:rFonts w:ascii="Arial" w:hAnsi="Arial" w:cs="Arial"/>
          <w:sz w:val="20"/>
          <w:szCs w:val="20"/>
        </w:rPr>
        <w:t>osebam,</w:t>
      </w:r>
      <w:r w:rsidR="00092A92" w:rsidRPr="00006EC8">
        <w:rPr>
          <w:rFonts w:ascii="Arial" w:hAnsi="Arial" w:cs="Arial"/>
          <w:sz w:val="20"/>
          <w:szCs w:val="20"/>
        </w:rPr>
        <w:t xml:space="preserve"> ki sicer živijo doma, in pri katerih je zaradi posledic poškodb ali bolezni prišlo do upada sposobnosti samooskrbe ter bi po mnenju osebnega ali </w:t>
      </w:r>
      <w:proofErr w:type="spellStart"/>
      <w:r w:rsidR="00092A92" w:rsidRPr="00006EC8">
        <w:rPr>
          <w:rFonts w:ascii="Arial" w:hAnsi="Arial" w:cs="Arial"/>
          <w:sz w:val="20"/>
          <w:szCs w:val="20"/>
        </w:rPr>
        <w:t>lečečega</w:t>
      </w:r>
      <w:proofErr w:type="spellEnd"/>
      <w:r w:rsidR="00092A92" w:rsidRPr="00006EC8">
        <w:rPr>
          <w:rFonts w:ascii="Arial" w:hAnsi="Arial" w:cs="Arial"/>
          <w:sz w:val="20"/>
          <w:szCs w:val="20"/>
        </w:rPr>
        <w:t xml:space="preserve"> zdravnika z začasnim zagotavljanjem obravnave v skladu s predmetnim JR, lahko izboljšale sposobnost samooskrbe in podaljšale bivanje v domačem okolju.</w:t>
      </w:r>
    </w:p>
    <w:p w14:paraId="1FC0D225" w14:textId="77777777" w:rsidR="00D72C99" w:rsidRPr="00006EC8" w:rsidRDefault="00D72C99" w:rsidP="009D3AA8">
      <w:pPr>
        <w:spacing w:after="0" w:line="240" w:lineRule="auto"/>
        <w:jc w:val="both"/>
        <w:rPr>
          <w:rFonts w:ascii="Arial" w:hAnsi="Arial" w:cs="Arial"/>
          <w:sz w:val="20"/>
          <w:szCs w:val="20"/>
        </w:rPr>
      </w:pPr>
    </w:p>
    <w:p w14:paraId="2A783892" w14:textId="3198EEF8" w:rsidR="00A71EA7" w:rsidRPr="00006EC8" w:rsidRDefault="00A71EA7" w:rsidP="009D3AA8">
      <w:pPr>
        <w:spacing w:after="0" w:line="240" w:lineRule="auto"/>
        <w:jc w:val="both"/>
        <w:rPr>
          <w:rFonts w:ascii="Arial" w:hAnsi="Arial" w:cs="Arial"/>
          <w:b/>
          <w:bCs/>
          <w:sz w:val="20"/>
          <w:szCs w:val="20"/>
        </w:rPr>
      </w:pPr>
      <w:r w:rsidRPr="00006EC8">
        <w:rPr>
          <w:rFonts w:ascii="Arial" w:hAnsi="Arial" w:cs="Arial"/>
          <w:b/>
          <w:bCs/>
          <w:sz w:val="20"/>
          <w:szCs w:val="20"/>
        </w:rPr>
        <w:t>Namen JR je:</w:t>
      </w:r>
    </w:p>
    <w:p w14:paraId="1CA0B759" w14:textId="2552FEBF" w:rsidR="002B4322" w:rsidRDefault="006A1121" w:rsidP="009D3AA8">
      <w:pPr>
        <w:pStyle w:val="Odstavekseznama"/>
        <w:numPr>
          <w:ilvl w:val="0"/>
          <w:numId w:val="13"/>
        </w:numPr>
        <w:spacing w:after="0" w:line="240" w:lineRule="auto"/>
        <w:contextualSpacing w:val="0"/>
        <w:jc w:val="both"/>
        <w:rPr>
          <w:rFonts w:ascii="Arial" w:hAnsi="Arial" w:cs="Arial"/>
          <w:sz w:val="20"/>
          <w:szCs w:val="20"/>
        </w:rPr>
      </w:pPr>
      <w:bookmarkStart w:id="7" w:name="_Hlk88029558"/>
      <w:r w:rsidRPr="00006EC8">
        <w:rPr>
          <w:rFonts w:ascii="Arial" w:hAnsi="Arial" w:cs="Arial"/>
          <w:sz w:val="20"/>
          <w:szCs w:val="20"/>
        </w:rPr>
        <w:t xml:space="preserve">testirati in </w:t>
      </w:r>
      <w:r w:rsidR="00314573" w:rsidRPr="00006EC8">
        <w:rPr>
          <w:rFonts w:ascii="Arial" w:hAnsi="Arial" w:cs="Arial"/>
          <w:sz w:val="20"/>
          <w:szCs w:val="20"/>
        </w:rPr>
        <w:t xml:space="preserve">razviti </w:t>
      </w:r>
      <w:r w:rsidR="009F0A4C" w:rsidRPr="00006EC8">
        <w:rPr>
          <w:rFonts w:ascii="Arial" w:hAnsi="Arial" w:cs="Arial"/>
          <w:sz w:val="20"/>
          <w:szCs w:val="20"/>
        </w:rPr>
        <w:t>nov</w:t>
      </w:r>
      <w:r w:rsidR="00314573" w:rsidRPr="00006EC8">
        <w:rPr>
          <w:rFonts w:ascii="Arial" w:hAnsi="Arial" w:cs="Arial"/>
          <w:sz w:val="20"/>
          <w:szCs w:val="20"/>
        </w:rPr>
        <w:t>e</w:t>
      </w:r>
      <w:r w:rsidR="009F0A4C" w:rsidRPr="00006EC8">
        <w:rPr>
          <w:rFonts w:ascii="Arial" w:hAnsi="Arial" w:cs="Arial"/>
          <w:sz w:val="20"/>
          <w:szCs w:val="20"/>
        </w:rPr>
        <w:t xml:space="preserve"> </w:t>
      </w:r>
      <w:r w:rsidR="00797AEC" w:rsidRPr="00006EC8">
        <w:rPr>
          <w:rFonts w:ascii="Arial" w:hAnsi="Arial" w:cs="Arial"/>
          <w:sz w:val="20"/>
          <w:szCs w:val="20"/>
        </w:rPr>
        <w:t>mehanizme</w:t>
      </w:r>
      <w:r w:rsidR="00F95F45" w:rsidRPr="00006EC8">
        <w:rPr>
          <w:rFonts w:ascii="Arial" w:hAnsi="Arial" w:cs="Arial"/>
          <w:sz w:val="20"/>
          <w:szCs w:val="20"/>
        </w:rPr>
        <w:t xml:space="preserve"> </w:t>
      </w:r>
      <w:r w:rsidR="00D425A6" w:rsidRPr="00006EC8">
        <w:rPr>
          <w:rFonts w:ascii="Arial" w:hAnsi="Arial" w:cs="Arial"/>
          <w:sz w:val="20"/>
          <w:szCs w:val="20"/>
        </w:rPr>
        <w:t xml:space="preserve">zagotavljanja </w:t>
      </w:r>
      <w:r w:rsidR="00A84FD2" w:rsidRPr="00006EC8">
        <w:rPr>
          <w:rFonts w:ascii="Arial" w:hAnsi="Arial" w:cs="Arial"/>
          <w:sz w:val="20"/>
          <w:szCs w:val="20"/>
        </w:rPr>
        <w:t xml:space="preserve">zdravstvene nege, </w:t>
      </w:r>
      <w:r w:rsidR="00D425A6" w:rsidRPr="00006EC8">
        <w:rPr>
          <w:rFonts w:ascii="Arial" w:hAnsi="Arial" w:cs="Arial"/>
          <w:sz w:val="20"/>
          <w:szCs w:val="20"/>
        </w:rPr>
        <w:t>delovne terapije</w:t>
      </w:r>
      <w:r w:rsidR="00F77004">
        <w:rPr>
          <w:rFonts w:ascii="Arial" w:hAnsi="Arial" w:cs="Arial"/>
          <w:sz w:val="20"/>
          <w:szCs w:val="20"/>
        </w:rPr>
        <w:t>,</w:t>
      </w:r>
      <w:r w:rsidR="00D425A6" w:rsidRPr="00006EC8">
        <w:rPr>
          <w:rFonts w:ascii="Arial" w:hAnsi="Arial" w:cs="Arial"/>
          <w:sz w:val="20"/>
          <w:szCs w:val="20"/>
        </w:rPr>
        <w:t xml:space="preserve"> fizioterapije</w:t>
      </w:r>
      <w:r w:rsidR="0082439C">
        <w:rPr>
          <w:rFonts w:ascii="Arial" w:hAnsi="Arial" w:cs="Arial"/>
          <w:sz w:val="20"/>
          <w:szCs w:val="20"/>
        </w:rPr>
        <w:t xml:space="preserve"> in </w:t>
      </w:r>
      <w:r w:rsidR="00B14EB8">
        <w:rPr>
          <w:rFonts w:ascii="Arial" w:hAnsi="Arial" w:cs="Arial"/>
          <w:sz w:val="20"/>
          <w:szCs w:val="20"/>
        </w:rPr>
        <w:t xml:space="preserve">psihosocialne </w:t>
      </w:r>
      <w:r w:rsidR="0082439C">
        <w:rPr>
          <w:rFonts w:ascii="Arial" w:hAnsi="Arial" w:cs="Arial"/>
          <w:sz w:val="20"/>
          <w:szCs w:val="20"/>
        </w:rPr>
        <w:t>obravnave</w:t>
      </w:r>
      <w:r w:rsidR="00D425A6" w:rsidRPr="00006EC8">
        <w:rPr>
          <w:rFonts w:ascii="Arial" w:hAnsi="Arial" w:cs="Arial"/>
          <w:sz w:val="20"/>
          <w:szCs w:val="20"/>
        </w:rPr>
        <w:t xml:space="preserve"> </w:t>
      </w:r>
      <w:r w:rsidR="00092A92" w:rsidRPr="00006EC8">
        <w:rPr>
          <w:rFonts w:ascii="Arial" w:hAnsi="Arial" w:cs="Arial"/>
          <w:sz w:val="20"/>
          <w:szCs w:val="20"/>
        </w:rPr>
        <w:t xml:space="preserve">(v nadaljnjem besedilu: obravnava) </w:t>
      </w:r>
      <w:r w:rsidR="00F95F45" w:rsidRPr="00006EC8">
        <w:rPr>
          <w:rFonts w:ascii="Arial" w:hAnsi="Arial" w:cs="Arial"/>
          <w:sz w:val="20"/>
          <w:szCs w:val="20"/>
        </w:rPr>
        <w:t xml:space="preserve">za </w:t>
      </w:r>
      <w:r w:rsidR="00D425A6" w:rsidRPr="00006EC8">
        <w:rPr>
          <w:rFonts w:ascii="Arial" w:hAnsi="Arial" w:cs="Arial"/>
          <w:sz w:val="20"/>
          <w:szCs w:val="20"/>
        </w:rPr>
        <w:t>oseb</w:t>
      </w:r>
      <w:r w:rsidR="00F95F45" w:rsidRPr="00006EC8">
        <w:rPr>
          <w:rFonts w:ascii="Arial" w:hAnsi="Arial" w:cs="Arial"/>
          <w:sz w:val="20"/>
          <w:szCs w:val="20"/>
        </w:rPr>
        <w:t>e</w:t>
      </w:r>
      <w:r w:rsidR="00D425A6" w:rsidRPr="00006EC8">
        <w:rPr>
          <w:rFonts w:ascii="Arial" w:hAnsi="Arial" w:cs="Arial"/>
          <w:sz w:val="20"/>
          <w:szCs w:val="20"/>
        </w:rPr>
        <w:t>, ki živijo na domu</w:t>
      </w:r>
      <w:r w:rsidR="00092A92" w:rsidRPr="00006EC8">
        <w:rPr>
          <w:rFonts w:ascii="Arial" w:hAnsi="Arial" w:cs="Arial"/>
          <w:sz w:val="20"/>
          <w:szCs w:val="20"/>
        </w:rPr>
        <w:t xml:space="preserve"> (niso vključene v institucionalne oblike obravnave)</w:t>
      </w:r>
      <w:r w:rsidR="00D425A6" w:rsidRPr="00006EC8">
        <w:rPr>
          <w:rFonts w:ascii="Arial" w:hAnsi="Arial" w:cs="Arial"/>
          <w:sz w:val="20"/>
          <w:szCs w:val="20"/>
        </w:rPr>
        <w:t xml:space="preserve"> </w:t>
      </w:r>
      <w:r w:rsidR="00F95F45" w:rsidRPr="00006EC8">
        <w:rPr>
          <w:rFonts w:ascii="Arial" w:hAnsi="Arial" w:cs="Arial"/>
          <w:sz w:val="20"/>
          <w:szCs w:val="20"/>
        </w:rPr>
        <w:t>in</w:t>
      </w:r>
      <w:r w:rsidR="00092A92" w:rsidRPr="00006EC8">
        <w:rPr>
          <w:rFonts w:ascii="Arial" w:hAnsi="Arial" w:cs="Arial"/>
          <w:sz w:val="20"/>
          <w:szCs w:val="20"/>
        </w:rPr>
        <w:t xml:space="preserve"> pri katerih je</w:t>
      </w:r>
      <w:r w:rsidR="00F95F45" w:rsidRPr="00006EC8">
        <w:rPr>
          <w:rFonts w:ascii="Arial" w:hAnsi="Arial" w:cs="Arial"/>
          <w:sz w:val="20"/>
          <w:szCs w:val="20"/>
        </w:rPr>
        <w:t xml:space="preserve"> </w:t>
      </w:r>
      <w:r w:rsidR="00F14693" w:rsidRPr="00006EC8">
        <w:rPr>
          <w:rFonts w:ascii="Arial" w:hAnsi="Arial" w:cs="Arial"/>
          <w:sz w:val="20"/>
          <w:szCs w:val="20"/>
        </w:rPr>
        <w:t>po neželenem dogodku</w:t>
      </w:r>
      <w:r w:rsidR="000B0A73" w:rsidRPr="00006EC8">
        <w:rPr>
          <w:rFonts w:ascii="Arial" w:hAnsi="Arial" w:cs="Arial"/>
          <w:sz w:val="20"/>
          <w:szCs w:val="20"/>
        </w:rPr>
        <w:t xml:space="preserve">, </w:t>
      </w:r>
      <w:r w:rsidR="00F23867" w:rsidRPr="00006EC8">
        <w:rPr>
          <w:rFonts w:ascii="Arial" w:hAnsi="Arial" w:cs="Arial"/>
          <w:sz w:val="20"/>
          <w:szCs w:val="20"/>
        </w:rPr>
        <w:t>poškodbi ali</w:t>
      </w:r>
      <w:r w:rsidR="00F14693" w:rsidRPr="00006EC8">
        <w:rPr>
          <w:rFonts w:ascii="Arial" w:hAnsi="Arial" w:cs="Arial"/>
          <w:sz w:val="20"/>
          <w:szCs w:val="20"/>
        </w:rPr>
        <w:t xml:space="preserve"> bolezni (padec, stanje po okužbi s covid-19 ipd.)</w:t>
      </w:r>
      <w:r w:rsidR="00092A92" w:rsidRPr="00006EC8">
        <w:rPr>
          <w:rFonts w:ascii="Arial" w:hAnsi="Arial" w:cs="Arial"/>
          <w:sz w:val="20"/>
          <w:szCs w:val="20"/>
        </w:rPr>
        <w:t xml:space="preserve"> ocenjeno, da imajo</w:t>
      </w:r>
      <w:r w:rsidR="00F95F45" w:rsidRPr="00006EC8">
        <w:rPr>
          <w:rFonts w:ascii="Arial" w:hAnsi="Arial" w:cs="Arial"/>
          <w:sz w:val="20"/>
          <w:szCs w:val="20"/>
        </w:rPr>
        <w:t xml:space="preserve"> potencial </w:t>
      </w:r>
      <w:r w:rsidR="00092A92" w:rsidRPr="00006EC8">
        <w:rPr>
          <w:rFonts w:ascii="Arial" w:hAnsi="Arial" w:cs="Arial"/>
          <w:sz w:val="20"/>
          <w:szCs w:val="20"/>
        </w:rPr>
        <w:t xml:space="preserve">krepitve sposobnosti samooskrbe oziroma razvoja </w:t>
      </w:r>
      <w:proofErr w:type="spellStart"/>
      <w:r w:rsidR="00092A92" w:rsidRPr="00006EC8">
        <w:rPr>
          <w:rFonts w:ascii="Arial" w:hAnsi="Arial" w:cs="Arial"/>
          <w:sz w:val="20"/>
          <w:szCs w:val="20"/>
        </w:rPr>
        <w:t>kompenzatornih</w:t>
      </w:r>
      <w:proofErr w:type="spellEnd"/>
      <w:r w:rsidR="00092A92" w:rsidRPr="00006EC8">
        <w:rPr>
          <w:rFonts w:ascii="Arial" w:hAnsi="Arial" w:cs="Arial"/>
          <w:sz w:val="20"/>
          <w:szCs w:val="20"/>
        </w:rPr>
        <w:t xml:space="preserve"> mehanizmov</w:t>
      </w:r>
      <w:r w:rsidR="00F95F45" w:rsidRPr="00006EC8">
        <w:rPr>
          <w:rFonts w:ascii="Arial" w:hAnsi="Arial" w:cs="Arial"/>
          <w:sz w:val="20"/>
          <w:szCs w:val="20"/>
        </w:rPr>
        <w:t xml:space="preserve"> za doseganje </w:t>
      </w:r>
      <w:r w:rsidR="00844118" w:rsidRPr="00006EC8">
        <w:rPr>
          <w:rFonts w:ascii="Arial" w:hAnsi="Arial" w:cs="Arial"/>
          <w:sz w:val="20"/>
          <w:szCs w:val="20"/>
        </w:rPr>
        <w:t xml:space="preserve">višje stopnje </w:t>
      </w:r>
      <w:r w:rsidR="00F95F45" w:rsidRPr="00006EC8">
        <w:rPr>
          <w:rFonts w:ascii="Arial" w:hAnsi="Arial" w:cs="Arial"/>
          <w:sz w:val="20"/>
          <w:szCs w:val="20"/>
        </w:rPr>
        <w:t xml:space="preserve">samostojnosti </w:t>
      </w:r>
      <w:r w:rsidR="00092A92" w:rsidRPr="00006EC8">
        <w:rPr>
          <w:rFonts w:ascii="Arial" w:hAnsi="Arial" w:cs="Arial"/>
          <w:sz w:val="20"/>
          <w:szCs w:val="20"/>
        </w:rPr>
        <w:t>ter ponovno bivanje</w:t>
      </w:r>
      <w:r w:rsidR="00FC301C" w:rsidRPr="00006EC8">
        <w:rPr>
          <w:rFonts w:ascii="Arial" w:hAnsi="Arial" w:cs="Arial"/>
          <w:sz w:val="20"/>
          <w:szCs w:val="20"/>
        </w:rPr>
        <w:t xml:space="preserve"> </w:t>
      </w:r>
      <w:r w:rsidR="00F95F45" w:rsidRPr="00006EC8">
        <w:rPr>
          <w:rFonts w:ascii="Arial" w:hAnsi="Arial" w:cs="Arial"/>
          <w:sz w:val="20"/>
          <w:szCs w:val="20"/>
        </w:rPr>
        <w:t>v domačem okolju</w:t>
      </w:r>
      <w:r w:rsidR="009F0A4C" w:rsidRPr="00006EC8">
        <w:rPr>
          <w:rFonts w:ascii="Arial" w:hAnsi="Arial" w:cs="Arial"/>
          <w:sz w:val="20"/>
          <w:szCs w:val="20"/>
        </w:rPr>
        <w:t>;</w:t>
      </w:r>
    </w:p>
    <w:p w14:paraId="4FA9C03D" w14:textId="7C039D94" w:rsidR="0034595A" w:rsidRPr="00006EC8" w:rsidRDefault="002B4322" w:rsidP="009D3AA8">
      <w:pPr>
        <w:pStyle w:val="Odstavekseznama"/>
        <w:numPr>
          <w:ilvl w:val="0"/>
          <w:numId w:val="13"/>
        </w:numPr>
        <w:spacing w:after="0" w:line="240" w:lineRule="auto"/>
        <w:contextualSpacing w:val="0"/>
        <w:jc w:val="both"/>
        <w:rPr>
          <w:rFonts w:ascii="Arial" w:hAnsi="Arial" w:cs="Arial"/>
          <w:sz w:val="20"/>
          <w:szCs w:val="20"/>
        </w:rPr>
      </w:pPr>
      <w:bookmarkStart w:id="8" w:name="_Hlk115939584"/>
      <w:r>
        <w:rPr>
          <w:rFonts w:ascii="Arial" w:hAnsi="Arial" w:cs="Arial"/>
          <w:sz w:val="20"/>
          <w:szCs w:val="20"/>
        </w:rPr>
        <w:t>spodbujati večjo odpornost zdravstvenega sistema in sistema dolgotrajne oskrbe, preko razvoja novih mehanizmov obravnave, tudi v primeru kriz, kot je bila epidemija covid-19;</w:t>
      </w:r>
    </w:p>
    <w:bookmarkEnd w:id="8"/>
    <w:p w14:paraId="2D536BB6" w14:textId="71409ED7" w:rsidR="001A453C" w:rsidRPr="00006EC8" w:rsidRDefault="00314573" w:rsidP="009D3AA8">
      <w:pPr>
        <w:pStyle w:val="Odstavekseznama"/>
        <w:numPr>
          <w:ilvl w:val="0"/>
          <w:numId w:val="13"/>
        </w:numPr>
        <w:spacing w:after="0" w:line="240" w:lineRule="auto"/>
        <w:contextualSpacing w:val="0"/>
        <w:jc w:val="both"/>
        <w:rPr>
          <w:rFonts w:ascii="Arial" w:hAnsi="Arial" w:cs="Arial"/>
          <w:sz w:val="20"/>
          <w:szCs w:val="20"/>
        </w:rPr>
      </w:pPr>
      <w:r w:rsidRPr="00006EC8">
        <w:rPr>
          <w:rFonts w:ascii="Arial" w:hAnsi="Arial" w:cs="Arial"/>
          <w:sz w:val="20"/>
          <w:szCs w:val="20"/>
        </w:rPr>
        <w:t>določiti oziroma razviti</w:t>
      </w:r>
      <w:r w:rsidR="001A453C" w:rsidRPr="00006EC8">
        <w:rPr>
          <w:rFonts w:ascii="Arial" w:hAnsi="Arial" w:cs="Arial"/>
          <w:sz w:val="20"/>
          <w:szCs w:val="20"/>
        </w:rPr>
        <w:t xml:space="preserve"> orodj</w:t>
      </w:r>
      <w:r w:rsidRPr="00006EC8">
        <w:rPr>
          <w:rFonts w:ascii="Arial" w:hAnsi="Arial" w:cs="Arial"/>
          <w:sz w:val="20"/>
          <w:szCs w:val="20"/>
        </w:rPr>
        <w:t>e</w:t>
      </w:r>
      <w:r w:rsidR="001A453C" w:rsidRPr="00006EC8">
        <w:rPr>
          <w:rFonts w:ascii="Arial" w:hAnsi="Arial" w:cs="Arial"/>
          <w:sz w:val="20"/>
          <w:szCs w:val="20"/>
        </w:rPr>
        <w:t xml:space="preserve"> za oceno samostojnosti </w:t>
      </w:r>
      <w:r w:rsidR="007A2933" w:rsidRPr="00006EC8">
        <w:rPr>
          <w:rFonts w:ascii="Arial" w:hAnsi="Arial" w:cs="Arial"/>
          <w:sz w:val="20"/>
          <w:szCs w:val="20"/>
        </w:rPr>
        <w:t>oseb, ki prejemajo storitve v skladu s tem JR (v nadaljnjem besedilu: uporabniki)</w:t>
      </w:r>
      <w:r w:rsidR="001A453C" w:rsidRPr="00006EC8">
        <w:rPr>
          <w:rFonts w:ascii="Arial" w:hAnsi="Arial" w:cs="Arial"/>
          <w:sz w:val="20"/>
          <w:szCs w:val="20"/>
        </w:rPr>
        <w:t>;</w:t>
      </w:r>
    </w:p>
    <w:bookmarkEnd w:id="7"/>
    <w:p w14:paraId="1CD11764" w14:textId="571A9D42" w:rsidR="00C56A36" w:rsidRPr="00006EC8" w:rsidRDefault="00314573"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 xml:space="preserve">krepiti aktivno </w:t>
      </w:r>
      <w:r w:rsidR="00C56A36" w:rsidRPr="00006EC8">
        <w:rPr>
          <w:rFonts w:ascii="Arial" w:hAnsi="Arial" w:cs="Arial"/>
          <w:sz w:val="20"/>
          <w:szCs w:val="20"/>
        </w:rPr>
        <w:t>vlog</w:t>
      </w:r>
      <w:r w:rsidRPr="00006EC8">
        <w:rPr>
          <w:rFonts w:ascii="Arial" w:hAnsi="Arial" w:cs="Arial"/>
          <w:sz w:val="20"/>
          <w:szCs w:val="20"/>
        </w:rPr>
        <w:t>o</w:t>
      </w:r>
      <w:r w:rsidR="00C56A36" w:rsidRPr="00006EC8">
        <w:rPr>
          <w:rFonts w:ascii="Arial" w:hAnsi="Arial" w:cs="Arial"/>
          <w:sz w:val="20"/>
          <w:szCs w:val="20"/>
        </w:rPr>
        <w:t xml:space="preserve"> uporabnik</w:t>
      </w:r>
      <w:r w:rsidR="00184634" w:rsidRPr="00006EC8">
        <w:rPr>
          <w:rFonts w:ascii="Arial" w:hAnsi="Arial" w:cs="Arial"/>
          <w:sz w:val="20"/>
          <w:szCs w:val="20"/>
        </w:rPr>
        <w:t>ov</w:t>
      </w:r>
      <w:r w:rsidR="00C56A36" w:rsidRPr="00006EC8">
        <w:rPr>
          <w:rFonts w:ascii="Arial" w:hAnsi="Arial" w:cs="Arial"/>
          <w:sz w:val="20"/>
          <w:szCs w:val="20"/>
        </w:rPr>
        <w:t xml:space="preserve"> v procesu </w:t>
      </w:r>
      <w:r w:rsidR="00D552EF" w:rsidRPr="00006EC8">
        <w:rPr>
          <w:rFonts w:ascii="Arial" w:hAnsi="Arial" w:cs="Arial"/>
          <w:sz w:val="20"/>
          <w:szCs w:val="20"/>
        </w:rPr>
        <w:t>obravnave</w:t>
      </w:r>
      <w:r w:rsidR="00C56A36" w:rsidRPr="00006EC8">
        <w:rPr>
          <w:rFonts w:ascii="Arial" w:hAnsi="Arial" w:cs="Arial"/>
          <w:sz w:val="20"/>
          <w:szCs w:val="20"/>
        </w:rPr>
        <w:t>;</w:t>
      </w:r>
    </w:p>
    <w:p w14:paraId="1C7B0C28" w14:textId="2F7E2BA8" w:rsidR="00C56A36" w:rsidRPr="00006EC8" w:rsidRDefault="006A1121"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 xml:space="preserve">prenesti </w:t>
      </w:r>
      <w:r w:rsidR="00C56A36" w:rsidRPr="00006EC8">
        <w:rPr>
          <w:rFonts w:ascii="Arial" w:hAnsi="Arial" w:cs="Arial"/>
          <w:sz w:val="20"/>
          <w:szCs w:val="20"/>
        </w:rPr>
        <w:t xml:space="preserve">znanja, </w:t>
      </w:r>
      <w:r w:rsidRPr="00006EC8">
        <w:rPr>
          <w:rFonts w:ascii="Arial" w:hAnsi="Arial" w:cs="Arial"/>
          <w:sz w:val="20"/>
          <w:szCs w:val="20"/>
        </w:rPr>
        <w:t>izkušnje</w:t>
      </w:r>
      <w:r w:rsidR="00C56A36" w:rsidRPr="00006EC8">
        <w:rPr>
          <w:rFonts w:ascii="Arial" w:hAnsi="Arial" w:cs="Arial"/>
          <w:sz w:val="20"/>
          <w:szCs w:val="20"/>
        </w:rPr>
        <w:t xml:space="preserve"> in dobr</w:t>
      </w:r>
      <w:r w:rsidRPr="00006EC8">
        <w:rPr>
          <w:rFonts w:ascii="Arial" w:hAnsi="Arial" w:cs="Arial"/>
          <w:sz w:val="20"/>
          <w:szCs w:val="20"/>
        </w:rPr>
        <w:t>e</w:t>
      </w:r>
      <w:r w:rsidR="00C56A36" w:rsidRPr="00006EC8">
        <w:rPr>
          <w:rFonts w:ascii="Arial" w:hAnsi="Arial" w:cs="Arial"/>
          <w:sz w:val="20"/>
          <w:szCs w:val="20"/>
        </w:rPr>
        <w:t xml:space="preserve"> praks</w:t>
      </w:r>
      <w:r w:rsidRPr="00006EC8">
        <w:rPr>
          <w:rFonts w:ascii="Arial" w:hAnsi="Arial" w:cs="Arial"/>
          <w:sz w:val="20"/>
          <w:szCs w:val="20"/>
        </w:rPr>
        <w:t>e</w:t>
      </w:r>
      <w:r w:rsidR="00C56A36" w:rsidRPr="00006EC8">
        <w:rPr>
          <w:rFonts w:ascii="Arial" w:hAnsi="Arial" w:cs="Arial"/>
          <w:sz w:val="20"/>
          <w:szCs w:val="20"/>
        </w:rPr>
        <w:t xml:space="preserve"> pri </w:t>
      </w:r>
      <w:r w:rsidR="00484CF6" w:rsidRPr="00006EC8">
        <w:rPr>
          <w:rFonts w:ascii="Arial" w:hAnsi="Arial" w:cs="Arial"/>
          <w:sz w:val="20"/>
          <w:szCs w:val="20"/>
        </w:rPr>
        <w:t>zagotavljanju</w:t>
      </w:r>
      <w:r w:rsidR="000B0A73" w:rsidRPr="00006EC8">
        <w:rPr>
          <w:rFonts w:ascii="Arial" w:hAnsi="Arial" w:cs="Arial"/>
          <w:sz w:val="20"/>
          <w:szCs w:val="20"/>
        </w:rPr>
        <w:t xml:space="preserve"> </w:t>
      </w:r>
      <w:r w:rsidR="00D552EF" w:rsidRPr="00006EC8">
        <w:rPr>
          <w:rFonts w:ascii="Arial" w:hAnsi="Arial" w:cs="Arial"/>
          <w:sz w:val="20"/>
          <w:szCs w:val="20"/>
        </w:rPr>
        <w:t>obravnave</w:t>
      </w:r>
      <w:r w:rsidR="008E1571" w:rsidRPr="00006EC8">
        <w:rPr>
          <w:rFonts w:ascii="Arial" w:hAnsi="Arial" w:cs="Arial"/>
          <w:sz w:val="20"/>
          <w:szCs w:val="20"/>
        </w:rPr>
        <w:t xml:space="preserve"> </w:t>
      </w:r>
      <w:r w:rsidR="003604FA">
        <w:rPr>
          <w:rFonts w:ascii="Arial" w:hAnsi="Arial" w:cs="Arial"/>
          <w:sz w:val="20"/>
          <w:szCs w:val="20"/>
        </w:rPr>
        <w:t>z</w:t>
      </w:r>
      <w:r w:rsidR="008E1571" w:rsidRPr="00006EC8">
        <w:rPr>
          <w:rFonts w:ascii="Arial" w:hAnsi="Arial" w:cs="Arial"/>
          <w:sz w:val="20"/>
          <w:szCs w:val="20"/>
        </w:rPr>
        <w:t>a zaposlene v sistemu zdravstva in dolgotrajne oskrbe</w:t>
      </w:r>
      <w:r w:rsidR="00484CF6" w:rsidRPr="00006EC8">
        <w:rPr>
          <w:rFonts w:ascii="Arial" w:hAnsi="Arial" w:cs="Arial"/>
          <w:sz w:val="20"/>
          <w:szCs w:val="20"/>
        </w:rPr>
        <w:t>;</w:t>
      </w:r>
    </w:p>
    <w:p w14:paraId="30BA0F13" w14:textId="77777777" w:rsidR="00923F93" w:rsidRPr="00006EC8" w:rsidRDefault="00923F93" w:rsidP="00923F93">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krepiti znanje in usposobljenost izvajalcev neformalne oskrbe;</w:t>
      </w:r>
    </w:p>
    <w:p w14:paraId="600F90A5" w14:textId="1015CA7D" w:rsidR="00C56A36" w:rsidRDefault="006A1121"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 xml:space="preserve">podpreti </w:t>
      </w:r>
      <w:r w:rsidR="00D552EF" w:rsidRPr="00006EC8">
        <w:rPr>
          <w:rFonts w:ascii="Arial" w:hAnsi="Arial" w:cs="Arial"/>
          <w:sz w:val="20"/>
          <w:szCs w:val="20"/>
        </w:rPr>
        <w:t>proces</w:t>
      </w:r>
      <w:r w:rsidRPr="00006EC8">
        <w:rPr>
          <w:rFonts w:ascii="Arial" w:hAnsi="Arial" w:cs="Arial"/>
          <w:sz w:val="20"/>
          <w:szCs w:val="20"/>
        </w:rPr>
        <w:t>e</w:t>
      </w:r>
      <w:r w:rsidR="00D552EF" w:rsidRPr="00006EC8">
        <w:rPr>
          <w:rFonts w:ascii="Arial" w:hAnsi="Arial" w:cs="Arial"/>
          <w:sz w:val="20"/>
          <w:szCs w:val="20"/>
        </w:rPr>
        <w:t xml:space="preserve"> </w:t>
      </w:r>
      <w:proofErr w:type="spellStart"/>
      <w:r w:rsidR="00D552EF" w:rsidRPr="00006EC8">
        <w:rPr>
          <w:rFonts w:ascii="Arial" w:hAnsi="Arial" w:cs="Arial"/>
          <w:sz w:val="20"/>
          <w:szCs w:val="20"/>
        </w:rPr>
        <w:t>deinstitucionalizacije</w:t>
      </w:r>
      <w:proofErr w:type="spellEnd"/>
      <w:r w:rsidR="00C56A36" w:rsidRPr="00006EC8">
        <w:rPr>
          <w:rFonts w:ascii="Arial" w:hAnsi="Arial" w:cs="Arial"/>
          <w:sz w:val="20"/>
          <w:szCs w:val="20"/>
        </w:rPr>
        <w:t xml:space="preserve">. </w:t>
      </w:r>
    </w:p>
    <w:p w14:paraId="2F05C99F" w14:textId="22ED3B0B" w:rsidR="002B4322" w:rsidRPr="00006EC8" w:rsidRDefault="002B4322" w:rsidP="002B4322">
      <w:pPr>
        <w:pStyle w:val="Odstavekseznama"/>
        <w:spacing w:after="0" w:line="240" w:lineRule="auto"/>
        <w:jc w:val="both"/>
        <w:rPr>
          <w:rFonts w:ascii="Arial" w:hAnsi="Arial" w:cs="Arial"/>
          <w:sz w:val="20"/>
          <w:szCs w:val="20"/>
        </w:rPr>
      </w:pPr>
    </w:p>
    <w:p w14:paraId="17197667" w14:textId="77777777" w:rsidR="00E43289" w:rsidRPr="00006EC8" w:rsidRDefault="00E43289" w:rsidP="009D3AA8">
      <w:pPr>
        <w:spacing w:after="0" w:line="240" w:lineRule="auto"/>
        <w:jc w:val="both"/>
        <w:rPr>
          <w:rFonts w:ascii="Arial" w:hAnsi="Arial" w:cs="Arial"/>
          <w:b/>
          <w:bCs/>
          <w:sz w:val="20"/>
          <w:szCs w:val="20"/>
        </w:rPr>
      </w:pPr>
    </w:p>
    <w:p w14:paraId="6C94953E" w14:textId="32BA4A3E" w:rsidR="00C56A36" w:rsidRPr="00006EC8" w:rsidRDefault="00A71EA7" w:rsidP="009D3AA8">
      <w:pPr>
        <w:spacing w:after="0" w:line="240" w:lineRule="auto"/>
        <w:jc w:val="both"/>
        <w:rPr>
          <w:rFonts w:ascii="Arial" w:hAnsi="Arial" w:cs="Arial"/>
          <w:sz w:val="20"/>
          <w:szCs w:val="20"/>
        </w:rPr>
      </w:pPr>
      <w:r w:rsidRPr="00006EC8">
        <w:rPr>
          <w:rFonts w:ascii="Arial" w:hAnsi="Arial" w:cs="Arial"/>
          <w:b/>
          <w:bCs/>
          <w:sz w:val="20"/>
          <w:szCs w:val="20"/>
        </w:rPr>
        <w:t>Cilj JR</w:t>
      </w:r>
      <w:r w:rsidR="00C56A36" w:rsidRPr="00006EC8">
        <w:rPr>
          <w:rFonts w:ascii="Arial" w:hAnsi="Arial" w:cs="Arial"/>
          <w:sz w:val="20"/>
          <w:szCs w:val="20"/>
        </w:rPr>
        <w:t>:</w:t>
      </w:r>
    </w:p>
    <w:p w14:paraId="63C37D66" w14:textId="6DE15D7E" w:rsidR="00727B32" w:rsidRPr="00006EC8" w:rsidRDefault="00386C4C"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 xml:space="preserve">določiti </w:t>
      </w:r>
      <w:r w:rsidR="00915FE0" w:rsidRPr="00006EC8">
        <w:rPr>
          <w:rFonts w:ascii="Arial" w:hAnsi="Arial" w:cs="Arial"/>
          <w:sz w:val="20"/>
          <w:szCs w:val="20"/>
        </w:rPr>
        <w:t>metodologij</w:t>
      </w:r>
      <w:r w:rsidRPr="00006EC8">
        <w:rPr>
          <w:rFonts w:ascii="Arial" w:hAnsi="Arial" w:cs="Arial"/>
          <w:sz w:val="20"/>
          <w:szCs w:val="20"/>
        </w:rPr>
        <w:t>o</w:t>
      </w:r>
      <w:r w:rsidR="00727B32" w:rsidRPr="00006EC8">
        <w:rPr>
          <w:rFonts w:ascii="Arial" w:hAnsi="Arial" w:cs="Arial"/>
          <w:sz w:val="20"/>
          <w:szCs w:val="20"/>
        </w:rPr>
        <w:t xml:space="preserve"> za oceno samostojnosti uporabnik</w:t>
      </w:r>
      <w:r w:rsidR="00184634" w:rsidRPr="00006EC8">
        <w:rPr>
          <w:rFonts w:ascii="Arial" w:hAnsi="Arial" w:cs="Arial"/>
          <w:sz w:val="20"/>
          <w:szCs w:val="20"/>
        </w:rPr>
        <w:t>ov</w:t>
      </w:r>
      <w:r w:rsidR="00CB5876" w:rsidRPr="00006EC8">
        <w:rPr>
          <w:rFonts w:ascii="Arial" w:hAnsi="Arial" w:cs="Arial"/>
          <w:sz w:val="20"/>
          <w:szCs w:val="20"/>
        </w:rPr>
        <w:t>, ki se predlaga za spreml</w:t>
      </w:r>
      <w:r w:rsidR="001A453C" w:rsidRPr="00006EC8">
        <w:rPr>
          <w:rFonts w:ascii="Arial" w:hAnsi="Arial" w:cs="Arial"/>
          <w:sz w:val="20"/>
          <w:szCs w:val="20"/>
        </w:rPr>
        <w:t>ja</w:t>
      </w:r>
      <w:r w:rsidR="00CB5876" w:rsidRPr="00006EC8">
        <w:rPr>
          <w:rFonts w:ascii="Arial" w:hAnsi="Arial" w:cs="Arial"/>
          <w:sz w:val="20"/>
          <w:szCs w:val="20"/>
        </w:rPr>
        <w:t xml:space="preserve">nje izidov pri izvajalcih podaljšanega bolnišničnega zdravljenja in izvajalcih zdraviliške zdravstvene dejavnosti v negovalnih domovih v skladu z </w:t>
      </w:r>
      <w:proofErr w:type="spellStart"/>
      <w:r w:rsidR="00CB5876" w:rsidRPr="00006EC8">
        <w:rPr>
          <w:rFonts w:ascii="Arial" w:hAnsi="Arial" w:cs="Arial"/>
          <w:sz w:val="20"/>
          <w:szCs w:val="20"/>
        </w:rPr>
        <w:t>ZDOsk</w:t>
      </w:r>
      <w:proofErr w:type="spellEnd"/>
      <w:r w:rsidR="00727B32" w:rsidRPr="00006EC8">
        <w:rPr>
          <w:rFonts w:ascii="Arial" w:hAnsi="Arial" w:cs="Arial"/>
          <w:sz w:val="20"/>
          <w:szCs w:val="20"/>
        </w:rPr>
        <w:t>;</w:t>
      </w:r>
    </w:p>
    <w:p w14:paraId="4C421815" w14:textId="289F8CEA" w:rsidR="00E353E0" w:rsidRPr="00006EC8" w:rsidRDefault="00386C4C"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 xml:space="preserve">zagotoviti obravnavo </w:t>
      </w:r>
      <w:r w:rsidR="007A2933" w:rsidRPr="00006EC8">
        <w:rPr>
          <w:rFonts w:ascii="Arial" w:hAnsi="Arial" w:cs="Arial"/>
          <w:sz w:val="20"/>
          <w:szCs w:val="20"/>
        </w:rPr>
        <w:t xml:space="preserve">osebam, ki so upravičene do </w:t>
      </w:r>
      <w:r w:rsidR="00E427A4">
        <w:rPr>
          <w:rFonts w:ascii="Arial" w:hAnsi="Arial" w:cs="Arial"/>
          <w:sz w:val="20"/>
          <w:szCs w:val="20"/>
        </w:rPr>
        <w:t>obravnave</w:t>
      </w:r>
      <w:r w:rsidR="00E427A4" w:rsidRPr="00006EC8">
        <w:rPr>
          <w:rFonts w:ascii="Arial" w:hAnsi="Arial" w:cs="Arial"/>
          <w:sz w:val="20"/>
          <w:szCs w:val="20"/>
        </w:rPr>
        <w:t xml:space="preserve"> </w:t>
      </w:r>
      <w:r w:rsidR="00730710" w:rsidRPr="00006EC8">
        <w:rPr>
          <w:rFonts w:ascii="Arial" w:hAnsi="Arial" w:cs="Arial"/>
          <w:sz w:val="20"/>
          <w:szCs w:val="20"/>
        </w:rPr>
        <w:t xml:space="preserve">v </w:t>
      </w:r>
      <w:r w:rsidR="00E353E0" w:rsidRPr="00006EC8">
        <w:rPr>
          <w:rFonts w:ascii="Arial" w:hAnsi="Arial" w:cs="Arial"/>
          <w:sz w:val="20"/>
          <w:szCs w:val="20"/>
        </w:rPr>
        <w:t xml:space="preserve">skladu s predmetnim </w:t>
      </w:r>
      <w:r w:rsidR="009A6C96" w:rsidRPr="00006EC8">
        <w:rPr>
          <w:rFonts w:ascii="Arial" w:hAnsi="Arial" w:cs="Arial"/>
          <w:sz w:val="20"/>
          <w:szCs w:val="20"/>
        </w:rPr>
        <w:t>JR</w:t>
      </w:r>
      <w:r w:rsidR="00E353E0" w:rsidRPr="00006EC8">
        <w:rPr>
          <w:rFonts w:ascii="Arial" w:hAnsi="Arial" w:cs="Arial"/>
          <w:sz w:val="20"/>
          <w:szCs w:val="20"/>
        </w:rPr>
        <w:t>;</w:t>
      </w:r>
    </w:p>
    <w:p w14:paraId="5530A1AB" w14:textId="55590EEA" w:rsidR="007F1E95" w:rsidRPr="00006EC8" w:rsidRDefault="007F1E95"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 xml:space="preserve">večja samostojnost in </w:t>
      </w:r>
      <w:r w:rsidR="009A6C96" w:rsidRPr="00006EC8">
        <w:rPr>
          <w:rFonts w:ascii="Arial" w:hAnsi="Arial" w:cs="Arial"/>
          <w:sz w:val="20"/>
          <w:szCs w:val="20"/>
        </w:rPr>
        <w:t xml:space="preserve">večja </w:t>
      </w:r>
      <w:r w:rsidRPr="00006EC8">
        <w:rPr>
          <w:rFonts w:ascii="Arial" w:hAnsi="Arial" w:cs="Arial"/>
          <w:sz w:val="20"/>
          <w:szCs w:val="20"/>
        </w:rPr>
        <w:t xml:space="preserve">sposobnost samooskrbe </w:t>
      </w:r>
      <w:r w:rsidR="009D3AA8" w:rsidRPr="00006EC8">
        <w:rPr>
          <w:rFonts w:ascii="Arial" w:hAnsi="Arial" w:cs="Arial"/>
          <w:sz w:val="20"/>
          <w:szCs w:val="20"/>
        </w:rPr>
        <w:t>oseb, upravičenih do obravnave v skladu s predmetnim JR</w:t>
      </w:r>
      <w:r w:rsidR="00184634" w:rsidRPr="00006EC8">
        <w:rPr>
          <w:rFonts w:ascii="Arial" w:hAnsi="Arial" w:cs="Arial"/>
          <w:sz w:val="20"/>
          <w:szCs w:val="20"/>
        </w:rPr>
        <w:t>;</w:t>
      </w:r>
    </w:p>
    <w:p w14:paraId="52FC75F7" w14:textId="1DECADE7" w:rsidR="00F23867" w:rsidRPr="00006EC8" w:rsidRDefault="009A6C96" w:rsidP="009D3AA8">
      <w:pPr>
        <w:pStyle w:val="Odstavekseznama"/>
        <w:numPr>
          <w:ilvl w:val="0"/>
          <w:numId w:val="13"/>
        </w:numPr>
        <w:spacing w:after="0" w:line="240" w:lineRule="auto"/>
        <w:jc w:val="both"/>
        <w:rPr>
          <w:rFonts w:ascii="Arial" w:hAnsi="Arial" w:cs="Arial"/>
          <w:sz w:val="20"/>
          <w:szCs w:val="20"/>
        </w:rPr>
      </w:pPr>
      <w:proofErr w:type="spellStart"/>
      <w:r w:rsidRPr="00006EC8">
        <w:rPr>
          <w:rFonts w:ascii="Arial" w:hAnsi="Arial" w:cs="Arial"/>
          <w:sz w:val="20"/>
          <w:szCs w:val="20"/>
        </w:rPr>
        <w:t>kompetentnejši</w:t>
      </w:r>
      <w:proofErr w:type="spellEnd"/>
      <w:r w:rsidRPr="00006EC8">
        <w:rPr>
          <w:rFonts w:ascii="Arial" w:hAnsi="Arial" w:cs="Arial"/>
          <w:sz w:val="20"/>
          <w:szCs w:val="20"/>
        </w:rPr>
        <w:t xml:space="preserve"> izvajalci neformalne oskrb</w:t>
      </w:r>
      <w:r w:rsidR="009D3AA8" w:rsidRPr="00006EC8">
        <w:rPr>
          <w:rFonts w:ascii="Arial" w:hAnsi="Arial" w:cs="Arial"/>
          <w:sz w:val="20"/>
          <w:szCs w:val="20"/>
        </w:rPr>
        <w:t>e;</w:t>
      </w:r>
    </w:p>
    <w:p w14:paraId="34A926E0" w14:textId="126520DE" w:rsidR="007F1E95" w:rsidRPr="00006EC8" w:rsidRDefault="00386C4C"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podpora procesom</w:t>
      </w:r>
      <w:r w:rsidR="00F23867" w:rsidRPr="00006EC8">
        <w:rPr>
          <w:rFonts w:ascii="Arial" w:hAnsi="Arial" w:cs="Arial"/>
          <w:sz w:val="20"/>
          <w:szCs w:val="20"/>
        </w:rPr>
        <w:t xml:space="preserve"> </w:t>
      </w:r>
      <w:proofErr w:type="spellStart"/>
      <w:r w:rsidR="00F23867" w:rsidRPr="00006EC8">
        <w:rPr>
          <w:rFonts w:ascii="Arial" w:hAnsi="Arial" w:cs="Arial"/>
          <w:sz w:val="20"/>
          <w:szCs w:val="20"/>
        </w:rPr>
        <w:t>deinstitucionalizacije</w:t>
      </w:r>
      <w:proofErr w:type="spellEnd"/>
      <w:r w:rsidR="007F1E95" w:rsidRPr="00006EC8">
        <w:rPr>
          <w:rFonts w:ascii="Arial" w:hAnsi="Arial" w:cs="Arial"/>
          <w:sz w:val="20"/>
          <w:szCs w:val="20"/>
        </w:rPr>
        <w:t>.</w:t>
      </w:r>
    </w:p>
    <w:p w14:paraId="7BC469C0" w14:textId="3D130DDE" w:rsidR="00920C83" w:rsidRPr="00006EC8" w:rsidRDefault="00920C83" w:rsidP="009D3AA8">
      <w:pPr>
        <w:spacing w:after="0" w:line="240" w:lineRule="auto"/>
        <w:jc w:val="both"/>
        <w:rPr>
          <w:rFonts w:ascii="Arial" w:hAnsi="Arial" w:cs="Arial"/>
          <w:sz w:val="20"/>
          <w:szCs w:val="20"/>
        </w:rPr>
      </w:pPr>
    </w:p>
    <w:p w14:paraId="1F07C150" w14:textId="199FB010" w:rsidR="00503225" w:rsidRDefault="00503225">
      <w:pPr>
        <w:rPr>
          <w:rFonts w:ascii="Arial" w:hAnsi="Arial" w:cs="Arial"/>
          <w:sz w:val="20"/>
          <w:szCs w:val="20"/>
        </w:rPr>
      </w:pPr>
      <w:r>
        <w:rPr>
          <w:rFonts w:ascii="Arial" w:hAnsi="Arial" w:cs="Arial"/>
          <w:sz w:val="20"/>
          <w:szCs w:val="20"/>
        </w:rPr>
        <w:br w:type="page"/>
      </w:r>
    </w:p>
    <w:p w14:paraId="20F1466F" w14:textId="6BAFDC0D" w:rsidR="0003338D" w:rsidRPr="00006EC8" w:rsidRDefault="0003338D"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lastRenderedPageBreak/>
        <w:t>PRIJAVITELJ</w:t>
      </w:r>
    </w:p>
    <w:p w14:paraId="5499CA3E" w14:textId="77777777" w:rsidR="007126D3" w:rsidRPr="00006EC8" w:rsidRDefault="007126D3" w:rsidP="009D3AA8">
      <w:pPr>
        <w:pStyle w:val="Odstavekseznama"/>
        <w:spacing w:after="0" w:line="240" w:lineRule="auto"/>
        <w:jc w:val="both"/>
        <w:rPr>
          <w:rFonts w:ascii="Arial" w:hAnsi="Arial" w:cs="Arial"/>
          <w:b/>
          <w:bCs/>
          <w:sz w:val="20"/>
          <w:szCs w:val="20"/>
        </w:rPr>
      </w:pPr>
    </w:p>
    <w:p w14:paraId="7658CBCE" w14:textId="3B5C521C" w:rsidR="009109AC" w:rsidRPr="00006EC8" w:rsidRDefault="001A37DF" w:rsidP="009D3AA8">
      <w:pPr>
        <w:pStyle w:val="Odstavekseznama"/>
        <w:spacing w:after="0" w:line="240" w:lineRule="auto"/>
        <w:ind w:left="0"/>
        <w:jc w:val="both"/>
        <w:rPr>
          <w:rFonts w:ascii="Arial" w:hAnsi="Arial" w:cs="Arial"/>
          <w:sz w:val="20"/>
          <w:szCs w:val="20"/>
        </w:rPr>
      </w:pPr>
      <w:r w:rsidRPr="00006EC8">
        <w:rPr>
          <w:rFonts w:ascii="Arial" w:hAnsi="Arial" w:cs="Arial"/>
          <w:sz w:val="20"/>
          <w:szCs w:val="20"/>
        </w:rPr>
        <w:t>Prijavitelj na JR je lahko</w:t>
      </w:r>
      <w:r w:rsidR="00582CDF" w:rsidRPr="00006EC8">
        <w:rPr>
          <w:rFonts w:ascii="Arial" w:hAnsi="Arial" w:cs="Arial"/>
          <w:sz w:val="20"/>
          <w:szCs w:val="20"/>
        </w:rPr>
        <w:t xml:space="preserve"> </w:t>
      </w:r>
      <w:r w:rsidR="00092A92" w:rsidRPr="00006EC8">
        <w:rPr>
          <w:rFonts w:ascii="Arial" w:hAnsi="Arial" w:cs="Arial"/>
          <w:sz w:val="20"/>
          <w:szCs w:val="20"/>
        </w:rPr>
        <w:t>dom za starejše</w:t>
      </w:r>
      <w:r w:rsidR="009109AC" w:rsidRPr="00006EC8">
        <w:rPr>
          <w:rFonts w:ascii="Arial" w:hAnsi="Arial" w:cs="Arial"/>
          <w:sz w:val="20"/>
          <w:szCs w:val="20"/>
        </w:rPr>
        <w:t xml:space="preserve">, ki v skladu z </w:t>
      </w:r>
      <w:r w:rsidR="00D103BD" w:rsidRPr="00006EC8">
        <w:rPr>
          <w:rFonts w:ascii="Arial" w:hAnsi="Arial" w:cs="Arial"/>
          <w:sz w:val="20"/>
          <w:szCs w:val="20"/>
        </w:rPr>
        <w:t xml:space="preserve">drugim odstavkom </w:t>
      </w:r>
      <w:r w:rsidR="009109AC" w:rsidRPr="00006EC8">
        <w:rPr>
          <w:rFonts w:ascii="Arial" w:hAnsi="Arial" w:cs="Arial"/>
          <w:sz w:val="20"/>
          <w:szCs w:val="20"/>
        </w:rPr>
        <w:t>8. člen</w:t>
      </w:r>
      <w:r w:rsidR="00D103BD" w:rsidRPr="00006EC8">
        <w:rPr>
          <w:rFonts w:ascii="Arial" w:hAnsi="Arial" w:cs="Arial"/>
          <w:sz w:val="20"/>
          <w:szCs w:val="20"/>
        </w:rPr>
        <w:t>a</w:t>
      </w:r>
      <w:r w:rsidR="009109AC" w:rsidRPr="00006EC8">
        <w:rPr>
          <w:rFonts w:ascii="Arial" w:hAnsi="Arial" w:cs="Arial"/>
          <w:sz w:val="20"/>
          <w:szCs w:val="20"/>
        </w:rPr>
        <w:t xml:space="preserve"> </w:t>
      </w:r>
      <w:r w:rsidR="008F6445" w:rsidRPr="00006EC8">
        <w:rPr>
          <w:rFonts w:ascii="Arial" w:hAnsi="Arial" w:cs="Arial"/>
          <w:sz w:val="20"/>
          <w:szCs w:val="20"/>
        </w:rPr>
        <w:t>ZZDej</w:t>
      </w:r>
      <w:r w:rsidR="009109AC" w:rsidRPr="00006EC8">
        <w:rPr>
          <w:rFonts w:ascii="Arial" w:hAnsi="Arial" w:cs="Arial"/>
          <w:sz w:val="20"/>
          <w:szCs w:val="20"/>
        </w:rPr>
        <w:t xml:space="preserve"> (Uradni list RS, št. 23/05 – uradno prečiščeno besedilo, 15/08 – </w:t>
      </w:r>
      <w:proofErr w:type="spellStart"/>
      <w:r w:rsidR="009109AC" w:rsidRPr="00006EC8">
        <w:rPr>
          <w:rFonts w:ascii="Arial" w:hAnsi="Arial" w:cs="Arial"/>
          <w:sz w:val="20"/>
          <w:szCs w:val="20"/>
        </w:rPr>
        <w:t>ZPacP</w:t>
      </w:r>
      <w:proofErr w:type="spellEnd"/>
      <w:r w:rsidR="009109AC" w:rsidRPr="00006EC8">
        <w:rPr>
          <w:rFonts w:ascii="Arial" w:hAnsi="Arial" w:cs="Arial"/>
          <w:sz w:val="20"/>
          <w:szCs w:val="20"/>
        </w:rPr>
        <w:t xml:space="preserve">, 23/08, 58/08 – ZZdrS-E, 77/08 – </w:t>
      </w:r>
      <w:proofErr w:type="spellStart"/>
      <w:r w:rsidR="009109AC" w:rsidRPr="00006EC8">
        <w:rPr>
          <w:rFonts w:ascii="Arial" w:hAnsi="Arial" w:cs="Arial"/>
          <w:sz w:val="20"/>
          <w:szCs w:val="20"/>
        </w:rPr>
        <w:t>ZDZdr</w:t>
      </w:r>
      <w:proofErr w:type="spellEnd"/>
      <w:r w:rsidR="009109AC" w:rsidRPr="00006EC8">
        <w:rPr>
          <w:rFonts w:ascii="Arial" w:hAnsi="Arial" w:cs="Arial"/>
          <w:sz w:val="20"/>
          <w:szCs w:val="20"/>
        </w:rPr>
        <w:t xml:space="preserve">, 40/12 – ZUJF, 14/13, 88/16 – </w:t>
      </w:r>
      <w:proofErr w:type="spellStart"/>
      <w:r w:rsidR="009109AC" w:rsidRPr="00006EC8">
        <w:rPr>
          <w:rFonts w:ascii="Arial" w:hAnsi="Arial" w:cs="Arial"/>
          <w:sz w:val="20"/>
          <w:szCs w:val="20"/>
        </w:rPr>
        <w:t>ZdZPZD</w:t>
      </w:r>
      <w:proofErr w:type="spellEnd"/>
      <w:r w:rsidR="009109AC" w:rsidRPr="00006EC8">
        <w:rPr>
          <w:rFonts w:ascii="Arial" w:hAnsi="Arial" w:cs="Arial"/>
          <w:sz w:val="20"/>
          <w:szCs w:val="20"/>
        </w:rPr>
        <w:t xml:space="preserve">, 64/17, 1/19 – </w:t>
      </w:r>
      <w:proofErr w:type="spellStart"/>
      <w:r w:rsidR="009109AC" w:rsidRPr="00006EC8">
        <w:rPr>
          <w:rFonts w:ascii="Arial" w:hAnsi="Arial" w:cs="Arial"/>
          <w:sz w:val="20"/>
          <w:szCs w:val="20"/>
        </w:rPr>
        <w:t>odl</w:t>
      </w:r>
      <w:proofErr w:type="spellEnd"/>
      <w:r w:rsidR="009109AC" w:rsidRPr="00006EC8">
        <w:rPr>
          <w:rFonts w:ascii="Arial" w:hAnsi="Arial" w:cs="Arial"/>
          <w:sz w:val="20"/>
          <w:szCs w:val="20"/>
        </w:rPr>
        <w:t>. US, 73/19, 82/20, 152/20 – ZZUOOP, 203/20 – ZIUPOPDVE, 112/21 – ZNUPZ</w:t>
      </w:r>
      <w:r w:rsidR="00891DB0" w:rsidRPr="00006EC8">
        <w:rPr>
          <w:rFonts w:ascii="Arial" w:hAnsi="Arial" w:cs="Arial"/>
          <w:sz w:val="20"/>
          <w:szCs w:val="20"/>
        </w:rPr>
        <w:t xml:space="preserve">, </w:t>
      </w:r>
      <w:r w:rsidR="009109AC" w:rsidRPr="00006EC8">
        <w:rPr>
          <w:rFonts w:ascii="Arial" w:hAnsi="Arial" w:cs="Arial"/>
          <w:sz w:val="20"/>
          <w:szCs w:val="20"/>
        </w:rPr>
        <w:t xml:space="preserve">196/21 – </w:t>
      </w:r>
      <w:proofErr w:type="spellStart"/>
      <w:r w:rsidR="009109AC" w:rsidRPr="00006EC8">
        <w:rPr>
          <w:rFonts w:ascii="Arial" w:hAnsi="Arial" w:cs="Arial"/>
          <w:sz w:val="20"/>
          <w:szCs w:val="20"/>
        </w:rPr>
        <w:t>ZDOsk</w:t>
      </w:r>
      <w:proofErr w:type="spellEnd"/>
      <w:r w:rsidR="00891DB0" w:rsidRPr="00006EC8">
        <w:rPr>
          <w:rFonts w:ascii="Arial" w:hAnsi="Arial" w:cs="Arial"/>
          <w:sz w:val="20"/>
          <w:szCs w:val="20"/>
        </w:rPr>
        <w:t>, 206/2021</w:t>
      </w:r>
      <w:r w:rsidR="00556A9B" w:rsidRPr="00006EC8">
        <w:rPr>
          <w:rFonts w:ascii="Arial" w:hAnsi="Arial" w:cs="Arial"/>
          <w:sz w:val="20"/>
          <w:szCs w:val="20"/>
        </w:rPr>
        <w:t>; v nadaljnjem besedilu: ZZDej</w:t>
      </w:r>
      <w:r w:rsidR="009109AC" w:rsidRPr="00006EC8">
        <w:rPr>
          <w:rFonts w:ascii="Arial" w:hAnsi="Arial" w:cs="Arial"/>
          <w:sz w:val="20"/>
          <w:szCs w:val="20"/>
        </w:rPr>
        <w:t>) za svoje uporabnike opravlja</w:t>
      </w:r>
      <w:r w:rsidR="009D3AA8" w:rsidRPr="00006EC8">
        <w:rPr>
          <w:rFonts w:ascii="Arial" w:hAnsi="Arial" w:cs="Arial"/>
          <w:sz w:val="20"/>
          <w:szCs w:val="20"/>
        </w:rPr>
        <w:t xml:space="preserve"> </w:t>
      </w:r>
      <w:r w:rsidR="009109AC" w:rsidRPr="00006EC8">
        <w:rPr>
          <w:rFonts w:ascii="Arial" w:hAnsi="Arial" w:cs="Arial"/>
          <w:sz w:val="20"/>
          <w:szCs w:val="20"/>
        </w:rPr>
        <w:t>zdravstven</w:t>
      </w:r>
      <w:r w:rsidR="00D37642" w:rsidRPr="00006EC8">
        <w:rPr>
          <w:rFonts w:ascii="Arial" w:hAnsi="Arial" w:cs="Arial"/>
          <w:sz w:val="20"/>
          <w:szCs w:val="20"/>
        </w:rPr>
        <w:t>o nego in zdravstveno rehabilitacijo</w:t>
      </w:r>
      <w:r w:rsidR="00092A92" w:rsidRPr="00006EC8">
        <w:rPr>
          <w:rFonts w:ascii="Arial" w:hAnsi="Arial" w:cs="Arial"/>
          <w:sz w:val="20"/>
          <w:szCs w:val="20"/>
        </w:rPr>
        <w:t xml:space="preserve"> ali izvajalec zdraviliške zdravstvene dejavnosti z nastanitvijo v skladu z 19. členom ZZDej v mreži javne zdravstvene službe</w:t>
      </w:r>
      <w:r w:rsidR="00844118" w:rsidRPr="00006EC8">
        <w:rPr>
          <w:rFonts w:ascii="Arial" w:hAnsi="Arial" w:cs="Arial"/>
          <w:sz w:val="20"/>
          <w:szCs w:val="20"/>
        </w:rPr>
        <w:t>.</w:t>
      </w:r>
    </w:p>
    <w:p w14:paraId="609A78EE" w14:textId="77777777" w:rsidR="00EA7F67" w:rsidRPr="00006EC8" w:rsidRDefault="00EA7F67" w:rsidP="009D3AA8">
      <w:pPr>
        <w:pStyle w:val="Odstavekseznama"/>
        <w:spacing w:after="0" w:line="240" w:lineRule="auto"/>
        <w:ind w:left="0"/>
        <w:jc w:val="both"/>
        <w:rPr>
          <w:rFonts w:ascii="Arial" w:hAnsi="Arial" w:cs="Arial"/>
          <w:sz w:val="20"/>
          <w:szCs w:val="20"/>
        </w:rPr>
      </w:pPr>
    </w:p>
    <w:p w14:paraId="543EF0FA" w14:textId="3729BB99" w:rsidR="0058763A" w:rsidRPr="00006EC8" w:rsidRDefault="00B27979" w:rsidP="009D3AA8">
      <w:pPr>
        <w:pStyle w:val="Odstavekseznama"/>
        <w:spacing w:after="0" w:line="240" w:lineRule="auto"/>
        <w:ind w:left="0"/>
        <w:jc w:val="both"/>
        <w:rPr>
          <w:rFonts w:ascii="Arial" w:hAnsi="Arial" w:cs="Arial"/>
          <w:sz w:val="20"/>
          <w:szCs w:val="20"/>
        </w:rPr>
      </w:pPr>
      <w:r w:rsidRPr="00006EC8">
        <w:rPr>
          <w:rFonts w:ascii="Arial" w:hAnsi="Arial" w:cs="Arial"/>
          <w:sz w:val="20"/>
          <w:szCs w:val="20"/>
        </w:rPr>
        <w:t>Izbrani p</w:t>
      </w:r>
      <w:r w:rsidR="00556A9B" w:rsidRPr="00006EC8">
        <w:rPr>
          <w:rFonts w:ascii="Arial" w:hAnsi="Arial" w:cs="Arial"/>
          <w:sz w:val="20"/>
          <w:szCs w:val="20"/>
        </w:rPr>
        <w:t>rijavitelj</w:t>
      </w:r>
      <w:r w:rsidR="00EA7F67" w:rsidRPr="00006EC8">
        <w:rPr>
          <w:rFonts w:ascii="Arial" w:hAnsi="Arial" w:cs="Arial"/>
          <w:sz w:val="20"/>
          <w:szCs w:val="20"/>
        </w:rPr>
        <w:t xml:space="preserve"> (v nadaljnjem besedilu: upravičenec) za osebe upravičene do </w:t>
      </w:r>
      <w:r w:rsidR="00E427A4">
        <w:rPr>
          <w:rFonts w:ascii="Arial" w:hAnsi="Arial" w:cs="Arial"/>
          <w:sz w:val="20"/>
          <w:szCs w:val="20"/>
        </w:rPr>
        <w:t>obravnave</w:t>
      </w:r>
      <w:r w:rsidR="00E427A4" w:rsidRPr="00006EC8">
        <w:rPr>
          <w:rFonts w:ascii="Arial" w:hAnsi="Arial" w:cs="Arial"/>
          <w:sz w:val="20"/>
          <w:szCs w:val="20"/>
        </w:rPr>
        <w:t xml:space="preserve"> </w:t>
      </w:r>
      <w:r w:rsidR="00EA7F67" w:rsidRPr="00006EC8">
        <w:rPr>
          <w:rFonts w:ascii="Arial" w:hAnsi="Arial" w:cs="Arial"/>
          <w:sz w:val="20"/>
          <w:szCs w:val="20"/>
        </w:rPr>
        <w:t xml:space="preserve">po tem JR </w:t>
      </w:r>
      <w:r w:rsidR="00556A9B" w:rsidRPr="00006EC8">
        <w:rPr>
          <w:rFonts w:ascii="Arial" w:hAnsi="Arial" w:cs="Arial"/>
          <w:sz w:val="20"/>
          <w:szCs w:val="20"/>
        </w:rPr>
        <w:t>zagotovi</w:t>
      </w:r>
      <w:r w:rsidR="0058763A" w:rsidRPr="00006EC8">
        <w:rPr>
          <w:rFonts w:ascii="Arial" w:hAnsi="Arial" w:cs="Arial"/>
          <w:sz w:val="20"/>
          <w:szCs w:val="20"/>
        </w:rPr>
        <w:t>:</w:t>
      </w:r>
    </w:p>
    <w:p w14:paraId="11ACF72A" w14:textId="1CD95C12" w:rsidR="0058763A" w:rsidRPr="00006EC8" w:rsidRDefault="00915FE0"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posteljne</w:t>
      </w:r>
      <w:r w:rsidR="00556A9B" w:rsidRPr="00006EC8">
        <w:rPr>
          <w:rFonts w:ascii="Arial" w:hAnsi="Arial" w:cs="Arial"/>
          <w:sz w:val="20"/>
          <w:szCs w:val="20"/>
        </w:rPr>
        <w:t xml:space="preserve"> zmogljivosti </w:t>
      </w:r>
      <w:r w:rsidRPr="00006EC8">
        <w:rPr>
          <w:rFonts w:ascii="Arial" w:hAnsi="Arial" w:cs="Arial"/>
          <w:sz w:val="20"/>
          <w:szCs w:val="20"/>
        </w:rPr>
        <w:t>v</w:t>
      </w:r>
      <w:r w:rsidR="00B755B9" w:rsidRPr="00006EC8">
        <w:rPr>
          <w:rFonts w:ascii="Arial" w:hAnsi="Arial" w:cs="Arial"/>
          <w:sz w:val="20"/>
          <w:szCs w:val="20"/>
        </w:rPr>
        <w:t xml:space="preserve"> ogrevanih oziroma hlajenih</w:t>
      </w:r>
      <w:r w:rsidRPr="00006EC8">
        <w:rPr>
          <w:rFonts w:ascii="Arial" w:hAnsi="Arial" w:cs="Arial"/>
          <w:sz w:val="20"/>
          <w:szCs w:val="20"/>
        </w:rPr>
        <w:t xml:space="preserve"> eno oziroma dvoposteljnih sobah</w:t>
      </w:r>
      <w:r w:rsidR="00EA7F67" w:rsidRPr="00006EC8">
        <w:rPr>
          <w:rFonts w:ascii="Arial" w:hAnsi="Arial" w:cs="Arial"/>
          <w:sz w:val="20"/>
          <w:szCs w:val="20"/>
        </w:rPr>
        <w:t xml:space="preserve"> z lastnimi sanitarijami</w:t>
      </w:r>
      <w:r w:rsidR="0058763A" w:rsidRPr="00006EC8">
        <w:rPr>
          <w:rFonts w:ascii="Arial" w:hAnsi="Arial" w:cs="Arial"/>
          <w:sz w:val="20"/>
          <w:szCs w:val="20"/>
        </w:rPr>
        <w:t xml:space="preserve"> </w:t>
      </w:r>
      <w:r w:rsidR="00556A9B" w:rsidRPr="00006EC8">
        <w:rPr>
          <w:rFonts w:ascii="Arial" w:hAnsi="Arial" w:cs="Arial"/>
          <w:sz w:val="20"/>
          <w:szCs w:val="20"/>
        </w:rPr>
        <w:t xml:space="preserve">za najmanj 10 </w:t>
      </w:r>
      <w:r w:rsidRPr="00006EC8">
        <w:rPr>
          <w:rFonts w:ascii="Arial" w:hAnsi="Arial" w:cs="Arial"/>
          <w:sz w:val="20"/>
          <w:szCs w:val="20"/>
        </w:rPr>
        <w:t>oseb</w:t>
      </w:r>
      <w:r w:rsidR="0058763A" w:rsidRPr="00006EC8">
        <w:rPr>
          <w:rFonts w:ascii="Arial" w:hAnsi="Arial" w:cs="Arial"/>
          <w:sz w:val="20"/>
          <w:szCs w:val="20"/>
        </w:rPr>
        <w:t>, upoštevajoč nepredvidljive razmere v povezavi s prisotnimi okužbami, povezanimi z zdravstveno obravnavo in morebitnimi ponovnimi izbruhi nalezljivih bolezni, se priporoča višji delež enopostelj</w:t>
      </w:r>
      <w:r w:rsidR="00582CDF" w:rsidRPr="00006EC8">
        <w:rPr>
          <w:rFonts w:ascii="Arial" w:hAnsi="Arial" w:cs="Arial"/>
          <w:sz w:val="20"/>
          <w:szCs w:val="20"/>
        </w:rPr>
        <w:t>n</w:t>
      </w:r>
      <w:r w:rsidR="0058763A" w:rsidRPr="00006EC8">
        <w:rPr>
          <w:rFonts w:ascii="Arial" w:hAnsi="Arial" w:cs="Arial"/>
          <w:sz w:val="20"/>
          <w:szCs w:val="20"/>
        </w:rPr>
        <w:t>ih sob oziroma 2 dodatni sobi za namen izolacije</w:t>
      </w:r>
      <w:r w:rsidR="00B755B9" w:rsidRPr="00006EC8">
        <w:rPr>
          <w:rFonts w:ascii="Arial" w:hAnsi="Arial" w:cs="Arial"/>
          <w:sz w:val="20"/>
          <w:szCs w:val="20"/>
        </w:rPr>
        <w:t>;</w:t>
      </w:r>
      <w:r w:rsidR="0058763A" w:rsidRPr="00006EC8">
        <w:rPr>
          <w:rFonts w:ascii="Arial" w:hAnsi="Arial" w:cs="Arial"/>
          <w:sz w:val="20"/>
          <w:szCs w:val="20"/>
        </w:rPr>
        <w:t xml:space="preserve"> </w:t>
      </w:r>
    </w:p>
    <w:p w14:paraId="63C08073" w14:textId="70A34E84" w:rsidR="00A84FD2" w:rsidRPr="00006EC8" w:rsidRDefault="0058763A"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prehrano</w:t>
      </w:r>
      <w:r w:rsidR="00915FE0" w:rsidRPr="00006EC8">
        <w:rPr>
          <w:rFonts w:ascii="Arial" w:hAnsi="Arial" w:cs="Arial"/>
          <w:sz w:val="20"/>
          <w:szCs w:val="20"/>
        </w:rPr>
        <w:t xml:space="preserve"> </w:t>
      </w:r>
      <w:r w:rsidRPr="00006EC8">
        <w:rPr>
          <w:rFonts w:ascii="Arial" w:hAnsi="Arial" w:cs="Arial"/>
          <w:sz w:val="20"/>
          <w:szCs w:val="20"/>
        </w:rPr>
        <w:t>(najmanj 4 obroke dnevno, od tega vsaj 2 topla, po potrebi ustrezno prilagojene konsistence) in napitke</w:t>
      </w:r>
      <w:r w:rsidR="00B755B9" w:rsidRPr="00006EC8">
        <w:rPr>
          <w:rFonts w:ascii="Arial" w:hAnsi="Arial" w:cs="Arial"/>
          <w:sz w:val="20"/>
          <w:szCs w:val="20"/>
        </w:rPr>
        <w:t>;</w:t>
      </w:r>
    </w:p>
    <w:p w14:paraId="2C575154" w14:textId="52DE2AB9" w:rsidR="0058763A" w:rsidRDefault="0058763A" w:rsidP="009D3AA8">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kadre</w:t>
      </w:r>
      <w:r w:rsidR="003604FA">
        <w:rPr>
          <w:rStyle w:val="Sprotnaopomba-sklic"/>
          <w:rFonts w:ascii="Arial" w:hAnsi="Arial" w:cs="Arial"/>
          <w:sz w:val="20"/>
          <w:szCs w:val="20"/>
        </w:rPr>
        <w:footnoteReference w:id="1"/>
      </w:r>
      <w:r w:rsidRPr="00006EC8">
        <w:rPr>
          <w:rFonts w:ascii="Arial" w:hAnsi="Arial" w:cs="Arial"/>
          <w:sz w:val="20"/>
          <w:szCs w:val="20"/>
        </w:rPr>
        <w:t xml:space="preserve"> za opravljanje zdravstvene nege</w:t>
      </w:r>
      <w:r w:rsidR="00C30FED">
        <w:rPr>
          <w:rFonts w:ascii="Arial" w:hAnsi="Arial" w:cs="Arial"/>
          <w:sz w:val="20"/>
          <w:szCs w:val="20"/>
        </w:rPr>
        <w:t xml:space="preserve"> (</w:t>
      </w:r>
      <w:r w:rsidR="005647D0">
        <w:rPr>
          <w:rFonts w:ascii="Arial" w:hAnsi="Arial" w:cs="Arial"/>
          <w:sz w:val="20"/>
          <w:szCs w:val="20"/>
        </w:rPr>
        <w:t>3</w:t>
      </w:r>
      <w:r w:rsidR="00E12F27">
        <w:rPr>
          <w:rFonts w:ascii="Arial" w:hAnsi="Arial" w:cs="Arial"/>
          <w:sz w:val="20"/>
          <w:szCs w:val="20"/>
        </w:rPr>
        <w:t xml:space="preserve"> </w:t>
      </w:r>
      <w:r w:rsidR="00C30FED">
        <w:rPr>
          <w:rFonts w:ascii="Arial" w:hAnsi="Arial" w:cs="Arial"/>
          <w:sz w:val="20"/>
          <w:szCs w:val="20"/>
        </w:rPr>
        <w:t>diplomiran</w:t>
      </w:r>
      <w:r w:rsidR="00E12F27">
        <w:rPr>
          <w:rFonts w:ascii="Arial" w:hAnsi="Arial" w:cs="Arial"/>
          <w:sz w:val="20"/>
          <w:szCs w:val="20"/>
        </w:rPr>
        <w:t>e</w:t>
      </w:r>
      <w:r w:rsidR="00C30FED">
        <w:rPr>
          <w:rFonts w:ascii="Arial" w:hAnsi="Arial" w:cs="Arial"/>
          <w:sz w:val="20"/>
          <w:szCs w:val="20"/>
        </w:rPr>
        <w:t xml:space="preserve"> medicinsk</w:t>
      </w:r>
      <w:r w:rsidR="00E12F27">
        <w:rPr>
          <w:rFonts w:ascii="Arial" w:hAnsi="Arial" w:cs="Arial"/>
          <w:sz w:val="20"/>
          <w:szCs w:val="20"/>
        </w:rPr>
        <w:t>e</w:t>
      </w:r>
      <w:r w:rsidR="00C30FED">
        <w:rPr>
          <w:rFonts w:ascii="Arial" w:hAnsi="Arial" w:cs="Arial"/>
          <w:sz w:val="20"/>
          <w:szCs w:val="20"/>
        </w:rPr>
        <w:t xml:space="preserve"> sestr</w:t>
      </w:r>
      <w:r w:rsidR="00E12F27">
        <w:rPr>
          <w:rFonts w:ascii="Arial" w:hAnsi="Arial" w:cs="Arial"/>
          <w:sz w:val="20"/>
          <w:szCs w:val="20"/>
        </w:rPr>
        <w:t>e</w:t>
      </w:r>
      <w:r w:rsidR="00C30FED">
        <w:rPr>
          <w:rFonts w:ascii="Arial" w:hAnsi="Arial" w:cs="Arial"/>
          <w:sz w:val="20"/>
          <w:szCs w:val="20"/>
        </w:rPr>
        <w:t>,</w:t>
      </w:r>
      <w:r w:rsidR="00E12F27">
        <w:rPr>
          <w:rFonts w:ascii="Arial" w:hAnsi="Arial" w:cs="Arial"/>
          <w:sz w:val="20"/>
          <w:szCs w:val="20"/>
        </w:rPr>
        <w:t xml:space="preserve"> </w:t>
      </w:r>
      <w:r w:rsidR="005647D0">
        <w:rPr>
          <w:rFonts w:ascii="Arial" w:hAnsi="Arial" w:cs="Arial"/>
          <w:sz w:val="20"/>
          <w:szCs w:val="20"/>
        </w:rPr>
        <w:t>8</w:t>
      </w:r>
      <w:r w:rsidR="00C30FED">
        <w:rPr>
          <w:rFonts w:ascii="Arial" w:hAnsi="Arial" w:cs="Arial"/>
          <w:sz w:val="20"/>
          <w:szCs w:val="20"/>
        </w:rPr>
        <w:t xml:space="preserve"> tehnik</w:t>
      </w:r>
      <w:r w:rsidR="00E12F27">
        <w:rPr>
          <w:rFonts w:ascii="Arial" w:hAnsi="Arial" w:cs="Arial"/>
          <w:sz w:val="20"/>
          <w:szCs w:val="20"/>
        </w:rPr>
        <w:t>ov</w:t>
      </w:r>
      <w:r w:rsidR="00C30FED">
        <w:rPr>
          <w:rFonts w:ascii="Arial" w:hAnsi="Arial" w:cs="Arial"/>
          <w:sz w:val="20"/>
          <w:szCs w:val="20"/>
        </w:rPr>
        <w:t xml:space="preserve"> zdravstvene nege,</w:t>
      </w:r>
      <w:r w:rsidR="00E12F27">
        <w:rPr>
          <w:rFonts w:ascii="Arial" w:hAnsi="Arial" w:cs="Arial"/>
          <w:sz w:val="20"/>
          <w:szCs w:val="20"/>
        </w:rPr>
        <w:t xml:space="preserve"> </w:t>
      </w:r>
      <w:r w:rsidR="005647D0">
        <w:rPr>
          <w:rFonts w:ascii="Arial" w:hAnsi="Arial" w:cs="Arial"/>
          <w:sz w:val="20"/>
          <w:szCs w:val="20"/>
        </w:rPr>
        <w:t>6</w:t>
      </w:r>
      <w:r w:rsidR="00C30FED">
        <w:rPr>
          <w:rFonts w:ascii="Arial" w:hAnsi="Arial" w:cs="Arial"/>
          <w:sz w:val="20"/>
          <w:szCs w:val="20"/>
        </w:rPr>
        <w:t xml:space="preserve"> bolničar</w:t>
      </w:r>
      <w:r w:rsidR="00E12F27">
        <w:rPr>
          <w:rFonts w:ascii="Arial" w:hAnsi="Arial" w:cs="Arial"/>
          <w:sz w:val="20"/>
          <w:szCs w:val="20"/>
        </w:rPr>
        <w:t>jev</w:t>
      </w:r>
      <w:r w:rsidR="00C30FED">
        <w:rPr>
          <w:rFonts w:ascii="Arial" w:hAnsi="Arial" w:cs="Arial"/>
          <w:sz w:val="20"/>
          <w:szCs w:val="20"/>
        </w:rPr>
        <w:t xml:space="preserve"> negovalc</w:t>
      </w:r>
      <w:r w:rsidR="00E12F27">
        <w:rPr>
          <w:rFonts w:ascii="Arial" w:hAnsi="Arial" w:cs="Arial"/>
          <w:sz w:val="20"/>
          <w:szCs w:val="20"/>
        </w:rPr>
        <w:t>ev</w:t>
      </w:r>
      <w:r w:rsidR="00C30FED">
        <w:rPr>
          <w:rFonts w:ascii="Arial" w:hAnsi="Arial" w:cs="Arial"/>
          <w:sz w:val="20"/>
          <w:szCs w:val="20"/>
        </w:rPr>
        <w:t xml:space="preserve">), </w:t>
      </w:r>
      <w:r w:rsidRPr="00006EC8">
        <w:rPr>
          <w:rFonts w:ascii="Arial" w:hAnsi="Arial" w:cs="Arial"/>
          <w:sz w:val="20"/>
          <w:szCs w:val="20"/>
        </w:rPr>
        <w:t>fizioterapije</w:t>
      </w:r>
      <w:r w:rsidR="00C30FED">
        <w:rPr>
          <w:rFonts w:ascii="Arial" w:hAnsi="Arial" w:cs="Arial"/>
          <w:sz w:val="20"/>
          <w:szCs w:val="20"/>
        </w:rPr>
        <w:t xml:space="preserve"> (</w:t>
      </w:r>
      <w:r w:rsidR="005647D0">
        <w:rPr>
          <w:rFonts w:ascii="Arial" w:hAnsi="Arial" w:cs="Arial"/>
          <w:sz w:val="20"/>
          <w:szCs w:val="20"/>
        </w:rPr>
        <w:t>4</w:t>
      </w:r>
      <w:r w:rsidR="00E12F27">
        <w:rPr>
          <w:rFonts w:ascii="Arial" w:hAnsi="Arial" w:cs="Arial"/>
          <w:sz w:val="20"/>
          <w:szCs w:val="20"/>
        </w:rPr>
        <w:t xml:space="preserve"> </w:t>
      </w:r>
      <w:r w:rsidR="00C30FED">
        <w:rPr>
          <w:rFonts w:ascii="Arial" w:hAnsi="Arial" w:cs="Arial"/>
          <w:sz w:val="20"/>
          <w:szCs w:val="20"/>
        </w:rPr>
        <w:t>fizioterapevt</w:t>
      </w:r>
      <w:r w:rsidR="00E12F27">
        <w:rPr>
          <w:rFonts w:ascii="Arial" w:hAnsi="Arial" w:cs="Arial"/>
          <w:sz w:val="20"/>
          <w:szCs w:val="20"/>
        </w:rPr>
        <w:t>e</w:t>
      </w:r>
      <w:r w:rsidR="00C30FED">
        <w:rPr>
          <w:rFonts w:ascii="Arial" w:hAnsi="Arial" w:cs="Arial"/>
          <w:sz w:val="20"/>
          <w:szCs w:val="20"/>
        </w:rPr>
        <w:t>)</w:t>
      </w:r>
      <w:r w:rsidRPr="00006EC8">
        <w:rPr>
          <w:rFonts w:ascii="Arial" w:hAnsi="Arial" w:cs="Arial"/>
          <w:sz w:val="20"/>
          <w:szCs w:val="20"/>
        </w:rPr>
        <w:t>, delovne terapije</w:t>
      </w:r>
      <w:r w:rsidR="00C30FED">
        <w:rPr>
          <w:rFonts w:ascii="Arial" w:hAnsi="Arial" w:cs="Arial"/>
          <w:sz w:val="20"/>
          <w:szCs w:val="20"/>
        </w:rPr>
        <w:t xml:space="preserve"> (</w:t>
      </w:r>
      <w:r w:rsidR="005647D0">
        <w:rPr>
          <w:rFonts w:ascii="Arial" w:hAnsi="Arial" w:cs="Arial"/>
          <w:sz w:val="20"/>
          <w:szCs w:val="20"/>
        </w:rPr>
        <w:t>2</w:t>
      </w:r>
      <w:r w:rsidR="00E12F27">
        <w:rPr>
          <w:rFonts w:ascii="Arial" w:hAnsi="Arial" w:cs="Arial"/>
          <w:sz w:val="20"/>
          <w:szCs w:val="20"/>
        </w:rPr>
        <w:t xml:space="preserve"> </w:t>
      </w:r>
      <w:r w:rsidR="00C30FED">
        <w:rPr>
          <w:rFonts w:ascii="Arial" w:hAnsi="Arial" w:cs="Arial"/>
          <w:sz w:val="20"/>
          <w:szCs w:val="20"/>
        </w:rPr>
        <w:t>delovn</w:t>
      </w:r>
      <w:r w:rsidR="00E12F27">
        <w:rPr>
          <w:rFonts w:ascii="Arial" w:hAnsi="Arial" w:cs="Arial"/>
          <w:sz w:val="20"/>
          <w:szCs w:val="20"/>
        </w:rPr>
        <w:t>a</w:t>
      </w:r>
      <w:r w:rsidR="00C30FED">
        <w:rPr>
          <w:rFonts w:ascii="Arial" w:hAnsi="Arial" w:cs="Arial"/>
          <w:sz w:val="20"/>
          <w:szCs w:val="20"/>
        </w:rPr>
        <w:t xml:space="preserve"> terapevt</w:t>
      </w:r>
      <w:r w:rsidR="00E12F27">
        <w:rPr>
          <w:rFonts w:ascii="Arial" w:hAnsi="Arial" w:cs="Arial"/>
          <w:sz w:val="20"/>
          <w:szCs w:val="20"/>
        </w:rPr>
        <w:t>a</w:t>
      </w:r>
      <w:r w:rsidR="00C30FED">
        <w:rPr>
          <w:rFonts w:ascii="Arial" w:hAnsi="Arial" w:cs="Arial"/>
          <w:sz w:val="20"/>
          <w:szCs w:val="20"/>
        </w:rPr>
        <w:t>)</w:t>
      </w:r>
      <w:r w:rsidR="00F77004">
        <w:rPr>
          <w:rFonts w:ascii="Arial" w:hAnsi="Arial" w:cs="Arial"/>
          <w:sz w:val="20"/>
          <w:szCs w:val="20"/>
        </w:rPr>
        <w:t xml:space="preserve"> in </w:t>
      </w:r>
      <w:r w:rsidR="00B14EB8">
        <w:rPr>
          <w:rFonts w:ascii="Arial" w:hAnsi="Arial" w:cs="Arial"/>
          <w:sz w:val="20"/>
          <w:szCs w:val="20"/>
        </w:rPr>
        <w:t>psihosocialne obravnave</w:t>
      </w:r>
      <w:r w:rsidR="00C30FED">
        <w:rPr>
          <w:rFonts w:ascii="Arial" w:hAnsi="Arial" w:cs="Arial"/>
          <w:sz w:val="20"/>
          <w:szCs w:val="20"/>
        </w:rPr>
        <w:t xml:space="preserve"> (psiholog</w:t>
      </w:r>
      <w:r w:rsidR="00B14EB8">
        <w:rPr>
          <w:rFonts w:ascii="Arial" w:hAnsi="Arial" w:cs="Arial"/>
          <w:sz w:val="20"/>
          <w:szCs w:val="20"/>
        </w:rPr>
        <w:t xml:space="preserve"> ali socialni delavec</w:t>
      </w:r>
      <w:r w:rsidR="00C30FED">
        <w:rPr>
          <w:rFonts w:ascii="Arial" w:hAnsi="Arial" w:cs="Arial"/>
          <w:sz w:val="20"/>
          <w:szCs w:val="20"/>
        </w:rPr>
        <w:t>)</w:t>
      </w:r>
      <w:r w:rsidR="00F77004">
        <w:rPr>
          <w:rFonts w:ascii="Arial" w:hAnsi="Arial" w:cs="Arial"/>
          <w:sz w:val="20"/>
          <w:szCs w:val="20"/>
        </w:rPr>
        <w:t>,</w:t>
      </w:r>
      <w:r w:rsidR="00B755B9" w:rsidRPr="00006EC8">
        <w:rPr>
          <w:rFonts w:ascii="Arial" w:hAnsi="Arial" w:cs="Arial"/>
          <w:sz w:val="20"/>
          <w:szCs w:val="20"/>
        </w:rPr>
        <w:t xml:space="preserve"> ki </w:t>
      </w:r>
      <w:r w:rsidR="00184634" w:rsidRPr="00006EC8">
        <w:rPr>
          <w:rFonts w:ascii="Arial" w:hAnsi="Arial" w:cs="Arial"/>
          <w:sz w:val="20"/>
          <w:szCs w:val="20"/>
        </w:rPr>
        <w:t xml:space="preserve">uporabniku </w:t>
      </w:r>
      <w:r w:rsidR="00B755B9" w:rsidRPr="00006EC8">
        <w:rPr>
          <w:rFonts w:ascii="Arial" w:hAnsi="Arial" w:cs="Arial"/>
          <w:sz w:val="20"/>
          <w:szCs w:val="20"/>
        </w:rPr>
        <w:t>zagotavljajo storitve zdravstvene nege, fizioterapije</w:t>
      </w:r>
      <w:r w:rsidR="00F77004">
        <w:rPr>
          <w:rFonts w:ascii="Arial" w:hAnsi="Arial" w:cs="Arial"/>
          <w:sz w:val="20"/>
          <w:szCs w:val="20"/>
        </w:rPr>
        <w:t>,</w:t>
      </w:r>
      <w:r w:rsidR="00B755B9" w:rsidRPr="00006EC8">
        <w:rPr>
          <w:rFonts w:ascii="Arial" w:hAnsi="Arial" w:cs="Arial"/>
          <w:sz w:val="20"/>
          <w:szCs w:val="20"/>
        </w:rPr>
        <w:t xml:space="preserve"> delovne terapije</w:t>
      </w:r>
      <w:r w:rsidR="00F77004">
        <w:rPr>
          <w:rFonts w:ascii="Arial" w:hAnsi="Arial" w:cs="Arial"/>
          <w:sz w:val="20"/>
          <w:szCs w:val="20"/>
        </w:rPr>
        <w:t xml:space="preserve"> in </w:t>
      </w:r>
      <w:r w:rsidR="00B14EB8">
        <w:rPr>
          <w:rFonts w:ascii="Arial" w:hAnsi="Arial" w:cs="Arial"/>
          <w:sz w:val="20"/>
          <w:szCs w:val="20"/>
        </w:rPr>
        <w:t xml:space="preserve">psihosocialne </w:t>
      </w:r>
      <w:r w:rsidR="00F77004">
        <w:rPr>
          <w:rFonts w:ascii="Arial" w:hAnsi="Arial" w:cs="Arial"/>
          <w:sz w:val="20"/>
          <w:szCs w:val="20"/>
        </w:rPr>
        <w:t>obravnave</w:t>
      </w:r>
      <w:r w:rsidR="00B755B9" w:rsidRPr="00006EC8">
        <w:rPr>
          <w:rFonts w:ascii="Arial" w:hAnsi="Arial" w:cs="Arial"/>
          <w:sz w:val="20"/>
          <w:szCs w:val="20"/>
        </w:rPr>
        <w:t xml:space="preserve">, pri čemer se vsakemu </w:t>
      </w:r>
      <w:r w:rsidR="00184634" w:rsidRPr="00006EC8">
        <w:rPr>
          <w:rFonts w:ascii="Arial" w:hAnsi="Arial" w:cs="Arial"/>
          <w:sz w:val="20"/>
          <w:szCs w:val="20"/>
        </w:rPr>
        <w:t xml:space="preserve">uporabniku </w:t>
      </w:r>
      <w:r w:rsidR="00B755B9" w:rsidRPr="00006EC8">
        <w:rPr>
          <w:rFonts w:ascii="Arial" w:hAnsi="Arial" w:cs="Arial"/>
          <w:sz w:val="20"/>
          <w:szCs w:val="20"/>
        </w:rPr>
        <w:t xml:space="preserve">zagotovi najmanj </w:t>
      </w:r>
      <w:r w:rsidR="008E1571" w:rsidRPr="00006EC8">
        <w:rPr>
          <w:rFonts w:ascii="Arial" w:hAnsi="Arial" w:cs="Arial"/>
          <w:sz w:val="20"/>
          <w:szCs w:val="20"/>
        </w:rPr>
        <w:t>90 minut</w:t>
      </w:r>
      <w:r w:rsidR="00B755B9" w:rsidRPr="00006EC8">
        <w:rPr>
          <w:rFonts w:ascii="Arial" w:hAnsi="Arial" w:cs="Arial"/>
          <w:sz w:val="20"/>
          <w:szCs w:val="20"/>
        </w:rPr>
        <w:t xml:space="preserve"> </w:t>
      </w:r>
      <w:r w:rsidR="008E1571" w:rsidRPr="00006EC8">
        <w:rPr>
          <w:rFonts w:ascii="Arial" w:hAnsi="Arial" w:cs="Arial"/>
          <w:sz w:val="20"/>
          <w:szCs w:val="20"/>
        </w:rPr>
        <w:t xml:space="preserve">dnevno </w:t>
      </w:r>
      <w:r w:rsidR="00B755B9" w:rsidRPr="00006EC8">
        <w:rPr>
          <w:rFonts w:ascii="Arial" w:hAnsi="Arial" w:cs="Arial"/>
          <w:sz w:val="20"/>
          <w:szCs w:val="20"/>
        </w:rPr>
        <w:t>neposrednega dela s fizioterapevtom oziroma delovnim terapevtom, storitve zdravstvene nege</w:t>
      </w:r>
      <w:r w:rsidR="00997BC6">
        <w:rPr>
          <w:rFonts w:ascii="Arial" w:hAnsi="Arial" w:cs="Arial"/>
          <w:sz w:val="20"/>
          <w:szCs w:val="20"/>
        </w:rPr>
        <w:t xml:space="preserve"> in storitve psihološke obravnave</w:t>
      </w:r>
      <w:r w:rsidR="00B755B9" w:rsidRPr="00006EC8">
        <w:rPr>
          <w:rFonts w:ascii="Arial" w:hAnsi="Arial" w:cs="Arial"/>
          <w:sz w:val="20"/>
          <w:szCs w:val="20"/>
        </w:rPr>
        <w:t xml:space="preserve"> pa se</w:t>
      </w:r>
      <w:r w:rsidR="007E3A1E" w:rsidRPr="00006EC8">
        <w:rPr>
          <w:rFonts w:ascii="Arial" w:hAnsi="Arial" w:cs="Arial"/>
          <w:sz w:val="20"/>
          <w:szCs w:val="20"/>
        </w:rPr>
        <w:t xml:space="preserve"> zagotavljajo</w:t>
      </w:r>
      <w:r w:rsidR="00B755B9" w:rsidRPr="00006EC8">
        <w:rPr>
          <w:rFonts w:ascii="Arial" w:hAnsi="Arial" w:cs="Arial"/>
          <w:sz w:val="20"/>
          <w:szCs w:val="20"/>
        </w:rPr>
        <w:t xml:space="preserve"> glede na potrebe </w:t>
      </w:r>
      <w:r w:rsidR="00184634" w:rsidRPr="00006EC8">
        <w:rPr>
          <w:rFonts w:ascii="Arial" w:hAnsi="Arial" w:cs="Arial"/>
          <w:sz w:val="20"/>
          <w:szCs w:val="20"/>
        </w:rPr>
        <w:t>uporabnika</w:t>
      </w:r>
      <w:r w:rsidR="00B755B9" w:rsidRPr="00006EC8">
        <w:rPr>
          <w:rFonts w:ascii="Arial" w:hAnsi="Arial" w:cs="Arial"/>
          <w:sz w:val="20"/>
          <w:szCs w:val="20"/>
        </w:rPr>
        <w:t>;</w:t>
      </w:r>
    </w:p>
    <w:p w14:paraId="6D14FA37" w14:textId="5D5FA2C9" w:rsidR="00B14EB8" w:rsidRDefault="00B14EB8" w:rsidP="009D3AA8">
      <w:pPr>
        <w:pStyle w:val="Odstavekseznama"/>
        <w:numPr>
          <w:ilvl w:val="0"/>
          <w:numId w:val="13"/>
        </w:numPr>
        <w:spacing w:after="0" w:line="240" w:lineRule="auto"/>
        <w:jc w:val="both"/>
        <w:rPr>
          <w:rFonts w:ascii="Arial" w:hAnsi="Arial" w:cs="Arial"/>
          <w:sz w:val="20"/>
          <w:szCs w:val="20"/>
        </w:rPr>
      </w:pPr>
      <w:r>
        <w:rPr>
          <w:rFonts w:ascii="Arial" w:hAnsi="Arial" w:cs="Arial"/>
          <w:sz w:val="20"/>
          <w:szCs w:val="20"/>
        </w:rPr>
        <w:t xml:space="preserve">kader za izvajanje zdravniške obravnave (zdravnik specialist), </w:t>
      </w:r>
    </w:p>
    <w:p w14:paraId="738F0692" w14:textId="69D8617C" w:rsidR="00676B3B" w:rsidRPr="00006EC8" w:rsidRDefault="00676B3B" w:rsidP="009D3AA8">
      <w:pPr>
        <w:pStyle w:val="Odstavekseznama"/>
        <w:numPr>
          <w:ilvl w:val="0"/>
          <w:numId w:val="13"/>
        </w:numPr>
        <w:spacing w:after="0" w:line="240" w:lineRule="auto"/>
        <w:jc w:val="both"/>
        <w:rPr>
          <w:rFonts w:ascii="Arial" w:hAnsi="Arial" w:cs="Arial"/>
          <w:sz w:val="20"/>
          <w:szCs w:val="20"/>
        </w:rPr>
      </w:pPr>
      <w:r>
        <w:rPr>
          <w:rFonts w:ascii="Arial" w:hAnsi="Arial" w:cs="Arial"/>
          <w:sz w:val="20"/>
          <w:szCs w:val="20"/>
        </w:rPr>
        <w:t>administrativno-tehnično podporo (a</w:t>
      </w:r>
      <w:r w:rsidRPr="00676B3B">
        <w:rPr>
          <w:rFonts w:ascii="Arial" w:hAnsi="Arial" w:cs="Arial"/>
          <w:sz w:val="20"/>
          <w:szCs w:val="20"/>
        </w:rPr>
        <w:t>dministrativn</w:t>
      </w:r>
      <w:r>
        <w:rPr>
          <w:rFonts w:ascii="Arial" w:hAnsi="Arial" w:cs="Arial"/>
          <w:sz w:val="20"/>
          <w:szCs w:val="20"/>
        </w:rPr>
        <w:t>o-</w:t>
      </w:r>
      <w:r w:rsidRPr="00676B3B">
        <w:rPr>
          <w:rFonts w:ascii="Arial" w:hAnsi="Arial" w:cs="Arial"/>
          <w:sz w:val="20"/>
          <w:szCs w:val="20"/>
        </w:rPr>
        <w:t>tehničn</w:t>
      </w:r>
      <w:r w:rsidR="004666B3">
        <w:rPr>
          <w:rFonts w:ascii="Arial" w:hAnsi="Arial" w:cs="Arial"/>
          <w:sz w:val="20"/>
          <w:szCs w:val="20"/>
        </w:rPr>
        <w:t>i</w:t>
      </w:r>
      <w:r w:rsidRPr="00676B3B">
        <w:rPr>
          <w:rFonts w:ascii="Arial" w:hAnsi="Arial" w:cs="Arial"/>
          <w:sz w:val="20"/>
          <w:szCs w:val="20"/>
        </w:rPr>
        <w:t xml:space="preserve"> delav</w:t>
      </w:r>
      <w:r w:rsidR="004666B3">
        <w:rPr>
          <w:rFonts w:ascii="Arial" w:hAnsi="Arial" w:cs="Arial"/>
          <w:sz w:val="20"/>
          <w:szCs w:val="20"/>
        </w:rPr>
        <w:t>ec</w:t>
      </w:r>
      <w:r>
        <w:rPr>
          <w:rFonts w:ascii="Arial" w:hAnsi="Arial" w:cs="Arial"/>
          <w:sz w:val="20"/>
          <w:szCs w:val="20"/>
        </w:rPr>
        <w:t>);</w:t>
      </w:r>
    </w:p>
    <w:p w14:paraId="48FA3255" w14:textId="4877DBFD" w:rsidR="002F060C" w:rsidRPr="00006EC8" w:rsidRDefault="00D6773F" w:rsidP="00D6773F">
      <w:pPr>
        <w:pStyle w:val="Odstavekseznama"/>
        <w:numPr>
          <w:ilvl w:val="0"/>
          <w:numId w:val="13"/>
        </w:numPr>
        <w:spacing w:after="0" w:line="240" w:lineRule="auto"/>
        <w:jc w:val="both"/>
        <w:rPr>
          <w:rFonts w:ascii="Arial" w:hAnsi="Arial" w:cs="Arial"/>
          <w:sz w:val="20"/>
          <w:szCs w:val="20"/>
        </w:rPr>
      </w:pPr>
      <w:r w:rsidRPr="00006EC8">
        <w:rPr>
          <w:rFonts w:ascii="Arial" w:hAnsi="Arial" w:cs="Arial"/>
          <w:sz w:val="20"/>
          <w:szCs w:val="20"/>
        </w:rPr>
        <w:t>n</w:t>
      </w:r>
      <w:r w:rsidR="002F060C" w:rsidRPr="00006EC8">
        <w:rPr>
          <w:rFonts w:ascii="Arial" w:hAnsi="Arial" w:cs="Arial"/>
          <w:sz w:val="20"/>
          <w:szCs w:val="20"/>
        </w:rPr>
        <w:t>adzor nad strokovnostjo, kakovostjo in varnostjo opravljanja storitev v skladu s predmetnim JR, za kar določi odgovornega nosilca, ki je diplomirana medicinska sestra, ki izpolnjuje pogoje za samostojno delo v skladu s 64. členom ZZDej in ima najmanj 3 leta delovnih izkušenj na področju zdravstvene nege.</w:t>
      </w:r>
    </w:p>
    <w:p w14:paraId="18CFDE51" w14:textId="037B2057" w:rsidR="00D37642" w:rsidRPr="00006EC8" w:rsidRDefault="00D37642" w:rsidP="009D3AA8">
      <w:pPr>
        <w:pStyle w:val="Odstavekseznama"/>
        <w:spacing w:after="0" w:line="240" w:lineRule="auto"/>
        <w:ind w:left="0"/>
        <w:jc w:val="both"/>
        <w:rPr>
          <w:rFonts w:ascii="Arial" w:hAnsi="Arial" w:cs="Arial"/>
          <w:sz w:val="20"/>
          <w:szCs w:val="20"/>
        </w:rPr>
      </w:pPr>
    </w:p>
    <w:p w14:paraId="37A9F4DE" w14:textId="6E4AF15F" w:rsidR="00D37642" w:rsidRPr="00006EC8" w:rsidRDefault="00D37642" w:rsidP="009D3AA8">
      <w:pPr>
        <w:pStyle w:val="Odstavekseznama"/>
        <w:spacing w:after="0" w:line="240" w:lineRule="auto"/>
        <w:ind w:left="0"/>
        <w:jc w:val="both"/>
        <w:rPr>
          <w:rFonts w:ascii="Arial" w:hAnsi="Arial" w:cs="Arial"/>
          <w:sz w:val="20"/>
          <w:szCs w:val="20"/>
        </w:rPr>
      </w:pPr>
      <w:r w:rsidRPr="00006EC8">
        <w:rPr>
          <w:rFonts w:ascii="Arial" w:hAnsi="Arial" w:cs="Arial"/>
          <w:sz w:val="20"/>
          <w:szCs w:val="20"/>
        </w:rPr>
        <w:t>V okviru tega JR</w:t>
      </w:r>
      <w:r w:rsidR="00B27979" w:rsidRPr="00006EC8">
        <w:rPr>
          <w:rFonts w:ascii="Arial" w:hAnsi="Arial" w:cs="Arial"/>
          <w:sz w:val="20"/>
          <w:szCs w:val="20"/>
        </w:rPr>
        <w:t xml:space="preserve"> </w:t>
      </w:r>
      <w:r w:rsidR="00EA7F67" w:rsidRPr="00006EC8">
        <w:rPr>
          <w:rFonts w:ascii="Arial" w:hAnsi="Arial" w:cs="Arial"/>
          <w:sz w:val="20"/>
          <w:szCs w:val="20"/>
        </w:rPr>
        <w:t>u</w:t>
      </w:r>
      <w:r w:rsidR="00B27979" w:rsidRPr="00006EC8">
        <w:rPr>
          <w:rFonts w:ascii="Arial" w:hAnsi="Arial" w:cs="Arial"/>
          <w:sz w:val="20"/>
          <w:szCs w:val="20"/>
        </w:rPr>
        <w:t>pravičenec</w:t>
      </w:r>
      <w:r w:rsidRPr="00006EC8">
        <w:rPr>
          <w:rFonts w:ascii="Arial" w:hAnsi="Arial" w:cs="Arial"/>
          <w:sz w:val="20"/>
          <w:szCs w:val="20"/>
        </w:rPr>
        <w:t xml:space="preserve"> zagotovi delovanje vstopne točke, ki je namenjena </w:t>
      </w:r>
      <w:r w:rsidR="00727B32" w:rsidRPr="00006EC8">
        <w:rPr>
          <w:rFonts w:ascii="Arial" w:hAnsi="Arial" w:cs="Arial"/>
          <w:sz w:val="20"/>
          <w:szCs w:val="20"/>
        </w:rPr>
        <w:t>vodenju</w:t>
      </w:r>
      <w:r w:rsidRPr="00006EC8">
        <w:rPr>
          <w:rFonts w:ascii="Arial" w:hAnsi="Arial" w:cs="Arial"/>
          <w:sz w:val="20"/>
          <w:szCs w:val="20"/>
        </w:rPr>
        <w:t xml:space="preserve"> vlog</w:t>
      </w:r>
      <w:r w:rsidR="00727B32" w:rsidRPr="00006EC8">
        <w:rPr>
          <w:rFonts w:ascii="Arial" w:hAnsi="Arial" w:cs="Arial"/>
          <w:sz w:val="20"/>
          <w:szCs w:val="20"/>
        </w:rPr>
        <w:t xml:space="preserve"> za vključitev </w:t>
      </w:r>
      <w:r w:rsidR="00184634" w:rsidRPr="00006EC8">
        <w:rPr>
          <w:rFonts w:ascii="Arial" w:hAnsi="Arial" w:cs="Arial"/>
          <w:sz w:val="20"/>
          <w:szCs w:val="20"/>
        </w:rPr>
        <w:t xml:space="preserve">oseb, upravičenih do </w:t>
      </w:r>
      <w:r w:rsidR="00E427A4">
        <w:rPr>
          <w:rFonts w:ascii="Arial" w:hAnsi="Arial" w:cs="Arial"/>
          <w:sz w:val="20"/>
          <w:szCs w:val="20"/>
        </w:rPr>
        <w:t xml:space="preserve">obravnave </w:t>
      </w:r>
      <w:r w:rsidR="00184634" w:rsidRPr="00006EC8">
        <w:rPr>
          <w:rFonts w:ascii="Arial" w:hAnsi="Arial" w:cs="Arial"/>
          <w:sz w:val="20"/>
          <w:szCs w:val="20"/>
        </w:rPr>
        <w:t>po tem JR</w:t>
      </w:r>
      <w:r w:rsidR="00E427A4">
        <w:rPr>
          <w:rFonts w:ascii="Arial" w:hAnsi="Arial" w:cs="Arial"/>
          <w:sz w:val="20"/>
          <w:szCs w:val="20"/>
        </w:rPr>
        <w:t>.</w:t>
      </w:r>
      <w:r w:rsidR="00556A9B" w:rsidRPr="00006EC8">
        <w:rPr>
          <w:rFonts w:ascii="Arial" w:hAnsi="Arial" w:cs="Arial"/>
          <w:sz w:val="20"/>
          <w:szCs w:val="20"/>
        </w:rPr>
        <w:t xml:space="preserve"> </w:t>
      </w:r>
    </w:p>
    <w:p w14:paraId="138CA6E7" w14:textId="77777777" w:rsidR="00092A92" w:rsidRPr="00006EC8" w:rsidRDefault="00092A92" w:rsidP="009D3AA8">
      <w:pPr>
        <w:pStyle w:val="Odstavekseznama"/>
        <w:spacing w:after="0" w:line="240" w:lineRule="auto"/>
        <w:ind w:left="0"/>
        <w:jc w:val="both"/>
        <w:rPr>
          <w:rFonts w:ascii="Arial" w:hAnsi="Arial" w:cs="Arial"/>
          <w:sz w:val="20"/>
          <w:szCs w:val="20"/>
        </w:rPr>
      </w:pPr>
    </w:p>
    <w:p w14:paraId="0A2C2E42" w14:textId="4C1AB376" w:rsidR="00F832A4" w:rsidRPr="00006EC8" w:rsidRDefault="00B27979" w:rsidP="009D3AA8">
      <w:pPr>
        <w:spacing w:after="0" w:line="240" w:lineRule="auto"/>
        <w:jc w:val="both"/>
        <w:rPr>
          <w:rFonts w:ascii="Arial" w:hAnsi="Arial" w:cs="Arial"/>
          <w:sz w:val="20"/>
          <w:szCs w:val="20"/>
        </w:rPr>
      </w:pPr>
      <w:r w:rsidRPr="00006EC8">
        <w:rPr>
          <w:rFonts w:ascii="Arial" w:hAnsi="Arial" w:cs="Arial"/>
          <w:sz w:val="20"/>
          <w:szCs w:val="20"/>
        </w:rPr>
        <w:t xml:space="preserve">Upravičenec </w:t>
      </w:r>
      <w:r w:rsidR="00F832A4" w:rsidRPr="00006EC8">
        <w:rPr>
          <w:rFonts w:ascii="Arial" w:hAnsi="Arial" w:cs="Arial"/>
          <w:sz w:val="20"/>
          <w:szCs w:val="20"/>
        </w:rPr>
        <w:t xml:space="preserve">lahko za namene prevoza </w:t>
      </w:r>
      <w:r w:rsidR="00184634" w:rsidRPr="00006EC8">
        <w:rPr>
          <w:rFonts w:ascii="Arial" w:hAnsi="Arial" w:cs="Arial"/>
          <w:sz w:val="20"/>
          <w:szCs w:val="20"/>
        </w:rPr>
        <w:t xml:space="preserve">oseb, upravičenih do </w:t>
      </w:r>
      <w:r w:rsidR="00E427A4">
        <w:rPr>
          <w:rFonts w:ascii="Arial" w:hAnsi="Arial" w:cs="Arial"/>
          <w:sz w:val="20"/>
          <w:szCs w:val="20"/>
        </w:rPr>
        <w:t>obravnave</w:t>
      </w:r>
      <w:r w:rsidR="00E427A4" w:rsidRPr="00006EC8">
        <w:rPr>
          <w:rFonts w:ascii="Arial" w:hAnsi="Arial" w:cs="Arial"/>
          <w:sz w:val="20"/>
          <w:szCs w:val="20"/>
        </w:rPr>
        <w:t xml:space="preserve"> </w:t>
      </w:r>
      <w:r w:rsidR="00184634" w:rsidRPr="00006EC8">
        <w:rPr>
          <w:rFonts w:ascii="Arial" w:hAnsi="Arial" w:cs="Arial"/>
          <w:sz w:val="20"/>
          <w:szCs w:val="20"/>
        </w:rPr>
        <w:t xml:space="preserve">po tem JR, </w:t>
      </w:r>
      <w:r w:rsidR="00B755B9" w:rsidRPr="00006EC8">
        <w:rPr>
          <w:rFonts w:ascii="Arial" w:hAnsi="Arial" w:cs="Arial"/>
          <w:sz w:val="20"/>
          <w:szCs w:val="20"/>
        </w:rPr>
        <w:t xml:space="preserve">od doma oziroma iz bolnišnice do objekta </w:t>
      </w:r>
      <w:r w:rsidR="0082439C">
        <w:rPr>
          <w:rFonts w:ascii="Arial" w:hAnsi="Arial" w:cs="Arial"/>
          <w:sz w:val="20"/>
          <w:szCs w:val="20"/>
        </w:rPr>
        <w:t>upravičenca</w:t>
      </w:r>
      <w:r w:rsidR="0082439C" w:rsidRPr="00006EC8">
        <w:rPr>
          <w:rFonts w:ascii="Arial" w:hAnsi="Arial" w:cs="Arial"/>
          <w:sz w:val="20"/>
          <w:szCs w:val="20"/>
        </w:rPr>
        <w:t xml:space="preserve"> </w:t>
      </w:r>
      <w:r w:rsidR="00B755B9" w:rsidRPr="00006EC8">
        <w:rPr>
          <w:rFonts w:ascii="Arial" w:hAnsi="Arial" w:cs="Arial"/>
          <w:sz w:val="20"/>
          <w:szCs w:val="20"/>
        </w:rPr>
        <w:t>in nazaj domov</w:t>
      </w:r>
      <w:r w:rsidR="006919A7" w:rsidRPr="00006EC8">
        <w:rPr>
          <w:rFonts w:ascii="Arial" w:hAnsi="Arial" w:cs="Arial"/>
          <w:sz w:val="20"/>
          <w:szCs w:val="20"/>
        </w:rPr>
        <w:t>,</w:t>
      </w:r>
      <w:r w:rsidR="00B755B9" w:rsidRPr="00006EC8">
        <w:rPr>
          <w:rFonts w:ascii="Arial" w:hAnsi="Arial" w:cs="Arial"/>
          <w:sz w:val="20"/>
          <w:szCs w:val="20"/>
        </w:rPr>
        <w:t xml:space="preserve"> </w:t>
      </w:r>
      <w:r w:rsidR="006919A7" w:rsidRPr="00006EC8">
        <w:rPr>
          <w:rFonts w:ascii="Arial" w:hAnsi="Arial" w:cs="Arial"/>
          <w:sz w:val="20"/>
          <w:szCs w:val="20"/>
        </w:rPr>
        <w:t xml:space="preserve">sklene pogodbo z izvajalcem prevozov v skladu s Pravilnikom o prevozih pacientov (Uradni list RS, št. 107/09, 31/10 in 81/15), ki določa, da je lahko izvajalec prevozov javni zdravstveni zavod ali druga pravna ali fizična oseba s koncesijo za izvajanje zdravstvene dejavnosti, ki izpolnjuje pogoje navedenega pravilnika. Prevozi s strani pooblaščenega izvajalca, ki ima </w:t>
      </w:r>
      <w:r w:rsidR="0082439C">
        <w:rPr>
          <w:rFonts w:ascii="Arial" w:hAnsi="Arial" w:cs="Arial"/>
          <w:sz w:val="20"/>
          <w:szCs w:val="20"/>
        </w:rPr>
        <w:t>z upravičencem</w:t>
      </w:r>
      <w:r w:rsidR="006919A7" w:rsidRPr="00006EC8">
        <w:rPr>
          <w:rFonts w:ascii="Arial" w:hAnsi="Arial" w:cs="Arial"/>
          <w:sz w:val="20"/>
          <w:szCs w:val="20"/>
        </w:rPr>
        <w:t xml:space="preserve"> sklenjeno pogodbo za prevoz oseb, upravičenih v skladu s tem javnim razpisom</w:t>
      </w:r>
      <w:r w:rsidR="00654F10" w:rsidRPr="00006EC8">
        <w:rPr>
          <w:rFonts w:ascii="Arial" w:hAnsi="Arial" w:cs="Arial"/>
          <w:sz w:val="20"/>
          <w:szCs w:val="20"/>
        </w:rPr>
        <w:t xml:space="preserve"> </w:t>
      </w:r>
      <w:r w:rsidR="006919A7" w:rsidRPr="00006EC8">
        <w:rPr>
          <w:rFonts w:ascii="Arial" w:hAnsi="Arial" w:cs="Arial"/>
          <w:sz w:val="20"/>
          <w:szCs w:val="20"/>
        </w:rPr>
        <w:t xml:space="preserve">predstavljajo </w:t>
      </w:r>
      <w:r w:rsidR="00F832A4" w:rsidRPr="00006EC8">
        <w:rPr>
          <w:rFonts w:ascii="Arial" w:hAnsi="Arial" w:cs="Arial"/>
          <w:sz w:val="20"/>
          <w:szCs w:val="20"/>
        </w:rPr>
        <w:t xml:space="preserve">upravičen strošek projekta. </w:t>
      </w:r>
      <w:r w:rsidR="00B755B9" w:rsidRPr="00006EC8">
        <w:rPr>
          <w:rFonts w:ascii="Arial" w:hAnsi="Arial" w:cs="Arial"/>
          <w:sz w:val="20"/>
          <w:szCs w:val="20"/>
        </w:rPr>
        <w:t xml:space="preserve">Za naročilo prevoza se smiselno uporablja </w:t>
      </w:r>
      <w:r w:rsidR="001422C7" w:rsidRPr="00006EC8">
        <w:rPr>
          <w:rFonts w:ascii="Arial" w:hAnsi="Arial" w:cs="Arial"/>
          <w:sz w:val="20"/>
          <w:szCs w:val="20"/>
        </w:rPr>
        <w:t xml:space="preserve">Navodilo za uveljavljanje pravice zavarovanih oseb do prevoza z reševalnimi ali drugimi vozili v obveznem zdravstvenem zavarovanju, ki v 1. točki III. </w:t>
      </w:r>
      <w:r w:rsidR="003604FA">
        <w:rPr>
          <w:rFonts w:ascii="Arial" w:hAnsi="Arial" w:cs="Arial"/>
          <w:sz w:val="20"/>
          <w:szCs w:val="20"/>
        </w:rPr>
        <w:t>p</w:t>
      </w:r>
      <w:r w:rsidR="001422C7" w:rsidRPr="00006EC8">
        <w:rPr>
          <w:rFonts w:ascii="Arial" w:hAnsi="Arial" w:cs="Arial"/>
          <w:sz w:val="20"/>
          <w:szCs w:val="20"/>
        </w:rPr>
        <w:t xml:space="preserve">oglavja določa upravičenost do prevoza. Za dokumentiranje izvedbe prevoza se uporablja </w:t>
      </w:r>
      <w:r w:rsidR="00B755B9" w:rsidRPr="00006EC8">
        <w:rPr>
          <w:rFonts w:ascii="Arial" w:hAnsi="Arial" w:cs="Arial"/>
          <w:sz w:val="20"/>
          <w:szCs w:val="20"/>
        </w:rPr>
        <w:t>Nalog za prevoz (</w:t>
      </w:r>
      <w:proofErr w:type="spellStart"/>
      <w:r w:rsidR="00B755B9" w:rsidRPr="00006EC8">
        <w:rPr>
          <w:rFonts w:ascii="Arial" w:hAnsi="Arial" w:cs="Arial"/>
          <w:sz w:val="20"/>
          <w:szCs w:val="20"/>
        </w:rPr>
        <w:t>Obr</w:t>
      </w:r>
      <w:proofErr w:type="spellEnd"/>
      <w:r w:rsidR="00B755B9" w:rsidRPr="00006EC8">
        <w:rPr>
          <w:rFonts w:ascii="Arial" w:hAnsi="Arial" w:cs="Arial"/>
          <w:sz w:val="20"/>
          <w:szCs w:val="20"/>
        </w:rPr>
        <w:t>. NLG/3)</w:t>
      </w:r>
      <w:r w:rsidR="006919A7" w:rsidRPr="00006EC8">
        <w:rPr>
          <w:rStyle w:val="Sprotnaopomba-sklic"/>
          <w:rFonts w:ascii="Arial" w:hAnsi="Arial" w:cs="Arial"/>
          <w:sz w:val="20"/>
          <w:szCs w:val="20"/>
        </w:rPr>
        <w:footnoteReference w:id="2"/>
      </w:r>
      <w:r w:rsidR="00B755B9" w:rsidRPr="00006EC8">
        <w:rPr>
          <w:rFonts w:ascii="Arial" w:hAnsi="Arial" w:cs="Arial"/>
          <w:sz w:val="20"/>
          <w:szCs w:val="20"/>
        </w:rPr>
        <w:t>,</w:t>
      </w:r>
      <w:r w:rsidR="001422C7" w:rsidRPr="00006EC8">
        <w:rPr>
          <w:rFonts w:ascii="Arial" w:hAnsi="Arial" w:cs="Arial"/>
          <w:sz w:val="20"/>
          <w:szCs w:val="20"/>
        </w:rPr>
        <w:t xml:space="preserve"> ki ga izda </w:t>
      </w:r>
      <w:proofErr w:type="spellStart"/>
      <w:r w:rsidR="001422C7" w:rsidRPr="00006EC8">
        <w:rPr>
          <w:rFonts w:ascii="Arial" w:hAnsi="Arial" w:cs="Arial"/>
          <w:sz w:val="20"/>
          <w:szCs w:val="20"/>
        </w:rPr>
        <w:t>lečeči</w:t>
      </w:r>
      <w:proofErr w:type="spellEnd"/>
      <w:r w:rsidR="001422C7" w:rsidRPr="00006EC8">
        <w:rPr>
          <w:rFonts w:ascii="Arial" w:hAnsi="Arial" w:cs="Arial"/>
          <w:sz w:val="20"/>
          <w:szCs w:val="20"/>
        </w:rPr>
        <w:t xml:space="preserve"> zdravnik</w:t>
      </w:r>
      <w:r w:rsidR="00B755B9" w:rsidRPr="00006EC8">
        <w:rPr>
          <w:rFonts w:ascii="Arial" w:hAnsi="Arial" w:cs="Arial"/>
          <w:sz w:val="20"/>
          <w:szCs w:val="20"/>
        </w:rPr>
        <w:t xml:space="preserve"> pri čemer se v opombe doda, da stroške prevoza krije </w:t>
      </w:r>
      <w:r w:rsidR="0082439C">
        <w:rPr>
          <w:rFonts w:ascii="Arial" w:hAnsi="Arial" w:cs="Arial"/>
          <w:sz w:val="20"/>
          <w:szCs w:val="20"/>
        </w:rPr>
        <w:t>upravičenec</w:t>
      </w:r>
      <w:r w:rsidR="006919A7" w:rsidRPr="00006EC8">
        <w:rPr>
          <w:rFonts w:ascii="Arial" w:hAnsi="Arial" w:cs="Arial"/>
          <w:sz w:val="20"/>
          <w:szCs w:val="20"/>
        </w:rPr>
        <w:t xml:space="preserve">, in sicer s </w:t>
      </w:r>
      <w:r w:rsidR="00CD0861" w:rsidRPr="00006EC8">
        <w:rPr>
          <w:rFonts w:ascii="Arial" w:hAnsi="Arial" w:cs="Arial"/>
          <w:sz w:val="20"/>
          <w:szCs w:val="20"/>
        </w:rPr>
        <w:t>sredstvi</w:t>
      </w:r>
      <w:r w:rsidR="006919A7" w:rsidRPr="00006EC8">
        <w:rPr>
          <w:rFonts w:ascii="Arial" w:hAnsi="Arial" w:cs="Arial"/>
          <w:sz w:val="20"/>
          <w:szCs w:val="20"/>
        </w:rPr>
        <w:t xml:space="preserve"> predmetnega JR. Izvajalec prevozov </w:t>
      </w:r>
      <w:r w:rsidR="00184634" w:rsidRPr="00006EC8">
        <w:rPr>
          <w:rFonts w:ascii="Arial" w:hAnsi="Arial" w:cs="Arial"/>
          <w:sz w:val="20"/>
          <w:szCs w:val="20"/>
        </w:rPr>
        <w:t>N</w:t>
      </w:r>
      <w:r w:rsidR="006919A7" w:rsidRPr="00006EC8">
        <w:rPr>
          <w:rFonts w:ascii="Arial" w:hAnsi="Arial" w:cs="Arial"/>
          <w:sz w:val="20"/>
          <w:szCs w:val="20"/>
        </w:rPr>
        <w:t xml:space="preserve">alogu za </w:t>
      </w:r>
      <w:r w:rsidR="00EA7F67" w:rsidRPr="00006EC8">
        <w:rPr>
          <w:rFonts w:ascii="Arial" w:hAnsi="Arial" w:cs="Arial"/>
          <w:sz w:val="20"/>
          <w:szCs w:val="20"/>
        </w:rPr>
        <w:t xml:space="preserve">prevoz </w:t>
      </w:r>
      <w:r w:rsidR="006919A7" w:rsidRPr="00006EC8">
        <w:rPr>
          <w:rFonts w:ascii="Arial" w:hAnsi="Arial" w:cs="Arial"/>
          <w:sz w:val="20"/>
          <w:szCs w:val="20"/>
        </w:rPr>
        <w:t xml:space="preserve">priloži obračun stroškov prevoza, </w:t>
      </w:r>
      <w:r w:rsidR="00EA7F67" w:rsidRPr="00006EC8">
        <w:rPr>
          <w:rFonts w:ascii="Arial" w:hAnsi="Arial" w:cs="Arial"/>
          <w:sz w:val="20"/>
          <w:szCs w:val="20"/>
        </w:rPr>
        <w:t>v skladu z metodologijo, ki jo določi ministrstvo</w:t>
      </w:r>
      <w:r w:rsidR="00D103BD" w:rsidRPr="00006EC8">
        <w:rPr>
          <w:rFonts w:ascii="Arial" w:hAnsi="Arial" w:cs="Arial"/>
          <w:sz w:val="20"/>
          <w:szCs w:val="20"/>
        </w:rPr>
        <w:t>.</w:t>
      </w:r>
    </w:p>
    <w:p w14:paraId="3AA26A49" w14:textId="77777777" w:rsidR="009D3AA8" w:rsidRPr="00006EC8" w:rsidRDefault="009D3AA8" w:rsidP="009D3AA8">
      <w:pPr>
        <w:spacing w:after="0" w:line="240" w:lineRule="auto"/>
        <w:jc w:val="both"/>
        <w:rPr>
          <w:rFonts w:ascii="Arial" w:hAnsi="Arial" w:cs="Arial"/>
          <w:sz w:val="20"/>
          <w:szCs w:val="20"/>
        </w:rPr>
      </w:pPr>
    </w:p>
    <w:p w14:paraId="51556CD6" w14:textId="078FCE5E" w:rsidR="00A2780D" w:rsidRPr="00006EC8" w:rsidRDefault="00A2780D" w:rsidP="009D3AA8">
      <w:pPr>
        <w:pStyle w:val="Odstavekseznama"/>
        <w:spacing w:after="0" w:line="240" w:lineRule="auto"/>
        <w:jc w:val="both"/>
        <w:rPr>
          <w:rFonts w:ascii="Arial" w:hAnsi="Arial" w:cs="Arial"/>
          <w:sz w:val="20"/>
          <w:szCs w:val="20"/>
        </w:rPr>
      </w:pPr>
    </w:p>
    <w:p w14:paraId="32EC9762" w14:textId="77777777" w:rsidR="009D3AA8" w:rsidRPr="00006EC8" w:rsidRDefault="009D3AA8" w:rsidP="009D3AA8">
      <w:pPr>
        <w:pStyle w:val="Odstavekseznama"/>
        <w:spacing w:after="0" w:line="240" w:lineRule="auto"/>
        <w:jc w:val="both"/>
        <w:rPr>
          <w:rFonts w:ascii="Arial" w:hAnsi="Arial" w:cs="Arial"/>
          <w:sz w:val="20"/>
          <w:szCs w:val="20"/>
        </w:rPr>
      </w:pPr>
    </w:p>
    <w:p w14:paraId="73948863" w14:textId="0240A083" w:rsidR="009A4936" w:rsidRPr="00006EC8" w:rsidRDefault="00E04780"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 xml:space="preserve">OSEBE UPRAVIČENE DO </w:t>
      </w:r>
      <w:r w:rsidR="00E427A4">
        <w:rPr>
          <w:rFonts w:ascii="Arial" w:hAnsi="Arial" w:cs="Arial"/>
          <w:b/>
          <w:bCs/>
          <w:sz w:val="20"/>
          <w:szCs w:val="20"/>
        </w:rPr>
        <w:t xml:space="preserve">OBRAVNAVE </w:t>
      </w:r>
      <w:r w:rsidR="009A4936" w:rsidRPr="00006EC8">
        <w:rPr>
          <w:rFonts w:ascii="Arial" w:hAnsi="Arial" w:cs="Arial"/>
          <w:b/>
          <w:bCs/>
          <w:sz w:val="20"/>
          <w:szCs w:val="20"/>
        </w:rPr>
        <w:t>PO TEM JR</w:t>
      </w:r>
    </w:p>
    <w:p w14:paraId="2FD8300D" w14:textId="77777777" w:rsidR="00830355" w:rsidRPr="00006EC8" w:rsidRDefault="00830355" w:rsidP="009D3AA8">
      <w:pPr>
        <w:pStyle w:val="Odstavekseznama"/>
        <w:spacing w:after="0" w:line="240" w:lineRule="auto"/>
        <w:jc w:val="both"/>
        <w:rPr>
          <w:rFonts w:ascii="Arial" w:hAnsi="Arial" w:cs="Arial"/>
          <w:b/>
          <w:bCs/>
          <w:sz w:val="20"/>
          <w:szCs w:val="20"/>
        </w:rPr>
      </w:pPr>
    </w:p>
    <w:p w14:paraId="24413F11" w14:textId="045A651C" w:rsidR="009A4936" w:rsidRPr="00006EC8" w:rsidRDefault="00E04780" w:rsidP="009D3AA8">
      <w:pPr>
        <w:pStyle w:val="Odstavekseznama"/>
        <w:spacing w:after="0" w:line="240" w:lineRule="auto"/>
        <w:ind w:left="0"/>
        <w:jc w:val="both"/>
        <w:rPr>
          <w:rFonts w:ascii="Arial" w:hAnsi="Arial" w:cs="Arial"/>
          <w:sz w:val="20"/>
          <w:szCs w:val="20"/>
        </w:rPr>
      </w:pPr>
      <w:r w:rsidRPr="00006EC8">
        <w:rPr>
          <w:rFonts w:ascii="Arial" w:hAnsi="Arial" w:cs="Arial"/>
          <w:sz w:val="20"/>
          <w:szCs w:val="20"/>
        </w:rPr>
        <w:t xml:space="preserve">Osebe, upravičene do </w:t>
      </w:r>
      <w:r w:rsidR="00E427A4">
        <w:rPr>
          <w:rFonts w:ascii="Arial" w:hAnsi="Arial" w:cs="Arial"/>
          <w:sz w:val="20"/>
          <w:szCs w:val="20"/>
        </w:rPr>
        <w:t>obravnave</w:t>
      </w:r>
      <w:r w:rsidR="00E427A4" w:rsidRPr="00006EC8">
        <w:rPr>
          <w:rFonts w:ascii="Arial" w:hAnsi="Arial" w:cs="Arial"/>
          <w:sz w:val="20"/>
          <w:szCs w:val="20"/>
        </w:rPr>
        <w:t xml:space="preserve"> </w:t>
      </w:r>
      <w:r w:rsidRPr="00006EC8">
        <w:rPr>
          <w:rFonts w:ascii="Arial" w:hAnsi="Arial" w:cs="Arial"/>
          <w:sz w:val="20"/>
          <w:szCs w:val="20"/>
        </w:rPr>
        <w:t>v skladu s predmetnim JR</w:t>
      </w:r>
      <w:r w:rsidR="00B27979" w:rsidRPr="00006EC8">
        <w:rPr>
          <w:rFonts w:ascii="Arial" w:hAnsi="Arial" w:cs="Arial"/>
          <w:sz w:val="20"/>
          <w:szCs w:val="20"/>
        </w:rPr>
        <w:t>,</w:t>
      </w:r>
      <w:r w:rsidRPr="00006EC8">
        <w:rPr>
          <w:rFonts w:ascii="Arial" w:hAnsi="Arial" w:cs="Arial"/>
          <w:sz w:val="20"/>
          <w:szCs w:val="20"/>
        </w:rPr>
        <w:t xml:space="preserve"> </w:t>
      </w:r>
      <w:r w:rsidR="009A4936" w:rsidRPr="00006EC8">
        <w:rPr>
          <w:rFonts w:ascii="Arial" w:hAnsi="Arial" w:cs="Arial"/>
          <w:sz w:val="20"/>
          <w:szCs w:val="20"/>
        </w:rPr>
        <w:t xml:space="preserve">so </w:t>
      </w:r>
      <w:r w:rsidR="00A62A19" w:rsidRPr="00006EC8">
        <w:rPr>
          <w:rFonts w:ascii="Arial" w:hAnsi="Arial" w:cs="Arial"/>
          <w:sz w:val="20"/>
          <w:szCs w:val="20"/>
        </w:rPr>
        <w:t>polnoletne</w:t>
      </w:r>
      <w:r w:rsidR="008D7D1D" w:rsidRPr="00006EC8">
        <w:rPr>
          <w:rFonts w:ascii="Arial" w:hAnsi="Arial" w:cs="Arial"/>
          <w:sz w:val="20"/>
          <w:szCs w:val="20"/>
        </w:rPr>
        <w:t xml:space="preserve"> </w:t>
      </w:r>
      <w:r w:rsidR="009A4936" w:rsidRPr="00006EC8">
        <w:rPr>
          <w:rFonts w:ascii="Arial" w:hAnsi="Arial" w:cs="Arial"/>
          <w:sz w:val="20"/>
          <w:szCs w:val="20"/>
        </w:rPr>
        <w:t>osebe, ki:</w:t>
      </w:r>
    </w:p>
    <w:p w14:paraId="202599D6" w14:textId="32A9C1F2" w:rsidR="00F74A84" w:rsidRPr="00006EC8" w:rsidRDefault="00F74A84" w:rsidP="009D3AA8">
      <w:pPr>
        <w:pStyle w:val="Odstavekseznama"/>
        <w:numPr>
          <w:ilvl w:val="0"/>
          <w:numId w:val="1"/>
        </w:numPr>
        <w:spacing w:after="0" w:line="240" w:lineRule="auto"/>
        <w:jc w:val="both"/>
        <w:rPr>
          <w:rFonts w:ascii="Arial" w:hAnsi="Arial" w:cs="Arial"/>
          <w:sz w:val="20"/>
          <w:szCs w:val="20"/>
        </w:rPr>
      </w:pPr>
      <w:r w:rsidRPr="00006EC8">
        <w:rPr>
          <w:rFonts w:ascii="Arial" w:hAnsi="Arial" w:cs="Arial"/>
          <w:sz w:val="20"/>
          <w:szCs w:val="20"/>
        </w:rPr>
        <w:t>živijo doma (tj. izven institucionalnega varstva);</w:t>
      </w:r>
    </w:p>
    <w:p w14:paraId="35823CDA" w14:textId="7EEDE1F0" w:rsidR="004C7C8B" w:rsidRPr="00006EC8" w:rsidRDefault="004C7C8B" w:rsidP="009D3AA8">
      <w:pPr>
        <w:pStyle w:val="Odstavekseznama"/>
        <w:numPr>
          <w:ilvl w:val="0"/>
          <w:numId w:val="1"/>
        </w:numPr>
        <w:spacing w:after="0" w:line="240" w:lineRule="auto"/>
        <w:jc w:val="both"/>
        <w:rPr>
          <w:rFonts w:ascii="Arial" w:hAnsi="Arial" w:cs="Arial"/>
          <w:sz w:val="20"/>
          <w:szCs w:val="20"/>
        </w:rPr>
      </w:pPr>
      <w:r w:rsidRPr="00006EC8">
        <w:rPr>
          <w:rFonts w:ascii="Arial" w:hAnsi="Arial" w:cs="Arial"/>
          <w:sz w:val="20"/>
          <w:szCs w:val="20"/>
        </w:rPr>
        <w:lastRenderedPageBreak/>
        <w:t xml:space="preserve">so zaključile zdravljenje akutne bolezni ali poškodbe v bolnišnici ali na domu (pod nadzorom izbranega osebnega zdravnika) in pri katerih izbrani osebni ali </w:t>
      </w:r>
      <w:proofErr w:type="spellStart"/>
      <w:r w:rsidRPr="00006EC8">
        <w:rPr>
          <w:rFonts w:ascii="Arial" w:hAnsi="Arial" w:cs="Arial"/>
          <w:sz w:val="20"/>
          <w:szCs w:val="20"/>
        </w:rPr>
        <w:t>lečeči</w:t>
      </w:r>
      <w:proofErr w:type="spellEnd"/>
      <w:r w:rsidRPr="00006EC8">
        <w:rPr>
          <w:rFonts w:ascii="Arial" w:hAnsi="Arial" w:cs="Arial"/>
          <w:sz w:val="20"/>
          <w:szCs w:val="20"/>
        </w:rPr>
        <w:t xml:space="preserve"> zdravnik </w:t>
      </w:r>
      <w:r w:rsidR="00092A92" w:rsidRPr="00006EC8">
        <w:rPr>
          <w:rFonts w:ascii="Arial" w:hAnsi="Arial" w:cs="Arial"/>
          <w:sz w:val="20"/>
          <w:szCs w:val="20"/>
        </w:rPr>
        <w:t>oceni, da bi z začasnim zagotavljanjem obravnave v skladu s predmetnim JR lahko izboljšale</w:t>
      </w:r>
      <w:r w:rsidRPr="00006EC8">
        <w:rPr>
          <w:rFonts w:ascii="Arial" w:hAnsi="Arial" w:cs="Arial"/>
          <w:sz w:val="20"/>
          <w:szCs w:val="20"/>
        </w:rPr>
        <w:t xml:space="preserve"> sposobnost samooskrbe in</w:t>
      </w:r>
      <w:r w:rsidR="00092A92" w:rsidRPr="00006EC8">
        <w:rPr>
          <w:rFonts w:ascii="Arial" w:hAnsi="Arial" w:cs="Arial"/>
          <w:sz w:val="20"/>
          <w:szCs w:val="20"/>
        </w:rPr>
        <w:t xml:space="preserve"> podaljšale</w:t>
      </w:r>
      <w:r w:rsidRPr="00006EC8">
        <w:rPr>
          <w:rFonts w:ascii="Arial" w:hAnsi="Arial" w:cs="Arial"/>
          <w:sz w:val="20"/>
          <w:szCs w:val="20"/>
        </w:rPr>
        <w:t xml:space="preserve"> bivanje v domačem okolju;</w:t>
      </w:r>
    </w:p>
    <w:p w14:paraId="7C62A851" w14:textId="491C9EE1" w:rsidR="009A6C96" w:rsidRPr="00006EC8" w:rsidRDefault="00331287" w:rsidP="009D3AA8">
      <w:pPr>
        <w:pStyle w:val="Odstavekseznama"/>
        <w:numPr>
          <w:ilvl w:val="0"/>
          <w:numId w:val="1"/>
        </w:numPr>
        <w:spacing w:after="0" w:line="240" w:lineRule="auto"/>
        <w:jc w:val="both"/>
        <w:rPr>
          <w:rFonts w:ascii="Arial" w:hAnsi="Arial" w:cs="Arial"/>
          <w:sz w:val="20"/>
          <w:szCs w:val="20"/>
        </w:rPr>
      </w:pPr>
      <w:bookmarkStart w:id="9" w:name="_Hlk115934080"/>
      <w:r w:rsidRPr="00006EC8">
        <w:rPr>
          <w:rFonts w:ascii="Arial" w:hAnsi="Arial" w:cs="Arial"/>
          <w:sz w:val="20"/>
          <w:szCs w:val="20"/>
        </w:rPr>
        <w:t>se po zaključenem bolnišničnem zdravljenju zaradi koronavirusne bolezni in posledične nepopolne samooskrbe ne morejo vrniti v domače okolje</w:t>
      </w:r>
      <w:r w:rsidR="004C7C8B" w:rsidRPr="00006EC8">
        <w:rPr>
          <w:rFonts w:ascii="Arial" w:hAnsi="Arial" w:cs="Arial"/>
          <w:sz w:val="20"/>
          <w:szCs w:val="20"/>
        </w:rPr>
        <w:t>;</w:t>
      </w:r>
      <w:bookmarkEnd w:id="9"/>
    </w:p>
    <w:p w14:paraId="2ADB5136" w14:textId="2CDCB4A3" w:rsidR="007E3A1E" w:rsidRPr="00006EC8" w:rsidRDefault="009A6C96" w:rsidP="009D3AA8">
      <w:pPr>
        <w:pStyle w:val="Odstavekseznama"/>
        <w:numPr>
          <w:ilvl w:val="0"/>
          <w:numId w:val="1"/>
        </w:numPr>
        <w:spacing w:after="0" w:line="240" w:lineRule="auto"/>
        <w:jc w:val="both"/>
        <w:rPr>
          <w:rFonts w:ascii="Arial" w:hAnsi="Arial" w:cs="Arial"/>
          <w:sz w:val="20"/>
          <w:szCs w:val="20"/>
        </w:rPr>
      </w:pPr>
      <w:r w:rsidRPr="00006EC8">
        <w:rPr>
          <w:rFonts w:ascii="Arial" w:hAnsi="Arial" w:cs="Arial"/>
          <w:sz w:val="20"/>
          <w:szCs w:val="20"/>
        </w:rPr>
        <w:t xml:space="preserve">niso </w:t>
      </w:r>
      <w:r w:rsidR="008B56F9" w:rsidRPr="00006EC8">
        <w:rPr>
          <w:rFonts w:ascii="Arial" w:hAnsi="Arial" w:cs="Arial"/>
          <w:sz w:val="20"/>
          <w:szCs w:val="20"/>
        </w:rPr>
        <w:t>vključene v prejemanje medicinske rehabilitacije</w:t>
      </w:r>
      <w:r w:rsidRPr="00006EC8">
        <w:rPr>
          <w:rFonts w:ascii="Arial" w:hAnsi="Arial" w:cs="Arial"/>
          <w:sz w:val="20"/>
          <w:szCs w:val="20"/>
        </w:rPr>
        <w:t xml:space="preserve"> v okviru izvajalcev, ki skladno s predpisi s področja zdravstvene dejavnosti izvajajo medicinsko rehabilitacijo v javni mreži</w:t>
      </w:r>
      <w:r w:rsidR="00581B51" w:rsidRPr="00006EC8">
        <w:rPr>
          <w:rFonts w:ascii="Arial" w:hAnsi="Arial" w:cs="Arial"/>
          <w:sz w:val="20"/>
          <w:szCs w:val="20"/>
        </w:rPr>
        <w:t xml:space="preserve"> in ne prejemajo storitev v okviru izvajanja </w:t>
      </w:r>
      <w:r w:rsidR="00A41084" w:rsidRPr="00006EC8">
        <w:rPr>
          <w:rFonts w:ascii="Arial" w:hAnsi="Arial" w:cs="Arial"/>
          <w:sz w:val="20"/>
          <w:szCs w:val="20"/>
        </w:rPr>
        <w:t>projek</w:t>
      </w:r>
      <w:r w:rsidR="00DC03A9">
        <w:rPr>
          <w:rFonts w:ascii="Arial" w:hAnsi="Arial" w:cs="Arial"/>
          <w:sz w:val="20"/>
          <w:szCs w:val="20"/>
        </w:rPr>
        <w:t>t</w:t>
      </w:r>
      <w:r w:rsidR="00A41084" w:rsidRPr="00006EC8">
        <w:rPr>
          <w:rFonts w:ascii="Arial" w:hAnsi="Arial" w:cs="Arial"/>
          <w:sz w:val="20"/>
          <w:szCs w:val="20"/>
        </w:rPr>
        <w:t xml:space="preserve">a </w:t>
      </w:r>
      <w:r w:rsidR="00581B51" w:rsidRPr="00006EC8">
        <w:rPr>
          <w:rFonts w:ascii="Arial" w:hAnsi="Arial" w:cs="Arial"/>
          <w:sz w:val="20"/>
          <w:szCs w:val="20"/>
        </w:rPr>
        <w:t>Mobilni tim</w:t>
      </w:r>
      <w:r w:rsidR="009D3AA8" w:rsidRPr="00006EC8">
        <w:rPr>
          <w:rFonts w:ascii="Arial" w:hAnsi="Arial" w:cs="Arial"/>
          <w:sz w:val="20"/>
          <w:szCs w:val="20"/>
        </w:rPr>
        <w:t>i</w:t>
      </w:r>
      <w:r w:rsidR="00581B51" w:rsidRPr="00006EC8">
        <w:rPr>
          <w:rFonts w:ascii="Arial" w:hAnsi="Arial" w:cs="Arial"/>
          <w:sz w:val="20"/>
          <w:szCs w:val="20"/>
        </w:rPr>
        <w:t xml:space="preserve"> za rehabilitacijo</w:t>
      </w:r>
      <w:r w:rsidR="009D3AA8" w:rsidRPr="00006EC8">
        <w:rPr>
          <w:rFonts w:ascii="Arial" w:hAnsi="Arial" w:cs="Arial"/>
          <w:sz w:val="20"/>
          <w:szCs w:val="20"/>
        </w:rPr>
        <w:t xml:space="preserve"> (Uradni list RS, št. 10/21)</w:t>
      </w:r>
      <w:r w:rsidR="00581B51" w:rsidRPr="00006EC8">
        <w:rPr>
          <w:rFonts w:ascii="Arial" w:hAnsi="Arial" w:cs="Arial"/>
          <w:sz w:val="20"/>
          <w:szCs w:val="20"/>
        </w:rPr>
        <w:t xml:space="preserve"> ali drugih primerljivih storitev</w:t>
      </w:r>
      <w:r w:rsidR="007E3A1E" w:rsidRPr="00006EC8">
        <w:rPr>
          <w:rFonts w:ascii="Arial" w:hAnsi="Arial" w:cs="Arial"/>
          <w:sz w:val="20"/>
          <w:szCs w:val="20"/>
        </w:rPr>
        <w:t>;</w:t>
      </w:r>
    </w:p>
    <w:p w14:paraId="6AE431D7" w14:textId="3E04E780" w:rsidR="00A62A19" w:rsidRPr="00006EC8" w:rsidRDefault="007E3A1E" w:rsidP="009D3AA8">
      <w:pPr>
        <w:pStyle w:val="Odstavekseznama"/>
        <w:numPr>
          <w:ilvl w:val="0"/>
          <w:numId w:val="1"/>
        </w:numPr>
        <w:spacing w:after="0" w:line="240" w:lineRule="auto"/>
        <w:jc w:val="both"/>
        <w:rPr>
          <w:rFonts w:ascii="Arial" w:hAnsi="Arial" w:cs="Arial"/>
          <w:sz w:val="20"/>
          <w:szCs w:val="20"/>
        </w:rPr>
      </w:pPr>
      <w:r w:rsidRPr="00006EC8">
        <w:rPr>
          <w:rFonts w:ascii="Arial" w:hAnsi="Arial" w:cs="Arial"/>
          <w:sz w:val="20"/>
          <w:szCs w:val="20"/>
        </w:rPr>
        <w:t>se strinjajo z vključitvijo v aktivnosti predmetnega JR</w:t>
      </w:r>
      <w:r w:rsidR="009A6C96" w:rsidRPr="00006EC8">
        <w:rPr>
          <w:rFonts w:ascii="Arial" w:hAnsi="Arial" w:cs="Arial"/>
          <w:sz w:val="20"/>
          <w:szCs w:val="20"/>
        </w:rPr>
        <w:t>.</w:t>
      </w:r>
    </w:p>
    <w:p w14:paraId="098A4AB4" w14:textId="03D43C2E" w:rsidR="00462802" w:rsidRPr="00006EC8" w:rsidRDefault="00462802" w:rsidP="009D3AA8">
      <w:pPr>
        <w:spacing w:after="0" w:line="240" w:lineRule="auto"/>
        <w:jc w:val="both"/>
        <w:rPr>
          <w:rFonts w:ascii="Arial" w:hAnsi="Arial" w:cs="Arial"/>
          <w:sz w:val="20"/>
          <w:szCs w:val="20"/>
        </w:rPr>
      </w:pPr>
    </w:p>
    <w:p w14:paraId="00155308" w14:textId="4E4ED2D8" w:rsidR="009D3AA8" w:rsidRPr="00006EC8" w:rsidRDefault="00565E9F" w:rsidP="009D3AA8">
      <w:pPr>
        <w:spacing w:after="0" w:line="240" w:lineRule="auto"/>
        <w:jc w:val="both"/>
        <w:rPr>
          <w:rFonts w:ascii="Arial" w:hAnsi="Arial" w:cs="Arial"/>
          <w:sz w:val="20"/>
          <w:szCs w:val="20"/>
        </w:rPr>
      </w:pPr>
      <w:r w:rsidRPr="00006EC8">
        <w:rPr>
          <w:rFonts w:ascii="Arial" w:hAnsi="Arial" w:cs="Arial"/>
          <w:sz w:val="20"/>
          <w:szCs w:val="20"/>
        </w:rPr>
        <w:t>Če je potreba po obravnavi v skladu s predmetnim JR večja od zmogljivosti, ki jih zagotavljajo izbrani upravičenci, imajo pri vključevanju v obravnavo v skladu s predmetnim JR prednost osebe, ki se po zaključenem bolnišničnem zdravljenju zaradi koronavirusne bolezni in posledične nepopolne samooskrbe ne morejo vrniti v domače okolje.</w:t>
      </w:r>
    </w:p>
    <w:p w14:paraId="13E4D237" w14:textId="39D9C6E4" w:rsidR="00276C3E" w:rsidRPr="00006EC8" w:rsidRDefault="00276C3E">
      <w:pPr>
        <w:rPr>
          <w:rFonts w:ascii="Arial" w:hAnsi="Arial" w:cs="Arial"/>
          <w:b/>
          <w:bCs/>
          <w:sz w:val="20"/>
          <w:szCs w:val="20"/>
        </w:rPr>
      </w:pPr>
    </w:p>
    <w:p w14:paraId="5E6D2D54" w14:textId="7D9D3AC7" w:rsidR="00E16F5C" w:rsidRPr="00006EC8" w:rsidRDefault="006010DC"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CILJNE SKUPINE</w:t>
      </w:r>
    </w:p>
    <w:p w14:paraId="094A1FA6" w14:textId="77777777" w:rsidR="00161635" w:rsidRPr="00006EC8" w:rsidRDefault="00161635" w:rsidP="009D3AA8">
      <w:pPr>
        <w:pStyle w:val="Odstavekseznama"/>
        <w:spacing w:after="0" w:line="240" w:lineRule="auto"/>
        <w:jc w:val="both"/>
        <w:rPr>
          <w:rFonts w:ascii="Arial" w:hAnsi="Arial" w:cs="Arial"/>
          <w:b/>
          <w:bCs/>
          <w:sz w:val="20"/>
          <w:szCs w:val="20"/>
        </w:rPr>
      </w:pPr>
    </w:p>
    <w:p w14:paraId="2CCA2D13" w14:textId="49CFC044" w:rsidR="003F4506" w:rsidRPr="00006EC8" w:rsidRDefault="003F4506" w:rsidP="009D3AA8">
      <w:pPr>
        <w:pStyle w:val="Odstavekseznama"/>
        <w:spacing w:after="0" w:line="240" w:lineRule="auto"/>
        <w:ind w:left="0"/>
        <w:jc w:val="both"/>
        <w:rPr>
          <w:rFonts w:ascii="Arial" w:hAnsi="Arial" w:cs="Arial"/>
          <w:sz w:val="20"/>
          <w:szCs w:val="20"/>
        </w:rPr>
      </w:pPr>
      <w:r w:rsidRPr="00006EC8">
        <w:rPr>
          <w:rFonts w:ascii="Arial" w:hAnsi="Arial" w:cs="Arial"/>
          <w:sz w:val="20"/>
          <w:szCs w:val="20"/>
        </w:rPr>
        <w:t>Ciljne skupine po tem JR so:</w:t>
      </w:r>
    </w:p>
    <w:p w14:paraId="35A9A89A" w14:textId="2A0AAC1B" w:rsidR="00B3167D" w:rsidRPr="00006EC8" w:rsidRDefault="00E04780" w:rsidP="009D3AA8">
      <w:pPr>
        <w:pStyle w:val="Odstavekseznama"/>
        <w:numPr>
          <w:ilvl w:val="0"/>
          <w:numId w:val="1"/>
        </w:numPr>
        <w:spacing w:after="0" w:line="240" w:lineRule="auto"/>
        <w:jc w:val="both"/>
        <w:rPr>
          <w:rFonts w:ascii="Arial" w:eastAsia="Arial" w:hAnsi="Arial" w:cs="Arial"/>
          <w:sz w:val="20"/>
          <w:szCs w:val="20"/>
        </w:rPr>
      </w:pPr>
      <w:r w:rsidRPr="00006EC8">
        <w:rPr>
          <w:rFonts w:ascii="Arial" w:hAnsi="Arial" w:cs="Arial"/>
          <w:sz w:val="20"/>
          <w:szCs w:val="20"/>
        </w:rPr>
        <w:t xml:space="preserve">osebe, upravičene do </w:t>
      </w:r>
      <w:r w:rsidR="00E427A4">
        <w:rPr>
          <w:rFonts w:ascii="Arial" w:hAnsi="Arial" w:cs="Arial"/>
          <w:sz w:val="20"/>
          <w:szCs w:val="20"/>
        </w:rPr>
        <w:t>obravnave</w:t>
      </w:r>
      <w:r w:rsidR="00E427A4" w:rsidRPr="00006EC8">
        <w:rPr>
          <w:rFonts w:ascii="Arial" w:hAnsi="Arial" w:cs="Arial"/>
          <w:sz w:val="20"/>
          <w:szCs w:val="20"/>
        </w:rPr>
        <w:t xml:space="preserve"> </w:t>
      </w:r>
      <w:r w:rsidR="00B3167D" w:rsidRPr="00006EC8">
        <w:rPr>
          <w:rFonts w:ascii="Arial" w:hAnsi="Arial" w:cs="Arial"/>
          <w:sz w:val="20"/>
          <w:szCs w:val="20"/>
        </w:rPr>
        <w:t>po tem JR;</w:t>
      </w:r>
    </w:p>
    <w:p w14:paraId="4D5AAA34" w14:textId="5D374665" w:rsidR="00E04780" w:rsidRPr="00006EC8" w:rsidRDefault="007756E2" w:rsidP="009D3AA8">
      <w:pPr>
        <w:pStyle w:val="Odstavekseznama"/>
        <w:numPr>
          <w:ilvl w:val="0"/>
          <w:numId w:val="1"/>
        </w:num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zaposleni </w:t>
      </w:r>
      <w:r w:rsidR="00E04780" w:rsidRPr="00006EC8">
        <w:rPr>
          <w:rFonts w:ascii="Arial" w:eastAsia="Arial" w:hAnsi="Arial" w:cs="Arial"/>
          <w:sz w:val="20"/>
          <w:szCs w:val="20"/>
        </w:rPr>
        <w:t xml:space="preserve">pri </w:t>
      </w:r>
      <w:r w:rsidR="00730710" w:rsidRPr="00006EC8">
        <w:rPr>
          <w:rFonts w:ascii="Arial" w:eastAsia="Arial" w:hAnsi="Arial" w:cs="Arial"/>
          <w:sz w:val="20"/>
          <w:szCs w:val="20"/>
        </w:rPr>
        <w:t>u</w:t>
      </w:r>
      <w:r w:rsidR="00B27979" w:rsidRPr="00006EC8">
        <w:rPr>
          <w:rFonts w:ascii="Arial" w:eastAsia="Arial" w:hAnsi="Arial" w:cs="Arial"/>
          <w:sz w:val="20"/>
          <w:szCs w:val="20"/>
        </w:rPr>
        <w:t>pravičencu</w:t>
      </w:r>
      <w:r w:rsidR="00E04780" w:rsidRPr="00006EC8">
        <w:rPr>
          <w:rFonts w:ascii="Arial" w:eastAsia="Arial" w:hAnsi="Arial" w:cs="Arial"/>
          <w:sz w:val="20"/>
          <w:szCs w:val="20"/>
        </w:rPr>
        <w:t>;</w:t>
      </w:r>
    </w:p>
    <w:p w14:paraId="31355DB5" w14:textId="395BBD75" w:rsidR="00E04780" w:rsidRPr="00006EC8" w:rsidRDefault="00E04780" w:rsidP="009D3AA8">
      <w:pPr>
        <w:pStyle w:val="Odstavekseznama"/>
        <w:numPr>
          <w:ilvl w:val="0"/>
          <w:numId w:val="1"/>
        </w:numPr>
        <w:spacing w:after="0" w:line="240" w:lineRule="auto"/>
        <w:jc w:val="both"/>
        <w:rPr>
          <w:rFonts w:ascii="Arial" w:eastAsia="Arial" w:hAnsi="Arial" w:cs="Arial"/>
          <w:sz w:val="20"/>
          <w:szCs w:val="20"/>
        </w:rPr>
      </w:pPr>
      <w:r w:rsidRPr="00006EC8">
        <w:rPr>
          <w:rFonts w:ascii="Arial" w:eastAsia="Arial" w:hAnsi="Arial" w:cs="Arial"/>
          <w:sz w:val="20"/>
          <w:szCs w:val="20"/>
        </w:rPr>
        <w:t>svojci ali druge, za osebe iz prve alineje tega odstavka, pomembne osebe</w:t>
      </w:r>
      <w:r w:rsidR="009D3AA8" w:rsidRPr="00006EC8">
        <w:rPr>
          <w:rFonts w:ascii="Arial" w:eastAsia="Arial" w:hAnsi="Arial" w:cs="Arial"/>
          <w:sz w:val="20"/>
          <w:szCs w:val="20"/>
        </w:rPr>
        <w:t xml:space="preserve"> (izvajalci neformalne oskrbe)</w:t>
      </w:r>
      <w:r w:rsidRPr="00006EC8">
        <w:rPr>
          <w:rFonts w:ascii="Arial" w:eastAsia="Arial" w:hAnsi="Arial" w:cs="Arial"/>
          <w:sz w:val="20"/>
          <w:szCs w:val="20"/>
        </w:rPr>
        <w:t>;</w:t>
      </w:r>
    </w:p>
    <w:p w14:paraId="3CE8D1FE" w14:textId="47CCBA3B" w:rsidR="007756E2" w:rsidRPr="00006EC8" w:rsidRDefault="00E04780" w:rsidP="009D3AA8">
      <w:pPr>
        <w:pStyle w:val="Odstavekseznama"/>
        <w:numPr>
          <w:ilvl w:val="0"/>
          <w:numId w:val="1"/>
        </w:numPr>
        <w:spacing w:after="0" w:line="240" w:lineRule="auto"/>
        <w:jc w:val="both"/>
        <w:rPr>
          <w:rFonts w:ascii="Arial" w:eastAsia="Arial" w:hAnsi="Arial" w:cs="Arial"/>
          <w:sz w:val="20"/>
          <w:szCs w:val="20"/>
        </w:rPr>
      </w:pPr>
      <w:r w:rsidRPr="00006EC8">
        <w:rPr>
          <w:rFonts w:ascii="Arial" w:eastAsia="Arial" w:hAnsi="Arial" w:cs="Arial"/>
          <w:sz w:val="20"/>
          <w:szCs w:val="20"/>
        </w:rPr>
        <w:t>zainteresirana strokovna in druga javnost</w:t>
      </w:r>
      <w:r w:rsidR="00B3167D" w:rsidRPr="00006EC8">
        <w:rPr>
          <w:rFonts w:ascii="Arial" w:eastAsia="Arial" w:hAnsi="Arial" w:cs="Arial"/>
          <w:sz w:val="20"/>
          <w:szCs w:val="20"/>
        </w:rPr>
        <w:t>.</w:t>
      </w:r>
    </w:p>
    <w:p w14:paraId="3E702616" w14:textId="4D1F14B9" w:rsidR="001F457E" w:rsidRPr="00006EC8" w:rsidRDefault="001F457E" w:rsidP="009D3AA8">
      <w:pPr>
        <w:pStyle w:val="Odstavekseznama"/>
        <w:spacing w:after="0" w:line="240" w:lineRule="auto"/>
        <w:jc w:val="both"/>
        <w:rPr>
          <w:rFonts w:ascii="Arial" w:hAnsi="Arial" w:cs="Arial"/>
          <w:b/>
          <w:bCs/>
          <w:sz w:val="20"/>
          <w:szCs w:val="20"/>
        </w:rPr>
      </w:pPr>
    </w:p>
    <w:p w14:paraId="3C6AED9A" w14:textId="77777777" w:rsidR="009D3AA8" w:rsidRPr="00006EC8" w:rsidRDefault="009D3AA8" w:rsidP="009D3AA8">
      <w:pPr>
        <w:pStyle w:val="Odstavekseznama"/>
        <w:spacing w:after="0" w:line="240" w:lineRule="auto"/>
        <w:jc w:val="both"/>
        <w:rPr>
          <w:rFonts w:ascii="Arial" w:hAnsi="Arial" w:cs="Arial"/>
          <w:b/>
          <w:bCs/>
          <w:sz w:val="20"/>
          <w:szCs w:val="20"/>
        </w:rPr>
      </w:pPr>
    </w:p>
    <w:p w14:paraId="14A96566" w14:textId="70E5E431" w:rsidR="00E16F5C" w:rsidRPr="00006EC8" w:rsidRDefault="00E16F5C"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AKTIVNOSTI</w:t>
      </w:r>
    </w:p>
    <w:p w14:paraId="7F44EAD8" w14:textId="77777777" w:rsidR="009D3AA8" w:rsidRPr="00006EC8" w:rsidRDefault="009D3AA8" w:rsidP="009D3AA8">
      <w:pPr>
        <w:spacing w:after="0" w:line="240" w:lineRule="auto"/>
        <w:jc w:val="both"/>
        <w:rPr>
          <w:rFonts w:ascii="Arial" w:hAnsi="Arial" w:cs="Arial"/>
          <w:sz w:val="20"/>
          <w:szCs w:val="20"/>
        </w:rPr>
      </w:pPr>
    </w:p>
    <w:p w14:paraId="44358F00" w14:textId="50BBE5C9" w:rsidR="00881EB9" w:rsidRPr="00006EC8" w:rsidRDefault="006B37E9" w:rsidP="009D3AA8">
      <w:pPr>
        <w:spacing w:after="0" w:line="240" w:lineRule="auto"/>
        <w:jc w:val="both"/>
        <w:rPr>
          <w:rFonts w:ascii="Arial" w:hAnsi="Arial" w:cs="Arial"/>
          <w:sz w:val="20"/>
          <w:szCs w:val="20"/>
        </w:rPr>
      </w:pPr>
      <w:bookmarkStart w:id="10" w:name="_Hlk115935274"/>
      <w:r>
        <w:rPr>
          <w:rFonts w:ascii="Arial" w:hAnsi="Arial" w:cs="Arial"/>
          <w:sz w:val="20"/>
          <w:szCs w:val="20"/>
        </w:rPr>
        <w:t>Vključevanje oseb v</w:t>
      </w:r>
      <w:r w:rsidR="00881EB9" w:rsidRPr="00006EC8">
        <w:rPr>
          <w:rFonts w:ascii="Arial" w:hAnsi="Arial" w:cs="Arial"/>
          <w:sz w:val="20"/>
          <w:szCs w:val="20"/>
        </w:rPr>
        <w:t xml:space="preserve"> </w:t>
      </w:r>
      <w:r>
        <w:rPr>
          <w:rFonts w:ascii="Arial" w:hAnsi="Arial" w:cs="Arial"/>
          <w:sz w:val="20"/>
          <w:szCs w:val="20"/>
        </w:rPr>
        <w:t>obravnavo,</w:t>
      </w:r>
      <w:r w:rsidR="00E427A4" w:rsidRPr="00006EC8">
        <w:rPr>
          <w:rFonts w:ascii="Arial" w:hAnsi="Arial" w:cs="Arial"/>
          <w:sz w:val="20"/>
          <w:szCs w:val="20"/>
        </w:rPr>
        <w:t xml:space="preserve"> </w:t>
      </w:r>
      <w:r>
        <w:rPr>
          <w:rFonts w:ascii="Arial" w:hAnsi="Arial" w:cs="Arial"/>
          <w:sz w:val="20"/>
          <w:szCs w:val="20"/>
        </w:rPr>
        <w:t>skladno</w:t>
      </w:r>
      <w:r w:rsidR="00881EB9" w:rsidRPr="00006EC8">
        <w:rPr>
          <w:rFonts w:ascii="Arial" w:hAnsi="Arial" w:cs="Arial"/>
          <w:sz w:val="20"/>
          <w:szCs w:val="20"/>
        </w:rPr>
        <w:t xml:space="preserve"> s predmetnim JR</w:t>
      </w:r>
      <w:r>
        <w:rPr>
          <w:rFonts w:ascii="Arial" w:hAnsi="Arial" w:cs="Arial"/>
          <w:sz w:val="20"/>
          <w:szCs w:val="20"/>
        </w:rPr>
        <w:t>,</w:t>
      </w:r>
      <w:r w:rsidR="00881EB9" w:rsidRPr="00006EC8">
        <w:rPr>
          <w:rFonts w:ascii="Arial" w:hAnsi="Arial" w:cs="Arial"/>
          <w:sz w:val="20"/>
          <w:szCs w:val="20"/>
        </w:rPr>
        <w:t xml:space="preserve"> poteka na način</w:t>
      </w:r>
      <w:bookmarkEnd w:id="10"/>
      <w:r w:rsidR="00881EB9" w:rsidRPr="00006EC8">
        <w:rPr>
          <w:rFonts w:ascii="Arial" w:hAnsi="Arial" w:cs="Arial"/>
          <w:sz w:val="20"/>
          <w:szCs w:val="20"/>
        </w:rPr>
        <w:t>:</w:t>
      </w:r>
    </w:p>
    <w:p w14:paraId="2C82DA8B" w14:textId="073BAD15" w:rsidR="00881EB9" w:rsidRPr="00006EC8" w:rsidRDefault="00881EB9" w:rsidP="006B3836">
      <w:pPr>
        <w:pStyle w:val="Odstavekseznama"/>
        <w:spacing w:after="0" w:line="240" w:lineRule="auto"/>
        <w:jc w:val="both"/>
        <w:rPr>
          <w:rFonts w:ascii="Arial" w:hAnsi="Arial" w:cs="Arial"/>
          <w:sz w:val="20"/>
          <w:szCs w:val="20"/>
        </w:rPr>
      </w:pPr>
      <w:r w:rsidRPr="00006EC8">
        <w:rPr>
          <w:rFonts w:ascii="Arial" w:hAnsi="Arial" w:cs="Arial"/>
          <w:sz w:val="20"/>
          <w:szCs w:val="20"/>
        </w:rPr>
        <w:t xml:space="preserve">Za vključitev </w:t>
      </w:r>
      <w:r w:rsidR="004C7C8B" w:rsidRPr="00006EC8">
        <w:rPr>
          <w:rFonts w:ascii="Arial" w:hAnsi="Arial" w:cs="Arial"/>
          <w:sz w:val="20"/>
          <w:szCs w:val="20"/>
        </w:rPr>
        <w:t>polnoletne osebe, pri kateri je zaradi posledic bolezni ali poškodbe prišlo do upada sposobnosti samooskrbe</w:t>
      </w:r>
      <w:r w:rsidR="00581B51" w:rsidRPr="00006EC8">
        <w:rPr>
          <w:rFonts w:ascii="Arial" w:hAnsi="Arial" w:cs="Arial"/>
          <w:sz w:val="20"/>
          <w:szCs w:val="20"/>
        </w:rPr>
        <w:t>,</w:t>
      </w:r>
      <w:r w:rsidR="004C7C8B" w:rsidRPr="00006EC8" w:rsidDel="004C7C8B">
        <w:rPr>
          <w:rFonts w:ascii="Arial" w:hAnsi="Arial" w:cs="Arial"/>
          <w:sz w:val="20"/>
          <w:szCs w:val="20"/>
        </w:rPr>
        <w:t xml:space="preserve"> </w:t>
      </w:r>
      <w:r w:rsidR="004C7C8B" w:rsidRPr="00006EC8">
        <w:rPr>
          <w:rFonts w:ascii="Arial" w:hAnsi="Arial" w:cs="Arial"/>
          <w:sz w:val="20"/>
          <w:szCs w:val="20"/>
        </w:rPr>
        <w:t xml:space="preserve">izbrani osebni ali </w:t>
      </w:r>
      <w:proofErr w:type="spellStart"/>
      <w:r w:rsidR="004C7C8B" w:rsidRPr="00006EC8">
        <w:rPr>
          <w:rFonts w:ascii="Arial" w:hAnsi="Arial" w:cs="Arial"/>
          <w:sz w:val="20"/>
          <w:szCs w:val="20"/>
        </w:rPr>
        <w:t>lečeči</w:t>
      </w:r>
      <w:proofErr w:type="spellEnd"/>
      <w:r w:rsidR="004C7C8B" w:rsidRPr="00006EC8">
        <w:rPr>
          <w:rFonts w:ascii="Arial" w:hAnsi="Arial" w:cs="Arial"/>
          <w:sz w:val="20"/>
          <w:szCs w:val="20"/>
        </w:rPr>
        <w:t xml:space="preserve"> zdravnik</w:t>
      </w:r>
      <w:r w:rsidRPr="00006EC8">
        <w:rPr>
          <w:rFonts w:ascii="Arial" w:hAnsi="Arial" w:cs="Arial"/>
          <w:sz w:val="20"/>
          <w:szCs w:val="20"/>
        </w:rPr>
        <w:t xml:space="preserve">, </w:t>
      </w:r>
      <w:r w:rsidR="00462802" w:rsidRPr="00006EC8">
        <w:rPr>
          <w:rFonts w:ascii="Arial" w:hAnsi="Arial" w:cs="Arial"/>
          <w:sz w:val="20"/>
          <w:szCs w:val="20"/>
        </w:rPr>
        <w:t xml:space="preserve">ob soglasju osebe oziroma njenega zakonitega zastopnika, </w:t>
      </w:r>
      <w:r w:rsidRPr="00006EC8">
        <w:rPr>
          <w:rFonts w:ascii="Arial" w:hAnsi="Arial" w:cs="Arial"/>
          <w:sz w:val="20"/>
          <w:szCs w:val="20"/>
        </w:rPr>
        <w:t>poda</w:t>
      </w:r>
      <w:r w:rsidR="00DA4C52" w:rsidRPr="00006EC8">
        <w:rPr>
          <w:rFonts w:ascii="Arial" w:hAnsi="Arial" w:cs="Arial"/>
          <w:sz w:val="20"/>
          <w:szCs w:val="20"/>
        </w:rPr>
        <w:t xml:space="preserve"> na vstopno točko </w:t>
      </w:r>
      <w:r w:rsidR="003604FA">
        <w:rPr>
          <w:rFonts w:ascii="Arial" w:hAnsi="Arial" w:cs="Arial"/>
          <w:sz w:val="20"/>
          <w:szCs w:val="20"/>
        </w:rPr>
        <w:t>Vlogo</w:t>
      </w:r>
      <w:r w:rsidR="003604FA" w:rsidRPr="00006EC8">
        <w:rPr>
          <w:rFonts w:ascii="Arial" w:hAnsi="Arial" w:cs="Arial"/>
          <w:sz w:val="20"/>
          <w:szCs w:val="20"/>
        </w:rPr>
        <w:t xml:space="preserve"> </w:t>
      </w:r>
      <w:r w:rsidRPr="00006EC8">
        <w:rPr>
          <w:rFonts w:ascii="Arial" w:hAnsi="Arial" w:cs="Arial"/>
          <w:sz w:val="20"/>
          <w:szCs w:val="20"/>
        </w:rPr>
        <w:t>za vključitev v program obravnave</w:t>
      </w:r>
      <w:r w:rsidR="00462802" w:rsidRPr="00006EC8">
        <w:rPr>
          <w:rFonts w:ascii="Arial" w:hAnsi="Arial" w:cs="Arial"/>
          <w:sz w:val="20"/>
          <w:szCs w:val="20"/>
        </w:rPr>
        <w:t xml:space="preserve"> (v nadaljnjem besedilu: </w:t>
      </w:r>
      <w:r w:rsidR="003604FA">
        <w:rPr>
          <w:rFonts w:ascii="Arial" w:hAnsi="Arial" w:cs="Arial"/>
          <w:sz w:val="20"/>
          <w:szCs w:val="20"/>
        </w:rPr>
        <w:t>Vloga</w:t>
      </w:r>
      <w:r w:rsidR="00462802" w:rsidRPr="00006EC8">
        <w:rPr>
          <w:rFonts w:ascii="Arial" w:hAnsi="Arial" w:cs="Arial"/>
          <w:sz w:val="20"/>
          <w:szCs w:val="20"/>
        </w:rPr>
        <w:t>)</w:t>
      </w:r>
      <w:r w:rsidR="003604FA">
        <w:rPr>
          <w:rFonts w:ascii="Arial" w:hAnsi="Arial" w:cs="Arial"/>
          <w:sz w:val="20"/>
          <w:szCs w:val="20"/>
        </w:rPr>
        <w:t>.</w:t>
      </w:r>
      <w:r w:rsidRPr="00006EC8">
        <w:rPr>
          <w:rFonts w:ascii="Arial" w:hAnsi="Arial" w:cs="Arial"/>
          <w:sz w:val="20"/>
          <w:szCs w:val="20"/>
        </w:rPr>
        <w:t xml:space="preserve"> </w:t>
      </w:r>
      <w:r w:rsidR="00462802" w:rsidRPr="00006EC8">
        <w:rPr>
          <w:rFonts w:ascii="Arial" w:hAnsi="Arial" w:cs="Arial"/>
          <w:sz w:val="20"/>
          <w:szCs w:val="20"/>
        </w:rPr>
        <w:t xml:space="preserve">Obrazec </w:t>
      </w:r>
      <w:r w:rsidR="003604FA">
        <w:rPr>
          <w:rFonts w:ascii="Arial" w:hAnsi="Arial" w:cs="Arial"/>
          <w:sz w:val="20"/>
          <w:szCs w:val="20"/>
        </w:rPr>
        <w:t>Vloge</w:t>
      </w:r>
      <w:r w:rsidR="003604FA" w:rsidRPr="00006EC8">
        <w:rPr>
          <w:rFonts w:ascii="Arial" w:hAnsi="Arial" w:cs="Arial"/>
          <w:sz w:val="20"/>
          <w:szCs w:val="20"/>
        </w:rPr>
        <w:t xml:space="preserve"> </w:t>
      </w:r>
      <w:r w:rsidR="004C7C8B" w:rsidRPr="00006EC8">
        <w:rPr>
          <w:rFonts w:ascii="Arial" w:hAnsi="Arial" w:cs="Arial"/>
          <w:sz w:val="20"/>
          <w:szCs w:val="20"/>
        </w:rPr>
        <w:t xml:space="preserve">pripravi ministrstvo. </w:t>
      </w:r>
      <w:r w:rsidR="003604FA">
        <w:rPr>
          <w:rFonts w:ascii="Arial" w:hAnsi="Arial" w:cs="Arial"/>
          <w:sz w:val="20"/>
          <w:szCs w:val="20"/>
        </w:rPr>
        <w:t>Vloga</w:t>
      </w:r>
      <w:r w:rsidR="003604FA" w:rsidRPr="00006EC8">
        <w:rPr>
          <w:rFonts w:ascii="Arial" w:hAnsi="Arial" w:cs="Arial"/>
          <w:sz w:val="20"/>
          <w:szCs w:val="20"/>
        </w:rPr>
        <w:t xml:space="preserve"> </w:t>
      </w:r>
      <w:r w:rsidR="004C7C8B" w:rsidRPr="00006EC8">
        <w:rPr>
          <w:rFonts w:ascii="Arial" w:hAnsi="Arial" w:cs="Arial"/>
          <w:sz w:val="20"/>
          <w:szCs w:val="20"/>
        </w:rPr>
        <w:t>vsebuje tudi</w:t>
      </w:r>
      <w:r w:rsidR="00F23867" w:rsidRPr="00006EC8">
        <w:rPr>
          <w:rFonts w:ascii="Arial" w:hAnsi="Arial" w:cs="Arial"/>
          <w:sz w:val="20"/>
          <w:szCs w:val="20"/>
        </w:rPr>
        <w:t xml:space="preserve"> </w:t>
      </w:r>
      <w:r w:rsidRPr="00006EC8">
        <w:rPr>
          <w:rFonts w:ascii="Arial" w:hAnsi="Arial" w:cs="Arial"/>
          <w:sz w:val="20"/>
          <w:szCs w:val="20"/>
        </w:rPr>
        <w:t>izjavo, da je</w:t>
      </w:r>
      <w:r w:rsidR="004C7C8B" w:rsidRPr="00006EC8">
        <w:rPr>
          <w:rFonts w:ascii="Arial" w:hAnsi="Arial" w:cs="Arial"/>
          <w:sz w:val="20"/>
          <w:szCs w:val="20"/>
        </w:rPr>
        <w:t xml:space="preserve"> oseba</w:t>
      </w:r>
      <w:r w:rsidRPr="00006EC8">
        <w:rPr>
          <w:rFonts w:ascii="Arial" w:hAnsi="Arial" w:cs="Arial"/>
          <w:sz w:val="20"/>
          <w:szCs w:val="20"/>
        </w:rPr>
        <w:t xml:space="preserve"> </w:t>
      </w:r>
      <w:r w:rsidR="004C7C8B" w:rsidRPr="00006EC8">
        <w:rPr>
          <w:rFonts w:ascii="Arial" w:hAnsi="Arial" w:cs="Arial"/>
          <w:sz w:val="20"/>
          <w:szCs w:val="20"/>
        </w:rPr>
        <w:t>seznanjena s projektnimi aktivnostmi in se strinja z vključitvijo v projektne aktivnosti</w:t>
      </w:r>
      <w:r w:rsidR="00581B51" w:rsidRPr="00006EC8">
        <w:rPr>
          <w:rFonts w:ascii="Arial" w:hAnsi="Arial" w:cs="Arial"/>
          <w:sz w:val="20"/>
          <w:szCs w:val="20"/>
        </w:rPr>
        <w:t>.</w:t>
      </w:r>
      <w:r w:rsidR="00B14EB8" w:rsidRPr="00B14EB8">
        <w:rPr>
          <w:rFonts w:ascii="Arial" w:hAnsi="Arial" w:cs="Arial"/>
          <w:sz w:val="20"/>
          <w:szCs w:val="20"/>
        </w:rPr>
        <w:t xml:space="preserve"> </w:t>
      </w:r>
      <w:r w:rsidR="00B14EB8" w:rsidRPr="00006EC8">
        <w:rPr>
          <w:rFonts w:ascii="Arial" w:hAnsi="Arial" w:cs="Arial"/>
          <w:sz w:val="20"/>
          <w:szCs w:val="20"/>
        </w:rPr>
        <w:t>Izpolnjen</w:t>
      </w:r>
      <w:r w:rsidR="003604FA">
        <w:rPr>
          <w:rFonts w:ascii="Arial" w:hAnsi="Arial" w:cs="Arial"/>
          <w:sz w:val="20"/>
          <w:szCs w:val="20"/>
        </w:rPr>
        <w:t>a</w:t>
      </w:r>
      <w:r w:rsidR="00B14EB8" w:rsidRPr="00006EC8">
        <w:rPr>
          <w:rFonts w:ascii="Arial" w:hAnsi="Arial" w:cs="Arial"/>
          <w:sz w:val="20"/>
          <w:szCs w:val="20"/>
        </w:rPr>
        <w:t xml:space="preserve"> </w:t>
      </w:r>
      <w:r w:rsidR="003604FA">
        <w:rPr>
          <w:rFonts w:ascii="Arial" w:hAnsi="Arial" w:cs="Arial"/>
          <w:sz w:val="20"/>
          <w:szCs w:val="20"/>
        </w:rPr>
        <w:t>Vloga</w:t>
      </w:r>
      <w:r w:rsidR="00B14EB8" w:rsidRPr="00006EC8">
        <w:rPr>
          <w:rFonts w:ascii="Arial" w:hAnsi="Arial" w:cs="Arial"/>
          <w:sz w:val="20"/>
          <w:szCs w:val="20"/>
        </w:rPr>
        <w:t xml:space="preserve"> iz prejšnjega stavka je upravičen strošek projekta, in sicer v višini </w:t>
      </w:r>
      <w:r w:rsidR="003604FA">
        <w:rPr>
          <w:rFonts w:ascii="Arial" w:hAnsi="Arial" w:cs="Arial"/>
          <w:sz w:val="20"/>
          <w:szCs w:val="20"/>
        </w:rPr>
        <w:t>5</w:t>
      </w:r>
      <w:r w:rsidR="00B14EB8" w:rsidRPr="00006EC8">
        <w:rPr>
          <w:rFonts w:ascii="Arial" w:hAnsi="Arial" w:cs="Arial"/>
          <w:sz w:val="20"/>
          <w:szCs w:val="20"/>
        </w:rPr>
        <w:t>0 eur.</w:t>
      </w:r>
    </w:p>
    <w:p w14:paraId="14B20395" w14:textId="77777777" w:rsidR="008A52D9" w:rsidRPr="006B3836" w:rsidRDefault="008A52D9" w:rsidP="006B37E9">
      <w:pPr>
        <w:spacing w:after="0" w:line="240" w:lineRule="auto"/>
        <w:jc w:val="both"/>
        <w:rPr>
          <w:rFonts w:ascii="Arial" w:hAnsi="Arial" w:cs="Arial"/>
          <w:sz w:val="20"/>
          <w:szCs w:val="20"/>
        </w:rPr>
      </w:pPr>
    </w:p>
    <w:p w14:paraId="3315CA48" w14:textId="5AA8060C" w:rsidR="00375785" w:rsidRPr="00006EC8" w:rsidRDefault="00A770FF" w:rsidP="009D3AA8">
      <w:pPr>
        <w:spacing w:after="0" w:line="240" w:lineRule="auto"/>
        <w:jc w:val="both"/>
        <w:rPr>
          <w:rFonts w:ascii="Arial" w:hAnsi="Arial" w:cs="Arial"/>
          <w:sz w:val="20"/>
          <w:szCs w:val="20"/>
        </w:rPr>
      </w:pPr>
      <w:r w:rsidRPr="00006EC8">
        <w:rPr>
          <w:rFonts w:ascii="Arial" w:hAnsi="Arial" w:cs="Arial"/>
          <w:sz w:val="20"/>
          <w:szCs w:val="20"/>
        </w:rPr>
        <w:t>Do</w:t>
      </w:r>
      <w:r w:rsidR="00B27979" w:rsidRPr="00006EC8">
        <w:rPr>
          <w:rFonts w:ascii="Arial" w:hAnsi="Arial" w:cs="Arial"/>
          <w:sz w:val="20"/>
          <w:szCs w:val="20"/>
        </w:rPr>
        <w:t xml:space="preserve"> </w:t>
      </w:r>
      <w:r w:rsidR="00E427A4">
        <w:rPr>
          <w:rFonts w:ascii="Arial" w:hAnsi="Arial" w:cs="Arial"/>
          <w:sz w:val="20"/>
          <w:szCs w:val="20"/>
        </w:rPr>
        <w:t>obravnave</w:t>
      </w:r>
      <w:r w:rsidR="00E427A4" w:rsidRPr="00006EC8">
        <w:rPr>
          <w:rFonts w:ascii="Arial" w:hAnsi="Arial" w:cs="Arial"/>
          <w:sz w:val="20"/>
          <w:szCs w:val="20"/>
        </w:rPr>
        <w:t xml:space="preserve"> </w:t>
      </w:r>
      <w:r w:rsidR="00177CB4" w:rsidRPr="00006EC8">
        <w:rPr>
          <w:rFonts w:ascii="Arial" w:hAnsi="Arial" w:cs="Arial"/>
          <w:sz w:val="20"/>
          <w:szCs w:val="20"/>
        </w:rPr>
        <w:t>v skladu s tem JR</w:t>
      </w:r>
      <w:r w:rsidRPr="00006EC8">
        <w:rPr>
          <w:rFonts w:ascii="Arial" w:hAnsi="Arial" w:cs="Arial"/>
          <w:sz w:val="20"/>
          <w:szCs w:val="20"/>
        </w:rPr>
        <w:t xml:space="preserve"> pri posameznem </w:t>
      </w:r>
      <w:r w:rsidR="00B21A8A" w:rsidRPr="00006EC8">
        <w:rPr>
          <w:rFonts w:ascii="Arial" w:hAnsi="Arial" w:cs="Arial"/>
          <w:sz w:val="20"/>
          <w:szCs w:val="20"/>
        </w:rPr>
        <w:t>upravičencu</w:t>
      </w:r>
      <w:r w:rsidR="00B27979" w:rsidRPr="00006EC8">
        <w:rPr>
          <w:rFonts w:ascii="Arial" w:hAnsi="Arial" w:cs="Arial"/>
          <w:sz w:val="20"/>
          <w:szCs w:val="20"/>
        </w:rPr>
        <w:t xml:space="preserve"> </w:t>
      </w:r>
      <w:r w:rsidRPr="00006EC8">
        <w:rPr>
          <w:rFonts w:ascii="Arial" w:hAnsi="Arial" w:cs="Arial"/>
          <w:sz w:val="20"/>
          <w:szCs w:val="20"/>
        </w:rPr>
        <w:t xml:space="preserve">lahko dostopajo vse osebe, ki </w:t>
      </w:r>
      <w:r w:rsidR="00B27979" w:rsidRPr="00006EC8">
        <w:rPr>
          <w:rFonts w:ascii="Arial" w:hAnsi="Arial" w:cs="Arial"/>
          <w:sz w:val="20"/>
          <w:szCs w:val="20"/>
        </w:rPr>
        <w:t xml:space="preserve">so upravičene do </w:t>
      </w:r>
      <w:r w:rsidR="006B37E9">
        <w:rPr>
          <w:rFonts w:ascii="Arial" w:hAnsi="Arial" w:cs="Arial"/>
          <w:sz w:val="20"/>
          <w:szCs w:val="20"/>
        </w:rPr>
        <w:t>obravnave</w:t>
      </w:r>
      <w:r w:rsidR="00E427A4" w:rsidRPr="00006EC8">
        <w:rPr>
          <w:rFonts w:ascii="Arial" w:hAnsi="Arial" w:cs="Arial"/>
          <w:sz w:val="20"/>
          <w:szCs w:val="20"/>
        </w:rPr>
        <w:t xml:space="preserve"> </w:t>
      </w:r>
      <w:r w:rsidR="00B27979" w:rsidRPr="00006EC8">
        <w:rPr>
          <w:rFonts w:ascii="Arial" w:hAnsi="Arial" w:cs="Arial"/>
          <w:sz w:val="20"/>
          <w:szCs w:val="20"/>
        </w:rPr>
        <w:t>po tem JR</w:t>
      </w:r>
      <w:r w:rsidRPr="00006EC8">
        <w:rPr>
          <w:rFonts w:ascii="Arial" w:hAnsi="Arial" w:cs="Arial"/>
          <w:sz w:val="20"/>
          <w:szCs w:val="20"/>
        </w:rPr>
        <w:t xml:space="preserve">, in imajo stalno ali začasno prebivališče v Republiki Sloveniji, ne glede na kraj bivanja. </w:t>
      </w:r>
      <w:r w:rsidR="00450172" w:rsidRPr="00006EC8">
        <w:rPr>
          <w:rFonts w:ascii="Arial" w:hAnsi="Arial" w:cs="Arial"/>
          <w:sz w:val="20"/>
          <w:szCs w:val="20"/>
        </w:rPr>
        <w:t xml:space="preserve">Vključevanje oseb upravičenih do </w:t>
      </w:r>
      <w:r w:rsidR="00E427A4">
        <w:rPr>
          <w:rFonts w:ascii="Arial" w:hAnsi="Arial" w:cs="Arial"/>
          <w:sz w:val="20"/>
          <w:szCs w:val="20"/>
        </w:rPr>
        <w:t>obravnave</w:t>
      </w:r>
      <w:r w:rsidR="00E427A4" w:rsidRPr="00006EC8">
        <w:rPr>
          <w:rFonts w:ascii="Arial" w:hAnsi="Arial" w:cs="Arial"/>
          <w:sz w:val="20"/>
          <w:szCs w:val="20"/>
        </w:rPr>
        <w:t xml:space="preserve"> </w:t>
      </w:r>
      <w:r w:rsidR="00450172" w:rsidRPr="00006EC8">
        <w:rPr>
          <w:rFonts w:ascii="Arial" w:hAnsi="Arial" w:cs="Arial"/>
          <w:sz w:val="20"/>
          <w:szCs w:val="20"/>
        </w:rPr>
        <w:t xml:space="preserve">v skladu s tem JR, poteka v skladu z navodili, ki jih pripravi ministrstvo. </w:t>
      </w:r>
      <w:r w:rsidR="00375785" w:rsidRPr="00006EC8">
        <w:rPr>
          <w:rFonts w:ascii="Arial" w:hAnsi="Arial" w:cs="Arial"/>
          <w:sz w:val="20"/>
          <w:szCs w:val="20"/>
        </w:rPr>
        <w:t xml:space="preserve">Predlog za vključitev osebe se lahko odda na vstopno točko kateregakoli Upravičenca ne glede na kraj bivanja. </w:t>
      </w:r>
    </w:p>
    <w:p w14:paraId="13EB6616" w14:textId="2ED270AC" w:rsidR="008A52D9" w:rsidRDefault="008A52D9" w:rsidP="009D3AA8">
      <w:pPr>
        <w:spacing w:after="0" w:line="240" w:lineRule="auto"/>
        <w:jc w:val="both"/>
        <w:rPr>
          <w:rFonts w:ascii="Arial" w:hAnsi="Arial" w:cs="Arial"/>
          <w:sz w:val="20"/>
          <w:szCs w:val="20"/>
        </w:rPr>
      </w:pPr>
    </w:p>
    <w:p w14:paraId="5A393F17" w14:textId="4ABEC409" w:rsidR="006B37E9" w:rsidRDefault="006B37E9" w:rsidP="009D3AA8">
      <w:pPr>
        <w:spacing w:after="0" w:line="240" w:lineRule="auto"/>
        <w:jc w:val="both"/>
        <w:rPr>
          <w:rFonts w:ascii="Arial" w:hAnsi="Arial" w:cs="Arial"/>
          <w:sz w:val="20"/>
          <w:szCs w:val="20"/>
        </w:rPr>
      </w:pPr>
      <w:bookmarkStart w:id="11" w:name="_Hlk115935816"/>
      <w:r>
        <w:rPr>
          <w:rFonts w:ascii="Arial" w:hAnsi="Arial" w:cs="Arial"/>
          <w:sz w:val="20"/>
          <w:szCs w:val="20"/>
        </w:rPr>
        <w:t xml:space="preserve">Po prejemu </w:t>
      </w:r>
      <w:r w:rsidR="008F3CB5">
        <w:rPr>
          <w:rFonts w:ascii="Arial" w:hAnsi="Arial" w:cs="Arial"/>
          <w:sz w:val="20"/>
          <w:szCs w:val="20"/>
        </w:rPr>
        <w:t xml:space="preserve">posamezne </w:t>
      </w:r>
      <w:r>
        <w:rPr>
          <w:rFonts w:ascii="Arial" w:hAnsi="Arial" w:cs="Arial"/>
          <w:sz w:val="20"/>
          <w:szCs w:val="20"/>
        </w:rPr>
        <w:t>Vloge se na vstopni točki Upravičenca izvede preverjanje</w:t>
      </w:r>
      <w:r w:rsidR="008F3CB5">
        <w:rPr>
          <w:rFonts w:ascii="Arial" w:hAnsi="Arial" w:cs="Arial"/>
          <w:sz w:val="20"/>
          <w:szCs w:val="20"/>
        </w:rPr>
        <w:t xml:space="preserve"> popolnosti Vloge in izpolnjevanje kriterijev, navedenih v točki 4 tega JR. V primeru popolno izpolnjene Vloge in zadostitvi kriterijem iz točke 4 tega JR se osebo sprejme v obravnavo. Če Upravičenec zaradi zasedenosti posteljnih zmogljivosti osebe, upravičene do obravnave, v obravnavo ne more sprejeti takoj, osebo o tem obvesti, jo informira o prostih posteljnih zmogljivostih pri morebitnih drugih Upravičencih, in jo, v primeru, da oseba, kljub prostim zmogljivostim pri drugih Upravičencih, obravnavo pri teh drugih Upravičencih ne želi prejemati, uvrsti na čakalni seznam.</w:t>
      </w:r>
    </w:p>
    <w:bookmarkEnd w:id="11"/>
    <w:p w14:paraId="1D9D65D8" w14:textId="77777777" w:rsidR="008F3CB5" w:rsidRPr="00006EC8" w:rsidRDefault="008F3CB5" w:rsidP="009D3AA8">
      <w:pPr>
        <w:spacing w:after="0" w:line="240" w:lineRule="auto"/>
        <w:jc w:val="both"/>
        <w:rPr>
          <w:rFonts w:ascii="Arial" w:hAnsi="Arial" w:cs="Arial"/>
          <w:sz w:val="20"/>
          <w:szCs w:val="20"/>
        </w:rPr>
      </w:pPr>
    </w:p>
    <w:p w14:paraId="1045161D" w14:textId="2E9D02FC" w:rsidR="007159D8" w:rsidRPr="00006EC8" w:rsidRDefault="008B56F9" w:rsidP="009D3AA8">
      <w:pPr>
        <w:spacing w:after="0" w:line="240" w:lineRule="auto"/>
        <w:jc w:val="both"/>
        <w:rPr>
          <w:rFonts w:ascii="Arial" w:hAnsi="Arial" w:cs="Arial"/>
          <w:sz w:val="20"/>
          <w:szCs w:val="20"/>
        </w:rPr>
      </w:pPr>
      <w:r w:rsidRPr="00006EC8">
        <w:rPr>
          <w:rFonts w:ascii="Arial" w:hAnsi="Arial" w:cs="Arial"/>
          <w:sz w:val="20"/>
          <w:szCs w:val="20"/>
        </w:rPr>
        <w:t xml:space="preserve">Oseba, ki je upravičena do </w:t>
      </w:r>
      <w:r w:rsidR="00E427A4">
        <w:rPr>
          <w:rFonts w:ascii="Arial" w:hAnsi="Arial" w:cs="Arial"/>
          <w:sz w:val="20"/>
          <w:szCs w:val="20"/>
        </w:rPr>
        <w:t xml:space="preserve">obravnave </w:t>
      </w:r>
      <w:r w:rsidR="0046769F" w:rsidRPr="00006EC8">
        <w:rPr>
          <w:rFonts w:ascii="Arial" w:hAnsi="Arial" w:cs="Arial"/>
          <w:sz w:val="20"/>
          <w:szCs w:val="20"/>
        </w:rPr>
        <w:t>v skladu s tem JR</w:t>
      </w:r>
      <w:r w:rsidR="00834419" w:rsidRPr="00006EC8">
        <w:rPr>
          <w:rFonts w:ascii="Arial" w:hAnsi="Arial" w:cs="Arial"/>
          <w:sz w:val="20"/>
          <w:szCs w:val="20"/>
        </w:rPr>
        <w:t xml:space="preserve">, </w:t>
      </w:r>
      <w:r w:rsidR="0026349A" w:rsidRPr="00006EC8">
        <w:rPr>
          <w:rFonts w:ascii="Arial" w:hAnsi="Arial" w:cs="Arial"/>
          <w:sz w:val="20"/>
          <w:szCs w:val="20"/>
        </w:rPr>
        <w:t>obravnavo</w:t>
      </w:r>
      <w:r w:rsidRPr="00006EC8">
        <w:rPr>
          <w:rFonts w:ascii="Arial" w:hAnsi="Arial" w:cs="Arial"/>
          <w:sz w:val="20"/>
          <w:szCs w:val="20"/>
        </w:rPr>
        <w:t xml:space="preserve"> prejema največ 21 zaporednih koledarskih dni. Po preteku tega obdobja se obravnava zaključi, oseba pa odide domov. Oseba ob sprejemu v obravnavo </w:t>
      </w:r>
      <w:r w:rsidR="0046769F" w:rsidRPr="00006EC8">
        <w:rPr>
          <w:rFonts w:ascii="Arial" w:hAnsi="Arial" w:cs="Arial"/>
          <w:sz w:val="20"/>
          <w:szCs w:val="20"/>
        </w:rPr>
        <w:t xml:space="preserve">v skladu s tem JR </w:t>
      </w:r>
      <w:r w:rsidRPr="00006EC8">
        <w:rPr>
          <w:rFonts w:ascii="Arial" w:hAnsi="Arial" w:cs="Arial"/>
          <w:sz w:val="20"/>
          <w:szCs w:val="20"/>
        </w:rPr>
        <w:t>podpiše izjavo</w:t>
      </w:r>
      <w:r w:rsidR="0026349A" w:rsidRPr="00006EC8">
        <w:rPr>
          <w:rFonts w:ascii="Arial" w:hAnsi="Arial" w:cs="Arial"/>
          <w:sz w:val="20"/>
          <w:szCs w:val="20"/>
        </w:rPr>
        <w:t>,</w:t>
      </w:r>
      <w:r w:rsidRPr="00006EC8">
        <w:rPr>
          <w:rFonts w:ascii="Arial" w:hAnsi="Arial" w:cs="Arial"/>
          <w:sz w:val="20"/>
          <w:szCs w:val="20"/>
        </w:rPr>
        <w:t xml:space="preserve"> s katero se </w:t>
      </w:r>
      <w:r w:rsidR="00834419" w:rsidRPr="00006EC8">
        <w:rPr>
          <w:rFonts w:ascii="Arial" w:hAnsi="Arial" w:cs="Arial"/>
          <w:sz w:val="20"/>
          <w:szCs w:val="20"/>
        </w:rPr>
        <w:t xml:space="preserve">seznani </w:t>
      </w:r>
      <w:r w:rsidRPr="00006EC8">
        <w:rPr>
          <w:rFonts w:ascii="Arial" w:hAnsi="Arial" w:cs="Arial"/>
          <w:sz w:val="20"/>
          <w:szCs w:val="20"/>
        </w:rPr>
        <w:t xml:space="preserve">o trajanju obravnave </w:t>
      </w:r>
      <w:r w:rsidR="0046769F" w:rsidRPr="00006EC8">
        <w:rPr>
          <w:rFonts w:ascii="Arial" w:hAnsi="Arial" w:cs="Arial"/>
          <w:sz w:val="20"/>
          <w:szCs w:val="20"/>
        </w:rPr>
        <w:t xml:space="preserve">v skladu s tem JR </w:t>
      </w:r>
      <w:r w:rsidRPr="00006EC8">
        <w:rPr>
          <w:rFonts w:ascii="Arial" w:hAnsi="Arial" w:cs="Arial"/>
          <w:sz w:val="20"/>
          <w:szCs w:val="20"/>
        </w:rPr>
        <w:t>in</w:t>
      </w:r>
      <w:r w:rsidR="00834419" w:rsidRPr="00006EC8">
        <w:rPr>
          <w:rFonts w:ascii="Arial" w:hAnsi="Arial" w:cs="Arial"/>
          <w:sz w:val="20"/>
          <w:szCs w:val="20"/>
        </w:rPr>
        <w:t xml:space="preserve"> o tem,</w:t>
      </w:r>
      <w:r w:rsidRPr="00006EC8">
        <w:rPr>
          <w:rFonts w:ascii="Arial" w:hAnsi="Arial" w:cs="Arial"/>
          <w:sz w:val="20"/>
          <w:szCs w:val="20"/>
        </w:rPr>
        <w:t xml:space="preserve"> da je v primeru podaljšanja </w:t>
      </w:r>
      <w:r w:rsidR="0046769F" w:rsidRPr="00006EC8">
        <w:rPr>
          <w:rFonts w:ascii="Arial" w:hAnsi="Arial" w:cs="Arial"/>
          <w:sz w:val="20"/>
          <w:szCs w:val="20"/>
        </w:rPr>
        <w:t xml:space="preserve">bivanja pri </w:t>
      </w:r>
      <w:r w:rsidR="0082439C">
        <w:rPr>
          <w:rFonts w:ascii="Arial" w:hAnsi="Arial" w:cs="Arial"/>
          <w:sz w:val="20"/>
          <w:szCs w:val="20"/>
        </w:rPr>
        <w:t>upravičencu</w:t>
      </w:r>
      <w:r w:rsidR="0082439C" w:rsidRPr="00006EC8">
        <w:rPr>
          <w:rFonts w:ascii="Arial" w:hAnsi="Arial" w:cs="Arial"/>
          <w:sz w:val="20"/>
          <w:szCs w:val="20"/>
        </w:rPr>
        <w:t xml:space="preserve"> </w:t>
      </w:r>
      <w:r w:rsidR="00834419" w:rsidRPr="00006EC8">
        <w:rPr>
          <w:rFonts w:ascii="Arial" w:hAnsi="Arial" w:cs="Arial"/>
          <w:sz w:val="20"/>
          <w:szCs w:val="20"/>
        </w:rPr>
        <w:t xml:space="preserve">(torej </w:t>
      </w:r>
      <w:r w:rsidRPr="00006EC8">
        <w:rPr>
          <w:rFonts w:ascii="Arial" w:hAnsi="Arial" w:cs="Arial"/>
          <w:sz w:val="20"/>
          <w:szCs w:val="20"/>
        </w:rPr>
        <w:t>več kot 21 zaporednih koledarskih dni</w:t>
      </w:r>
      <w:r w:rsidR="00834419" w:rsidRPr="00006EC8">
        <w:rPr>
          <w:rFonts w:ascii="Arial" w:hAnsi="Arial" w:cs="Arial"/>
          <w:sz w:val="20"/>
          <w:szCs w:val="20"/>
        </w:rPr>
        <w:t>)</w:t>
      </w:r>
      <w:r w:rsidRPr="00006EC8">
        <w:rPr>
          <w:rFonts w:ascii="Arial" w:hAnsi="Arial" w:cs="Arial"/>
          <w:sz w:val="20"/>
          <w:szCs w:val="20"/>
        </w:rPr>
        <w:t xml:space="preserve"> samoplačnica v skladu s predpisi s področja socialnega varstva</w:t>
      </w:r>
      <w:r w:rsidR="0046769F" w:rsidRPr="00006EC8">
        <w:rPr>
          <w:rFonts w:ascii="Arial" w:hAnsi="Arial" w:cs="Arial"/>
          <w:sz w:val="20"/>
          <w:szCs w:val="20"/>
        </w:rPr>
        <w:t xml:space="preserve"> oziroma dolgotrajne oskrbe</w:t>
      </w:r>
      <w:r w:rsidRPr="00006EC8">
        <w:rPr>
          <w:rFonts w:ascii="Arial" w:hAnsi="Arial" w:cs="Arial"/>
          <w:sz w:val="20"/>
          <w:szCs w:val="20"/>
        </w:rPr>
        <w:t>.</w:t>
      </w:r>
    </w:p>
    <w:p w14:paraId="77AB0E2F" w14:textId="77777777" w:rsidR="008A52D9" w:rsidRPr="00006EC8" w:rsidRDefault="008A52D9" w:rsidP="009D3AA8">
      <w:pPr>
        <w:spacing w:after="0" w:line="240" w:lineRule="auto"/>
        <w:jc w:val="both"/>
        <w:rPr>
          <w:rFonts w:ascii="Arial" w:hAnsi="Arial" w:cs="Arial"/>
          <w:sz w:val="20"/>
          <w:szCs w:val="20"/>
        </w:rPr>
      </w:pPr>
    </w:p>
    <w:p w14:paraId="430614F5" w14:textId="77777777" w:rsidR="008A52D9" w:rsidRPr="00006EC8" w:rsidRDefault="008A52D9" w:rsidP="009D3AA8">
      <w:pPr>
        <w:spacing w:after="0" w:line="240" w:lineRule="auto"/>
        <w:jc w:val="both"/>
        <w:rPr>
          <w:rFonts w:ascii="Arial" w:hAnsi="Arial" w:cs="Arial"/>
          <w:sz w:val="20"/>
          <w:szCs w:val="20"/>
        </w:rPr>
      </w:pPr>
    </w:p>
    <w:p w14:paraId="3820C0DD" w14:textId="7FFAD4BD" w:rsidR="000B409F" w:rsidRPr="00006EC8" w:rsidRDefault="00AD346D" w:rsidP="009D3AA8">
      <w:pPr>
        <w:spacing w:after="0" w:line="240" w:lineRule="auto"/>
        <w:jc w:val="both"/>
        <w:rPr>
          <w:rFonts w:ascii="Arial" w:hAnsi="Arial" w:cs="Arial"/>
          <w:sz w:val="20"/>
          <w:szCs w:val="20"/>
        </w:rPr>
      </w:pPr>
      <w:r w:rsidRPr="00006EC8">
        <w:rPr>
          <w:rFonts w:ascii="Arial" w:hAnsi="Arial" w:cs="Arial"/>
          <w:sz w:val="20"/>
          <w:szCs w:val="20"/>
        </w:rPr>
        <w:lastRenderedPageBreak/>
        <w:t>S</w:t>
      </w:r>
      <w:r w:rsidR="00E52B67" w:rsidRPr="00006EC8">
        <w:rPr>
          <w:rFonts w:ascii="Arial" w:hAnsi="Arial" w:cs="Arial"/>
          <w:sz w:val="20"/>
          <w:szCs w:val="20"/>
        </w:rPr>
        <w:t>trokovni delavci</w:t>
      </w:r>
      <w:r w:rsidR="00D71934" w:rsidRPr="00006EC8">
        <w:rPr>
          <w:rFonts w:ascii="Arial" w:hAnsi="Arial" w:cs="Arial"/>
          <w:sz w:val="20"/>
          <w:szCs w:val="20"/>
        </w:rPr>
        <w:t xml:space="preserve"> (</w:t>
      </w:r>
      <w:r w:rsidR="00B14EB8">
        <w:rPr>
          <w:rFonts w:ascii="Arial" w:hAnsi="Arial" w:cs="Arial"/>
          <w:sz w:val="20"/>
          <w:szCs w:val="20"/>
        </w:rPr>
        <w:t>psiholog oziroma socialni delavec</w:t>
      </w:r>
      <w:r w:rsidR="00F77004">
        <w:rPr>
          <w:rFonts w:ascii="Arial" w:hAnsi="Arial" w:cs="Arial"/>
          <w:sz w:val="20"/>
          <w:szCs w:val="20"/>
        </w:rPr>
        <w:t xml:space="preserve">, </w:t>
      </w:r>
      <w:r w:rsidR="00D71934" w:rsidRPr="00006EC8">
        <w:rPr>
          <w:rFonts w:ascii="Arial" w:hAnsi="Arial" w:cs="Arial"/>
          <w:sz w:val="20"/>
          <w:szCs w:val="20"/>
        </w:rPr>
        <w:t>diplomirana medicinska sestra, diplomirani fizioterapevt</w:t>
      </w:r>
      <w:r w:rsidR="00F77004">
        <w:rPr>
          <w:rFonts w:ascii="Arial" w:hAnsi="Arial" w:cs="Arial"/>
          <w:sz w:val="20"/>
          <w:szCs w:val="20"/>
        </w:rPr>
        <w:t>,</w:t>
      </w:r>
      <w:r w:rsidRPr="00006EC8">
        <w:rPr>
          <w:rFonts w:ascii="Arial" w:hAnsi="Arial" w:cs="Arial"/>
          <w:sz w:val="20"/>
          <w:szCs w:val="20"/>
        </w:rPr>
        <w:t xml:space="preserve"> </w:t>
      </w:r>
      <w:r w:rsidR="00D71934" w:rsidRPr="00006EC8">
        <w:rPr>
          <w:rFonts w:ascii="Arial" w:hAnsi="Arial" w:cs="Arial"/>
          <w:sz w:val="20"/>
          <w:szCs w:val="20"/>
        </w:rPr>
        <w:t>diplomirani delovni terapevt)</w:t>
      </w:r>
      <w:r w:rsidR="00C6618A" w:rsidRPr="00006EC8">
        <w:rPr>
          <w:rFonts w:ascii="Arial" w:hAnsi="Arial" w:cs="Arial"/>
          <w:sz w:val="20"/>
          <w:szCs w:val="20"/>
        </w:rPr>
        <w:t xml:space="preserve"> </w:t>
      </w:r>
      <w:r w:rsidR="0026349A" w:rsidRPr="00006EC8">
        <w:rPr>
          <w:rFonts w:ascii="Arial" w:hAnsi="Arial" w:cs="Arial"/>
          <w:sz w:val="20"/>
          <w:szCs w:val="20"/>
        </w:rPr>
        <w:t>za vsakega uporabnika pred začetkom izvajanja storitev</w:t>
      </w:r>
      <w:r w:rsidR="00C6618A" w:rsidRPr="00006EC8">
        <w:rPr>
          <w:rFonts w:ascii="Arial" w:hAnsi="Arial" w:cs="Arial"/>
          <w:sz w:val="20"/>
          <w:szCs w:val="20"/>
        </w:rPr>
        <w:t xml:space="preserve"> </w:t>
      </w:r>
      <w:r w:rsidR="00D71934" w:rsidRPr="00006EC8">
        <w:rPr>
          <w:rFonts w:ascii="Arial" w:hAnsi="Arial" w:cs="Arial"/>
          <w:sz w:val="20"/>
          <w:szCs w:val="20"/>
        </w:rPr>
        <w:t xml:space="preserve">izdelajo individualni načrt obravnave, ki je prilagojen </w:t>
      </w:r>
      <w:r w:rsidR="0026349A" w:rsidRPr="00006EC8">
        <w:rPr>
          <w:rFonts w:ascii="Arial" w:hAnsi="Arial" w:cs="Arial"/>
          <w:sz w:val="20"/>
          <w:szCs w:val="20"/>
        </w:rPr>
        <w:t xml:space="preserve">njegovemu </w:t>
      </w:r>
      <w:r w:rsidR="00D71934" w:rsidRPr="00006EC8">
        <w:rPr>
          <w:rFonts w:ascii="Arial" w:hAnsi="Arial" w:cs="Arial"/>
          <w:sz w:val="20"/>
          <w:szCs w:val="20"/>
        </w:rPr>
        <w:t>stanju in potrebam.</w:t>
      </w:r>
      <w:r w:rsidR="004644D2" w:rsidRPr="00006EC8">
        <w:rPr>
          <w:rFonts w:ascii="Arial" w:hAnsi="Arial" w:cs="Arial"/>
          <w:sz w:val="20"/>
          <w:szCs w:val="20"/>
        </w:rPr>
        <w:t xml:space="preserve"> </w:t>
      </w:r>
      <w:r w:rsidR="00D71934" w:rsidRPr="00006EC8">
        <w:rPr>
          <w:rFonts w:ascii="Arial" w:hAnsi="Arial" w:cs="Arial"/>
          <w:sz w:val="20"/>
          <w:szCs w:val="20"/>
        </w:rPr>
        <w:t>Načrt vsebuje najmanj:</w:t>
      </w:r>
    </w:p>
    <w:p w14:paraId="740B03E6" w14:textId="6D1ED929" w:rsidR="00AD346D" w:rsidRPr="00006EC8" w:rsidRDefault="00AD346D" w:rsidP="009D3AA8">
      <w:pPr>
        <w:pStyle w:val="Odstavekseznama"/>
        <w:numPr>
          <w:ilvl w:val="0"/>
          <w:numId w:val="24"/>
        </w:numPr>
        <w:spacing w:after="0" w:line="240" w:lineRule="auto"/>
        <w:jc w:val="both"/>
        <w:rPr>
          <w:rFonts w:ascii="Arial" w:hAnsi="Arial" w:cs="Arial"/>
          <w:sz w:val="20"/>
          <w:szCs w:val="20"/>
        </w:rPr>
      </w:pPr>
      <w:r w:rsidRPr="00006EC8">
        <w:rPr>
          <w:rFonts w:ascii="Arial" w:hAnsi="Arial" w:cs="Arial"/>
          <w:sz w:val="20"/>
          <w:szCs w:val="20"/>
        </w:rPr>
        <w:t xml:space="preserve">oceno stanja </w:t>
      </w:r>
      <w:r w:rsidR="0026349A" w:rsidRPr="00006EC8">
        <w:rPr>
          <w:rFonts w:ascii="Arial" w:hAnsi="Arial" w:cs="Arial"/>
          <w:sz w:val="20"/>
          <w:szCs w:val="20"/>
        </w:rPr>
        <w:t>uporabnika</w:t>
      </w:r>
      <w:r w:rsidR="00431ADC" w:rsidRPr="00006EC8">
        <w:rPr>
          <w:rFonts w:ascii="Arial" w:hAnsi="Arial" w:cs="Arial"/>
          <w:sz w:val="20"/>
          <w:szCs w:val="20"/>
        </w:rPr>
        <w:t xml:space="preserve"> </w:t>
      </w:r>
      <w:r w:rsidRPr="00006EC8">
        <w:rPr>
          <w:rFonts w:ascii="Arial" w:hAnsi="Arial" w:cs="Arial"/>
          <w:sz w:val="20"/>
          <w:szCs w:val="20"/>
        </w:rPr>
        <w:t>po temeljnih življenjskih aktivnostih;</w:t>
      </w:r>
    </w:p>
    <w:p w14:paraId="26C58EEA" w14:textId="1FC8A73F" w:rsidR="00D71934" w:rsidRPr="00006EC8" w:rsidRDefault="00D71934" w:rsidP="009D3AA8">
      <w:pPr>
        <w:pStyle w:val="Odstavekseznama"/>
        <w:numPr>
          <w:ilvl w:val="0"/>
          <w:numId w:val="24"/>
        </w:numPr>
        <w:spacing w:after="0" w:line="240" w:lineRule="auto"/>
        <w:jc w:val="both"/>
        <w:rPr>
          <w:rFonts w:ascii="Arial" w:hAnsi="Arial" w:cs="Arial"/>
          <w:sz w:val="20"/>
          <w:szCs w:val="20"/>
        </w:rPr>
      </w:pPr>
      <w:r w:rsidRPr="00006EC8">
        <w:rPr>
          <w:rFonts w:ascii="Arial" w:hAnsi="Arial" w:cs="Arial"/>
          <w:sz w:val="20"/>
          <w:szCs w:val="20"/>
        </w:rPr>
        <w:t xml:space="preserve">cilje, ki </w:t>
      </w:r>
      <w:r w:rsidR="0026349A" w:rsidRPr="00006EC8">
        <w:rPr>
          <w:rFonts w:ascii="Arial" w:hAnsi="Arial" w:cs="Arial"/>
          <w:sz w:val="20"/>
          <w:szCs w:val="20"/>
        </w:rPr>
        <w:t>naj bi jih z</w:t>
      </w:r>
      <w:r w:rsidRPr="00006EC8">
        <w:rPr>
          <w:rFonts w:ascii="Arial" w:hAnsi="Arial" w:cs="Arial"/>
          <w:sz w:val="20"/>
          <w:szCs w:val="20"/>
        </w:rPr>
        <w:t xml:space="preserve"> obravnavo dose</w:t>
      </w:r>
      <w:r w:rsidR="0026349A" w:rsidRPr="00006EC8">
        <w:rPr>
          <w:rFonts w:ascii="Arial" w:hAnsi="Arial" w:cs="Arial"/>
          <w:sz w:val="20"/>
          <w:szCs w:val="20"/>
        </w:rPr>
        <w:t>gl</w:t>
      </w:r>
      <w:r w:rsidRPr="00006EC8">
        <w:rPr>
          <w:rFonts w:ascii="Arial" w:hAnsi="Arial" w:cs="Arial"/>
          <w:sz w:val="20"/>
          <w:szCs w:val="20"/>
        </w:rPr>
        <w:t>i;</w:t>
      </w:r>
    </w:p>
    <w:p w14:paraId="1F8B51EA" w14:textId="5F6B091A" w:rsidR="00D71934" w:rsidRPr="00006EC8" w:rsidRDefault="00D71934" w:rsidP="009D3AA8">
      <w:pPr>
        <w:pStyle w:val="Odstavekseznama"/>
        <w:numPr>
          <w:ilvl w:val="0"/>
          <w:numId w:val="24"/>
        </w:numPr>
        <w:spacing w:after="0" w:line="240" w:lineRule="auto"/>
        <w:jc w:val="both"/>
        <w:rPr>
          <w:rFonts w:ascii="Arial" w:hAnsi="Arial" w:cs="Arial"/>
          <w:sz w:val="20"/>
          <w:szCs w:val="20"/>
        </w:rPr>
      </w:pPr>
      <w:r w:rsidRPr="00006EC8">
        <w:rPr>
          <w:rFonts w:ascii="Arial" w:hAnsi="Arial" w:cs="Arial"/>
          <w:sz w:val="20"/>
          <w:szCs w:val="20"/>
        </w:rPr>
        <w:t>načrt in frekvenco potrebnih storitev</w:t>
      </w:r>
      <w:r w:rsidR="0026349A" w:rsidRPr="00006EC8">
        <w:rPr>
          <w:rStyle w:val="Sprotnaopomba-sklic"/>
          <w:rFonts w:ascii="Arial" w:hAnsi="Arial" w:cs="Arial"/>
          <w:sz w:val="20"/>
          <w:szCs w:val="20"/>
        </w:rPr>
        <w:footnoteReference w:id="3"/>
      </w:r>
      <w:r w:rsidR="00834419" w:rsidRPr="00006EC8">
        <w:rPr>
          <w:rFonts w:ascii="Arial" w:hAnsi="Arial" w:cs="Arial"/>
          <w:sz w:val="20"/>
          <w:szCs w:val="20"/>
        </w:rPr>
        <w:t>.</w:t>
      </w:r>
    </w:p>
    <w:p w14:paraId="6006F4EA" w14:textId="77777777" w:rsidR="008A52D9" w:rsidRPr="00006EC8" w:rsidRDefault="008A52D9" w:rsidP="009D3AA8">
      <w:pPr>
        <w:spacing w:after="0" w:line="240" w:lineRule="auto"/>
        <w:jc w:val="both"/>
        <w:rPr>
          <w:rFonts w:ascii="Arial" w:hAnsi="Arial" w:cs="Arial"/>
          <w:sz w:val="20"/>
          <w:szCs w:val="20"/>
        </w:rPr>
      </w:pPr>
    </w:p>
    <w:p w14:paraId="58049092" w14:textId="05EEA721" w:rsidR="00D71934" w:rsidRPr="00006EC8" w:rsidRDefault="00834419" w:rsidP="009D3AA8">
      <w:pPr>
        <w:spacing w:after="0" w:line="240" w:lineRule="auto"/>
        <w:jc w:val="both"/>
        <w:rPr>
          <w:rFonts w:ascii="Arial" w:hAnsi="Arial" w:cs="Arial"/>
          <w:sz w:val="20"/>
          <w:szCs w:val="20"/>
        </w:rPr>
      </w:pPr>
      <w:r w:rsidRPr="00006EC8">
        <w:rPr>
          <w:rFonts w:ascii="Arial" w:hAnsi="Arial" w:cs="Arial"/>
          <w:sz w:val="20"/>
          <w:szCs w:val="20"/>
        </w:rPr>
        <w:t xml:space="preserve">Po končani obravnavi strokovni delavci izdelajo </w:t>
      </w:r>
      <w:r w:rsidR="00D71934" w:rsidRPr="00006EC8">
        <w:rPr>
          <w:rFonts w:ascii="Arial" w:hAnsi="Arial" w:cs="Arial"/>
          <w:sz w:val="20"/>
          <w:szCs w:val="20"/>
        </w:rPr>
        <w:t>zaključno oceno učinka izveden</w:t>
      </w:r>
      <w:r w:rsidR="0026349A" w:rsidRPr="00006EC8">
        <w:rPr>
          <w:rFonts w:ascii="Arial" w:hAnsi="Arial" w:cs="Arial"/>
          <w:sz w:val="20"/>
          <w:szCs w:val="20"/>
        </w:rPr>
        <w:t>e obravnave</w:t>
      </w:r>
      <w:r w:rsidR="00D71934" w:rsidRPr="00006EC8">
        <w:rPr>
          <w:rFonts w:ascii="Arial" w:hAnsi="Arial" w:cs="Arial"/>
          <w:sz w:val="20"/>
          <w:szCs w:val="20"/>
        </w:rPr>
        <w:t>.</w:t>
      </w:r>
    </w:p>
    <w:p w14:paraId="2F8E429B" w14:textId="77777777" w:rsidR="008A52D9" w:rsidRPr="00006EC8" w:rsidRDefault="008A52D9" w:rsidP="009D3AA8">
      <w:pPr>
        <w:spacing w:after="0" w:line="240" w:lineRule="auto"/>
        <w:jc w:val="both"/>
        <w:rPr>
          <w:rFonts w:ascii="Arial" w:hAnsi="Arial" w:cs="Arial"/>
          <w:sz w:val="20"/>
          <w:szCs w:val="20"/>
        </w:rPr>
      </w:pPr>
    </w:p>
    <w:p w14:paraId="1DC53335" w14:textId="7F9DEED3" w:rsidR="00DA5895" w:rsidRPr="00006EC8" w:rsidRDefault="00DA5895" w:rsidP="009D3AA8">
      <w:pPr>
        <w:spacing w:after="0" w:line="240" w:lineRule="auto"/>
        <w:jc w:val="both"/>
        <w:rPr>
          <w:rFonts w:ascii="Arial" w:hAnsi="Arial" w:cs="Arial"/>
          <w:sz w:val="20"/>
          <w:szCs w:val="20"/>
        </w:rPr>
      </w:pPr>
      <w:r w:rsidRPr="00006EC8">
        <w:rPr>
          <w:rFonts w:ascii="Arial" w:hAnsi="Arial" w:cs="Arial"/>
          <w:sz w:val="20"/>
          <w:szCs w:val="20"/>
        </w:rPr>
        <w:t>Upravičenec ministrstvu mesečno poroča o aktivnostih izvedenih v skladu s tem JR po metodologiji, ki jo določi ministrstvo.</w:t>
      </w:r>
    </w:p>
    <w:p w14:paraId="68E00F88" w14:textId="77777777" w:rsidR="008A52D9" w:rsidRPr="00006EC8" w:rsidRDefault="008A52D9" w:rsidP="009D3AA8">
      <w:pPr>
        <w:spacing w:after="0" w:line="240" w:lineRule="auto"/>
        <w:jc w:val="both"/>
        <w:rPr>
          <w:rFonts w:ascii="Arial" w:hAnsi="Arial" w:cs="Arial"/>
          <w:sz w:val="20"/>
          <w:szCs w:val="20"/>
        </w:rPr>
      </w:pPr>
    </w:p>
    <w:p w14:paraId="4BC38B94" w14:textId="5E27FE1D" w:rsidR="00DA5895" w:rsidRPr="00006EC8" w:rsidRDefault="00DA5895" w:rsidP="009D3AA8">
      <w:pPr>
        <w:spacing w:after="0" w:line="240" w:lineRule="auto"/>
        <w:jc w:val="both"/>
        <w:rPr>
          <w:rFonts w:ascii="Arial" w:hAnsi="Arial" w:cs="Arial"/>
          <w:sz w:val="20"/>
          <w:szCs w:val="20"/>
        </w:rPr>
      </w:pPr>
      <w:r w:rsidRPr="00006EC8">
        <w:rPr>
          <w:rFonts w:ascii="Arial" w:hAnsi="Arial" w:cs="Arial"/>
          <w:sz w:val="20"/>
          <w:szCs w:val="20"/>
        </w:rPr>
        <w:t xml:space="preserve">Upravičenec dnevno na svoji spletni strani objavlja proste posteljne zmogljivosti iz prve alineje, drugega odstavka točke </w:t>
      </w:r>
      <w:r w:rsidR="00E27E11" w:rsidRPr="00006EC8">
        <w:rPr>
          <w:rFonts w:ascii="Arial" w:hAnsi="Arial" w:cs="Arial"/>
          <w:sz w:val="20"/>
          <w:szCs w:val="20"/>
        </w:rPr>
        <w:t>3</w:t>
      </w:r>
      <w:r w:rsidRPr="00006EC8">
        <w:rPr>
          <w:rFonts w:ascii="Arial" w:hAnsi="Arial" w:cs="Arial"/>
          <w:sz w:val="20"/>
          <w:szCs w:val="20"/>
        </w:rPr>
        <w:t xml:space="preserve"> tega JR.</w:t>
      </w:r>
    </w:p>
    <w:p w14:paraId="4258AEC9" w14:textId="6973D684" w:rsidR="00DA5895" w:rsidRPr="00006EC8" w:rsidRDefault="00DA5895" w:rsidP="009D3AA8">
      <w:pPr>
        <w:pStyle w:val="Odstavekseznama"/>
        <w:spacing w:after="0" w:line="240" w:lineRule="auto"/>
        <w:jc w:val="both"/>
        <w:rPr>
          <w:rFonts w:ascii="Arial" w:hAnsi="Arial" w:cs="Arial"/>
          <w:sz w:val="20"/>
          <w:szCs w:val="20"/>
        </w:rPr>
      </w:pPr>
    </w:p>
    <w:p w14:paraId="4755D1A6" w14:textId="77777777" w:rsidR="00DA5895" w:rsidRPr="00006EC8" w:rsidRDefault="00DA5895" w:rsidP="009D3AA8">
      <w:pPr>
        <w:spacing w:after="0" w:line="240" w:lineRule="auto"/>
        <w:jc w:val="both"/>
        <w:rPr>
          <w:rFonts w:ascii="Arial" w:hAnsi="Arial" w:cs="Arial"/>
          <w:sz w:val="20"/>
          <w:szCs w:val="20"/>
        </w:rPr>
      </w:pPr>
    </w:p>
    <w:p w14:paraId="2FA82F26" w14:textId="3575A1F1" w:rsidR="00103238" w:rsidRPr="00006EC8" w:rsidRDefault="0010323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DOLOČITEV LOKACIJE IZVAJANJA AKTIVNOSTI</w:t>
      </w:r>
    </w:p>
    <w:p w14:paraId="5E083D96" w14:textId="77777777" w:rsidR="008A52D9" w:rsidRPr="00006EC8" w:rsidRDefault="008A52D9" w:rsidP="009D3AA8">
      <w:pPr>
        <w:spacing w:after="0" w:line="240" w:lineRule="auto"/>
        <w:jc w:val="both"/>
        <w:rPr>
          <w:rFonts w:ascii="Arial" w:hAnsi="Arial" w:cs="Arial"/>
          <w:sz w:val="20"/>
          <w:szCs w:val="20"/>
        </w:rPr>
      </w:pPr>
    </w:p>
    <w:p w14:paraId="57D1B38B" w14:textId="52E4D0DF" w:rsidR="00DA4C52" w:rsidRPr="00006EC8" w:rsidRDefault="00DA4C52" w:rsidP="009D3AA8">
      <w:pPr>
        <w:spacing w:after="0" w:line="240" w:lineRule="auto"/>
        <w:jc w:val="both"/>
        <w:rPr>
          <w:rFonts w:ascii="Arial" w:hAnsi="Arial" w:cs="Arial"/>
          <w:sz w:val="20"/>
          <w:szCs w:val="20"/>
        </w:rPr>
      </w:pPr>
      <w:r w:rsidRPr="00006EC8">
        <w:rPr>
          <w:rFonts w:ascii="Arial" w:hAnsi="Arial" w:cs="Arial"/>
          <w:sz w:val="20"/>
          <w:szCs w:val="20"/>
        </w:rPr>
        <w:t xml:space="preserve">Naložbo sofinancira Evropska unija iz Evropskega socialnega sklada na celotnem ozemlju Republike Slovenije. </w:t>
      </w:r>
    </w:p>
    <w:p w14:paraId="21F37709" w14:textId="77777777" w:rsidR="008A52D9" w:rsidRPr="00006EC8" w:rsidRDefault="008A52D9" w:rsidP="009D3AA8">
      <w:pPr>
        <w:spacing w:after="0" w:line="240" w:lineRule="auto"/>
        <w:jc w:val="both"/>
        <w:rPr>
          <w:rFonts w:ascii="Arial" w:hAnsi="Arial" w:cs="Arial"/>
          <w:sz w:val="20"/>
          <w:szCs w:val="20"/>
        </w:rPr>
      </w:pPr>
    </w:p>
    <w:p w14:paraId="50B99AB2" w14:textId="0E352079" w:rsidR="00103238" w:rsidRPr="00006EC8" w:rsidRDefault="00103238" w:rsidP="009D3AA8">
      <w:pPr>
        <w:spacing w:after="0" w:line="240" w:lineRule="auto"/>
        <w:jc w:val="both"/>
        <w:rPr>
          <w:rFonts w:ascii="Arial" w:hAnsi="Arial" w:cs="Arial"/>
          <w:sz w:val="20"/>
          <w:szCs w:val="20"/>
        </w:rPr>
      </w:pPr>
      <w:r w:rsidRPr="00006EC8">
        <w:rPr>
          <w:rFonts w:ascii="Arial" w:hAnsi="Arial" w:cs="Arial"/>
          <w:sz w:val="20"/>
          <w:szCs w:val="20"/>
        </w:rPr>
        <w:t xml:space="preserve">JR ima zaradi sistemske narave predvidenih ukrepov in prenosa znanja, vpliv na celotno državo. </w:t>
      </w:r>
    </w:p>
    <w:p w14:paraId="272B6FF7" w14:textId="33B7055A" w:rsidR="009D6DC5" w:rsidRPr="00006EC8" w:rsidRDefault="009D6DC5" w:rsidP="009D3AA8">
      <w:pPr>
        <w:spacing w:after="0" w:line="240" w:lineRule="auto"/>
        <w:ind w:left="360"/>
        <w:jc w:val="both"/>
        <w:rPr>
          <w:rFonts w:ascii="Arial" w:hAnsi="Arial" w:cs="Arial"/>
          <w:sz w:val="20"/>
          <w:szCs w:val="20"/>
        </w:rPr>
      </w:pPr>
    </w:p>
    <w:p w14:paraId="0F5514BB" w14:textId="77777777" w:rsidR="008A52D9" w:rsidRPr="00006EC8" w:rsidRDefault="008A52D9" w:rsidP="009D3AA8">
      <w:pPr>
        <w:spacing w:after="0" w:line="240" w:lineRule="auto"/>
        <w:ind w:left="360"/>
        <w:jc w:val="both"/>
        <w:rPr>
          <w:rFonts w:ascii="Arial" w:hAnsi="Arial" w:cs="Arial"/>
          <w:sz w:val="20"/>
          <w:szCs w:val="20"/>
        </w:rPr>
      </w:pPr>
    </w:p>
    <w:p w14:paraId="23F39F6A" w14:textId="1436DC6F" w:rsidR="00A2780D" w:rsidRPr="00006EC8" w:rsidRDefault="0010323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 xml:space="preserve">PRIČAKOVANI REZULTATI: </w:t>
      </w:r>
    </w:p>
    <w:p w14:paraId="1068374D" w14:textId="77777777" w:rsidR="00276C3E" w:rsidRPr="00006EC8" w:rsidRDefault="00276C3E" w:rsidP="009D3AA8">
      <w:pPr>
        <w:spacing w:after="0" w:line="240" w:lineRule="auto"/>
        <w:jc w:val="both"/>
        <w:rPr>
          <w:rFonts w:ascii="Arial" w:hAnsi="Arial" w:cs="Arial"/>
          <w:color w:val="000000"/>
          <w:sz w:val="20"/>
          <w:szCs w:val="20"/>
          <w:shd w:val="clear" w:color="auto" w:fill="FFFFFF"/>
        </w:rPr>
      </w:pPr>
    </w:p>
    <w:p w14:paraId="4B0DE9E2" w14:textId="54C057E9" w:rsidR="008A52D9" w:rsidRPr="00006EC8" w:rsidRDefault="001D5189" w:rsidP="009D3AA8">
      <w:pPr>
        <w:spacing w:after="0" w:line="240" w:lineRule="auto"/>
        <w:jc w:val="both"/>
        <w:rPr>
          <w:rFonts w:ascii="Arial" w:hAnsi="Arial" w:cs="Arial"/>
          <w:sz w:val="20"/>
          <w:szCs w:val="20"/>
        </w:rPr>
      </w:pPr>
      <w:r w:rsidRPr="00006EC8">
        <w:rPr>
          <w:rFonts w:ascii="Arial" w:hAnsi="Arial" w:cs="Arial"/>
          <w:color w:val="000000"/>
          <w:sz w:val="20"/>
          <w:szCs w:val="20"/>
          <w:shd w:val="clear" w:color="auto" w:fill="FFFFFF"/>
        </w:rPr>
        <w:t>Spremljali se bodo kazalniki</w:t>
      </w:r>
      <w:r w:rsidR="00DD4448">
        <w:rPr>
          <w:rFonts w:ascii="Arial" w:hAnsi="Arial" w:cs="Arial"/>
          <w:sz w:val="20"/>
          <w:szCs w:val="20"/>
        </w:rPr>
        <w:t xml:space="preserve">, določeni znotraj Tabele 1, Tabele 2, Tabele 3 in Tabele 4. Ciljne vrednosti kazalnikov, določenih v Tabeli 1, Tabeli 3 in Tabeli 4, so ciljne vrednosti, ki bodo dosežene v primeru, da bodo na JR izbrani </w:t>
      </w:r>
      <w:r w:rsidR="003604FA">
        <w:rPr>
          <w:rFonts w:ascii="Arial" w:hAnsi="Arial" w:cs="Arial"/>
          <w:sz w:val="20"/>
          <w:szCs w:val="20"/>
        </w:rPr>
        <w:t>štirje</w:t>
      </w:r>
      <w:r w:rsidR="00DD4448">
        <w:rPr>
          <w:rFonts w:ascii="Arial" w:hAnsi="Arial" w:cs="Arial"/>
          <w:sz w:val="20"/>
          <w:szCs w:val="20"/>
        </w:rPr>
        <w:t xml:space="preserve"> upravičenci. Kazalnik rezultata v Tabeli 2 pa je vezan na posameznega upravičenca.</w:t>
      </w:r>
    </w:p>
    <w:p w14:paraId="41E9F228" w14:textId="4E0904E7" w:rsidR="00D03978" w:rsidRPr="00006EC8" w:rsidRDefault="00D03978" w:rsidP="009D3AA8">
      <w:pPr>
        <w:spacing w:after="0" w:line="240" w:lineRule="auto"/>
        <w:jc w:val="both"/>
        <w:rPr>
          <w:rFonts w:ascii="Arial" w:hAnsi="Arial" w:cs="Arial"/>
          <w:sz w:val="20"/>
          <w:szCs w:val="20"/>
        </w:rPr>
      </w:pPr>
      <w:bookmarkStart w:id="12" w:name="_Hlk104374354"/>
      <w:r w:rsidRPr="00006EC8">
        <w:rPr>
          <w:rFonts w:ascii="Arial" w:hAnsi="Arial" w:cs="Arial"/>
          <w:sz w:val="20"/>
          <w:szCs w:val="20"/>
        </w:rPr>
        <w:t>Tabela 1</w:t>
      </w:r>
      <w:r w:rsidR="0034595A" w:rsidRPr="00006EC8">
        <w:rPr>
          <w:rFonts w:ascii="Arial" w:hAnsi="Arial" w:cs="Arial"/>
          <w:sz w:val="20"/>
          <w:szCs w:val="20"/>
        </w:rPr>
        <w:t>:</w:t>
      </w:r>
    </w:p>
    <w:p w14:paraId="633C4282" w14:textId="1CCEBB08" w:rsidR="001D5189" w:rsidRPr="00006EC8" w:rsidRDefault="001D5189" w:rsidP="009D3AA8">
      <w:pPr>
        <w:spacing w:after="0" w:line="240" w:lineRule="auto"/>
        <w:jc w:val="both"/>
        <w:rPr>
          <w:rFonts w:ascii="Arial" w:hAnsi="Arial" w:cs="Arial"/>
          <w:sz w:val="20"/>
          <w:szCs w:val="20"/>
        </w:rPr>
      </w:pPr>
      <w:r w:rsidRPr="00006EC8">
        <w:rPr>
          <w:rFonts w:ascii="Arial" w:hAnsi="Arial" w:cs="Arial"/>
          <w:sz w:val="20"/>
          <w:szCs w:val="20"/>
        </w:rPr>
        <w:t>Kazalniki učinka JR</w:t>
      </w:r>
    </w:p>
    <w:tbl>
      <w:tblPr>
        <w:tblStyle w:val="Tabelamrea"/>
        <w:tblW w:w="0" w:type="auto"/>
        <w:tblLook w:val="04A0" w:firstRow="1" w:lastRow="0" w:firstColumn="1" w:lastColumn="0" w:noHBand="0" w:noVBand="1"/>
      </w:tblPr>
      <w:tblGrid>
        <w:gridCol w:w="6232"/>
        <w:gridCol w:w="2830"/>
      </w:tblGrid>
      <w:tr w:rsidR="001D5189" w:rsidRPr="00006EC8" w14:paraId="66EDAB82" w14:textId="77777777" w:rsidTr="007159D8">
        <w:tc>
          <w:tcPr>
            <w:tcW w:w="6232" w:type="dxa"/>
            <w:shd w:val="clear" w:color="auto" w:fill="E7E6E6" w:themeFill="background2"/>
          </w:tcPr>
          <w:p w14:paraId="191E2D6F" w14:textId="237A4204" w:rsidR="001D5189" w:rsidRPr="00006EC8" w:rsidRDefault="001D5189" w:rsidP="009D3AA8">
            <w:pPr>
              <w:jc w:val="both"/>
              <w:rPr>
                <w:rFonts w:ascii="Arial" w:hAnsi="Arial" w:cs="Arial"/>
                <w:sz w:val="20"/>
                <w:szCs w:val="20"/>
              </w:rPr>
            </w:pPr>
            <w:r w:rsidRPr="00006EC8">
              <w:rPr>
                <w:rFonts w:ascii="Arial" w:hAnsi="Arial" w:cs="Arial"/>
                <w:sz w:val="20"/>
                <w:szCs w:val="20"/>
              </w:rPr>
              <w:t>Kazalnik učinka</w:t>
            </w:r>
          </w:p>
        </w:tc>
        <w:tc>
          <w:tcPr>
            <w:tcW w:w="2830" w:type="dxa"/>
            <w:shd w:val="clear" w:color="auto" w:fill="E7E6E6" w:themeFill="background2"/>
          </w:tcPr>
          <w:p w14:paraId="35C1CD4C" w14:textId="6359A23E" w:rsidR="001D5189" w:rsidRPr="00006EC8" w:rsidRDefault="001D5189" w:rsidP="009D3AA8">
            <w:pPr>
              <w:jc w:val="center"/>
              <w:rPr>
                <w:rFonts w:ascii="Arial" w:hAnsi="Arial" w:cs="Arial"/>
                <w:sz w:val="20"/>
                <w:szCs w:val="20"/>
              </w:rPr>
            </w:pPr>
            <w:r w:rsidRPr="00006EC8">
              <w:rPr>
                <w:rFonts w:ascii="Arial" w:hAnsi="Arial" w:cs="Arial"/>
                <w:sz w:val="20"/>
                <w:szCs w:val="20"/>
              </w:rPr>
              <w:t>Ciljna vrednost</w:t>
            </w:r>
          </w:p>
        </w:tc>
      </w:tr>
      <w:tr w:rsidR="001D5189" w:rsidRPr="00006EC8" w14:paraId="729EE63D" w14:textId="77777777" w:rsidTr="007159D8">
        <w:tc>
          <w:tcPr>
            <w:tcW w:w="6232" w:type="dxa"/>
          </w:tcPr>
          <w:p w14:paraId="46D97E55" w14:textId="0D2EAF9A" w:rsidR="001D5189" w:rsidRPr="00006EC8" w:rsidRDefault="001D5189" w:rsidP="009D3AA8">
            <w:pPr>
              <w:jc w:val="both"/>
              <w:rPr>
                <w:rFonts w:ascii="Arial" w:hAnsi="Arial" w:cs="Arial"/>
                <w:sz w:val="20"/>
                <w:szCs w:val="20"/>
              </w:rPr>
            </w:pPr>
            <w:r w:rsidRPr="00006EC8">
              <w:rPr>
                <w:rFonts w:ascii="Arial" w:hAnsi="Arial" w:cs="Arial"/>
                <w:sz w:val="20"/>
                <w:szCs w:val="20"/>
              </w:rPr>
              <w:t>Število oseb, ki so prejele obravnavo v skladu s tem JR</w:t>
            </w:r>
          </w:p>
        </w:tc>
        <w:tc>
          <w:tcPr>
            <w:tcW w:w="2830" w:type="dxa"/>
          </w:tcPr>
          <w:p w14:paraId="20D05022" w14:textId="06267CD3" w:rsidR="001D5189" w:rsidRPr="006115D4" w:rsidRDefault="009545C0" w:rsidP="009D3AA8">
            <w:pPr>
              <w:jc w:val="center"/>
              <w:rPr>
                <w:rFonts w:ascii="Arial" w:hAnsi="Arial" w:cs="Arial"/>
                <w:sz w:val="20"/>
                <w:szCs w:val="20"/>
              </w:rPr>
            </w:pPr>
            <w:r>
              <w:rPr>
                <w:rFonts w:ascii="Arial" w:hAnsi="Arial" w:cs="Arial"/>
                <w:sz w:val="20"/>
                <w:szCs w:val="20"/>
              </w:rPr>
              <w:t>320</w:t>
            </w:r>
          </w:p>
        </w:tc>
      </w:tr>
      <w:tr w:rsidR="006C4F5D" w:rsidRPr="00006EC8" w14:paraId="6F4DB7D5" w14:textId="77777777" w:rsidTr="007159D8">
        <w:tc>
          <w:tcPr>
            <w:tcW w:w="6232" w:type="dxa"/>
          </w:tcPr>
          <w:p w14:paraId="4FCD79C7" w14:textId="1B4F3F0E" w:rsidR="006C4F5D" w:rsidRPr="00006EC8" w:rsidRDefault="006C4F5D" w:rsidP="009D3AA8">
            <w:pPr>
              <w:jc w:val="both"/>
              <w:rPr>
                <w:rFonts w:ascii="Arial" w:hAnsi="Arial" w:cs="Arial"/>
                <w:sz w:val="20"/>
                <w:szCs w:val="20"/>
              </w:rPr>
            </w:pPr>
            <w:r>
              <w:rPr>
                <w:rFonts w:ascii="Arial" w:hAnsi="Arial" w:cs="Arial"/>
                <w:sz w:val="20"/>
                <w:szCs w:val="20"/>
              </w:rPr>
              <w:t>CV31 – Udeleženci, ki so prejeli podporo za boj proti COVID-19 ali za njegovo preprečevanje</w:t>
            </w:r>
          </w:p>
        </w:tc>
        <w:tc>
          <w:tcPr>
            <w:tcW w:w="2830" w:type="dxa"/>
          </w:tcPr>
          <w:p w14:paraId="18C59765" w14:textId="74380999" w:rsidR="006C4F5D" w:rsidRPr="006115D4" w:rsidRDefault="009545C0" w:rsidP="009D3AA8">
            <w:pPr>
              <w:jc w:val="center"/>
              <w:rPr>
                <w:rFonts w:ascii="Arial" w:hAnsi="Arial" w:cs="Arial"/>
                <w:sz w:val="20"/>
                <w:szCs w:val="20"/>
              </w:rPr>
            </w:pPr>
            <w:r>
              <w:rPr>
                <w:rFonts w:ascii="Arial" w:hAnsi="Arial" w:cs="Arial"/>
                <w:sz w:val="20"/>
                <w:szCs w:val="20"/>
              </w:rPr>
              <w:t>80</w:t>
            </w:r>
          </w:p>
        </w:tc>
      </w:tr>
    </w:tbl>
    <w:p w14:paraId="2C12BA21" w14:textId="77777777" w:rsidR="00D03978" w:rsidRPr="00006EC8" w:rsidRDefault="00D03978" w:rsidP="009D3AA8">
      <w:pPr>
        <w:spacing w:after="0" w:line="240" w:lineRule="auto"/>
        <w:jc w:val="both"/>
        <w:rPr>
          <w:rFonts w:ascii="Arial" w:hAnsi="Arial" w:cs="Arial"/>
          <w:sz w:val="20"/>
          <w:szCs w:val="20"/>
        </w:rPr>
      </w:pPr>
    </w:p>
    <w:p w14:paraId="332F58CB" w14:textId="44DB576B" w:rsidR="001D5189" w:rsidRPr="00006EC8" w:rsidRDefault="00D03978" w:rsidP="009D3AA8">
      <w:pPr>
        <w:spacing w:after="0" w:line="240" w:lineRule="auto"/>
        <w:jc w:val="both"/>
        <w:rPr>
          <w:rFonts w:ascii="Arial" w:hAnsi="Arial" w:cs="Arial"/>
          <w:sz w:val="20"/>
          <w:szCs w:val="20"/>
        </w:rPr>
      </w:pPr>
      <w:r w:rsidRPr="00006EC8">
        <w:rPr>
          <w:rFonts w:ascii="Arial" w:hAnsi="Arial" w:cs="Arial"/>
          <w:sz w:val="20"/>
          <w:szCs w:val="20"/>
        </w:rPr>
        <w:t>Tabela 2</w:t>
      </w:r>
      <w:r w:rsidR="0034595A" w:rsidRPr="00006EC8">
        <w:rPr>
          <w:rFonts w:ascii="Arial" w:hAnsi="Arial" w:cs="Arial"/>
          <w:sz w:val="20"/>
          <w:szCs w:val="20"/>
        </w:rPr>
        <w:t>:</w:t>
      </w:r>
    </w:p>
    <w:p w14:paraId="109B7C61" w14:textId="4920BA50" w:rsidR="001D5189" w:rsidRPr="00006EC8" w:rsidRDefault="001D5189" w:rsidP="009D3AA8">
      <w:pPr>
        <w:spacing w:after="0" w:line="240" w:lineRule="auto"/>
        <w:jc w:val="both"/>
        <w:rPr>
          <w:rFonts w:ascii="Arial" w:hAnsi="Arial" w:cs="Arial"/>
          <w:sz w:val="20"/>
          <w:szCs w:val="20"/>
        </w:rPr>
      </w:pPr>
      <w:r w:rsidRPr="00006EC8">
        <w:rPr>
          <w:rFonts w:ascii="Arial" w:hAnsi="Arial" w:cs="Arial"/>
          <w:sz w:val="20"/>
          <w:szCs w:val="20"/>
        </w:rPr>
        <w:t>Kazalniki rezultata JR</w:t>
      </w:r>
    </w:p>
    <w:tbl>
      <w:tblPr>
        <w:tblStyle w:val="Tabelamrea"/>
        <w:tblW w:w="0" w:type="auto"/>
        <w:tblLook w:val="04A0" w:firstRow="1" w:lastRow="0" w:firstColumn="1" w:lastColumn="0" w:noHBand="0" w:noVBand="1"/>
      </w:tblPr>
      <w:tblGrid>
        <w:gridCol w:w="4531"/>
        <w:gridCol w:w="2265"/>
        <w:gridCol w:w="2266"/>
      </w:tblGrid>
      <w:tr w:rsidR="001D5189" w:rsidRPr="00006EC8" w14:paraId="4E2F14F2" w14:textId="77777777" w:rsidTr="007159D8">
        <w:tc>
          <w:tcPr>
            <w:tcW w:w="4531" w:type="dxa"/>
            <w:shd w:val="clear" w:color="auto" w:fill="E7E6E6" w:themeFill="background2"/>
          </w:tcPr>
          <w:p w14:paraId="37FF47F8" w14:textId="70AA668F" w:rsidR="001D5189" w:rsidRPr="00006EC8" w:rsidRDefault="001D5189" w:rsidP="009D3AA8">
            <w:pPr>
              <w:jc w:val="both"/>
              <w:rPr>
                <w:rFonts w:ascii="Arial" w:hAnsi="Arial" w:cs="Arial"/>
                <w:sz w:val="20"/>
                <w:szCs w:val="20"/>
              </w:rPr>
            </w:pPr>
            <w:r w:rsidRPr="00006EC8">
              <w:rPr>
                <w:rFonts w:ascii="Arial" w:hAnsi="Arial" w:cs="Arial"/>
                <w:sz w:val="20"/>
                <w:szCs w:val="20"/>
              </w:rPr>
              <w:t>Kazalniki rezultata</w:t>
            </w:r>
          </w:p>
        </w:tc>
        <w:tc>
          <w:tcPr>
            <w:tcW w:w="2265" w:type="dxa"/>
            <w:shd w:val="clear" w:color="auto" w:fill="E7E6E6" w:themeFill="background2"/>
            <w:vAlign w:val="center"/>
          </w:tcPr>
          <w:p w14:paraId="11DDD15F" w14:textId="27EEFB82" w:rsidR="001D5189" w:rsidRPr="00006EC8" w:rsidRDefault="001D5189" w:rsidP="009D3AA8">
            <w:pPr>
              <w:jc w:val="center"/>
              <w:rPr>
                <w:rFonts w:ascii="Arial" w:hAnsi="Arial" w:cs="Arial"/>
                <w:sz w:val="20"/>
                <w:szCs w:val="20"/>
              </w:rPr>
            </w:pPr>
            <w:r w:rsidRPr="00006EC8">
              <w:rPr>
                <w:rFonts w:ascii="Arial" w:hAnsi="Arial" w:cs="Arial"/>
                <w:sz w:val="20"/>
                <w:szCs w:val="20"/>
              </w:rPr>
              <w:t xml:space="preserve">Izhodiščna vrednost </w:t>
            </w:r>
          </w:p>
        </w:tc>
        <w:tc>
          <w:tcPr>
            <w:tcW w:w="2266" w:type="dxa"/>
            <w:shd w:val="clear" w:color="auto" w:fill="E7E6E6" w:themeFill="background2"/>
            <w:vAlign w:val="center"/>
          </w:tcPr>
          <w:p w14:paraId="5778BE73" w14:textId="5F11B69E" w:rsidR="001D5189" w:rsidRPr="00006EC8" w:rsidRDefault="001D5189" w:rsidP="009D3AA8">
            <w:pPr>
              <w:jc w:val="center"/>
              <w:rPr>
                <w:rFonts w:ascii="Arial" w:hAnsi="Arial" w:cs="Arial"/>
                <w:sz w:val="20"/>
                <w:szCs w:val="20"/>
              </w:rPr>
            </w:pPr>
            <w:r w:rsidRPr="00006EC8">
              <w:rPr>
                <w:rFonts w:ascii="Arial" w:hAnsi="Arial" w:cs="Arial"/>
                <w:sz w:val="20"/>
                <w:szCs w:val="20"/>
              </w:rPr>
              <w:t>Ciljna vrednost</w:t>
            </w:r>
          </w:p>
        </w:tc>
      </w:tr>
      <w:tr w:rsidR="001D5189" w:rsidRPr="00006EC8" w14:paraId="305E53A4" w14:textId="77777777" w:rsidTr="007159D8">
        <w:tc>
          <w:tcPr>
            <w:tcW w:w="4531" w:type="dxa"/>
          </w:tcPr>
          <w:p w14:paraId="7F437994" w14:textId="3F4C82DD" w:rsidR="001D5189" w:rsidRPr="00006EC8" w:rsidRDefault="001D5189" w:rsidP="009D3AA8">
            <w:pPr>
              <w:jc w:val="both"/>
              <w:rPr>
                <w:rFonts w:ascii="Arial" w:hAnsi="Arial" w:cs="Arial"/>
                <w:sz w:val="20"/>
                <w:szCs w:val="20"/>
              </w:rPr>
            </w:pPr>
            <w:r w:rsidRPr="00006EC8">
              <w:rPr>
                <w:rFonts w:ascii="Arial" w:hAnsi="Arial" w:cs="Arial"/>
                <w:sz w:val="20"/>
                <w:szCs w:val="20"/>
              </w:rPr>
              <w:t xml:space="preserve">Delež oseb upravičenih do obravnave, ki se jim je v času </w:t>
            </w:r>
            <w:r w:rsidRPr="006115D4">
              <w:rPr>
                <w:rFonts w:ascii="Arial" w:hAnsi="Arial" w:cs="Arial"/>
                <w:sz w:val="20"/>
                <w:szCs w:val="20"/>
              </w:rPr>
              <w:t>trajanja obravnave sposobnost samooskrbe izboljšala</w:t>
            </w:r>
          </w:p>
        </w:tc>
        <w:tc>
          <w:tcPr>
            <w:tcW w:w="2265" w:type="dxa"/>
            <w:vAlign w:val="center"/>
          </w:tcPr>
          <w:p w14:paraId="68258901" w14:textId="68BC693B" w:rsidR="001D5189" w:rsidRPr="00006EC8" w:rsidRDefault="001D5189" w:rsidP="009D3AA8">
            <w:pPr>
              <w:jc w:val="center"/>
              <w:rPr>
                <w:rFonts w:ascii="Arial" w:hAnsi="Arial" w:cs="Arial"/>
                <w:sz w:val="20"/>
                <w:szCs w:val="20"/>
              </w:rPr>
            </w:pPr>
            <w:r w:rsidRPr="00006EC8">
              <w:rPr>
                <w:rFonts w:ascii="Arial" w:hAnsi="Arial" w:cs="Arial"/>
                <w:sz w:val="20"/>
                <w:szCs w:val="20"/>
              </w:rPr>
              <w:t>0 %</w:t>
            </w:r>
          </w:p>
        </w:tc>
        <w:tc>
          <w:tcPr>
            <w:tcW w:w="2266" w:type="dxa"/>
            <w:vAlign w:val="center"/>
          </w:tcPr>
          <w:p w14:paraId="5A9C11A8" w14:textId="0F577A38" w:rsidR="001D5189" w:rsidRPr="00006EC8" w:rsidRDefault="001D5189" w:rsidP="009D3AA8">
            <w:pPr>
              <w:jc w:val="center"/>
              <w:rPr>
                <w:rFonts w:ascii="Arial" w:hAnsi="Arial" w:cs="Arial"/>
                <w:sz w:val="20"/>
                <w:szCs w:val="20"/>
              </w:rPr>
            </w:pPr>
            <w:r w:rsidRPr="00006EC8">
              <w:rPr>
                <w:rFonts w:ascii="Arial" w:hAnsi="Arial" w:cs="Arial"/>
                <w:sz w:val="20"/>
                <w:szCs w:val="20"/>
              </w:rPr>
              <w:t>80 %</w:t>
            </w:r>
          </w:p>
        </w:tc>
      </w:tr>
    </w:tbl>
    <w:p w14:paraId="7A44CA58" w14:textId="77777777" w:rsidR="00D03978" w:rsidRPr="00006EC8" w:rsidRDefault="00D03978" w:rsidP="009D3AA8">
      <w:pPr>
        <w:spacing w:after="0" w:line="240" w:lineRule="auto"/>
        <w:jc w:val="both"/>
        <w:rPr>
          <w:rFonts w:ascii="Arial" w:hAnsi="Arial" w:cs="Arial"/>
          <w:sz w:val="20"/>
          <w:szCs w:val="20"/>
        </w:rPr>
      </w:pPr>
    </w:p>
    <w:p w14:paraId="2DBB8CDA" w14:textId="2DB58415" w:rsidR="001D5189" w:rsidRPr="00006EC8" w:rsidRDefault="00D03978" w:rsidP="009D3AA8">
      <w:pPr>
        <w:spacing w:after="0" w:line="240" w:lineRule="auto"/>
        <w:jc w:val="both"/>
        <w:rPr>
          <w:rFonts w:ascii="Arial" w:hAnsi="Arial" w:cs="Arial"/>
          <w:sz w:val="20"/>
          <w:szCs w:val="20"/>
        </w:rPr>
      </w:pPr>
      <w:r w:rsidRPr="00006EC8">
        <w:rPr>
          <w:rFonts w:ascii="Arial" w:hAnsi="Arial" w:cs="Arial"/>
          <w:sz w:val="20"/>
          <w:szCs w:val="20"/>
        </w:rPr>
        <w:t>Tabela 3</w:t>
      </w:r>
      <w:r w:rsidR="0034595A" w:rsidRPr="00006EC8">
        <w:rPr>
          <w:rFonts w:ascii="Arial" w:hAnsi="Arial" w:cs="Arial"/>
          <w:sz w:val="20"/>
          <w:szCs w:val="20"/>
        </w:rPr>
        <w:t>:</w:t>
      </w:r>
    </w:p>
    <w:p w14:paraId="043A9E72" w14:textId="1B7C163D" w:rsidR="00DA2D70" w:rsidRPr="00006EC8" w:rsidRDefault="00DA2D70" w:rsidP="009D3AA8">
      <w:pPr>
        <w:spacing w:after="0" w:line="240" w:lineRule="auto"/>
        <w:jc w:val="both"/>
        <w:rPr>
          <w:rFonts w:ascii="Arial" w:hAnsi="Arial" w:cs="Arial"/>
          <w:sz w:val="20"/>
          <w:szCs w:val="20"/>
        </w:rPr>
      </w:pPr>
      <w:r w:rsidRPr="00006EC8">
        <w:rPr>
          <w:rFonts w:ascii="Arial" w:hAnsi="Arial" w:cs="Arial"/>
          <w:sz w:val="20"/>
          <w:szCs w:val="20"/>
        </w:rPr>
        <w:t xml:space="preserve">Kazalnik operativnega programa </w:t>
      </w:r>
    </w:p>
    <w:tbl>
      <w:tblPr>
        <w:tblStyle w:val="Tabelamrea"/>
        <w:tblW w:w="0" w:type="auto"/>
        <w:tblLook w:val="04A0" w:firstRow="1" w:lastRow="0" w:firstColumn="1" w:lastColumn="0" w:noHBand="0" w:noVBand="1"/>
      </w:tblPr>
      <w:tblGrid>
        <w:gridCol w:w="5382"/>
        <w:gridCol w:w="1840"/>
        <w:gridCol w:w="1840"/>
      </w:tblGrid>
      <w:tr w:rsidR="00DA2D70" w:rsidRPr="00006EC8" w14:paraId="557C61A6" w14:textId="77777777" w:rsidTr="009E4889">
        <w:tc>
          <w:tcPr>
            <w:tcW w:w="5382" w:type="dxa"/>
            <w:shd w:val="clear" w:color="auto" w:fill="E7E6E6" w:themeFill="background2"/>
          </w:tcPr>
          <w:p w14:paraId="57DD1FFA" w14:textId="3453C222" w:rsidR="00DA2D70" w:rsidRPr="00006EC8" w:rsidRDefault="00DA2D70" w:rsidP="009D3AA8">
            <w:pPr>
              <w:jc w:val="both"/>
              <w:rPr>
                <w:rFonts w:ascii="Arial" w:hAnsi="Arial" w:cs="Arial"/>
                <w:sz w:val="20"/>
                <w:szCs w:val="20"/>
              </w:rPr>
            </w:pPr>
            <w:r w:rsidRPr="00006EC8">
              <w:rPr>
                <w:rFonts w:ascii="Arial" w:hAnsi="Arial" w:cs="Arial"/>
                <w:sz w:val="20"/>
                <w:szCs w:val="20"/>
              </w:rPr>
              <w:t xml:space="preserve">Kazalnik operativnega programa </w:t>
            </w:r>
          </w:p>
        </w:tc>
        <w:tc>
          <w:tcPr>
            <w:tcW w:w="1840" w:type="dxa"/>
            <w:shd w:val="clear" w:color="auto" w:fill="E7E6E6" w:themeFill="background2"/>
          </w:tcPr>
          <w:p w14:paraId="0C95622D" w14:textId="0B8649D2" w:rsidR="00DA2D70" w:rsidRPr="00006EC8" w:rsidRDefault="00DA2D70" w:rsidP="009D3AA8">
            <w:pPr>
              <w:jc w:val="center"/>
              <w:rPr>
                <w:rFonts w:ascii="Arial" w:hAnsi="Arial" w:cs="Arial"/>
                <w:sz w:val="20"/>
                <w:szCs w:val="20"/>
              </w:rPr>
            </w:pPr>
            <w:r w:rsidRPr="00006EC8">
              <w:rPr>
                <w:rFonts w:ascii="Arial" w:hAnsi="Arial" w:cs="Arial"/>
                <w:sz w:val="20"/>
                <w:szCs w:val="20"/>
              </w:rPr>
              <w:t>2022</w:t>
            </w:r>
          </w:p>
        </w:tc>
        <w:tc>
          <w:tcPr>
            <w:tcW w:w="1840" w:type="dxa"/>
            <w:shd w:val="clear" w:color="auto" w:fill="E7E6E6" w:themeFill="background2"/>
          </w:tcPr>
          <w:p w14:paraId="5920AC3C" w14:textId="70A652B5" w:rsidR="00DA2D70" w:rsidRPr="00006EC8" w:rsidRDefault="00DA2D70" w:rsidP="009D3AA8">
            <w:pPr>
              <w:jc w:val="center"/>
              <w:rPr>
                <w:rFonts w:ascii="Arial" w:hAnsi="Arial" w:cs="Arial"/>
                <w:sz w:val="20"/>
                <w:szCs w:val="20"/>
              </w:rPr>
            </w:pPr>
            <w:r w:rsidRPr="00006EC8">
              <w:rPr>
                <w:rFonts w:ascii="Arial" w:hAnsi="Arial" w:cs="Arial"/>
                <w:sz w:val="20"/>
                <w:szCs w:val="20"/>
              </w:rPr>
              <w:t>2023</w:t>
            </w:r>
          </w:p>
        </w:tc>
      </w:tr>
      <w:tr w:rsidR="00DA2D70" w:rsidRPr="00006EC8" w14:paraId="1F09CBB4" w14:textId="77777777" w:rsidTr="009E4889">
        <w:tc>
          <w:tcPr>
            <w:tcW w:w="5382" w:type="dxa"/>
          </w:tcPr>
          <w:p w14:paraId="1FBAEDB4" w14:textId="7D961855" w:rsidR="00DA2D70" w:rsidRPr="00006EC8" w:rsidRDefault="00DA2D70" w:rsidP="009D3AA8">
            <w:pPr>
              <w:jc w:val="both"/>
              <w:rPr>
                <w:rFonts w:ascii="Arial" w:hAnsi="Arial" w:cs="Arial"/>
                <w:sz w:val="20"/>
                <w:szCs w:val="20"/>
              </w:rPr>
            </w:pPr>
            <w:r w:rsidRPr="00006EC8">
              <w:rPr>
                <w:rFonts w:ascii="Arial" w:hAnsi="Arial" w:cs="Arial"/>
                <w:sz w:val="20"/>
                <w:szCs w:val="20"/>
              </w:rPr>
              <w:t>Vrednost ukrepov ESS</w:t>
            </w:r>
          </w:p>
        </w:tc>
        <w:tc>
          <w:tcPr>
            <w:tcW w:w="1840" w:type="dxa"/>
            <w:shd w:val="clear" w:color="auto" w:fill="E7E6E6" w:themeFill="background2"/>
          </w:tcPr>
          <w:p w14:paraId="50FEF573" w14:textId="13F72339" w:rsidR="00DA2D70" w:rsidRPr="006115D4" w:rsidRDefault="004E63F0" w:rsidP="009D3AA8">
            <w:pPr>
              <w:jc w:val="center"/>
              <w:rPr>
                <w:rFonts w:ascii="Arial" w:hAnsi="Arial" w:cs="Arial"/>
                <w:sz w:val="20"/>
                <w:szCs w:val="20"/>
              </w:rPr>
            </w:pPr>
            <w:r>
              <w:rPr>
                <w:rFonts w:ascii="Arial" w:hAnsi="Arial" w:cs="Arial"/>
                <w:sz w:val="20"/>
                <w:szCs w:val="20"/>
              </w:rPr>
              <w:t>100</w:t>
            </w:r>
            <w:r w:rsidR="00DA2D70" w:rsidRPr="006115D4">
              <w:rPr>
                <w:rFonts w:ascii="Arial" w:hAnsi="Arial" w:cs="Arial"/>
                <w:sz w:val="20"/>
                <w:szCs w:val="20"/>
              </w:rPr>
              <w:t>.000,00 EUR</w:t>
            </w:r>
          </w:p>
        </w:tc>
        <w:tc>
          <w:tcPr>
            <w:tcW w:w="1840" w:type="dxa"/>
            <w:shd w:val="clear" w:color="auto" w:fill="E7E6E6" w:themeFill="background2"/>
          </w:tcPr>
          <w:p w14:paraId="613DE868" w14:textId="0B0EF09E" w:rsidR="00DA2D70" w:rsidRPr="00006EC8" w:rsidRDefault="004E63F0" w:rsidP="009D3AA8">
            <w:pPr>
              <w:jc w:val="center"/>
              <w:rPr>
                <w:rFonts w:ascii="Arial" w:hAnsi="Arial" w:cs="Arial"/>
                <w:sz w:val="20"/>
                <w:szCs w:val="20"/>
              </w:rPr>
            </w:pPr>
            <w:r>
              <w:rPr>
                <w:rFonts w:ascii="Arial" w:hAnsi="Arial" w:cs="Arial"/>
                <w:sz w:val="20"/>
                <w:szCs w:val="20"/>
              </w:rPr>
              <w:t>1.400</w:t>
            </w:r>
            <w:r w:rsidR="00DA2D70" w:rsidRPr="00006EC8">
              <w:rPr>
                <w:rFonts w:ascii="Arial" w:hAnsi="Arial" w:cs="Arial"/>
                <w:sz w:val="20"/>
                <w:szCs w:val="20"/>
              </w:rPr>
              <w:t>.000</w:t>
            </w:r>
            <w:r w:rsidR="00673DA6">
              <w:rPr>
                <w:rFonts w:ascii="Arial" w:hAnsi="Arial" w:cs="Arial"/>
                <w:sz w:val="20"/>
                <w:szCs w:val="20"/>
              </w:rPr>
              <w:t>,00</w:t>
            </w:r>
            <w:r w:rsidR="00DA2D70" w:rsidRPr="00006EC8">
              <w:rPr>
                <w:rFonts w:ascii="Arial" w:hAnsi="Arial" w:cs="Arial"/>
                <w:sz w:val="20"/>
                <w:szCs w:val="20"/>
              </w:rPr>
              <w:t>‬ EUR</w:t>
            </w:r>
          </w:p>
        </w:tc>
      </w:tr>
    </w:tbl>
    <w:p w14:paraId="6BD77899" w14:textId="443A6950" w:rsidR="001D5189" w:rsidRPr="00006EC8" w:rsidRDefault="001D5189" w:rsidP="009D3AA8">
      <w:pPr>
        <w:spacing w:after="0" w:line="240" w:lineRule="auto"/>
        <w:jc w:val="both"/>
        <w:rPr>
          <w:rFonts w:ascii="Arial" w:hAnsi="Arial" w:cs="Arial"/>
          <w:sz w:val="20"/>
          <w:szCs w:val="20"/>
        </w:rPr>
      </w:pPr>
    </w:p>
    <w:bookmarkEnd w:id="12"/>
    <w:p w14:paraId="1958DDE9" w14:textId="77777777" w:rsidR="006C4F5D" w:rsidRDefault="006C4F5D" w:rsidP="006C4F5D">
      <w:pPr>
        <w:spacing w:after="0" w:line="240" w:lineRule="auto"/>
        <w:jc w:val="both"/>
        <w:rPr>
          <w:rFonts w:ascii="Arial" w:hAnsi="Arial" w:cs="Arial"/>
          <w:sz w:val="20"/>
          <w:szCs w:val="20"/>
        </w:rPr>
      </w:pPr>
    </w:p>
    <w:p w14:paraId="4E37AE3A" w14:textId="3EF6E5FE" w:rsidR="006C4F5D" w:rsidRPr="00006EC8" w:rsidRDefault="006C4F5D" w:rsidP="006C4F5D">
      <w:pPr>
        <w:spacing w:after="0" w:line="240" w:lineRule="auto"/>
        <w:jc w:val="both"/>
        <w:rPr>
          <w:rFonts w:ascii="Arial" w:hAnsi="Arial" w:cs="Arial"/>
          <w:sz w:val="20"/>
          <w:szCs w:val="20"/>
        </w:rPr>
      </w:pPr>
      <w:r w:rsidRPr="00006EC8">
        <w:rPr>
          <w:rFonts w:ascii="Arial" w:hAnsi="Arial" w:cs="Arial"/>
          <w:sz w:val="20"/>
          <w:szCs w:val="20"/>
        </w:rPr>
        <w:t xml:space="preserve">Tabela </w:t>
      </w:r>
      <w:r>
        <w:rPr>
          <w:rFonts w:ascii="Arial" w:hAnsi="Arial" w:cs="Arial"/>
          <w:sz w:val="20"/>
          <w:szCs w:val="20"/>
        </w:rPr>
        <w:t>4</w:t>
      </w:r>
      <w:r w:rsidRPr="00006EC8">
        <w:rPr>
          <w:rFonts w:ascii="Arial" w:hAnsi="Arial" w:cs="Arial"/>
          <w:sz w:val="20"/>
          <w:szCs w:val="20"/>
        </w:rPr>
        <w:t>:</w:t>
      </w:r>
    </w:p>
    <w:p w14:paraId="4923D896" w14:textId="7CA6ABAB" w:rsidR="006C4F5D" w:rsidRPr="00006EC8" w:rsidRDefault="006C4F5D" w:rsidP="006C4F5D">
      <w:pPr>
        <w:spacing w:after="0" w:line="240" w:lineRule="auto"/>
        <w:jc w:val="both"/>
        <w:rPr>
          <w:rFonts w:ascii="Arial" w:hAnsi="Arial" w:cs="Arial"/>
          <w:sz w:val="20"/>
          <w:szCs w:val="20"/>
        </w:rPr>
      </w:pPr>
      <w:r>
        <w:rPr>
          <w:rFonts w:ascii="Arial" w:hAnsi="Arial" w:cs="Arial"/>
          <w:sz w:val="20"/>
          <w:szCs w:val="20"/>
        </w:rPr>
        <w:t>Specifični ka</w:t>
      </w:r>
      <w:r w:rsidRPr="00006EC8">
        <w:rPr>
          <w:rFonts w:ascii="Arial" w:hAnsi="Arial" w:cs="Arial"/>
          <w:sz w:val="20"/>
          <w:szCs w:val="20"/>
        </w:rPr>
        <w:t>zalniki učinka JR</w:t>
      </w:r>
    </w:p>
    <w:tbl>
      <w:tblPr>
        <w:tblStyle w:val="Tabelamrea"/>
        <w:tblW w:w="0" w:type="auto"/>
        <w:tblLook w:val="04A0" w:firstRow="1" w:lastRow="0" w:firstColumn="1" w:lastColumn="0" w:noHBand="0" w:noVBand="1"/>
      </w:tblPr>
      <w:tblGrid>
        <w:gridCol w:w="6232"/>
        <w:gridCol w:w="2830"/>
      </w:tblGrid>
      <w:tr w:rsidR="006C4F5D" w:rsidRPr="00006EC8" w14:paraId="30D4084D" w14:textId="77777777" w:rsidTr="00BA3EF4">
        <w:tc>
          <w:tcPr>
            <w:tcW w:w="6232" w:type="dxa"/>
            <w:shd w:val="clear" w:color="auto" w:fill="E7E6E6" w:themeFill="background2"/>
          </w:tcPr>
          <w:p w14:paraId="7F38D372" w14:textId="77777777" w:rsidR="006C4F5D" w:rsidRPr="00006EC8" w:rsidRDefault="006C4F5D" w:rsidP="00BA3EF4">
            <w:pPr>
              <w:jc w:val="both"/>
              <w:rPr>
                <w:rFonts w:ascii="Arial" w:hAnsi="Arial" w:cs="Arial"/>
                <w:sz w:val="20"/>
                <w:szCs w:val="20"/>
              </w:rPr>
            </w:pPr>
            <w:r w:rsidRPr="00006EC8">
              <w:rPr>
                <w:rFonts w:ascii="Arial" w:hAnsi="Arial" w:cs="Arial"/>
                <w:sz w:val="20"/>
                <w:szCs w:val="20"/>
              </w:rPr>
              <w:t>Kazalnik učinka</w:t>
            </w:r>
          </w:p>
        </w:tc>
        <w:tc>
          <w:tcPr>
            <w:tcW w:w="2830" w:type="dxa"/>
            <w:shd w:val="clear" w:color="auto" w:fill="E7E6E6" w:themeFill="background2"/>
          </w:tcPr>
          <w:p w14:paraId="4214BE44" w14:textId="77777777" w:rsidR="006C4F5D" w:rsidRPr="00006EC8" w:rsidRDefault="006C4F5D" w:rsidP="00BA3EF4">
            <w:pPr>
              <w:jc w:val="center"/>
              <w:rPr>
                <w:rFonts w:ascii="Arial" w:hAnsi="Arial" w:cs="Arial"/>
                <w:sz w:val="20"/>
                <w:szCs w:val="20"/>
              </w:rPr>
            </w:pPr>
            <w:r w:rsidRPr="00006EC8">
              <w:rPr>
                <w:rFonts w:ascii="Arial" w:hAnsi="Arial" w:cs="Arial"/>
                <w:sz w:val="20"/>
                <w:szCs w:val="20"/>
              </w:rPr>
              <w:t>Ciljna vrednost</w:t>
            </w:r>
          </w:p>
        </w:tc>
      </w:tr>
      <w:tr w:rsidR="006C4F5D" w:rsidRPr="00006EC8" w14:paraId="3304B003" w14:textId="77777777" w:rsidTr="00BA3EF4">
        <w:tc>
          <w:tcPr>
            <w:tcW w:w="6232" w:type="dxa"/>
          </w:tcPr>
          <w:p w14:paraId="514F4465" w14:textId="6FA9FDF7" w:rsidR="006C4F5D" w:rsidRPr="00006EC8" w:rsidRDefault="006C4F5D" w:rsidP="00BA3EF4">
            <w:pPr>
              <w:jc w:val="both"/>
              <w:rPr>
                <w:rFonts w:ascii="Arial" w:hAnsi="Arial" w:cs="Arial"/>
                <w:sz w:val="20"/>
                <w:szCs w:val="20"/>
              </w:rPr>
            </w:pPr>
            <w:r>
              <w:rPr>
                <w:rFonts w:ascii="Arial" w:hAnsi="Arial" w:cs="Arial"/>
                <w:sz w:val="20"/>
                <w:szCs w:val="20"/>
              </w:rPr>
              <w:t>Število vzpostavljenih vstopnih točk</w:t>
            </w:r>
          </w:p>
        </w:tc>
        <w:tc>
          <w:tcPr>
            <w:tcW w:w="2830" w:type="dxa"/>
          </w:tcPr>
          <w:p w14:paraId="68FFA909" w14:textId="57319CA3" w:rsidR="006C4F5D" w:rsidRPr="006115D4" w:rsidRDefault="00496935" w:rsidP="00BA3EF4">
            <w:pPr>
              <w:jc w:val="center"/>
              <w:rPr>
                <w:rFonts w:ascii="Arial" w:hAnsi="Arial" w:cs="Arial"/>
                <w:sz w:val="20"/>
                <w:szCs w:val="20"/>
              </w:rPr>
            </w:pPr>
            <w:r>
              <w:rPr>
                <w:rFonts w:ascii="Arial" w:hAnsi="Arial" w:cs="Arial"/>
                <w:sz w:val="20"/>
                <w:szCs w:val="20"/>
              </w:rPr>
              <w:t>4</w:t>
            </w:r>
          </w:p>
        </w:tc>
      </w:tr>
    </w:tbl>
    <w:p w14:paraId="3895607B" w14:textId="19EF9EF9" w:rsidR="00DC03A9" w:rsidRDefault="00DC03A9">
      <w:pPr>
        <w:rPr>
          <w:rFonts w:ascii="Arial" w:hAnsi="Arial" w:cs="Arial"/>
          <w:sz w:val="20"/>
          <w:szCs w:val="20"/>
        </w:rPr>
      </w:pPr>
    </w:p>
    <w:p w14:paraId="6CCFAB73" w14:textId="75453A70" w:rsidR="00103238" w:rsidRPr="00006EC8" w:rsidRDefault="0010323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lastRenderedPageBreak/>
        <w:t xml:space="preserve">OBVEZNOSTI </w:t>
      </w:r>
      <w:r w:rsidR="0082439C">
        <w:rPr>
          <w:rFonts w:ascii="Arial" w:hAnsi="Arial" w:cs="Arial"/>
          <w:b/>
          <w:bCs/>
          <w:sz w:val="20"/>
          <w:szCs w:val="20"/>
        </w:rPr>
        <w:t>UPRAVIČENCEV</w:t>
      </w:r>
      <w:r w:rsidRPr="00006EC8">
        <w:rPr>
          <w:rFonts w:ascii="Arial" w:hAnsi="Arial" w:cs="Arial"/>
          <w:b/>
          <w:bCs/>
          <w:sz w:val="20"/>
          <w:szCs w:val="20"/>
        </w:rPr>
        <w:t>, IZBRANIH NA JAVNEM RAZPISU</w:t>
      </w:r>
    </w:p>
    <w:p w14:paraId="75AE8AED" w14:textId="77777777" w:rsidR="008A52D9" w:rsidRPr="00006EC8" w:rsidRDefault="008A52D9" w:rsidP="009D3AA8">
      <w:pPr>
        <w:spacing w:after="0" w:line="240" w:lineRule="auto"/>
        <w:jc w:val="both"/>
        <w:rPr>
          <w:rFonts w:ascii="Arial" w:hAnsi="Arial" w:cs="Arial"/>
          <w:sz w:val="20"/>
          <w:szCs w:val="20"/>
        </w:rPr>
      </w:pPr>
    </w:p>
    <w:p w14:paraId="770D3BE8" w14:textId="03954579" w:rsidR="00103238" w:rsidRPr="00006EC8" w:rsidRDefault="009C7C84" w:rsidP="009D3AA8">
      <w:pPr>
        <w:spacing w:after="0" w:line="240" w:lineRule="auto"/>
        <w:jc w:val="both"/>
        <w:rPr>
          <w:rFonts w:ascii="Arial" w:hAnsi="Arial" w:cs="Arial"/>
          <w:sz w:val="20"/>
          <w:szCs w:val="20"/>
        </w:rPr>
      </w:pPr>
      <w:r>
        <w:rPr>
          <w:rFonts w:ascii="Arial" w:hAnsi="Arial" w:cs="Arial"/>
          <w:sz w:val="20"/>
          <w:szCs w:val="20"/>
        </w:rPr>
        <w:t>Prijavitelj</w:t>
      </w:r>
      <w:r w:rsidR="000A43F9" w:rsidRPr="00006EC8">
        <w:rPr>
          <w:rFonts w:ascii="Arial" w:hAnsi="Arial" w:cs="Arial"/>
          <w:sz w:val="20"/>
          <w:szCs w:val="20"/>
        </w:rPr>
        <w:t>, izbran na JR:</w:t>
      </w:r>
    </w:p>
    <w:p w14:paraId="2B2432A6" w14:textId="559271F0"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 xml:space="preserve">mora v osmih (8) dneh od prejema poziva k podpisu pogodbe o sofinanciranju pogodbo podpisati in jo vrniti ministrstvu. V kolikor </w:t>
      </w:r>
      <w:r w:rsidR="0082439C">
        <w:rPr>
          <w:rFonts w:ascii="Arial" w:eastAsia="Arial" w:hAnsi="Arial" w:cs="Arial"/>
          <w:sz w:val="20"/>
          <w:szCs w:val="20"/>
        </w:rPr>
        <w:t>upravičenec</w:t>
      </w:r>
      <w:r w:rsidR="0082439C" w:rsidRPr="00006EC8">
        <w:rPr>
          <w:rFonts w:ascii="Arial" w:eastAsia="Arial" w:hAnsi="Arial" w:cs="Arial"/>
          <w:sz w:val="20"/>
          <w:szCs w:val="20"/>
        </w:rPr>
        <w:t xml:space="preserve"> </w:t>
      </w:r>
      <w:r w:rsidRPr="00006EC8">
        <w:rPr>
          <w:rFonts w:ascii="Arial" w:eastAsia="Arial" w:hAnsi="Arial" w:cs="Arial"/>
          <w:sz w:val="20"/>
          <w:szCs w:val="20"/>
        </w:rPr>
        <w:t>tega v navedenem roku ne stori, se šteje, da je prijavo umaknil;</w:t>
      </w:r>
    </w:p>
    <w:p w14:paraId="76E09ACF"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 xml:space="preserve">bo izvedel aktivnosti skladno z oddano in potrjeno prijavo oziroma bo ministrstvo takoj obvestil o odstopanjih od potrjenega projekta; </w:t>
      </w:r>
    </w:p>
    <w:p w14:paraId="1B457480"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mora podati resnične podatke in izjave, v nasprotnem primeru ima ministrstvo pravico kadarkoli pogodbo prekiniti, v kolikor bi se izkazalo, da sredstev v primeru dejanskih podatkov ne bi prejel zaradi neizpolnjevanja pogojev;</w:t>
      </w:r>
    </w:p>
    <w:p w14:paraId="5293212D"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izvajal aktivnosti projekta gospodarno, v skladu s pogodbo o sofinanciranju, navodili ministrstva in veljavnimi predpisi;</w:t>
      </w:r>
    </w:p>
    <w:p w14:paraId="716C8A8B"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dodeljena sredstva uporabil izključno za izvajanje projekta v skladu z oddano prijavo in s podpisano pogodbo o sofinanciranju;</w:t>
      </w:r>
    </w:p>
    <w:p w14:paraId="6C0BF679"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preprečeval, odkrival, evidentiral in odpravljal nepravilnosti pri izvajanju projekta ter o tem obveščal ministrstvo;</w:t>
      </w:r>
    </w:p>
    <w:p w14:paraId="21FB6317" w14:textId="608AD3C1"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v skladu s 125. členom Uredbe 1303/2013/EU pred izvajanjem projekta določil ustrezno ločeno računovodsko kodo in vodil ločen računovodski sistem ali ustrezno knjigovodsko evidenco za izvajanje projekta;</w:t>
      </w:r>
    </w:p>
    <w:p w14:paraId="48EA8634" w14:textId="0B385EE7" w:rsidR="00441340" w:rsidRPr="00006EC8" w:rsidRDefault="00441340"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mesečno poročal ministrstvu o izvajanju aktivnosti v skladu z metodologijo, ki jo določi ministrstvo;</w:t>
      </w:r>
    </w:p>
    <w:p w14:paraId="0C9D7380" w14:textId="1E105CC8" w:rsidR="00441340" w:rsidRPr="00006EC8" w:rsidRDefault="00441340"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 xml:space="preserve">bo v roku 2 mesecev po zaključku </w:t>
      </w:r>
      <w:r w:rsidR="00A41084" w:rsidRPr="00006EC8">
        <w:rPr>
          <w:rFonts w:ascii="Arial" w:eastAsia="Arial" w:hAnsi="Arial" w:cs="Arial"/>
          <w:sz w:val="20"/>
          <w:szCs w:val="20"/>
        </w:rPr>
        <w:t xml:space="preserve">projekta </w:t>
      </w:r>
      <w:r w:rsidRPr="00006EC8">
        <w:rPr>
          <w:rFonts w:ascii="Arial" w:eastAsia="Arial" w:hAnsi="Arial" w:cs="Arial"/>
          <w:sz w:val="20"/>
          <w:szCs w:val="20"/>
        </w:rPr>
        <w:t>v skladu s predmetnim JR pripravil zaključno poročilo o zagotavljanju storitev po metodologiji, ki jo določi ministrstvo;</w:t>
      </w:r>
    </w:p>
    <w:p w14:paraId="441528D2"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zagotavljal revizijsko sled in hrambo vseh dokumentov, ki so potrebni za zagotovitev ustrezne revizijske sledi, in sicer najmanj deset (10) let po zadnjem prejetem izplačilu;</w:t>
      </w:r>
    </w:p>
    <w:p w14:paraId="7ACBD45B" w14:textId="77777777" w:rsidR="000A43F9" w:rsidRPr="00006EC8" w:rsidRDefault="000A43F9" w:rsidP="009D3AA8">
      <w:pPr>
        <w:pStyle w:val="Odstavekseznama"/>
        <w:numPr>
          <w:ilvl w:val="0"/>
          <w:numId w:val="5"/>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bo zagotavljal možnost nadzora porabe sredstev s strani Službe Republike Slovenije za razvoj in evropsko kohezijsko politiko v vlogi organa upravljanja, revizorjev in ostalih nadzornih organov EU in Republike Slovenije, vključno s posredniškim organom in skladom, ter ukrepal skladno z njihovimi priporočili in o tem obveščal ministrstvo.</w:t>
      </w:r>
    </w:p>
    <w:p w14:paraId="6CEDF578" w14:textId="72EE872C" w:rsidR="000A43F9" w:rsidRPr="00006EC8" w:rsidRDefault="000A43F9" w:rsidP="009D3AA8">
      <w:pPr>
        <w:spacing w:after="0" w:line="240" w:lineRule="auto"/>
        <w:jc w:val="both"/>
        <w:rPr>
          <w:rFonts w:ascii="Arial" w:hAnsi="Arial" w:cs="Arial"/>
          <w:sz w:val="20"/>
          <w:szCs w:val="20"/>
        </w:rPr>
      </w:pPr>
    </w:p>
    <w:p w14:paraId="43C49E3E" w14:textId="6E29DCAD" w:rsidR="000A43F9" w:rsidRPr="00006EC8" w:rsidRDefault="000A43F9" w:rsidP="009D3AA8">
      <w:pPr>
        <w:spacing w:after="0" w:line="240" w:lineRule="auto"/>
        <w:ind w:left="360"/>
        <w:jc w:val="both"/>
        <w:rPr>
          <w:rFonts w:ascii="Arial" w:hAnsi="Arial" w:cs="Arial"/>
          <w:sz w:val="20"/>
          <w:szCs w:val="20"/>
        </w:rPr>
      </w:pPr>
      <w:r w:rsidRPr="00006EC8">
        <w:rPr>
          <w:rFonts w:ascii="Arial" w:hAnsi="Arial" w:cs="Arial"/>
          <w:sz w:val="20"/>
          <w:szCs w:val="20"/>
        </w:rPr>
        <w:t xml:space="preserve">Druge pristojnosti, odgovornosti in naloge </w:t>
      </w:r>
      <w:r w:rsidR="0082439C">
        <w:rPr>
          <w:rFonts w:ascii="Arial" w:hAnsi="Arial" w:cs="Arial"/>
          <w:sz w:val="20"/>
          <w:szCs w:val="20"/>
        </w:rPr>
        <w:t>upravičenca</w:t>
      </w:r>
      <w:r w:rsidRPr="00006EC8">
        <w:rPr>
          <w:rFonts w:ascii="Arial" w:hAnsi="Arial" w:cs="Arial"/>
          <w:sz w:val="20"/>
          <w:szCs w:val="20"/>
        </w:rPr>
        <w:t xml:space="preserve">, izbranega na tem JR, bodo natančneje določene v pogodbi o sofinanciranju. </w:t>
      </w:r>
    </w:p>
    <w:p w14:paraId="51CCDDB0" w14:textId="06B844B4" w:rsidR="00C7156B" w:rsidRPr="00006EC8" w:rsidRDefault="00C7156B" w:rsidP="009D3AA8">
      <w:pPr>
        <w:spacing w:after="0" w:line="240" w:lineRule="auto"/>
        <w:ind w:left="360"/>
        <w:jc w:val="both"/>
        <w:rPr>
          <w:rFonts w:ascii="Arial" w:hAnsi="Arial" w:cs="Arial"/>
          <w:sz w:val="20"/>
          <w:szCs w:val="20"/>
        </w:rPr>
      </w:pPr>
    </w:p>
    <w:p w14:paraId="66306642" w14:textId="77777777" w:rsidR="005F5F80" w:rsidRPr="00006EC8" w:rsidRDefault="005F5F80" w:rsidP="009D3AA8">
      <w:pPr>
        <w:spacing w:after="0" w:line="240" w:lineRule="auto"/>
        <w:ind w:left="360"/>
        <w:jc w:val="both"/>
        <w:rPr>
          <w:rFonts w:ascii="Arial" w:hAnsi="Arial" w:cs="Arial"/>
          <w:sz w:val="20"/>
          <w:szCs w:val="20"/>
        </w:rPr>
      </w:pPr>
    </w:p>
    <w:p w14:paraId="202DC117" w14:textId="33D1094C" w:rsidR="000A43F9" w:rsidRPr="00006EC8" w:rsidRDefault="000A43F9"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POGOJI ZA KANDIDIRANJE NA JAVNEM RAZPISU</w:t>
      </w:r>
    </w:p>
    <w:p w14:paraId="6417CDEE" w14:textId="77777777" w:rsidR="008A52D9" w:rsidRPr="00006EC8" w:rsidRDefault="008A52D9" w:rsidP="009D3AA8">
      <w:pPr>
        <w:spacing w:after="0" w:line="240" w:lineRule="auto"/>
        <w:jc w:val="both"/>
        <w:rPr>
          <w:rFonts w:ascii="Arial" w:hAnsi="Arial" w:cs="Arial"/>
          <w:sz w:val="20"/>
          <w:szCs w:val="20"/>
        </w:rPr>
      </w:pPr>
    </w:p>
    <w:p w14:paraId="12101F54" w14:textId="24D53842" w:rsidR="000A43F9" w:rsidRPr="00006EC8" w:rsidRDefault="000A43F9" w:rsidP="009D3AA8">
      <w:pPr>
        <w:spacing w:after="0" w:line="240" w:lineRule="auto"/>
        <w:jc w:val="both"/>
        <w:rPr>
          <w:rFonts w:ascii="Arial" w:hAnsi="Arial" w:cs="Arial"/>
          <w:sz w:val="20"/>
          <w:szCs w:val="20"/>
        </w:rPr>
      </w:pPr>
      <w:r w:rsidRPr="00006EC8">
        <w:rPr>
          <w:rFonts w:ascii="Arial" w:hAnsi="Arial" w:cs="Arial"/>
          <w:sz w:val="20"/>
          <w:szCs w:val="20"/>
        </w:rPr>
        <w:t>Prijavitelj, ki kandidira na tem JR, mora izpolnjevati pogoje, kot so navedeni v Tabeli</w:t>
      </w:r>
      <w:r w:rsidR="0034595A" w:rsidRPr="00006EC8">
        <w:rPr>
          <w:rFonts w:ascii="Arial" w:hAnsi="Arial" w:cs="Arial"/>
          <w:sz w:val="20"/>
          <w:szCs w:val="20"/>
        </w:rPr>
        <w:t xml:space="preserve"> </w:t>
      </w:r>
      <w:r w:rsidR="00E0731A">
        <w:rPr>
          <w:rFonts w:ascii="Arial" w:hAnsi="Arial" w:cs="Arial"/>
          <w:sz w:val="20"/>
          <w:szCs w:val="20"/>
        </w:rPr>
        <w:t>5</w:t>
      </w:r>
      <w:r w:rsidRPr="00006EC8">
        <w:rPr>
          <w:rFonts w:ascii="Arial" w:hAnsi="Arial" w:cs="Arial"/>
          <w:sz w:val="20"/>
          <w:szCs w:val="20"/>
        </w:rPr>
        <w:t>:</w:t>
      </w:r>
    </w:p>
    <w:p w14:paraId="4CC65438" w14:textId="77777777" w:rsidR="008A52D9" w:rsidRPr="00006EC8" w:rsidRDefault="008A52D9" w:rsidP="009D3AA8">
      <w:pPr>
        <w:spacing w:after="0" w:line="240" w:lineRule="auto"/>
        <w:jc w:val="both"/>
        <w:rPr>
          <w:rFonts w:ascii="Arial" w:hAnsi="Arial" w:cs="Arial"/>
          <w:b/>
          <w:bCs/>
          <w:sz w:val="20"/>
          <w:szCs w:val="20"/>
        </w:rPr>
      </w:pPr>
    </w:p>
    <w:p w14:paraId="1A17ACB3" w14:textId="11A1EFF6" w:rsidR="00736924" w:rsidRPr="00006EC8" w:rsidRDefault="000A43F9" w:rsidP="009D3AA8">
      <w:pPr>
        <w:spacing w:after="0" w:line="240" w:lineRule="auto"/>
        <w:jc w:val="both"/>
        <w:rPr>
          <w:rFonts w:ascii="Arial" w:hAnsi="Arial" w:cs="Arial"/>
          <w:b/>
          <w:bCs/>
          <w:sz w:val="20"/>
          <w:szCs w:val="20"/>
        </w:rPr>
      </w:pPr>
      <w:r w:rsidRPr="00006EC8">
        <w:rPr>
          <w:rFonts w:ascii="Arial" w:hAnsi="Arial" w:cs="Arial"/>
          <w:b/>
          <w:bCs/>
          <w:sz w:val="20"/>
          <w:szCs w:val="20"/>
        </w:rPr>
        <w:t>Tabela</w:t>
      </w:r>
      <w:r w:rsidR="00D03978" w:rsidRPr="00006EC8">
        <w:rPr>
          <w:rFonts w:ascii="Arial" w:hAnsi="Arial" w:cs="Arial"/>
          <w:b/>
          <w:bCs/>
          <w:sz w:val="20"/>
          <w:szCs w:val="20"/>
        </w:rPr>
        <w:t xml:space="preserve"> </w:t>
      </w:r>
      <w:r w:rsidR="006C4F5D">
        <w:rPr>
          <w:rFonts w:ascii="Arial" w:hAnsi="Arial" w:cs="Arial"/>
          <w:b/>
          <w:bCs/>
          <w:sz w:val="20"/>
          <w:szCs w:val="20"/>
        </w:rPr>
        <w:t>5</w:t>
      </w:r>
      <w:r w:rsidRPr="00006EC8">
        <w:rPr>
          <w:rFonts w:ascii="Arial" w:hAnsi="Arial" w:cs="Arial"/>
          <w:b/>
          <w:bCs/>
          <w:sz w:val="20"/>
          <w:szCs w:val="20"/>
        </w:rPr>
        <w:t xml:space="preserve">: Pogoji </w:t>
      </w:r>
      <w:r w:rsidR="0082439C">
        <w:rPr>
          <w:rFonts w:ascii="Arial" w:hAnsi="Arial" w:cs="Arial"/>
          <w:b/>
          <w:bCs/>
          <w:sz w:val="20"/>
          <w:szCs w:val="20"/>
        </w:rPr>
        <w:t>za prijavo</w:t>
      </w:r>
      <w:r w:rsidRPr="00006EC8">
        <w:rPr>
          <w:rFonts w:ascii="Arial" w:hAnsi="Arial" w:cs="Arial"/>
          <w:b/>
          <w:bCs/>
          <w:sz w:val="20"/>
          <w:szCs w:val="20"/>
        </w:rPr>
        <w:t xml:space="preserve">: </w:t>
      </w:r>
    </w:p>
    <w:tbl>
      <w:tblPr>
        <w:tblStyle w:val="Tabelamrea"/>
        <w:tblW w:w="0" w:type="auto"/>
        <w:tblLook w:val="04A0" w:firstRow="1" w:lastRow="0" w:firstColumn="1" w:lastColumn="0" w:noHBand="0" w:noVBand="1"/>
      </w:tblPr>
      <w:tblGrid>
        <w:gridCol w:w="704"/>
        <w:gridCol w:w="5337"/>
        <w:gridCol w:w="3021"/>
      </w:tblGrid>
      <w:tr w:rsidR="000A43F9" w:rsidRPr="00006EC8" w14:paraId="10857334" w14:textId="77777777" w:rsidTr="000A43F9">
        <w:tc>
          <w:tcPr>
            <w:tcW w:w="704" w:type="dxa"/>
          </w:tcPr>
          <w:p w14:paraId="103F092E" w14:textId="1AFCD6C3" w:rsidR="000A43F9" w:rsidRPr="00006EC8" w:rsidRDefault="000A43F9" w:rsidP="009D3AA8">
            <w:pPr>
              <w:jc w:val="both"/>
              <w:rPr>
                <w:rFonts w:ascii="Arial" w:hAnsi="Arial" w:cs="Arial"/>
                <w:sz w:val="20"/>
                <w:szCs w:val="20"/>
              </w:rPr>
            </w:pPr>
            <w:r w:rsidRPr="00006EC8">
              <w:rPr>
                <w:rFonts w:ascii="Arial" w:hAnsi="Arial" w:cs="Arial"/>
                <w:sz w:val="20"/>
                <w:szCs w:val="20"/>
              </w:rPr>
              <w:t>Št.</w:t>
            </w:r>
          </w:p>
        </w:tc>
        <w:tc>
          <w:tcPr>
            <w:tcW w:w="5337" w:type="dxa"/>
          </w:tcPr>
          <w:p w14:paraId="5D4FDC10" w14:textId="5667F5F1" w:rsidR="000A43F9" w:rsidRPr="00006EC8" w:rsidRDefault="000A43F9" w:rsidP="009D3AA8">
            <w:pPr>
              <w:jc w:val="both"/>
              <w:rPr>
                <w:rFonts w:ascii="Arial" w:hAnsi="Arial" w:cs="Arial"/>
                <w:sz w:val="20"/>
                <w:szCs w:val="20"/>
              </w:rPr>
            </w:pPr>
            <w:r w:rsidRPr="00006EC8">
              <w:rPr>
                <w:rFonts w:ascii="Arial" w:hAnsi="Arial" w:cs="Arial"/>
                <w:sz w:val="20"/>
                <w:szCs w:val="20"/>
              </w:rPr>
              <w:t>Pogoji</w:t>
            </w:r>
          </w:p>
        </w:tc>
        <w:tc>
          <w:tcPr>
            <w:tcW w:w="3021" w:type="dxa"/>
          </w:tcPr>
          <w:p w14:paraId="5BBA2E0C" w14:textId="17FC2B85" w:rsidR="000A43F9" w:rsidRPr="00006EC8" w:rsidRDefault="000A43F9" w:rsidP="009D3AA8">
            <w:pPr>
              <w:jc w:val="both"/>
              <w:rPr>
                <w:rFonts w:ascii="Arial" w:hAnsi="Arial" w:cs="Arial"/>
                <w:sz w:val="20"/>
                <w:szCs w:val="20"/>
              </w:rPr>
            </w:pPr>
            <w:r w:rsidRPr="00006EC8">
              <w:rPr>
                <w:rFonts w:ascii="Arial" w:hAnsi="Arial" w:cs="Arial"/>
                <w:sz w:val="20"/>
                <w:szCs w:val="20"/>
              </w:rPr>
              <w:t>Dokazila, obrazci</w:t>
            </w:r>
          </w:p>
        </w:tc>
      </w:tr>
      <w:tr w:rsidR="000A43F9" w:rsidRPr="00006EC8" w14:paraId="200F5F9E" w14:textId="77777777" w:rsidTr="000A43F9">
        <w:tc>
          <w:tcPr>
            <w:tcW w:w="704" w:type="dxa"/>
          </w:tcPr>
          <w:p w14:paraId="6AA15A7E" w14:textId="6620E0F7" w:rsidR="000A43F9" w:rsidRPr="00006EC8" w:rsidRDefault="000A43F9" w:rsidP="009D3AA8">
            <w:pPr>
              <w:jc w:val="both"/>
              <w:rPr>
                <w:rFonts w:ascii="Arial" w:hAnsi="Arial" w:cs="Arial"/>
                <w:sz w:val="20"/>
                <w:szCs w:val="20"/>
              </w:rPr>
            </w:pPr>
            <w:r w:rsidRPr="00006EC8">
              <w:rPr>
                <w:rFonts w:ascii="Arial" w:hAnsi="Arial" w:cs="Arial"/>
                <w:sz w:val="20"/>
                <w:szCs w:val="20"/>
              </w:rPr>
              <w:t>1.</w:t>
            </w:r>
          </w:p>
        </w:tc>
        <w:tc>
          <w:tcPr>
            <w:tcW w:w="5337" w:type="dxa"/>
          </w:tcPr>
          <w:p w14:paraId="4B19945A" w14:textId="13735F9E" w:rsidR="000A43F9" w:rsidRPr="00006EC8" w:rsidRDefault="001564C7" w:rsidP="009D3AA8">
            <w:pPr>
              <w:jc w:val="both"/>
              <w:rPr>
                <w:rFonts w:ascii="Arial" w:hAnsi="Arial" w:cs="Arial"/>
                <w:sz w:val="20"/>
                <w:szCs w:val="20"/>
              </w:rPr>
            </w:pPr>
            <w:r w:rsidRPr="006115D4">
              <w:rPr>
                <w:rStyle w:val="Bodytext2"/>
              </w:rPr>
              <w:t xml:space="preserve">Je </w:t>
            </w:r>
            <w:bookmarkStart w:id="13" w:name="_Hlk101508686"/>
            <w:r w:rsidR="008A52D9" w:rsidRPr="006115D4">
              <w:rPr>
                <w:rFonts w:ascii="Arial" w:hAnsi="Arial" w:cs="Arial"/>
                <w:sz w:val="20"/>
                <w:szCs w:val="20"/>
              </w:rPr>
              <w:t>dom za starejše, ki v skladu z drugim odstavkom 8. člena ZZDej za svoje uporabnike opravlja zdravstveno nego in zdravstveno rehabilitacijo ali izvajalec zdraviliške zdravstvene dejavnosti z nastan</w:t>
            </w:r>
            <w:r w:rsidR="008A52D9" w:rsidRPr="00006EC8">
              <w:rPr>
                <w:rFonts w:ascii="Arial" w:hAnsi="Arial" w:cs="Arial"/>
                <w:sz w:val="20"/>
                <w:szCs w:val="20"/>
              </w:rPr>
              <w:t>itvijo v skladu z 19. členom ZZDej v mreži javne zdravstvene službe</w:t>
            </w:r>
            <w:bookmarkEnd w:id="13"/>
            <w:r w:rsidR="00682D4B">
              <w:rPr>
                <w:rFonts w:ascii="Arial" w:hAnsi="Arial" w:cs="Arial"/>
                <w:sz w:val="20"/>
                <w:szCs w:val="20"/>
              </w:rPr>
              <w:t>.</w:t>
            </w:r>
          </w:p>
        </w:tc>
        <w:tc>
          <w:tcPr>
            <w:tcW w:w="3021" w:type="dxa"/>
          </w:tcPr>
          <w:p w14:paraId="54BAD94B" w14:textId="53006E0A" w:rsidR="000A43F9" w:rsidRPr="00006EC8" w:rsidRDefault="000E10A5" w:rsidP="009D3AA8">
            <w:pPr>
              <w:jc w:val="both"/>
              <w:rPr>
                <w:rFonts w:ascii="Arial" w:hAnsi="Arial" w:cs="Arial"/>
                <w:sz w:val="20"/>
                <w:szCs w:val="20"/>
              </w:rPr>
            </w:pPr>
            <w:r w:rsidRPr="00006EC8">
              <w:rPr>
                <w:rStyle w:val="Bodytext2"/>
                <w:rFonts w:eastAsia="Arial"/>
              </w:rPr>
              <w:t>Akt o ustanovitvi ali dokument, ki je podlaga za izvajanje dejavnosti</w:t>
            </w:r>
          </w:p>
          <w:p w14:paraId="2F5D0ED9" w14:textId="74935F45" w:rsidR="000A43F9" w:rsidRPr="00006EC8" w:rsidRDefault="000A43F9" w:rsidP="009D3AA8">
            <w:pPr>
              <w:ind w:firstLine="708"/>
              <w:jc w:val="both"/>
              <w:rPr>
                <w:rFonts w:ascii="Arial" w:hAnsi="Arial" w:cs="Arial"/>
                <w:sz w:val="20"/>
                <w:szCs w:val="20"/>
              </w:rPr>
            </w:pPr>
          </w:p>
        </w:tc>
      </w:tr>
      <w:tr w:rsidR="000A43F9" w:rsidRPr="00006EC8" w14:paraId="49D75C6E" w14:textId="77777777" w:rsidTr="000A43F9">
        <w:tc>
          <w:tcPr>
            <w:tcW w:w="704" w:type="dxa"/>
          </w:tcPr>
          <w:p w14:paraId="08D40080" w14:textId="5EDA0FC1" w:rsidR="000A43F9" w:rsidRPr="00006EC8" w:rsidRDefault="000A43F9" w:rsidP="009D3AA8">
            <w:pPr>
              <w:jc w:val="both"/>
              <w:rPr>
                <w:rFonts w:ascii="Arial" w:hAnsi="Arial" w:cs="Arial"/>
                <w:sz w:val="20"/>
                <w:szCs w:val="20"/>
              </w:rPr>
            </w:pPr>
            <w:r w:rsidRPr="00006EC8">
              <w:rPr>
                <w:rFonts w:ascii="Arial" w:hAnsi="Arial" w:cs="Arial"/>
                <w:sz w:val="20"/>
                <w:szCs w:val="20"/>
              </w:rPr>
              <w:t>2.</w:t>
            </w:r>
          </w:p>
        </w:tc>
        <w:tc>
          <w:tcPr>
            <w:tcW w:w="5337" w:type="dxa"/>
          </w:tcPr>
          <w:p w14:paraId="4823E8A5" w14:textId="14EAEB26" w:rsidR="000A43F9" w:rsidRPr="00006EC8" w:rsidRDefault="000A43F9" w:rsidP="009D3AA8">
            <w:pPr>
              <w:jc w:val="both"/>
              <w:rPr>
                <w:rFonts w:ascii="Arial" w:hAnsi="Arial" w:cs="Arial"/>
                <w:sz w:val="20"/>
                <w:szCs w:val="20"/>
              </w:rPr>
            </w:pPr>
            <w:r w:rsidRPr="006115D4">
              <w:rPr>
                <w:rStyle w:val="Bodytext2"/>
                <w:rFonts w:eastAsia="Arial"/>
              </w:rPr>
              <w:t>Ni prejel sredstev iz državnega ali lokalnega proračuna za isti namen.</w:t>
            </w:r>
          </w:p>
        </w:tc>
        <w:tc>
          <w:tcPr>
            <w:tcW w:w="3021" w:type="dxa"/>
          </w:tcPr>
          <w:p w14:paraId="76C9273A" w14:textId="395C1BA4" w:rsidR="000A43F9" w:rsidRPr="00006EC8" w:rsidRDefault="000A43F9" w:rsidP="009D3AA8">
            <w:pPr>
              <w:pStyle w:val="Bodytext21"/>
              <w:shd w:val="clear" w:color="auto" w:fill="auto"/>
              <w:tabs>
                <w:tab w:val="left" w:pos="293"/>
              </w:tabs>
              <w:spacing w:after="0" w:line="240" w:lineRule="auto"/>
              <w:ind w:firstLine="0"/>
              <w:rPr>
                <w:rStyle w:val="Bodytext2"/>
                <w:rFonts w:eastAsia="Arial"/>
              </w:rPr>
            </w:pPr>
            <w:r w:rsidRPr="00006EC8">
              <w:rPr>
                <w:rStyle w:val="Bodytext2"/>
                <w:rFonts w:eastAsia="Arial"/>
              </w:rPr>
              <w:t xml:space="preserve">Izjava </w:t>
            </w:r>
            <w:r w:rsidR="00764B0E">
              <w:rPr>
                <w:rStyle w:val="Bodytext2"/>
                <w:rFonts w:eastAsia="Arial"/>
              </w:rPr>
              <w:t>upravičenca</w:t>
            </w:r>
            <w:r w:rsidR="003707B0" w:rsidRPr="00006EC8">
              <w:rPr>
                <w:rStyle w:val="Bodytext2"/>
                <w:rFonts w:eastAsia="Arial"/>
              </w:rPr>
              <w:t xml:space="preserve"> </w:t>
            </w:r>
            <w:r w:rsidRPr="00006EC8">
              <w:rPr>
                <w:rStyle w:val="Bodytext2"/>
                <w:rFonts w:eastAsia="Arial"/>
              </w:rPr>
              <w:t>o izpolnjevanju</w:t>
            </w:r>
            <w:r w:rsidR="003707B0" w:rsidRPr="00006EC8">
              <w:rPr>
                <w:rStyle w:val="Bodytext2"/>
                <w:rFonts w:eastAsia="Arial"/>
              </w:rPr>
              <w:t xml:space="preserve"> in sprejemanju razpisnih pogojev</w:t>
            </w:r>
            <w:r w:rsidRPr="00006EC8">
              <w:rPr>
                <w:rStyle w:val="Bodytext2"/>
                <w:rFonts w:eastAsia="Arial"/>
              </w:rPr>
              <w:t xml:space="preserve"> obveznih pogojev</w:t>
            </w:r>
          </w:p>
          <w:p w14:paraId="24A0D9FC" w14:textId="77777777" w:rsidR="000A43F9" w:rsidRPr="00006EC8" w:rsidRDefault="000A43F9" w:rsidP="009D3AA8">
            <w:pPr>
              <w:jc w:val="both"/>
              <w:rPr>
                <w:rFonts w:ascii="Arial" w:hAnsi="Arial" w:cs="Arial"/>
                <w:sz w:val="20"/>
                <w:szCs w:val="20"/>
              </w:rPr>
            </w:pPr>
          </w:p>
        </w:tc>
      </w:tr>
      <w:tr w:rsidR="000A43F9" w:rsidRPr="00006EC8" w14:paraId="4808077B" w14:textId="77777777" w:rsidTr="000A43F9">
        <w:tc>
          <w:tcPr>
            <w:tcW w:w="704" w:type="dxa"/>
          </w:tcPr>
          <w:p w14:paraId="6601D787" w14:textId="3DCE846E" w:rsidR="000A43F9" w:rsidRPr="00006EC8" w:rsidRDefault="000A43F9" w:rsidP="009D3AA8">
            <w:pPr>
              <w:jc w:val="both"/>
              <w:rPr>
                <w:rFonts w:ascii="Arial" w:hAnsi="Arial" w:cs="Arial"/>
                <w:sz w:val="20"/>
                <w:szCs w:val="20"/>
              </w:rPr>
            </w:pPr>
            <w:r w:rsidRPr="00006EC8">
              <w:rPr>
                <w:rFonts w:ascii="Arial" w:hAnsi="Arial" w:cs="Arial"/>
                <w:sz w:val="20"/>
                <w:szCs w:val="20"/>
              </w:rPr>
              <w:t>3.</w:t>
            </w:r>
          </w:p>
        </w:tc>
        <w:tc>
          <w:tcPr>
            <w:tcW w:w="5337" w:type="dxa"/>
          </w:tcPr>
          <w:p w14:paraId="6FB641A3" w14:textId="197DB90E" w:rsidR="000A43F9" w:rsidRPr="00006EC8" w:rsidRDefault="000A43F9" w:rsidP="009D3AA8">
            <w:pPr>
              <w:jc w:val="both"/>
              <w:rPr>
                <w:rFonts w:ascii="Arial" w:hAnsi="Arial" w:cs="Arial"/>
                <w:sz w:val="20"/>
                <w:szCs w:val="20"/>
              </w:rPr>
            </w:pPr>
            <w:r w:rsidRPr="006115D4">
              <w:rPr>
                <w:rStyle w:val="Bodytext2"/>
                <w:rFonts w:eastAsia="Arial"/>
              </w:rPr>
              <w:t>Ni prejel drugih javnih sredstev financiranja, vključno s sredstvi Evropske unije, za stroške, ki so predmet tega JR.</w:t>
            </w:r>
          </w:p>
        </w:tc>
        <w:tc>
          <w:tcPr>
            <w:tcW w:w="3021" w:type="dxa"/>
          </w:tcPr>
          <w:p w14:paraId="3E010420" w14:textId="1B04912E" w:rsidR="000A43F9" w:rsidRPr="00006EC8" w:rsidRDefault="000A43F9" w:rsidP="009D3AA8">
            <w:pPr>
              <w:jc w:val="both"/>
              <w:rPr>
                <w:rFonts w:ascii="Arial" w:hAnsi="Arial" w:cs="Arial"/>
                <w:sz w:val="20"/>
                <w:szCs w:val="20"/>
              </w:rPr>
            </w:pPr>
            <w:r w:rsidRPr="00006EC8">
              <w:rPr>
                <w:rStyle w:val="Bodytext2"/>
                <w:rFonts w:eastAsia="Arial"/>
              </w:rPr>
              <w:t>Izjava glede dvojnega financiranja</w:t>
            </w:r>
          </w:p>
        </w:tc>
      </w:tr>
      <w:tr w:rsidR="00441340" w:rsidRPr="00006EC8" w14:paraId="71E65F64" w14:textId="77777777" w:rsidTr="000A43F9">
        <w:tc>
          <w:tcPr>
            <w:tcW w:w="704" w:type="dxa"/>
          </w:tcPr>
          <w:p w14:paraId="549061AF" w14:textId="7803501D" w:rsidR="00441340" w:rsidRPr="00006EC8" w:rsidRDefault="00B04275" w:rsidP="009D3AA8">
            <w:pPr>
              <w:jc w:val="both"/>
              <w:rPr>
                <w:rFonts w:ascii="Arial" w:hAnsi="Arial" w:cs="Arial"/>
                <w:sz w:val="20"/>
                <w:szCs w:val="20"/>
              </w:rPr>
            </w:pPr>
            <w:r w:rsidRPr="00006EC8">
              <w:rPr>
                <w:rFonts w:ascii="Arial" w:hAnsi="Arial" w:cs="Arial"/>
                <w:sz w:val="20"/>
                <w:szCs w:val="20"/>
              </w:rPr>
              <w:t>4.</w:t>
            </w:r>
          </w:p>
        </w:tc>
        <w:tc>
          <w:tcPr>
            <w:tcW w:w="5337" w:type="dxa"/>
          </w:tcPr>
          <w:p w14:paraId="42006AF0" w14:textId="4C27FBC7" w:rsidR="00441340" w:rsidRPr="00006EC8" w:rsidRDefault="00441340" w:rsidP="009D3AA8">
            <w:pPr>
              <w:jc w:val="both"/>
              <w:rPr>
                <w:rStyle w:val="Bodytext2"/>
                <w:rFonts w:eastAsia="Arial"/>
              </w:rPr>
            </w:pPr>
            <w:r w:rsidRPr="006115D4">
              <w:rPr>
                <w:rStyle w:val="Bodytext2"/>
                <w:rFonts w:eastAsia="Arial"/>
              </w:rPr>
              <w:t>I</w:t>
            </w:r>
            <w:r w:rsidRPr="006115D4">
              <w:rPr>
                <w:rStyle w:val="Bodytext2"/>
              </w:rPr>
              <w:t xml:space="preserve">ma </w:t>
            </w:r>
            <w:r w:rsidR="000E10A5" w:rsidRPr="006115D4">
              <w:rPr>
                <w:rStyle w:val="Bodytext2"/>
              </w:rPr>
              <w:t>zmogljivost</w:t>
            </w:r>
            <w:r w:rsidR="008A52D9" w:rsidRPr="006115D4">
              <w:rPr>
                <w:rStyle w:val="Bodytext2"/>
              </w:rPr>
              <w:t xml:space="preserve"> zagotavljanja potrebnih posteljnih zmogljivosti v skladu z</w:t>
            </w:r>
            <w:r w:rsidR="00B04275" w:rsidRPr="00006EC8">
              <w:rPr>
                <w:rStyle w:val="Bodytext2"/>
              </w:rPr>
              <w:t xml:space="preserve"> </w:t>
            </w:r>
            <w:r w:rsidR="008A52D9" w:rsidRPr="00006EC8">
              <w:rPr>
                <w:rStyle w:val="Bodytext2"/>
              </w:rPr>
              <w:t xml:space="preserve">prvo alinejo drugega odstavka </w:t>
            </w:r>
            <w:r w:rsidR="00E27E11" w:rsidRPr="00006EC8">
              <w:rPr>
                <w:rStyle w:val="Bodytext2"/>
              </w:rPr>
              <w:t>točke</w:t>
            </w:r>
            <w:r w:rsidR="008A52D9" w:rsidRPr="00006EC8">
              <w:rPr>
                <w:rStyle w:val="Bodytext2"/>
              </w:rPr>
              <w:t xml:space="preserve"> 3. </w:t>
            </w:r>
          </w:p>
        </w:tc>
        <w:tc>
          <w:tcPr>
            <w:tcW w:w="3021" w:type="dxa"/>
          </w:tcPr>
          <w:p w14:paraId="25135666" w14:textId="71B04421" w:rsidR="00441340" w:rsidRPr="00006EC8" w:rsidRDefault="00B04275" w:rsidP="009D3AA8">
            <w:pPr>
              <w:jc w:val="both"/>
              <w:rPr>
                <w:rStyle w:val="Bodytext2"/>
                <w:rFonts w:eastAsia="Arial"/>
              </w:rPr>
            </w:pPr>
            <w:r w:rsidRPr="00006EC8">
              <w:rPr>
                <w:rStyle w:val="Bodytext2"/>
                <w:rFonts w:eastAsia="Arial"/>
              </w:rPr>
              <w:t xml:space="preserve">Izjava </w:t>
            </w:r>
            <w:r w:rsidR="00764B0E">
              <w:rPr>
                <w:rStyle w:val="Bodytext2"/>
                <w:rFonts w:eastAsia="Arial"/>
              </w:rPr>
              <w:t>upravičenca</w:t>
            </w:r>
            <w:r w:rsidR="003707B0" w:rsidRPr="00DA0359">
              <w:rPr>
                <w:rFonts w:ascii="Arial" w:hAnsi="Arial" w:cs="Arial"/>
                <w:sz w:val="20"/>
                <w:szCs w:val="20"/>
              </w:rPr>
              <w:t xml:space="preserve"> </w:t>
            </w:r>
            <w:r w:rsidR="003707B0" w:rsidRPr="00006EC8">
              <w:rPr>
                <w:rStyle w:val="Bodytext2"/>
                <w:rFonts w:eastAsia="Arial"/>
              </w:rPr>
              <w:t xml:space="preserve">o izpolnjevanju in sprejemanju </w:t>
            </w:r>
            <w:r w:rsidR="003707B0" w:rsidRPr="006115D4">
              <w:rPr>
                <w:rStyle w:val="Bodytext2"/>
                <w:rFonts w:eastAsia="Arial"/>
              </w:rPr>
              <w:t xml:space="preserve">razpisnih pogojev </w:t>
            </w:r>
          </w:p>
        </w:tc>
      </w:tr>
      <w:tr w:rsidR="000A43F9" w:rsidRPr="00006EC8" w14:paraId="0CC8F12A" w14:textId="77777777" w:rsidTr="000A43F9">
        <w:tc>
          <w:tcPr>
            <w:tcW w:w="704" w:type="dxa"/>
          </w:tcPr>
          <w:p w14:paraId="7713DAF0" w14:textId="528A65A6" w:rsidR="000A43F9" w:rsidRPr="00006EC8" w:rsidRDefault="00B04275" w:rsidP="009D3AA8">
            <w:pPr>
              <w:jc w:val="both"/>
              <w:rPr>
                <w:rFonts w:ascii="Arial" w:hAnsi="Arial" w:cs="Arial"/>
                <w:sz w:val="20"/>
                <w:szCs w:val="20"/>
              </w:rPr>
            </w:pPr>
            <w:r w:rsidRPr="00006EC8">
              <w:rPr>
                <w:rFonts w:ascii="Arial" w:hAnsi="Arial" w:cs="Arial"/>
                <w:sz w:val="20"/>
                <w:szCs w:val="20"/>
              </w:rPr>
              <w:t>5.</w:t>
            </w:r>
          </w:p>
        </w:tc>
        <w:tc>
          <w:tcPr>
            <w:tcW w:w="5337" w:type="dxa"/>
          </w:tcPr>
          <w:p w14:paraId="4FC3208C" w14:textId="6240CADE" w:rsidR="000A43F9" w:rsidRPr="00006EC8" w:rsidRDefault="000A43F9" w:rsidP="009D3AA8">
            <w:pPr>
              <w:jc w:val="both"/>
              <w:rPr>
                <w:rFonts w:ascii="Arial" w:hAnsi="Arial" w:cs="Arial"/>
                <w:sz w:val="20"/>
                <w:szCs w:val="20"/>
              </w:rPr>
            </w:pPr>
            <w:r w:rsidRPr="006115D4">
              <w:rPr>
                <w:rFonts w:ascii="Arial" w:eastAsia="Arial" w:hAnsi="Arial" w:cs="Arial"/>
                <w:sz w:val="20"/>
                <w:szCs w:val="20"/>
              </w:rPr>
              <w:t xml:space="preserve">Ima na dan podpisa izjave </w:t>
            </w:r>
            <w:r w:rsidR="006F7FB7">
              <w:rPr>
                <w:rStyle w:val="Bodytext2"/>
                <w:rFonts w:eastAsia="Arial"/>
              </w:rPr>
              <w:t>upravičenca</w:t>
            </w:r>
            <w:r w:rsidR="006F7FB7" w:rsidRPr="006115D4">
              <w:rPr>
                <w:rFonts w:ascii="Arial" w:eastAsia="Arial" w:hAnsi="Arial" w:cs="Arial"/>
                <w:sz w:val="20"/>
                <w:szCs w:val="20"/>
              </w:rPr>
              <w:t xml:space="preserve"> </w:t>
            </w:r>
            <w:r w:rsidRPr="006115D4">
              <w:rPr>
                <w:rFonts w:ascii="Arial" w:eastAsia="Arial" w:hAnsi="Arial" w:cs="Arial"/>
                <w:sz w:val="20"/>
                <w:szCs w:val="20"/>
              </w:rPr>
              <w:t>o izpolnjevanju in sprej</w:t>
            </w:r>
            <w:r w:rsidRPr="00006EC8">
              <w:rPr>
                <w:rFonts w:ascii="Arial" w:eastAsia="Arial" w:hAnsi="Arial" w:cs="Arial"/>
                <w:sz w:val="20"/>
                <w:szCs w:val="20"/>
              </w:rPr>
              <w:t xml:space="preserve">emanju razpisnih pogojev (Obrazec 3: Izjava </w:t>
            </w:r>
            <w:r w:rsidR="006F7FB7">
              <w:rPr>
                <w:rStyle w:val="Bodytext2"/>
                <w:rFonts w:eastAsia="Arial"/>
              </w:rPr>
              <w:t>upravičenca</w:t>
            </w:r>
            <w:r w:rsidRPr="00006EC8">
              <w:rPr>
                <w:rFonts w:ascii="Arial" w:eastAsia="Arial" w:hAnsi="Arial" w:cs="Arial"/>
                <w:sz w:val="20"/>
                <w:szCs w:val="20"/>
              </w:rPr>
              <w:t xml:space="preserve"> o izpolnjevanju in sprejemanju razpisnih </w:t>
            </w:r>
            <w:r w:rsidRPr="00006EC8">
              <w:rPr>
                <w:rFonts w:ascii="Arial" w:eastAsia="Arial" w:hAnsi="Arial" w:cs="Arial"/>
                <w:sz w:val="20"/>
                <w:szCs w:val="20"/>
              </w:rPr>
              <w:lastRenderedPageBreak/>
              <w:t>pogojev) poravnane vse davke, prispevke in druge dajatve, določene z zakonom.</w:t>
            </w:r>
          </w:p>
        </w:tc>
        <w:tc>
          <w:tcPr>
            <w:tcW w:w="3021" w:type="dxa"/>
          </w:tcPr>
          <w:p w14:paraId="27BBA9D0" w14:textId="77777777" w:rsidR="000A43F9" w:rsidRPr="00006EC8" w:rsidRDefault="000A43F9" w:rsidP="009D3AA8">
            <w:pPr>
              <w:pStyle w:val="Bodytext21"/>
              <w:shd w:val="clear" w:color="auto" w:fill="auto"/>
              <w:tabs>
                <w:tab w:val="left" w:pos="288"/>
              </w:tabs>
              <w:spacing w:after="0" w:line="240" w:lineRule="auto"/>
              <w:ind w:firstLine="0"/>
              <w:rPr>
                <w:rStyle w:val="Bodytext2"/>
                <w:rFonts w:eastAsia="Arial"/>
              </w:rPr>
            </w:pPr>
            <w:r w:rsidRPr="00006EC8">
              <w:rPr>
                <w:rStyle w:val="Bodytext2"/>
                <w:rFonts w:eastAsia="Arial"/>
              </w:rPr>
              <w:lastRenderedPageBreak/>
              <w:t>Potrdilo Finančne uprave Republike Slovenije</w:t>
            </w:r>
          </w:p>
          <w:p w14:paraId="0BC48257" w14:textId="77777777" w:rsidR="000A43F9" w:rsidRPr="00006EC8" w:rsidRDefault="000A43F9" w:rsidP="009D3AA8">
            <w:pPr>
              <w:jc w:val="both"/>
              <w:rPr>
                <w:rFonts w:ascii="Arial" w:hAnsi="Arial" w:cs="Arial"/>
                <w:sz w:val="20"/>
                <w:szCs w:val="20"/>
              </w:rPr>
            </w:pPr>
          </w:p>
        </w:tc>
      </w:tr>
      <w:tr w:rsidR="000A43F9" w:rsidRPr="00006EC8" w14:paraId="454D03C4" w14:textId="77777777" w:rsidTr="000A43F9">
        <w:tc>
          <w:tcPr>
            <w:tcW w:w="704" w:type="dxa"/>
          </w:tcPr>
          <w:p w14:paraId="13D89C85" w14:textId="57B96B79" w:rsidR="000A43F9" w:rsidRPr="00006EC8" w:rsidRDefault="000E10A5" w:rsidP="009D3AA8">
            <w:pPr>
              <w:jc w:val="both"/>
              <w:rPr>
                <w:rFonts w:ascii="Arial" w:hAnsi="Arial" w:cs="Arial"/>
                <w:sz w:val="20"/>
                <w:szCs w:val="20"/>
              </w:rPr>
            </w:pPr>
            <w:r w:rsidRPr="00006EC8">
              <w:rPr>
                <w:rFonts w:ascii="Arial" w:hAnsi="Arial" w:cs="Arial"/>
                <w:sz w:val="20"/>
                <w:szCs w:val="20"/>
              </w:rPr>
              <w:t xml:space="preserve">6. </w:t>
            </w:r>
          </w:p>
        </w:tc>
        <w:tc>
          <w:tcPr>
            <w:tcW w:w="5337" w:type="dxa"/>
          </w:tcPr>
          <w:p w14:paraId="77F95FFF" w14:textId="6A5AFFEB" w:rsidR="000A43F9" w:rsidRPr="00006EC8" w:rsidRDefault="000F09C2" w:rsidP="009D3AA8">
            <w:pPr>
              <w:jc w:val="both"/>
              <w:rPr>
                <w:rFonts w:ascii="Arial" w:hAnsi="Arial" w:cs="Arial"/>
                <w:sz w:val="20"/>
                <w:szCs w:val="20"/>
              </w:rPr>
            </w:pPr>
            <w:r>
              <w:rPr>
                <w:rStyle w:val="Bodytext2"/>
              </w:rPr>
              <w:t>Prijavitelj</w:t>
            </w:r>
            <w:r w:rsidR="000A43F9" w:rsidRPr="006115D4">
              <w:rPr>
                <w:rFonts w:ascii="Arial" w:eastAsia="Arial" w:hAnsi="Arial" w:cs="Arial"/>
                <w:sz w:val="20"/>
                <w:szCs w:val="20"/>
              </w:rPr>
              <w:t xml:space="preserve"> ali odgovorna oseba </w:t>
            </w:r>
            <w:r>
              <w:rPr>
                <w:rStyle w:val="Bodytext2"/>
              </w:rPr>
              <w:t>prijavitelja</w:t>
            </w:r>
            <w:r w:rsidR="000A43F9" w:rsidRPr="006115D4">
              <w:rPr>
                <w:rFonts w:ascii="Arial" w:eastAsia="Arial" w:hAnsi="Arial" w:cs="Arial"/>
                <w:sz w:val="20"/>
                <w:szCs w:val="20"/>
              </w:rPr>
              <w:t xml:space="preserve"> nista bila pravnomočno obsojena zaradi kaznivih dejanj v zvezi s poslovanjem, ki so opredeljena v Kazenskem zakoniku Republike Slovenije</w:t>
            </w:r>
            <w:r w:rsidR="003707B0" w:rsidRPr="00006EC8">
              <w:rPr>
                <w:rFonts w:ascii="Arial" w:eastAsia="Arial" w:hAnsi="Arial" w:cs="Arial"/>
                <w:sz w:val="20"/>
                <w:szCs w:val="20"/>
              </w:rPr>
              <w:t>.</w:t>
            </w:r>
            <w:r w:rsidR="000A43F9" w:rsidRPr="00006EC8">
              <w:rPr>
                <w:rFonts w:ascii="Arial" w:eastAsia="Arial" w:hAnsi="Arial" w:cs="Arial"/>
                <w:sz w:val="20"/>
                <w:szCs w:val="20"/>
              </w:rPr>
              <w:t xml:space="preserve"> (Obrazec 4: Soglasje za pridobitev podatkov iz kazenske evidence pravnih/odgovornih oseb </w:t>
            </w:r>
            <w:r w:rsidR="006F7FB7">
              <w:rPr>
                <w:rStyle w:val="Bodytext2"/>
                <w:rFonts w:eastAsia="Arial"/>
              </w:rPr>
              <w:t>upravičenca</w:t>
            </w:r>
            <w:r w:rsidR="000A43F9" w:rsidRPr="00006EC8">
              <w:rPr>
                <w:rFonts w:ascii="Arial" w:eastAsia="Arial" w:hAnsi="Arial" w:cs="Arial"/>
                <w:sz w:val="20"/>
                <w:szCs w:val="20"/>
              </w:rPr>
              <w:t>).</w:t>
            </w:r>
          </w:p>
        </w:tc>
        <w:tc>
          <w:tcPr>
            <w:tcW w:w="3021" w:type="dxa"/>
          </w:tcPr>
          <w:p w14:paraId="34E4B6FE" w14:textId="4EC839EB" w:rsidR="000A43F9" w:rsidRPr="00006EC8" w:rsidRDefault="000A43F9" w:rsidP="009D3AA8">
            <w:pPr>
              <w:jc w:val="both"/>
              <w:rPr>
                <w:rFonts w:ascii="Arial" w:hAnsi="Arial" w:cs="Arial"/>
                <w:sz w:val="20"/>
                <w:szCs w:val="20"/>
              </w:rPr>
            </w:pPr>
            <w:r w:rsidRPr="00006EC8">
              <w:rPr>
                <w:rFonts w:ascii="Arial" w:eastAsia="Arial" w:hAnsi="Arial" w:cs="Arial"/>
                <w:sz w:val="20"/>
                <w:szCs w:val="20"/>
              </w:rPr>
              <w:t>Potrdilo Ministrstva za pravosodje</w:t>
            </w:r>
          </w:p>
        </w:tc>
      </w:tr>
      <w:tr w:rsidR="000A43F9" w:rsidRPr="00006EC8" w14:paraId="7C2ACDF8" w14:textId="77777777" w:rsidTr="000A43F9">
        <w:tc>
          <w:tcPr>
            <w:tcW w:w="704" w:type="dxa"/>
          </w:tcPr>
          <w:p w14:paraId="369659B5" w14:textId="7F5CEAE7" w:rsidR="000A43F9" w:rsidRPr="00006EC8" w:rsidRDefault="000E10A5" w:rsidP="009D3AA8">
            <w:pPr>
              <w:jc w:val="both"/>
              <w:rPr>
                <w:rFonts w:ascii="Arial" w:hAnsi="Arial" w:cs="Arial"/>
                <w:sz w:val="20"/>
                <w:szCs w:val="20"/>
              </w:rPr>
            </w:pPr>
            <w:r w:rsidRPr="00006EC8">
              <w:rPr>
                <w:rFonts w:ascii="Arial" w:hAnsi="Arial" w:cs="Arial"/>
                <w:sz w:val="20"/>
                <w:szCs w:val="20"/>
              </w:rPr>
              <w:t xml:space="preserve">7. </w:t>
            </w:r>
          </w:p>
        </w:tc>
        <w:tc>
          <w:tcPr>
            <w:tcW w:w="5337" w:type="dxa"/>
          </w:tcPr>
          <w:p w14:paraId="40FC56FC" w14:textId="1B7C71AC" w:rsidR="000A43F9" w:rsidRPr="00006EC8" w:rsidRDefault="000A43F9" w:rsidP="009D3AA8">
            <w:pPr>
              <w:jc w:val="both"/>
              <w:rPr>
                <w:rFonts w:ascii="Arial" w:hAnsi="Arial" w:cs="Arial"/>
                <w:sz w:val="20"/>
                <w:szCs w:val="20"/>
              </w:rPr>
            </w:pPr>
            <w:r w:rsidRPr="006115D4">
              <w:rPr>
                <w:rFonts w:ascii="Arial" w:eastAsia="Arial" w:hAnsi="Arial" w:cs="Arial"/>
                <w:sz w:val="20"/>
                <w:szCs w:val="20"/>
              </w:rPr>
              <w:t>Ni v stečajnem postopku, postopku prenehanja, postopku prisilne poravnave ali postopku likvidacije.</w:t>
            </w:r>
          </w:p>
        </w:tc>
        <w:tc>
          <w:tcPr>
            <w:tcW w:w="3021" w:type="dxa"/>
          </w:tcPr>
          <w:p w14:paraId="2BA1E068" w14:textId="5E4E82B2" w:rsidR="000A43F9" w:rsidRPr="00006EC8" w:rsidRDefault="000A43F9" w:rsidP="009D3AA8">
            <w:pPr>
              <w:jc w:val="both"/>
              <w:rPr>
                <w:rFonts w:ascii="Arial" w:hAnsi="Arial" w:cs="Arial"/>
                <w:sz w:val="20"/>
                <w:szCs w:val="20"/>
              </w:rPr>
            </w:pPr>
            <w:r w:rsidRPr="00006EC8">
              <w:rPr>
                <w:rStyle w:val="Bodytext2"/>
                <w:rFonts w:eastAsia="Arial"/>
              </w:rPr>
              <w:t>Izjava</w:t>
            </w:r>
            <w:r w:rsidR="003707B0" w:rsidRPr="00006EC8">
              <w:rPr>
                <w:rStyle w:val="Bodytext2"/>
                <w:rFonts w:eastAsia="Arial"/>
              </w:rPr>
              <w:t xml:space="preserve"> </w:t>
            </w:r>
            <w:r w:rsidR="006F7FB7">
              <w:rPr>
                <w:rStyle w:val="Bodytext2"/>
                <w:rFonts w:eastAsia="Arial"/>
              </w:rPr>
              <w:t>upravičenca</w:t>
            </w:r>
            <w:r w:rsidR="003707B0" w:rsidRPr="00006EC8">
              <w:rPr>
                <w:rStyle w:val="Bodytext2"/>
                <w:rFonts w:eastAsia="Arial"/>
              </w:rPr>
              <w:t xml:space="preserve"> o izpolnjevanju in sprejemanju razpisnih pogojev </w:t>
            </w:r>
          </w:p>
        </w:tc>
      </w:tr>
      <w:tr w:rsidR="000A43F9" w:rsidRPr="00006EC8" w14:paraId="525E468A" w14:textId="77777777" w:rsidTr="000A43F9">
        <w:tc>
          <w:tcPr>
            <w:tcW w:w="704" w:type="dxa"/>
          </w:tcPr>
          <w:p w14:paraId="112C9B48" w14:textId="2AAC99FA" w:rsidR="000A43F9" w:rsidRPr="00006EC8" w:rsidRDefault="000E10A5" w:rsidP="009D3AA8">
            <w:pPr>
              <w:jc w:val="both"/>
              <w:rPr>
                <w:rFonts w:ascii="Arial" w:hAnsi="Arial" w:cs="Arial"/>
                <w:sz w:val="20"/>
                <w:szCs w:val="20"/>
              </w:rPr>
            </w:pPr>
            <w:r w:rsidRPr="00006EC8">
              <w:rPr>
                <w:rFonts w:ascii="Arial" w:hAnsi="Arial" w:cs="Arial"/>
                <w:sz w:val="20"/>
                <w:szCs w:val="20"/>
              </w:rPr>
              <w:t>8.</w:t>
            </w:r>
          </w:p>
        </w:tc>
        <w:tc>
          <w:tcPr>
            <w:tcW w:w="5337" w:type="dxa"/>
          </w:tcPr>
          <w:p w14:paraId="774DDA1E" w14:textId="6AB39FA8" w:rsidR="000A43F9" w:rsidRPr="00006EC8" w:rsidRDefault="000A43F9" w:rsidP="009D3AA8">
            <w:pPr>
              <w:jc w:val="both"/>
              <w:rPr>
                <w:rFonts w:ascii="Arial" w:hAnsi="Arial" w:cs="Arial"/>
                <w:sz w:val="20"/>
                <w:szCs w:val="20"/>
              </w:rPr>
            </w:pPr>
            <w:r w:rsidRPr="006115D4">
              <w:rPr>
                <w:rStyle w:val="Bodytext2"/>
                <w:rFonts w:eastAsia="Arial"/>
              </w:rPr>
              <w:t>Izkazuje realno izvedljivost, ustreznost in sposobnost za izvedbo projekta</w:t>
            </w:r>
            <w:r w:rsidR="00D03978" w:rsidRPr="00006EC8">
              <w:rPr>
                <w:rStyle w:val="Bodytext2"/>
                <w:rFonts w:eastAsia="Arial"/>
              </w:rPr>
              <w:t xml:space="preserve"> (Obrazec 1:</w:t>
            </w:r>
            <w:r w:rsidR="00682D4B">
              <w:rPr>
                <w:rStyle w:val="Bodytext2"/>
                <w:rFonts w:eastAsia="Arial"/>
              </w:rPr>
              <w:t xml:space="preserve"> </w:t>
            </w:r>
            <w:r w:rsidR="00D03978" w:rsidRPr="00006EC8">
              <w:rPr>
                <w:rStyle w:val="Bodytext2"/>
                <w:rFonts w:eastAsia="Arial"/>
              </w:rPr>
              <w:t>Prijavnica)</w:t>
            </w:r>
            <w:r w:rsidRPr="00006EC8">
              <w:rPr>
                <w:rStyle w:val="Bodytext2"/>
                <w:rFonts w:eastAsia="Arial"/>
              </w:rPr>
              <w:t>.</w:t>
            </w:r>
          </w:p>
        </w:tc>
        <w:tc>
          <w:tcPr>
            <w:tcW w:w="3021" w:type="dxa"/>
          </w:tcPr>
          <w:p w14:paraId="00B59D40" w14:textId="2D86F708" w:rsidR="000A43F9" w:rsidRPr="00006EC8" w:rsidRDefault="000A43F9" w:rsidP="009D3AA8">
            <w:pPr>
              <w:jc w:val="both"/>
              <w:rPr>
                <w:rFonts w:ascii="Arial" w:hAnsi="Arial" w:cs="Arial"/>
                <w:sz w:val="20"/>
                <w:szCs w:val="20"/>
              </w:rPr>
            </w:pPr>
            <w:r w:rsidRPr="00006EC8">
              <w:rPr>
                <w:rStyle w:val="Bodytext2"/>
                <w:rFonts w:eastAsia="Arial"/>
              </w:rPr>
              <w:t>Pogoji se bodo preverili v prijavnici za projekt</w:t>
            </w:r>
          </w:p>
        </w:tc>
      </w:tr>
    </w:tbl>
    <w:p w14:paraId="7618E333" w14:textId="77777777" w:rsidR="000A43F9" w:rsidRPr="00006EC8" w:rsidRDefault="000A43F9" w:rsidP="009D3AA8">
      <w:pPr>
        <w:spacing w:after="0" w:line="240" w:lineRule="auto"/>
        <w:jc w:val="both"/>
        <w:rPr>
          <w:rFonts w:ascii="Arial" w:hAnsi="Arial" w:cs="Arial"/>
          <w:sz w:val="20"/>
          <w:szCs w:val="20"/>
        </w:rPr>
      </w:pPr>
    </w:p>
    <w:p w14:paraId="22730F35" w14:textId="216DEE89" w:rsidR="00736924" w:rsidRPr="00006EC8" w:rsidRDefault="000A43F9" w:rsidP="009D3AA8">
      <w:pPr>
        <w:spacing w:after="0" w:line="240" w:lineRule="auto"/>
        <w:jc w:val="both"/>
        <w:rPr>
          <w:rFonts w:ascii="Arial" w:hAnsi="Arial" w:cs="Arial"/>
          <w:sz w:val="20"/>
          <w:szCs w:val="20"/>
        </w:rPr>
      </w:pPr>
      <w:r w:rsidRPr="00006EC8">
        <w:rPr>
          <w:rFonts w:ascii="Arial" w:hAnsi="Arial" w:cs="Arial"/>
          <w:sz w:val="20"/>
          <w:szCs w:val="20"/>
        </w:rPr>
        <w:t xml:space="preserve">Izjave, ki dokazujejo izpolnjevanje pogojev morajo podpisati zakoniti zastopniki </w:t>
      </w:r>
      <w:r w:rsidR="000F09C2">
        <w:rPr>
          <w:rFonts w:ascii="Arial" w:hAnsi="Arial" w:cs="Arial"/>
          <w:sz w:val="20"/>
          <w:szCs w:val="20"/>
        </w:rPr>
        <w:t>prijavitelja</w:t>
      </w:r>
      <w:r w:rsidRPr="00006EC8">
        <w:rPr>
          <w:rFonts w:ascii="Arial" w:hAnsi="Arial" w:cs="Arial"/>
          <w:sz w:val="20"/>
          <w:szCs w:val="20"/>
        </w:rPr>
        <w:t>.</w:t>
      </w:r>
    </w:p>
    <w:p w14:paraId="61EEB3F7" w14:textId="77777777" w:rsidR="00776FC8" w:rsidRPr="00006EC8" w:rsidRDefault="00776FC8" w:rsidP="009D3AA8">
      <w:pPr>
        <w:spacing w:after="0" w:line="240" w:lineRule="auto"/>
        <w:jc w:val="both"/>
        <w:rPr>
          <w:rFonts w:ascii="Arial" w:hAnsi="Arial" w:cs="Arial"/>
          <w:sz w:val="20"/>
          <w:szCs w:val="20"/>
        </w:rPr>
      </w:pPr>
    </w:p>
    <w:p w14:paraId="3E3B27C1" w14:textId="076F4751" w:rsidR="000A43F9" w:rsidRPr="00006EC8" w:rsidRDefault="00776FC8" w:rsidP="009D3AA8">
      <w:pPr>
        <w:spacing w:after="0" w:line="240" w:lineRule="auto"/>
        <w:jc w:val="both"/>
        <w:rPr>
          <w:rStyle w:val="Bodytext20"/>
          <w:rFonts w:eastAsia="Arial"/>
          <w:sz w:val="20"/>
          <w:szCs w:val="20"/>
        </w:rPr>
      </w:pPr>
      <w:r w:rsidRPr="00006EC8">
        <w:rPr>
          <w:rStyle w:val="Bodytext20"/>
          <w:rFonts w:eastAsia="Arial"/>
          <w:sz w:val="20"/>
          <w:szCs w:val="20"/>
        </w:rPr>
        <w:t>Če</w:t>
      </w:r>
      <w:r w:rsidR="000A43F9" w:rsidRPr="00006EC8">
        <w:rPr>
          <w:rStyle w:val="Bodytext20"/>
          <w:rFonts w:eastAsia="Arial"/>
          <w:sz w:val="20"/>
          <w:szCs w:val="20"/>
        </w:rPr>
        <w:t xml:space="preserve"> ima </w:t>
      </w:r>
      <w:r w:rsidR="000F09C2">
        <w:rPr>
          <w:rStyle w:val="Bodytext20"/>
          <w:rFonts w:eastAsia="Arial"/>
          <w:sz w:val="20"/>
          <w:szCs w:val="20"/>
        </w:rPr>
        <w:t>prijavitelj</w:t>
      </w:r>
      <w:r w:rsidR="000A43F9" w:rsidRPr="00006EC8">
        <w:rPr>
          <w:rStyle w:val="Bodytext20"/>
          <w:rFonts w:eastAsia="Arial"/>
          <w:sz w:val="20"/>
          <w:szCs w:val="20"/>
        </w:rPr>
        <w:t xml:space="preserve"> pravico do odbitka davka na dodano vrednost, mora navesti stopnjo odbitnega davka in priložiti potrdilo Finančne uprave Republike Slovenije. </w:t>
      </w:r>
    </w:p>
    <w:p w14:paraId="121D7E7E" w14:textId="77777777" w:rsidR="00776FC8" w:rsidRPr="00006EC8" w:rsidRDefault="00776FC8" w:rsidP="009D3AA8">
      <w:pPr>
        <w:spacing w:after="0" w:line="240" w:lineRule="auto"/>
        <w:jc w:val="both"/>
        <w:rPr>
          <w:rStyle w:val="Bodytext20"/>
          <w:rFonts w:eastAsia="Arial"/>
          <w:sz w:val="20"/>
          <w:szCs w:val="20"/>
          <w:u w:val="single"/>
        </w:rPr>
      </w:pPr>
    </w:p>
    <w:p w14:paraId="542676EE" w14:textId="234FCA89" w:rsidR="000A43F9" w:rsidRPr="00006EC8" w:rsidRDefault="000A43F9" w:rsidP="009D3AA8">
      <w:pPr>
        <w:spacing w:after="0" w:line="240" w:lineRule="auto"/>
        <w:jc w:val="both"/>
        <w:rPr>
          <w:rFonts w:ascii="Arial" w:eastAsia="Arial" w:hAnsi="Arial" w:cs="Arial"/>
          <w:sz w:val="20"/>
          <w:szCs w:val="20"/>
        </w:rPr>
      </w:pPr>
      <w:r w:rsidRPr="00BD09C2">
        <w:rPr>
          <w:rFonts w:ascii="Arial" w:eastAsia="Arial" w:hAnsi="Arial" w:cs="Arial"/>
          <w:sz w:val="20"/>
          <w:szCs w:val="20"/>
        </w:rPr>
        <w:t xml:space="preserve">Za dokazovanje izpolnjevanja razpisnih pogojev (od točke </w:t>
      </w:r>
      <w:r w:rsidR="00B14EB8">
        <w:rPr>
          <w:rFonts w:ascii="Arial" w:eastAsia="Arial" w:hAnsi="Arial" w:cs="Arial"/>
          <w:sz w:val="20"/>
          <w:szCs w:val="20"/>
        </w:rPr>
        <w:t>2</w:t>
      </w:r>
      <w:r w:rsidRPr="00BD09C2">
        <w:rPr>
          <w:rFonts w:ascii="Arial" w:eastAsia="Arial" w:hAnsi="Arial" w:cs="Arial"/>
          <w:sz w:val="20"/>
          <w:szCs w:val="20"/>
        </w:rPr>
        <w:t xml:space="preserve"> do točke </w:t>
      </w:r>
      <w:r w:rsidR="00B14EB8">
        <w:rPr>
          <w:rFonts w:ascii="Arial" w:eastAsia="Arial" w:hAnsi="Arial" w:cs="Arial"/>
          <w:sz w:val="20"/>
          <w:szCs w:val="20"/>
        </w:rPr>
        <w:t>7</w:t>
      </w:r>
      <w:r w:rsidRPr="00006EC8">
        <w:rPr>
          <w:rFonts w:ascii="Arial" w:eastAsia="Arial" w:hAnsi="Arial" w:cs="Arial"/>
          <w:sz w:val="20"/>
          <w:szCs w:val="20"/>
        </w:rPr>
        <w:t xml:space="preserve"> iz </w:t>
      </w:r>
      <w:r w:rsidR="00682D4B">
        <w:rPr>
          <w:rFonts w:ascii="Arial" w:eastAsia="Arial" w:hAnsi="Arial" w:cs="Arial"/>
          <w:sz w:val="20"/>
          <w:szCs w:val="20"/>
        </w:rPr>
        <w:t>T</w:t>
      </w:r>
      <w:r w:rsidRPr="00006EC8">
        <w:rPr>
          <w:rFonts w:ascii="Arial" w:eastAsia="Arial" w:hAnsi="Arial" w:cs="Arial"/>
          <w:sz w:val="20"/>
          <w:szCs w:val="20"/>
        </w:rPr>
        <w:t xml:space="preserve">abele </w:t>
      </w:r>
      <w:r w:rsidR="00B14EB8">
        <w:rPr>
          <w:rFonts w:ascii="Arial" w:eastAsia="Arial" w:hAnsi="Arial" w:cs="Arial"/>
          <w:sz w:val="20"/>
          <w:szCs w:val="20"/>
        </w:rPr>
        <w:t>5</w:t>
      </w:r>
      <w:r w:rsidRPr="00006EC8">
        <w:rPr>
          <w:rFonts w:ascii="Arial" w:eastAsia="Arial" w:hAnsi="Arial" w:cs="Arial"/>
          <w:sz w:val="20"/>
          <w:szCs w:val="20"/>
        </w:rPr>
        <w:t xml:space="preserve">) </w:t>
      </w:r>
      <w:r w:rsidR="006F7FB7">
        <w:rPr>
          <w:rFonts w:ascii="Arial" w:eastAsia="Arial" w:hAnsi="Arial" w:cs="Arial"/>
          <w:sz w:val="20"/>
          <w:szCs w:val="20"/>
        </w:rPr>
        <w:t>upravičenec</w:t>
      </w:r>
      <w:r w:rsidRPr="00006EC8">
        <w:rPr>
          <w:rFonts w:ascii="Arial" w:eastAsia="Arial" w:hAnsi="Arial" w:cs="Arial"/>
          <w:sz w:val="20"/>
          <w:szCs w:val="20"/>
        </w:rPr>
        <w:t xml:space="preserve"> podpiše </w:t>
      </w:r>
      <w:r w:rsidRPr="00006EC8">
        <w:rPr>
          <w:rFonts w:ascii="Arial" w:eastAsia="Arial" w:hAnsi="Arial" w:cs="Arial"/>
          <w:b/>
          <w:bCs/>
          <w:sz w:val="20"/>
          <w:szCs w:val="20"/>
        </w:rPr>
        <w:t>Obrazec 3</w:t>
      </w:r>
      <w:r w:rsidRPr="00006EC8">
        <w:rPr>
          <w:rFonts w:ascii="Arial" w:eastAsia="Arial" w:hAnsi="Arial" w:cs="Arial"/>
          <w:sz w:val="20"/>
          <w:szCs w:val="20"/>
        </w:rPr>
        <w:t xml:space="preserve">: Izjava </w:t>
      </w:r>
      <w:r w:rsidR="006F7FB7">
        <w:rPr>
          <w:rFonts w:ascii="Arial" w:eastAsia="Arial" w:hAnsi="Arial" w:cs="Arial"/>
          <w:sz w:val="20"/>
          <w:szCs w:val="20"/>
        </w:rPr>
        <w:t>upravičenca</w:t>
      </w:r>
      <w:r w:rsidRPr="00006EC8">
        <w:rPr>
          <w:rFonts w:ascii="Arial" w:eastAsia="Arial" w:hAnsi="Arial" w:cs="Arial"/>
          <w:sz w:val="20"/>
          <w:szCs w:val="20"/>
        </w:rPr>
        <w:t xml:space="preserve"> o izpolnjevanju in sprejemanju razpisanih pogojev, s katerim pod kazensko in materialno odgovornostjo potrdi izpolnjevanje in sprejemanje razpisnih pogojev za kandidiranje na tem JR.</w:t>
      </w:r>
    </w:p>
    <w:p w14:paraId="5959D42A" w14:textId="77777777" w:rsidR="00776FC8" w:rsidRPr="00006EC8" w:rsidRDefault="00776FC8" w:rsidP="009D3AA8">
      <w:pPr>
        <w:spacing w:after="0" w:line="240" w:lineRule="auto"/>
        <w:jc w:val="both"/>
        <w:rPr>
          <w:rFonts w:ascii="Arial" w:eastAsia="Arial" w:hAnsi="Arial" w:cs="Arial"/>
          <w:sz w:val="20"/>
          <w:szCs w:val="20"/>
        </w:rPr>
      </w:pPr>
    </w:p>
    <w:p w14:paraId="348948A4" w14:textId="682EA5C5" w:rsidR="000A43F9" w:rsidRDefault="000A43F9"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Ministrstvo za potrebe tega JR pridobi potrdila glede izpolnjevanja pogojev iz uradnih evidenc, za kar ga </w:t>
      </w:r>
      <w:r w:rsidR="000F09C2">
        <w:rPr>
          <w:rFonts w:ascii="Arial" w:eastAsia="Arial" w:hAnsi="Arial" w:cs="Arial"/>
          <w:sz w:val="20"/>
          <w:szCs w:val="20"/>
        </w:rPr>
        <w:t>prijavitelj</w:t>
      </w:r>
      <w:r w:rsidRPr="00006EC8">
        <w:rPr>
          <w:rFonts w:ascii="Arial" w:eastAsia="Arial" w:hAnsi="Arial" w:cs="Arial"/>
          <w:sz w:val="20"/>
          <w:szCs w:val="20"/>
        </w:rPr>
        <w:t xml:space="preserve"> pooblašča s podpisom </w:t>
      </w:r>
      <w:r w:rsidRPr="00006EC8">
        <w:rPr>
          <w:rFonts w:ascii="Arial" w:eastAsia="Arial" w:hAnsi="Arial" w:cs="Arial"/>
          <w:b/>
          <w:bCs/>
          <w:sz w:val="20"/>
          <w:szCs w:val="20"/>
        </w:rPr>
        <w:t>Obrazca 4</w:t>
      </w:r>
      <w:r w:rsidRPr="00006EC8">
        <w:rPr>
          <w:rFonts w:ascii="Arial" w:eastAsia="Arial" w:hAnsi="Arial" w:cs="Arial"/>
          <w:sz w:val="20"/>
          <w:szCs w:val="20"/>
        </w:rPr>
        <w:t xml:space="preserve">: Soglasje za pridobitev podatkov iz kazenske evidence pravnih/odgovornih oseb </w:t>
      </w:r>
      <w:r w:rsidR="000F09C2">
        <w:rPr>
          <w:rFonts w:ascii="Arial" w:eastAsia="Arial" w:hAnsi="Arial" w:cs="Arial"/>
          <w:sz w:val="20"/>
          <w:szCs w:val="20"/>
        </w:rPr>
        <w:t>prijavitelja</w:t>
      </w:r>
      <w:r w:rsidRPr="00006EC8">
        <w:rPr>
          <w:rFonts w:ascii="Arial" w:eastAsia="Arial" w:hAnsi="Arial" w:cs="Arial"/>
          <w:sz w:val="20"/>
          <w:szCs w:val="20"/>
        </w:rPr>
        <w:t xml:space="preserve"> in Soglasje za pridobitev podatkov iz kazenske evidence fizičnih oseb.</w:t>
      </w:r>
    </w:p>
    <w:p w14:paraId="040316BB" w14:textId="77777777" w:rsidR="006F7FB7" w:rsidRPr="00006EC8" w:rsidRDefault="006F7FB7" w:rsidP="009D3AA8">
      <w:pPr>
        <w:spacing w:after="0" w:line="240" w:lineRule="auto"/>
        <w:jc w:val="both"/>
        <w:rPr>
          <w:rFonts w:ascii="Arial" w:eastAsia="Arial" w:hAnsi="Arial" w:cs="Arial"/>
          <w:sz w:val="20"/>
          <w:szCs w:val="20"/>
        </w:rPr>
      </w:pPr>
    </w:p>
    <w:p w14:paraId="559055AA" w14:textId="5C4FDC80" w:rsidR="000A43F9" w:rsidRPr="00006EC8" w:rsidRDefault="000A43F9"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Za hitrejšo obravnavo prijave lahko </w:t>
      </w:r>
      <w:r w:rsidR="000F09C2">
        <w:rPr>
          <w:rFonts w:ascii="Arial" w:eastAsia="Arial" w:hAnsi="Arial" w:cs="Arial"/>
          <w:sz w:val="20"/>
          <w:szCs w:val="20"/>
        </w:rPr>
        <w:t>prijavitelj</w:t>
      </w:r>
      <w:r w:rsidRPr="00006EC8">
        <w:rPr>
          <w:rFonts w:ascii="Arial" w:eastAsia="Arial" w:hAnsi="Arial" w:cs="Arial"/>
          <w:sz w:val="20"/>
          <w:szCs w:val="20"/>
        </w:rPr>
        <w:t xml:space="preserve"> navedena potrdila iz uradnih evidenc priloži sam.</w:t>
      </w:r>
    </w:p>
    <w:p w14:paraId="0C2BF66B" w14:textId="77777777" w:rsidR="00776FC8" w:rsidRPr="00006EC8" w:rsidRDefault="00776FC8" w:rsidP="009D3AA8">
      <w:pPr>
        <w:spacing w:after="0" w:line="240" w:lineRule="auto"/>
        <w:jc w:val="both"/>
        <w:rPr>
          <w:rFonts w:ascii="Arial" w:eastAsia="Arial" w:hAnsi="Arial" w:cs="Arial"/>
          <w:sz w:val="20"/>
          <w:szCs w:val="20"/>
        </w:rPr>
      </w:pPr>
    </w:p>
    <w:p w14:paraId="546975BB" w14:textId="5D74DC4F" w:rsidR="000A43F9" w:rsidRDefault="000A43F9" w:rsidP="009D3AA8">
      <w:pPr>
        <w:spacing w:after="0" w:line="240" w:lineRule="auto"/>
        <w:jc w:val="both"/>
        <w:rPr>
          <w:rFonts w:ascii="Arial" w:eastAsia="Arial" w:hAnsi="Arial" w:cs="Arial"/>
          <w:sz w:val="20"/>
          <w:szCs w:val="20"/>
        </w:rPr>
      </w:pPr>
      <w:r w:rsidRPr="00BD09C2">
        <w:rPr>
          <w:rFonts w:ascii="Arial" w:eastAsia="Arial" w:hAnsi="Arial" w:cs="Arial"/>
          <w:sz w:val="20"/>
          <w:szCs w:val="20"/>
        </w:rPr>
        <w:t xml:space="preserve">Za dokazovanje točke </w:t>
      </w:r>
      <w:r w:rsidR="00D03978" w:rsidRPr="00006EC8">
        <w:rPr>
          <w:rFonts w:ascii="Arial" w:eastAsia="Arial" w:hAnsi="Arial" w:cs="Arial"/>
          <w:sz w:val="20"/>
          <w:szCs w:val="20"/>
        </w:rPr>
        <w:t>8</w:t>
      </w:r>
      <w:r w:rsidRPr="00006EC8">
        <w:rPr>
          <w:rFonts w:ascii="Arial" w:eastAsia="Arial" w:hAnsi="Arial" w:cs="Arial"/>
          <w:sz w:val="20"/>
          <w:szCs w:val="20"/>
        </w:rPr>
        <w:t xml:space="preserve"> je treba priložiti </w:t>
      </w:r>
      <w:r w:rsidRPr="00006EC8">
        <w:rPr>
          <w:rFonts w:ascii="Arial" w:eastAsia="Arial" w:hAnsi="Arial" w:cs="Arial"/>
          <w:b/>
          <w:bCs/>
          <w:sz w:val="20"/>
          <w:szCs w:val="20"/>
        </w:rPr>
        <w:t>Obrazec 1</w:t>
      </w:r>
      <w:r w:rsidRPr="00006EC8">
        <w:rPr>
          <w:rFonts w:ascii="Arial" w:eastAsia="Arial" w:hAnsi="Arial" w:cs="Arial"/>
          <w:sz w:val="20"/>
          <w:szCs w:val="20"/>
        </w:rPr>
        <w:t>: Prijavnica.</w:t>
      </w:r>
    </w:p>
    <w:p w14:paraId="6734BAA8" w14:textId="77777777" w:rsidR="006F7FB7" w:rsidRPr="00006EC8" w:rsidRDefault="006F7FB7" w:rsidP="009D3AA8">
      <w:pPr>
        <w:spacing w:after="0" w:line="240" w:lineRule="auto"/>
        <w:jc w:val="both"/>
        <w:rPr>
          <w:rStyle w:val="Bodytext2"/>
          <w:rFonts w:eastAsia="Arial"/>
        </w:rPr>
      </w:pPr>
    </w:p>
    <w:p w14:paraId="0613F21B" w14:textId="0FEEC450" w:rsidR="000A43F9" w:rsidRPr="00006EC8" w:rsidRDefault="000A43F9" w:rsidP="009D3AA8">
      <w:pPr>
        <w:spacing w:after="0" w:line="240" w:lineRule="auto"/>
        <w:jc w:val="both"/>
        <w:rPr>
          <w:rStyle w:val="Bodytext2"/>
          <w:rFonts w:eastAsia="Arial"/>
          <w:lang w:eastAsia="sl-SI"/>
        </w:rPr>
      </w:pPr>
      <w:r w:rsidRPr="00006EC8">
        <w:rPr>
          <w:rStyle w:val="Bodytext2"/>
          <w:rFonts w:eastAsia="Arial"/>
          <w:lang w:eastAsia="sl-SI"/>
        </w:rPr>
        <w:t>Vsako navajanje neresničnih podatkov v predloženi ponudbi je kaznivo, ob morebitni sklenjeni pogodbi o sofinanciranju pa je tudi osnova za prekinitev le-te. Ministrstvo lahko zahteva tudi vračilo vseh ali dela že prejetih sredstev skupaj z zakonskimi obrestmi, obračunanimi od dneva nakazila do dneva vračila. Navajanje neresničnih podatkov ima za posledico materialno in kazensko odgovornost.</w:t>
      </w:r>
      <w:r w:rsidR="00776FC8" w:rsidRPr="00006EC8">
        <w:rPr>
          <w:rStyle w:val="Bodytext2"/>
          <w:rFonts w:eastAsia="Arial"/>
          <w:lang w:eastAsia="sl-SI"/>
        </w:rPr>
        <w:t xml:space="preserve"> </w:t>
      </w:r>
      <w:r w:rsidRPr="00006EC8">
        <w:rPr>
          <w:rStyle w:val="Bodytext2"/>
          <w:rFonts w:eastAsia="Arial"/>
          <w:lang w:eastAsia="sl-SI"/>
        </w:rPr>
        <w:t>Ob morebitnem dvomu glede izpolnjevanja pogojev lahko ministrstvo zahteva dodatna pojasnila ali dokazila.</w:t>
      </w:r>
    </w:p>
    <w:p w14:paraId="55EDEA3B" w14:textId="77777777" w:rsidR="00776FC8" w:rsidRPr="00006EC8" w:rsidRDefault="00776FC8" w:rsidP="009D3AA8">
      <w:pPr>
        <w:spacing w:after="0" w:line="240" w:lineRule="auto"/>
        <w:jc w:val="both"/>
        <w:rPr>
          <w:rStyle w:val="Bodytext2"/>
          <w:rFonts w:eastAsia="Arial"/>
          <w:lang w:eastAsia="sl-SI"/>
        </w:rPr>
      </w:pPr>
    </w:p>
    <w:p w14:paraId="463BA577" w14:textId="41107940" w:rsidR="000A43F9" w:rsidRPr="00006EC8" w:rsidRDefault="000A43F9" w:rsidP="009D3AA8">
      <w:pPr>
        <w:spacing w:after="0" w:line="240" w:lineRule="auto"/>
        <w:jc w:val="both"/>
        <w:rPr>
          <w:rStyle w:val="Bodytext2"/>
          <w:rFonts w:eastAsia="Arial"/>
          <w:lang w:eastAsia="sl-SI"/>
        </w:rPr>
      </w:pPr>
      <w:r w:rsidRPr="00006EC8">
        <w:rPr>
          <w:rStyle w:val="Bodytext2"/>
          <w:rFonts w:eastAsia="Arial"/>
          <w:lang w:eastAsia="sl-SI"/>
        </w:rPr>
        <w:t xml:space="preserve">V primeru neizpolnjevanja pogojev iz </w:t>
      </w:r>
      <w:r w:rsidR="00682D4B">
        <w:rPr>
          <w:rStyle w:val="Bodytext2"/>
          <w:rFonts w:eastAsia="Arial"/>
          <w:lang w:eastAsia="sl-SI"/>
        </w:rPr>
        <w:t>T</w:t>
      </w:r>
      <w:r w:rsidRPr="00006EC8">
        <w:rPr>
          <w:rStyle w:val="Bodytext2"/>
          <w:rFonts w:eastAsia="Arial"/>
          <w:lang w:eastAsia="sl-SI"/>
        </w:rPr>
        <w:t xml:space="preserve">abele </w:t>
      </w:r>
      <w:r w:rsidR="00B14EB8">
        <w:rPr>
          <w:rStyle w:val="Bodytext2"/>
          <w:rFonts w:eastAsia="Arial"/>
          <w:lang w:eastAsia="sl-SI"/>
        </w:rPr>
        <w:t>5</w:t>
      </w:r>
      <w:r w:rsidRPr="00006EC8">
        <w:rPr>
          <w:rStyle w:val="Bodytext2"/>
          <w:rFonts w:eastAsia="Arial"/>
          <w:lang w:eastAsia="sl-SI"/>
        </w:rPr>
        <w:t xml:space="preserve"> se vloga zavrže.</w:t>
      </w:r>
    </w:p>
    <w:p w14:paraId="61344EEA" w14:textId="77777777" w:rsidR="00776FC8" w:rsidRPr="00006EC8" w:rsidRDefault="00776FC8" w:rsidP="009D3AA8">
      <w:pPr>
        <w:spacing w:after="0" w:line="240" w:lineRule="auto"/>
        <w:jc w:val="both"/>
        <w:rPr>
          <w:rStyle w:val="Bodytext2"/>
          <w:rFonts w:eastAsia="Arial"/>
          <w:lang w:eastAsia="sl-SI"/>
        </w:rPr>
      </w:pPr>
    </w:p>
    <w:p w14:paraId="7C95BDA6" w14:textId="1D242586" w:rsidR="00776FC8" w:rsidRPr="00006EC8" w:rsidRDefault="006D3D8B" w:rsidP="009D3AA8">
      <w:pPr>
        <w:spacing w:after="0" w:line="240" w:lineRule="auto"/>
        <w:jc w:val="both"/>
        <w:rPr>
          <w:rStyle w:val="Bodytext2"/>
          <w:rFonts w:eastAsia="Arial"/>
          <w:lang w:eastAsia="sl-SI"/>
        </w:rPr>
      </w:pPr>
      <w:bookmarkStart w:id="14" w:name="_Hlk100512321"/>
      <w:bookmarkStart w:id="15" w:name="_Hlk100512167"/>
      <w:r w:rsidRPr="00006EC8">
        <w:rPr>
          <w:rStyle w:val="Bodytext2"/>
          <w:rFonts w:eastAsia="Arial"/>
          <w:lang w:eastAsia="sl-SI"/>
        </w:rPr>
        <w:t xml:space="preserve">Posamezni </w:t>
      </w:r>
      <w:r w:rsidR="000F09C2">
        <w:rPr>
          <w:rStyle w:val="Bodytext2"/>
          <w:rFonts w:eastAsia="Arial"/>
          <w:lang w:eastAsia="sl-SI"/>
        </w:rPr>
        <w:t>prijavitelj</w:t>
      </w:r>
      <w:r w:rsidRPr="00006EC8">
        <w:rPr>
          <w:rStyle w:val="Bodytext2"/>
          <w:rFonts w:eastAsia="Arial"/>
          <w:lang w:eastAsia="sl-SI"/>
        </w:rPr>
        <w:t xml:space="preserve"> lahko odda </w:t>
      </w:r>
      <w:r w:rsidR="00776FC8" w:rsidRPr="00006EC8">
        <w:rPr>
          <w:rStyle w:val="Bodytext2"/>
          <w:rFonts w:eastAsia="Arial"/>
          <w:lang w:eastAsia="sl-SI"/>
        </w:rPr>
        <w:t xml:space="preserve">več prijav, če se na predmetni JR prijavlja z različnimi enotami, ki izpolnjujejo pogoje iz </w:t>
      </w:r>
      <w:r w:rsidR="00E27E11" w:rsidRPr="00006EC8">
        <w:rPr>
          <w:rStyle w:val="Bodytext2"/>
          <w:rFonts w:eastAsia="Arial"/>
          <w:lang w:eastAsia="sl-SI"/>
        </w:rPr>
        <w:t>točke</w:t>
      </w:r>
      <w:r w:rsidR="00776FC8" w:rsidRPr="00006EC8">
        <w:rPr>
          <w:rStyle w:val="Bodytext2"/>
          <w:rFonts w:eastAsia="Arial"/>
          <w:lang w:eastAsia="sl-SI"/>
        </w:rPr>
        <w:t xml:space="preserve"> 3. </w:t>
      </w:r>
    </w:p>
    <w:bookmarkEnd w:id="14"/>
    <w:p w14:paraId="77A1D8F4" w14:textId="77777777" w:rsidR="00776FC8" w:rsidRPr="00006EC8" w:rsidRDefault="00776FC8" w:rsidP="009D3AA8">
      <w:pPr>
        <w:spacing w:after="0" w:line="240" w:lineRule="auto"/>
        <w:jc w:val="both"/>
        <w:rPr>
          <w:rStyle w:val="Bodytext2"/>
          <w:rFonts w:eastAsia="Arial"/>
          <w:lang w:eastAsia="sl-SI"/>
        </w:rPr>
      </w:pPr>
    </w:p>
    <w:bookmarkEnd w:id="15"/>
    <w:p w14:paraId="2C93C854" w14:textId="7A7E7168" w:rsidR="006D3D8B" w:rsidRPr="00006EC8" w:rsidRDefault="006D3D8B" w:rsidP="009D3AA8">
      <w:pPr>
        <w:spacing w:after="0" w:line="240" w:lineRule="auto"/>
        <w:jc w:val="both"/>
        <w:rPr>
          <w:rStyle w:val="Bodytext2"/>
          <w:rFonts w:eastAsia="Arial"/>
          <w:lang w:eastAsia="sl-SI"/>
        </w:rPr>
      </w:pPr>
      <w:r w:rsidRPr="00006EC8">
        <w:rPr>
          <w:rStyle w:val="Bodytext2"/>
          <w:rFonts w:eastAsia="Arial"/>
          <w:lang w:eastAsia="sl-SI"/>
        </w:rPr>
        <w:t>Popolna prijava na JR mora vsebovati</w:t>
      </w:r>
      <w:r w:rsidR="00702F85" w:rsidRPr="00006EC8">
        <w:rPr>
          <w:rStyle w:val="Bodytext2"/>
          <w:rFonts w:eastAsia="Arial"/>
          <w:lang w:eastAsia="sl-SI"/>
        </w:rPr>
        <w:t xml:space="preserve"> izpolnjeno prijavnico s prilogami in prijavnimi obrazci iz razpisne dokumentacije. Pogodbo o sofinanciranju (Priloga</w:t>
      </w:r>
      <w:r w:rsidR="00431ADC" w:rsidRPr="00006EC8">
        <w:rPr>
          <w:rStyle w:val="Bodytext2"/>
          <w:rFonts w:eastAsia="Arial"/>
          <w:lang w:eastAsia="sl-SI"/>
        </w:rPr>
        <w:t xml:space="preserve"> 1: </w:t>
      </w:r>
      <w:r w:rsidR="00702F85" w:rsidRPr="00006EC8">
        <w:rPr>
          <w:rStyle w:val="Bodytext2"/>
          <w:rFonts w:eastAsia="Arial"/>
          <w:lang w:eastAsia="sl-SI"/>
        </w:rPr>
        <w:t xml:space="preserve">Vzorec pogodbe o sofinanciranju) z ministrstvom podpiše </w:t>
      </w:r>
      <w:r w:rsidR="006F7FB7">
        <w:rPr>
          <w:rStyle w:val="Bodytext2"/>
          <w:rFonts w:eastAsia="Arial"/>
          <w:lang w:eastAsia="sl-SI"/>
        </w:rPr>
        <w:t>upravičenec</w:t>
      </w:r>
      <w:r w:rsidR="00702F85" w:rsidRPr="00006EC8">
        <w:rPr>
          <w:rStyle w:val="Bodytext2"/>
          <w:rFonts w:eastAsia="Arial"/>
          <w:lang w:eastAsia="sl-SI"/>
        </w:rPr>
        <w:t xml:space="preserve">. </w:t>
      </w:r>
    </w:p>
    <w:p w14:paraId="077ACB98" w14:textId="77777777" w:rsidR="00776FC8" w:rsidRPr="00006EC8" w:rsidRDefault="00776FC8" w:rsidP="009D3AA8">
      <w:pPr>
        <w:spacing w:after="0" w:line="240" w:lineRule="auto"/>
        <w:jc w:val="both"/>
        <w:rPr>
          <w:rStyle w:val="Bodytext2"/>
          <w:rFonts w:eastAsia="Arial"/>
          <w:lang w:eastAsia="sl-SI"/>
        </w:rPr>
      </w:pPr>
    </w:p>
    <w:p w14:paraId="5D1D8B9D" w14:textId="77777777" w:rsidR="00776FC8" w:rsidRPr="00006EC8" w:rsidRDefault="00776FC8" w:rsidP="009D3AA8">
      <w:pPr>
        <w:spacing w:after="0" w:line="240" w:lineRule="auto"/>
        <w:jc w:val="both"/>
        <w:rPr>
          <w:rStyle w:val="Bodytext2"/>
          <w:rFonts w:eastAsia="Arial"/>
          <w:lang w:eastAsia="sl-SI"/>
        </w:rPr>
      </w:pPr>
    </w:p>
    <w:p w14:paraId="059DC873" w14:textId="2039BE7F" w:rsidR="000A43F9" w:rsidRPr="00006EC8" w:rsidRDefault="006D3D8B" w:rsidP="00276C3E">
      <w:pPr>
        <w:pStyle w:val="Odstavekseznama"/>
        <w:numPr>
          <w:ilvl w:val="0"/>
          <w:numId w:val="40"/>
        </w:numPr>
        <w:spacing w:after="0" w:line="240" w:lineRule="auto"/>
        <w:jc w:val="both"/>
        <w:rPr>
          <w:rFonts w:ascii="Arial" w:hAnsi="Arial" w:cs="Arial"/>
          <w:b/>
          <w:bCs/>
          <w:sz w:val="20"/>
          <w:szCs w:val="20"/>
        </w:rPr>
      </w:pPr>
      <w:r w:rsidRPr="00BD09C2">
        <w:rPr>
          <w:rFonts w:ascii="Arial" w:hAnsi="Arial" w:cs="Arial"/>
          <w:b/>
          <w:bCs/>
          <w:sz w:val="20"/>
          <w:szCs w:val="20"/>
        </w:rPr>
        <w:t>MERILA ZA IZBOR</w:t>
      </w:r>
    </w:p>
    <w:p w14:paraId="6E85CAB0" w14:textId="77777777" w:rsidR="00776FC8" w:rsidRPr="00006EC8" w:rsidRDefault="00776FC8" w:rsidP="009D3AA8">
      <w:pPr>
        <w:pStyle w:val="Brezrazmikov"/>
        <w:jc w:val="both"/>
        <w:rPr>
          <w:rFonts w:eastAsia="Arial" w:cs="Arial"/>
          <w:szCs w:val="20"/>
        </w:rPr>
      </w:pPr>
    </w:p>
    <w:p w14:paraId="4997A841" w14:textId="4E6964B5" w:rsidR="00BD09C2" w:rsidRDefault="00702F85" w:rsidP="009D3AA8">
      <w:pPr>
        <w:pStyle w:val="Brezrazmikov"/>
        <w:jc w:val="both"/>
        <w:rPr>
          <w:rFonts w:cs="Arial"/>
          <w:szCs w:val="20"/>
        </w:rPr>
      </w:pPr>
      <w:r w:rsidRPr="00006EC8">
        <w:rPr>
          <w:rFonts w:eastAsia="Arial" w:cs="Arial"/>
          <w:szCs w:val="20"/>
        </w:rPr>
        <w:t>Prijave, za katere bo ugotovljeno, da izpolnjujejo vse formalne pogoje v skladu z določbami JR, bo na osnovi navedb iz prijavnice (</w:t>
      </w:r>
      <w:r w:rsidR="00682D4B">
        <w:rPr>
          <w:rFonts w:eastAsia="Arial" w:cs="Arial"/>
          <w:szCs w:val="20"/>
        </w:rPr>
        <w:t>O</w:t>
      </w:r>
      <w:r w:rsidRPr="00006EC8">
        <w:rPr>
          <w:rFonts w:eastAsia="Arial" w:cs="Arial"/>
          <w:szCs w:val="20"/>
        </w:rPr>
        <w:t xml:space="preserve">brazec 1) ocenila komisija za vodenje postopka JR za izbor </w:t>
      </w:r>
      <w:r w:rsidR="00A41084" w:rsidRPr="00006EC8">
        <w:rPr>
          <w:rFonts w:eastAsia="Arial" w:cs="Arial"/>
          <w:szCs w:val="20"/>
        </w:rPr>
        <w:t>projekta »</w:t>
      </w:r>
      <w:r w:rsidR="00A41084" w:rsidRPr="00006EC8">
        <w:rPr>
          <w:rFonts w:cs="Arial"/>
          <w:szCs w:val="20"/>
        </w:rPr>
        <w:t xml:space="preserve">Razvoj novih organizacijskih oblik obravnave za osebe, </w:t>
      </w:r>
      <w:r w:rsidR="00E0731A">
        <w:rPr>
          <w:rFonts w:cs="Arial"/>
          <w:szCs w:val="20"/>
        </w:rPr>
        <w:t>ki zaradi posledic poškodb ali bolezni potrebujejo začasno obravnavo v instituciji</w:t>
      </w:r>
      <w:r w:rsidR="00A41084" w:rsidRPr="00006EC8">
        <w:rPr>
          <w:rFonts w:cs="Arial"/>
          <w:szCs w:val="20"/>
        </w:rPr>
        <w:t>«.</w:t>
      </w:r>
    </w:p>
    <w:p w14:paraId="5E3256EA" w14:textId="1096D9B3" w:rsidR="00EF2FC2" w:rsidRPr="00BD09C2" w:rsidRDefault="00EF2FC2" w:rsidP="00BD09C2">
      <w:pPr>
        <w:rPr>
          <w:rFonts w:ascii="Arial" w:eastAsia="Times New Roman" w:hAnsi="Arial" w:cs="Arial"/>
          <w:color w:val="000000"/>
          <w:sz w:val="20"/>
          <w:szCs w:val="20"/>
          <w:lang w:eastAsia="sl-SI"/>
        </w:rPr>
      </w:pPr>
    </w:p>
    <w:p w14:paraId="5274F030" w14:textId="10AA0A2D" w:rsidR="00702F85" w:rsidRPr="00006EC8" w:rsidRDefault="00702F85" w:rsidP="009D3AA8">
      <w:pPr>
        <w:spacing w:after="0" w:line="240" w:lineRule="auto"/>
        <w:jc w:val="both"/>
        <w:rPr>
          <w:rFonts w:ascii="Arial" w:hAnsi="Arial" w:cs="Arial"/>
          <w:b/>
          <w:bCs/>
          <w:sz w:val="20"/>
          <w:szCs w:val="20"/>
        </w:rPr>
      </w:pPr>
      <w:r w:rsidRPr="00006EC8">
        <w:rPr>
          <w:rFonts w:ascii="Arial" w:hAnsi="Arial" w:cs="Arial"/>
          <w:b/>
          <w:bCs/>
          <w:sz w:val="20"/>
          <w:szCs w:val="20"/>
        </w:rPr>
        <w:t>Tabela</w:t>
      </w:r>
      <w:r w:rsidR="00D03978" w:rsidRPr="00006EC8">
        <w:rPr>
          <w:rFonts w:ascii="Arial" w:hAnsi="Arial" w:cs="Arial"/>
          <w:b/>
          <w:bCs/>
          <w:sz w:val="20"/>
          <w:szCs w:val="20"/>
        </w:rPr>
        <w:t xml:space="preserve"> </w:t>
      </w:r>
      <w:r w:rsidR="006C4F5D">
        <w:rPr>
          <w:rFonts w:ascii="Arial" w:hAnsi="Arial" w:cs="Arial"/>
          <w:b/>
          <w:bCs/>
          <w:sz w:val="20"/>
          <w:szCs w:val="20"/>
        </w:rPr>
        <w:t>6</w:t>
      </w:r>
      <w:r w:rsidRPr="00006EC8">
        <w:rPr>
          <w:rFonts w:ascii="Arial" w:hAnsi="Arial" w:cs="Arial"/>
          <w:b/>
          <w:bCs/>
          <w:sz w:val="20"/>
          <w:szCs w:val="20"/>
        </w:rPr>
        <w:t>: Merila za ocenjevanje</w:t>
      </w:r>
    </w:p>
    <w:tbl>
      <w:tblPr>
        <w:tblStyle w:val="Tabelamrea"/>
        <w:tblW w:w="0" w:type="auto"/>
        <w:tblLook w:val="04A0" w:firstRow="1" w:lastRow="0" w:firstColumn="1" w:lastColumn="0" w:noHBand="0" w:noVBand="1"/>
      </w:tblPr>
      <w:tblGrid>
        <w:gridCol w:w="2395"/>
        <w:gridCol w:w="2885"/>
        <w:gridCol w:w="814"/>
        <w:gridCol w:w="1484"/>
        <w:gridCol w:w="1484"/>
      </w:tblGrid>
      <w:tr w:rsidR="00B035DE" w:rsidRPr="00006EC8" w14:paraId="0E9A11A5" w14:textId="77777777" w:rsidTr="00130A3A">
        <w:tc>
          <w:tcPr>
            <w:tcW w:w="9062" w:type="dxa"/>
            <w:gridSpan w:val="5"/>
          </w:tcPr>
          <w:p w14:paraId="7D3FAB43" w14:textId="77777777" w:rsidR="00B035DE" w:rsidRPr="00006EC8" w:rsidRDefault="00B035DE" w:rsidP="00130A3A">
            <w:pPr>
              <w:jc w:val="both"/>
              <w:rPr>
                <w:rFonts w:ascii="Arial" w:hAnsi="Arial" w:cs="Arial"/>
                <w:b/>
                <w:bCs/>
                <w:sz w:val="20"/>
                <w:szCs w:val="20"/>
              </w:rPr>
            </w:pPr>
            <w:bookmarkStart w:id="16" w:name="_Hlk100314673"/>
            <w:r w:rsidRPr="00006EC8">
              <w:rPr>
                <w:rFonts w:ascii="Arial" w:hAnsi="Arial" w:cs="Arial"/>
                <w:b/>
                <w:bCs/>
                <w:sz w:val="20"/>
                <w:szCs w:val="20"/>
              </w:rPr>
              <w:t xml:space="preserve">MERILA ZA IZBOR PROJEKTOV </w:t>
            </w:r>
          </w:p>
        </w:tc>
      </w:tr>
      <w:tr w:rsidR="00B035DE" w:rsidRPr="00006EC8" w14:paraId="4F5AC778" w14:textId="77777777" w:rsidTr="007A2135">
        <w:tc>
          <w:tcPr>
            <w:tcW w:w="6094" w:type="dxa"/>
            <w:gridSpan w:val="3"/>
          </w:tcPr>
          <w:p w14:paraId="47A3946C" w14:textId="77777777" w:rsidR="00B035DE" w:rsidRPr="00006EC8" w:rsidRDefault="00B035DE" w:rsidP="00130A3A">
            <w:pPr>
              <w:jc w:val="both"/>
              <w:rPr>
                <w:rFonts w:ascii="Arial" w:hAnsi="Arial" w:cs="Arial"/>
                <w:b/>
                <w:bCs/>
                <w:sz w:val="20"/>
                <w:szCs w:val="20"/>
              </w:rPr>
            </w:pPr>
            <w:r w:rsidRPr="00006EC8">
              <w:rPr>
                <w:rFonts w:ascii="Arial" w:hAnsi="Arial" w:cs="Arial"/>
                <w:b/>
                <w:bCs/>
                <w:sz w:val="20"/>
                <w:szCs w:val="20"/>
              </w:rPr>
              <w:lastRenderedPageBreak/>
              <w:t>Merila</w:t>
            </w:r>
          </w:p>
        </w:tc>
        <w:tc>
          <w:tcPr>
            <w:tcW w:w="1484" w:type="dxa"/>
          </w:tcPr>
          <w:p w14:paraId="6981D6E3" w14:textId="77777777" w:rsidR="00B035DE" w:rsidRPr="00006EC8" w:rsidRDefault="00B035DE" w:rsidP="00130A3A">
            <w:pPr>
              <w:jc w:val="both"/>
              <w:rPr>
                <w:rFonts w:ascii="Arial" w:hAnsi="Arial" w:cs="Arial"/>
                <w:b/>
                <w:bCs/>
                <w:sz w:val="20"/>
                <w:szCs w:val="20"/>
              </w:rPr>
            </w:pPr>
            <w:r w:rsidRPr="006115D4">
              <w:rPr>
                <w:rFonts w:ascii="Arial" w:hAnsi="Arial" w:cs="Arial"/>
                <w:b/>
                <w:bCs/>
                <w:sz w:val="20"/>
                <w:szCs w:val="20"/>
              </w:rPr>
              <w:t>Možno število točk po posameznem merilu</w:t>
            </w:r>
          </w:p>
        </w:tc>
        <w:tc>
          <w:tcPr>
            <w:tcW w:w="1484" w:type="dxa"/>
          </w:tcPr>
          <w:p w14:paraId="351DB2A2" w14:textId="77777777" w:rsidR="00B035DE" w:rsidRPr="00006EC8" w:rsidRDefault="00B035DE" w:rsidP="00130A3A">
            <w:pPr>
              <w:jc w:val="both"/>
              <w:rPr>
                <w:rFonts w:ascii="Arial" w:hAnsi="Arial" w:cs="Arial"/>
                <w:b/>
                <w:bCs/>
                <w:sz w:val="20"/>
                <w:szCs w:val="20"/>
              </w:rPr>
            </w:pPr>
            <w:r w:rsidRPr="00006EC8">
              <w:rPr>
                <w:rFonts w:ascii="Arial" w:hAnsi="Arial" w:cs="Arial"/>
                <w:b/>
                <w:bCs/>
                <w:sz w:val="20"/>
                <w:szCs w:val="20"/>
              </w:rPr>
              <w:t>Skupno možno število točk po posameznem sklopu</w:t>
            </w:r>
          </w:p>
        </w:tc>
      </w:tr>
      <w:tr w:rsidR="00B035DE" w:rsidRPr="00006EC8" w14:paraId="54FD958C" w14:textId="77777777" w:rsidTr="00130A3A">
        <w:tc>
          <w:tcPr>
            <w:tcW w:w="9062" w:type="dxa"/>
            <w:gridSpan w:val="5"/>
            <w:shd w:val="clear" w:color="auto" w:fill="E7E6E6" w:themeFill="background2"/>
          </w:tcPr>
          <w:p w14:paraId="68A31F88" w14:textId="18C435F7" w:rsidR="00B035DE" w:rsidRPr="00006EC8" w:rsidRDefault="00B035DE" w:rsidP="00130A3A">
            <w:pPr>
              <w:tabs>
                <w:tab w:val="center" w:pos="4423"/>
                <w:tab w:val="left" w:pos="7725"/>
              </w:tabs>
              <w:rPr>
                <w:rFonts w:ascii="Arial" w:hAnsi="Arial" w:cs="Arial"/>
                <w:b/>
                <w:bCs/>
                <w:sz w:val="20"/>
                <w:szCs w:val="20"/>
                <w:highlight w:val="yellow"/>
              </w:rPr>
            </w:pPr>
            <w:r w:rsidRPr="00006EC8">
              <w:rPr>
                <w:rFonts w:ascii="Arial" w:hAnsi="Arial" w:cs="Arial"/>
                <w:b/>
                <w:bCs/>
                <w:sz w:val="20"/>
                <w:szCs w:val="20"/>
              </w:rPr>
              <w:tab/>
              <w:t xml:space="preserve">1. Program </w:t>
            </w:r>
            <w:r w:rsidR="006F7FB7">
              <w:rPr>
                <w:rFonts w:ascii="Arial" w:hAnsi="Arial" w:cs="Arial"/>
                <w:b/>
                <w:bCs/>
                <w:sz w:val="20"/>
                <w:szCs w:val="20"/>
              </w:rPr>
              <w:t>upravičenca</w:t>
            </w:r>
            <w:r w:rsidRPr="00006EC8">
              <w:rPr>
                <w:rFonts w:ascii="Arial" w:hAnsi="Arial" w:cs="Arial"/>
                <w:b/>
                <w:bCs/>
                <w:sz w:val="20"/>
                <w:szCs w:val="20"/>
              </w:rPr>
              <w:tab/>
            </w:r>
          </w:p>
        </w:tc>
      </w:tr>
      <w:tr w:rsidR="00B035DE" w:rsidRPr="00006EC8" w14:paraId="76CD613B" w14:textId="77777777" w:rsidTr="007A2135">
        <w:tc>
          <w:tcPr>
            <w:tcW w:w="2395" w:type="dxa"/>
            <w:vMerge w:val="restart"/>
          </w:tcPr>
          <w:p w14:paraId="1F5F0057" w14:textId="2DB994EA" w:rsidR="00B035DE" w:rsidRPr="006115D4" w:rsidRDefault="00B035DE" w:rsidP="00B035DE">
            <w:pPr>
              <w:pStyle w:val="Odstavekseznama"/>
              <w:numPr>
                <w:ilvl w:val="1"/>
                <w:numId w:val="28"/>
              </w:numPr>
              <w:rPr>
                <w:rFonts w:ascii="Arial" w:hAnsi="Arial" w:cs="Arial"/>
                <w:b/>
                <w:bCs/>
                <w:sz w:val="20"/>
                <w:szCs w:val="20"/>
              </w:rPr>
            </w:pPr>
            <w:r w:rsidRPr="00006EC8">
              <w:rPr>
                <w:rFonts w:ascii="Arial" w:hAnsi="Arial" w:cs="Arial"/>
                <w:b/>
                <w:bCs/>
                <w:sz w:val="20"/>
                <w:szCs w:val="20"/>
              </w:rPr>
              <w:t xml:space="preserve">Vloga </w:t>
            </w:r>
            <w:r w:rsidR="009C7C84">
              <w:rPr>
                <w:rFonts w:ascii="Arial" w:hAnsi="Arial" w:cs="Arial"/>
                <w:b/>
                <w:bCs/>
                <w:sz w:val="20"/>
                <w:szCs w:val="20"/>
              </w:rPr>
              <w:t>prijavitelja</w:t>
            </w:r>
            <w:r w:rsidRPr="00006EC8">
              <w:rPr>
                <w:rFonts w:ascii="Arial" w:hAnsi="Arial" w:cs="Arial"/>
                <w:b/>
                <w:bCs/>
                <w:sz w:val="20"/>
                <w:szCs w:val="20"/>
              </w:rPr>
              <w:t xml:space="preserve"> pri zagotavljanju obravnave v skladu s predmetnim JR</w:t>
            </w:r>
          </w:p>
        </w:tc>
        <w:tc>
          <w:tcPr>
            <w:tcW w:w="3699" w:type="dxa"/>
            <w:gridSpan w:val="2"/>
          </w:tcPr>
          <w:p w14:paraId="1A9CD356" w14:textId="5E51A755" w:rsidR="00B035DE" w:rsidRPr="00006EC8" w:rsidRDefault="00B035DE" w:rsidP="00130A3A">
            <w:pPr>
              <w:jc w:val="both"/>
              <w:rPr>
                <w:rFonts w:ascii="Arial" w:hAnsi="Arial" w:cs="Arial"/>
                <w:sz w:val="20"/>
                <w:szCs w:val="20"/>
              </w:rPr>
            </w:pPr>
            <w:r w:rsidRPr="00006EC8">
              <w:rPr>
                <w:rFonts w:ascii="Arial" w:hAnsi="Arial" w:cs="Arial"/>
                <w:sz w:val="20"/>
                <w:szCs w:val="20"/>
              </w:rPr>
              <w:t xml:space="preserve">Vloga </w:t>
            </w:r>
            <w:r w:rsidR="009C7C84">
              <w:rPr>
                <w:rFonts w:ascii="Arial" w:hAnsi="Arial" w:cs="Arial"/>
                <w:sz w:val="20"/>
                <w:szCs w:val="20"/>
              </w:rPr>
              <w:t>prijavitelja</w:t>
            </w:r>
            <w:r w:rsidRPr="00006EC8">
              <w:rPr>
                <w:rFonts w:ascii="Arial" w:hAnsi="Arial" w:cs="Arial"/>
                <w:sz w:val="20"/>
                <w:szCs w:val="20"/>
              </w:rPr>
              <w:t xml:space="preserve"> pri zagotavljanju obravnave v skladu s predmetnim JR je jasno opredeljena, jasno so razvidni človeški in materialni viri za zagotavljanje vsebine predmetne</w:t>
            </w:r>
            <w:r w:rsidR="00032FB1" w:rsidRPr="00006EC8">
              <w:rPr>
                <w:rFonts w:ascii="Arial" w:hAnsi="Arial" w:cs="Arial"/>
                <w:sz w:val="20"/>
                <w:szCs w:val="20"/>
              </w:rPr>
              <w:t>ga</w:t>
            </w:r>
            <w:r w:rsidRPr="00006EC8">
              <w:rPr>
                <w:rFonts w:ascii="Arial" w:hAnsi="Arial" w:cs="Arial"/>
                <w:sz w:val="20"/>
                <w:szCs w:val="20"/>
              </w:rPr>
              <w:t xml:space="preserve"> </w:t>
            </w:r>
            <w:r w:rsidR="00032FB1" w:rsidRPr="00006EC8">
              <w:rPr>
                <w:rFonts w:ascii="Arial" w:hAnsi="Arial" w:cs="Arial"/>
                <w:sz w:val="20"/>
                <w:szCs w:val="20"/>
              </w:rPr>
              <w:t>projekta</w:t>
            </w:r>
            <w:r w:rsidRPr="00006EC8">
              <w:rPr>
                <w:rFonts w:ascii="Arial" w:hAnsi="Arial" w:cs="Arial"/>
                <w:sz w:val="20"/>
                <w:szCs w:val="20"/>
              </w:rPr>
              <w:t xml:space="preserve">. Pripravljen projekt </w:t>
            </w:r>
            <w:r w:rsidR="009C7C84">
              <w:rPr>
                <w:rFonts w:ascii="Arial" w:hAnsi="Arial" w:cs="Arial"/>
                <w:sz w:val="20"/>
                <w:szCs w:val="20"/>
              </w:rPr>
              <w:t>prijavitelja</w:t>
            </w:r>
            <w:r w:rsidRPr="00006EC8">
              <w:rPr>
                <w:rFonts w:ascii="Arial" w:hAnsi="Arial" w:cs="Arial"/>
                <w:sz w:val="20"/>
                <w:szCs w:val="20"/>
              </w:rPr>
              <w:t xml:space="preserve"> zagotavlja pogoje za kakovostno izvedbo projekta</w:t>
            </w:r>
            <w:r w:rsidR="00743624" w:rsidRPr="00006EC8">
              <w:rPr>
                <w:rFonts w:ascii="Arial" w:hAnsi="Arial" w:cs="Arial"/>
                <w:sz w:val="20"/>
                <w:szCs w:val="20"/>
              </w:rPr>
              <w:t>.</w:t>
            </w:r>
          </w:p>
        </w:tc>
        <w:tc>
          <w:tcPr>
            <w:tcW w:w="1484" w:type="dxa"/>
            <w:vAlign w:val="center"/>
          </w:tcPr>
          <w:p w14:paraId="0D6459E5"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20 točk</w:t>
            </w:r>
          </w:p>
        </w:tc>
        <w:tc>
          <w:tcPr>
            <w:tcW w:w="1484" w:type="dxa"/>
            <w:vMerge w:val="restart"/>
            <w:vAlign w:val="center"/>
          </w:tcPr>
          <w:p w14:paraId="5DD95CE3"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20 točk</w:t>
            </w:r>
          </w:p>
        </w:tc>
      </w:tr>
      <w:tr w:rsidR="00B035DE" w:rsidRPr="00006EC8" w14:paraId="7540C053" w14:textId="77777777" w:rsidTr="007A2135">
        <w:tc>
          <w:tcPr>
            <w:tcW w:w="2395" w:type="dxa"/>
            <w:vMerge/>
          </w:tcPr>
          <w:p w14:paraId="4017FC6F" w14:textId="77777777" w:rsidR="00B035DE" w:rsidRPr="00006EC8" w:rsidRDefault="00B035DE" w:rsidP="00130A3A">
            <w:pPr>
              <w:rPr>
                <w:rFonts w:ascii="Arial" w:hAnsi="Arial" w:cs="Arial"/>
                <w:b/>
                <w:bCs/>
                <w:sz w:val="20"/>
                <w:szCs w:val="20"/>
              </w:rPr>
            </w:pPr>
          </w:p>
        </w:tc>
        <w:tc>
          <w:tcPr>
            <w:tcW w:w="3699" w:type="dxa"/>
            <w:gridSpan w:val="2"/>
          </w:tcPr>
          <w:p w14:paraId="733C0CA8" w14:textId="75B42D36" w:rsidR="00B035DE" w:rsidRPr="00006EC8" w:rsidRDefault="00B035DE" w:rsidP="00130A3A">
            <w:pPr>
              <w:jc w:val="both"/>
              <w:rPr>
                <w:rFonts w:ascii="Arial" w:hAnsi="Arial" w:cs="Arial"/>
                <w:sz w:val="20"/>
                <w:szCs w:val="20"/>
              </w:rPr>
            </w:pPr>
            <w:r w:rsidRPr="00006EC8">
              <w:rPr>
                <w:rFonts w:ascii="Arial" w:hAnsi="Arial" w:cs="Arial"/>
                <w:sz w:val="20"/>
                <w:szCs w:val="20"/>
              </w:rPr>
              <w:t xml:space="preserve">Vloga </w:t>
            </w:r>
            <w:r w:rsidR="000F09C2">
              <w:rPr>
                <w:rFonts w:ascii="Arial" w:hAnsi="Arial" w:cs="Arial"/>
                <w:sz w:val="20"/>
                <w:szCs w:val="20"/>
              </w:rPr>
              <w:t>prijavitelja</w:t>
            </w:r>
            <w:r w:rsidRPr="00006EC8">
              <w:rPr>
                <w:rFonts w:ascii="Arial" w:hAnsi="Arial" w:cs="Arial"/>
                <w:sz w:val="20"/>
                <w:szCs w:val="20"/>
              </w:rPr>
              <w:t xml:space="preserve"> pri zagotavljanju obravnave v skladu s predmetnim JR ni povsem jasno opredeljena oziroma niso povsem jasno razvidni človeški in materialni viri za zagotavljanje vsebine predmetne</w:t>
            </w:r>
            <w:r w:rsidR="00032FB1" w:rsidRPr="00006EC8">
              <w:rPr>
                <w:rFonts w:ascii="Arial" w:hAnsi="Arial" w:cs="Arial"/>
                <w:sz w:val="20"/>
                <w:szCs w:val="20"/>
              </w:rPr>
              <w:t>ga</w:t>
            </w:r>
            <w:r w:rsidRPr="00006EC8">
              <w:rPr>
                <w:rFonts w:ascii="Arial" w:hAnsi="Arial" w:cs="Arial"/>
                <w:sz w:val="20"/>
                <w:szCs w:val="20"/>
              </w:rPr>
              <w:t xml:space="preserve"> </w:t>
            </w:r>
            <w:r w:rsidR="00032FB1" w:rsidRPr="00006EC8">
              <w:rPr>
                <w:rFonts w:ascii="Arial" w:hAnsi="Arial" w:cs="Arial"/>
                <w:sz w:val="20"/>
                <w:szCs w:val="20"/>
              </w:rPr>
              <w:t>projekta</w:t>
            </w:r>
            <w:r w:rsidRPr="00006EC8">
              <w:rPr>
                <w:rFonts w:ascii="Arial" w:hAnsi="Arial" w:cs="Arial"/>
                <w:sz w:val="20"/>
                <w:szCs w:val="20"/>
              </w:rPr>
              <w:t xml:space="preserve">. Pripravljen projekt </w:t>
            </w:r>
            <w:r w:rsidR="000F09C2">
              <w:rPr>
                <w:rFonts w:ascii="Arial" w:hAnsi="Arial" w:cs="Arial"/>
                <w:sz w:val="20"/>
                <w:szCs w:val="20"/>
              </w:rPr>
              <w:t>prijavitelja</w:t>
            </w:r>
            <w:r w:rsidRPr="00006EC8">
              <w:rPr>
                <w:rFonts w:ascii="Arial" w:hAnsi="Arial" w:cs="Arial"/>
                <w:sz w:val="20"/>
                <w:szCs w:val="20"/>
              </w:rPr>
              <w:t xml:space="preserve"> delno zagotavlja pogoje za kakovostno izvedbo projekta.</w:t>
            </w:r>
          </w:p>
        </w:tc>
        <w:tc>
          <w:tcPr>
            <w:tcW w:w="1484" w:type="dxa"/>
            <w:vAlign w:val="center"/>
          </w:tcPr>
          <w:p w14:paraId="61BE7D2B"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10 točk</w:t>
            </w:r>
          </w:p>
        </w:tc>
        <w:tc>
          <w:tcPr>
            <w:tcW w:w="1484" w:type="dxa"/>
            <w:vMerge/>
            <w:vAlign w:val="center"/>
          </w:tcPr>
          <w:p w14:paraId="63D4C970" w14:textId="77777777" w:rsidR="00B035DE" w:rsidRPr="00006EC8" w:rsidRDefault="00B035DE" w:rsidP="00130A3A">
            <w:pPr>
              <w:jc w:val="center"/>
              <w:rPr>
                <w:rFonts w:ascii="Arial" w:hAnsi="Arial" w:cs="Arial"/>
                <w:b/>
                <w:bCs/>
                <w:sz w:val="20"/>
                <w:szCs w:val="20"/>
              </w:rPr>
            </w:pPr>
          </w:p>
        </w:tc>
      </w:tr>
      <w:tr w:rsidR="00B035DE" w:rsidRPr="00006EC8" w14:paraId="29850339" w14:textId="77777777" w:rsidTr="007A2135">
        <w:tc>
          <w:tcPr>
            <w:tcW w:w="2395" w:type="dxa"/>
            <w:vMerge/>
          </w:tcPr>
          <w:p w14:paraId="501F2CE8" w14:textId="77777777" w:rsidR="00B035DE" w:rsidRPr="00006EC8" w:rsidRDefault="00B035DE" w:rsidP="00130A3A">
            <w:pPr>
              <w:rPr>
                <w:rFonts w:ascii="Arial" w:hAnsi="Arial" w:cs="Arial"/>
                <w:b/>
                <w:bCs/>
                <w:sz w:val="20"/>
                <w:szCs w:val="20"/>
              </w:rPr>
            </w:pPr>
          </w:p>
        </w:tc>
        <w:tc>
          <w:tcPr>
            <w:tcW w:w="3699" w:type="dxa"/>
            <w:gridSpan w:val="2"/>
          </w:tcPr>
          <w:p w14:paraId="570AAAC1" w14:textId="4976EB3A" w:rsidR="00B035DE" w:rsidRPr="00006EC8" w:rsidRDefault="00B035DE" w:rsidP="00130A3A">
            <w:pPr>
              <w:jc w:val="both"/>
              <w:rPr>
                <w:rFonts w:ascii="Arial" w:hAnsi="Arial" w:cs="Arial"/>
                <w:sz w:val="20"/>
                <w:szCs w:val="20"/>
              </w:rPr>
            </w:pPr>
            <w:r w:rsidRPr="00006EC8">
              <w:rPr>
                <w:rFonts w:ascii="Arial" w:hAnsi="Arial" w:cs="Arial"/>
                <w:sz w:val="20"/>
                <w:szCs w:val="20"/>
              </w:rPr>
              <w:t xml:space="preserve">Vloga </w:t>
            </w:r>
            <w:r w:rsidR="000F09C2">
              <w:rPr>
                <w:rFonts w:ascii="Arial" w:hAnsi="Arial" w:cs="Arial"/>
                <w:sz w:val="20"/>
                <w:szCs w:val="20"/>
              </w:rPr>
              <w:t>prijavitelja</w:t>
            </w:r>
            <w:r w:rsidRPr="00006EC8">
              <w:rPr>
                <w:rFonts w:ascii="Arial" w:hAnsi="Arial" w:cs="Arial"/>
                <w:sz w:val="20"/>
                <w:szCs w:val="20"/>
              </w:rPr>
              <w:t xml:space="preserve"> pri zagotavljanju obravnave v skladu s predmetnim JR ni opredeljena oziroma niso razvidni človeški in materialni viri za zagotavljanje vsebine predmetne</w:t>
            </w:r>
            <w:r w:rsidR="00032FB1" w:rsidRPr="00006EC8">
              <w:rPr>
                <w:rFonts w:ascii="Arial" w:hAnsi="Arial" w:cs="Arial"/>
                <w:sz w:val="20"/>
                <w:szCs w:val="20"/>
              </w:rPr>
              <w:t>ga</w:t>
            </w:r>
            <w:r w:rsidRPr="00006EC8">
              <w:rPr>
                <w:rFonts w:ascii="Arial" w:hAnsi="Arial" w:cs="Arial"/>
                <w:sz w:val="20"/>
                <w:szCs w:val="20"/>
              </w:rPr>
              <w:t xml:space="preserve"> </w:t>
            </w:r>
            <w:r w:rsidR="00032FB1" w:rsidRPr="00006EC8">
              <w:rPr>
                <w:rFonts w:ascii="Arial" w:hAnsi="Arial" w:cs="Arial"/>
                <w:sz w:val="20"/>
                <w:szCs w:val="20"/>
              </w:rPr>
              <w:t>projekta</w:t>
            </w:r>
            <w:r w:rsidRPr="00006EC8">
              <w:rPr>
                <w:rFonts w:ascii="Arial" w:hAnsi="Arial" w:cs="Arial"/>
                <w:sz w:val="20"/>
                <w:szCs w:val="20"/>
              </w:rPr>
              <w:t xml:space="preserve">. Pripravljen projekt </w:t>
            </w:r>
            <w:r w:rsidR="000F09C2">
              <w:rPr>
                <w:rFonts w:ascii="Arial" w:hAnsi="Arial" w:cs="Arial"/>
                <w:sz w:val="20"/>
                <w:szCs w:val="20"/>
              </w:rPr>
              <w:t>prijavitelja</w:t>
            </w:r>
            <w:r w:rsidRPr="00006EC8">
              <w:rPr>
                <w:rFonts w:ascii="Arial" w:hAnsi="Arial" w:cs="Arial"/>
                <w:sz w:val="20"/>
                <w:szCs w:val="20"/>
              </w:rPr>
              <w:t xml:space="preserve"> ne zagotavlja pogojev za kakovostno izvedbo projekta.</w:t>
            </w:r>
          </w:p>
        </w:tc>
        <w:tc>
          <w:tcPr>
            <w:tcW w:w="1484" w:type="dxa"/>
            <w:vAlign w:val="center"/>
          </w:tcPr>
          <w:p w14:paraId="4F458C39"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0 točk</w:t>
            </w:r>
          </w:p>
        </w:tc>
        <w:tc>
          <w:tcPr>
            <w:tcW w:w="1484" w:type="dxa"/>
            <w:vMerge/>
            <w:vAlign w:val="center"/>
          </w:tcPr>
          <w:p w14:paraId="3A2145F1" w14:textId="77777777" w:rsidR="00B035DE" w:rsidRPr="00006EC8" w:rsidRDefault="00B035DE" w:rsidP="00130A3A">
            <w:pPr>
              <w:jc w:val="center"/>
              <w:rPr>
                <w:rFonts w:ascii="Arial" w:hAnsi="Arial" w:cs="Arial"/>
                <w:b/>
                <w:bCs/>
                <w:sz w:val="20"/>
                <w:szCs w:val="20"/>
              </w:rPr>
            </w:pPr>
          </w:p>
        </w:tc>
      </w:tr>
      <w:tr w:rsidR="00B035DE" w:rsidRPr="00006EC8" w14:paraId="1416210B" w14:textId="77777777" w:rsidTr="007A2135">
        <w:tc>
          <w:tcPr>
            <w:tcW w:w="2395" w:type="dxa"/>
            <w:vMerge w:val="restart"/>
          </w:tcPr>
          <w:p w14:paraId="6ED95EEC" w14:textId="77777777" w:rsidR="00B035DE" w:rsidRPr="006115D4" w:rsidRDefault="00B035DE" w:rsidP="00B035DE">
            <w:pPr>
              <w:pStyle w:val="Odstavekseznama"/>
              <w:numPr>
                <w:ilvl w:val="1"/>
                <w:numId w:val="28"/>
              </w:numPr>
              <w:rPr>
                <w:rFonts w:ascii="Arial" w:hAnsi="Arial" w:cs="Arial"/>
                <w:b/>
                <w:bCs/>
                <w:sz w:val="20"/>
                <w:szCs w:val="20"/>
              </w:rPr>
            </w:pPr>
            <w:r w:rsidRPr="00006EC8">
              <w:rPr>
                <w:rFonts w:ascii="Arial" w:hAnsi="Arial" w:cs="Arial"/>
                <w:b/>
                <w:bCs/>
                <w:sz w:val="20"/>
                <w:szCs w:val="20"/>
              </w:rPr>
              <w:t xml:space="preserve"> Informiranje o vsebinah obravnave v skladu s predmetnim JR</w:t>
            </w:r>
          </w:p>
        </w:tc>
        <w:tc>
          <w:tcPr>
            <w:tcW w:w="3699" w:type="dxa"/>
            <w:gridSpan w:val="2"/>
          </w:tcPr>
          <w:p w14:paraId="241B6CF0" w14:textId="77777777" w:rsidR="00B035DE" w:rsidRPr="00006EC8" w:rsidRDefault="00B035DE" w:rsidP="00130A3A">
            <w:pPr>
              <w:jc w:val="both"/>
              <w:rPr>
                <w:rFonts w:ascii="Arial" w:hAnsi="Arial" w:cs="Arial"/>
                <w:sz w:val="20"/>
                <w:szCs w:val="20"/>
              </w:rPr>
            </w:pPr>
            <w:r w:rsidRPr="00006EC8">
              <w:rPr>
                <w:rFonts w:ascii="Arial" w:hAnsi="Arial" w:cs="Arial"/>
                <w:sz w:val="20"/>
                <w:szCs w:val="20"/>
              </w:rPr>
              <w:t xml:space="preserve">Podan je jasen načrt promocije in informiranja širše javnosti in izvajalcev zdravstvene dejavnosti glede zagotavljanja storitev v skladu s predmetnim JR ves čas trajanja projekta (izdelana </w:t>
            </w:r>
            <w:proofErr w:type="spellStart"/>
            <w:r w:rsidRPr="00006EC8">
              <w:rPr>
                <w:rFonts w:ascii="Arial" w:hAnsi="Arial" w:cs="Arial"/>
                <w:sz w:val="20"/>
                <w:szCs w:val="20"/>
              </w:rPr>
              <w:t>časovnica</w:t>
            </w:r>
            <w:proofErr w:type="spellEnd"/>
            <w:r w:rsidRPr="00006EC8">
              <w:rPr>
                <w:rFonts w:ascii="Arial" w:hAnsi="Arial" w:cs="Arial"/>
                <w:sz w:val="20"/>
                <w:szCs w:val="20"/>
              </w:rPr>
              <w:t xml:space="preserve"> z aktivnostmi, ki bodo namenjene informiranju).</w:t>
            </w:r>
          </w:p>
        </w:tc>
        <w:tc>
          <w:tcPr>
            <w:tcW w:w="1484" w:type="dxa"/>
            <w:vAlign w:val="center"/>
          </w:tcPr>
          <w:p w14:paraId="4B2EE790" w14:textId="77777777" w:rsidR="00B035DE" w:rsidRPr="00006EC8" w:rsidRDefault="00B035DE" w:rsidP="00130A3A">
            <w:pPr>
              <w:jc w:val="center"/>
              <w:rPr>
                <w:rFonts w:ascii="Arial" w:hAnsi="Arial" w:cs="Arial"/>
                <w:b/>
                <w:bCs/>
                <w:sz w:val="20"/>
                <w:szCs w:val="20"/>
                <w:highlight w:val="green"/>
              </w:rPr>
            </w:pPr>
            <w:r w:rsidRPr="00006EC8">
              <w:rPr>
                <w:rFonts w:ascii="Arial" w:hAnsi="Arial" w:cs="Arial"/>
                <w:b/>
                <w:bCs/>
                <w:sz w:val="20"/>
                <w:szCs w:val="20"/>
              </w:rPr>
              <w:t>10 točk</w:t>
            </w:r>
          </w:p>
        </w:tc>
        <w:tc>
          <w:tcPr>
            <w:tcW w:w="1484" w:type="dxa"/>
            <w:vMerge w:val="restart"/>
            <w:vAlign w:val="center"/>
          </w:tcPr>
          <w:p w14:paraId="617657E0"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10 točk</w:t>
            </w:r>
          </w:p>
        </w:tc>
      </w:tr>
      <w:tr w:rsidR="00B035DE" w:rsidRPr="00006EC8" w14:paraId="11B3AA6E" w14:textId="77777777" w:rsidTr="007A2135">
        <w:tc>
          <w:tcPr>
            <w:tcW w:w="2395" w:type="dxa"/>
            <w:vMerge/>
          </w:tcPr>
          <w:p w14:paraId="2FFE4F5B" w14:textId="77777777" w:rsidR="00B035DE" w:rsidRPr="00006EC8" w:rsidRDefault="00B035DE" w:rsidP="00130A3A">
            <w:pPr>
              <w:jc w:val="both"/>
              <w:rPr>
                <w:rFonts w:ascii="Arial" w:hAnsi="Arial" w:cs="Arial"/>
                <w:b/>
                <w:bCs/>
                <w:sz w:val="20"/>
                <w:szCs w:val="20"/>
              </w:rPr>
            </w:pPr>
          </w:p>
        </w:tc>
        <w:tc>
          <w:tcPr>
            <w:tcW w:w="3699" w:type="dxa"/>
            <w:gridSpan w:val="2"/>
          </w:tcPr>
          <w:p w14:paraId="4A371DEA" w14:textId="77777777" w:rsidR="00B035DE" w:rsidRPr="00006EC8" w:rsidRDefault="00B035DE" w:rsidP="00130A3A">
            <w:pPr>
              <w:jc w:val="both"/>
              <w:rPr>
                <w:rFonts w:ascii="Arial" w:hAnsi="Arial" w:cs="Arial"/>
                <w:sz w:val="20"/>
                <w:szCs w:val="20"/>
              </w:rPr>
            </w:pPr>
            <w:r w:rsidRPr="00006EC8">
              <w:rPr>
                <w:rFonts w:ascii="Arial" w:hAnsi="Arial" w:cs="Arial"/>
                <w:sz w:val="20"/>
                <w:szCs w:val="20"/>
              </w:rPr>
              <w:t>Načrt promocije in informiranja širše javnosti in izvajalcev zdravstvene dejavnosti ni jasno opredeljen. Projekt ne zagotavlja kakovostnega informiranja in promocije projekta.</w:t>
            </w:r>
          </w:p>
        </w:tc>
        <w:tc>
          <w:tcPr>
            <w:tcW w:w="1484" w:type="dxa"/>
            <w:vAlign w:val="center"/>
          </w:tcPr>
          <w:p w14:paraId="3F837B44" w14:textId="77777777" w:rsidR="00B035DE" w:rsidRPr="00006EC8" w:rsidRDefault="00B035DE" w:rsidP="00130A3A">
            <w:pPr>
              <w:jc w:val="center"/>
              <w:rPr>
                <w:rFonts w:ascii="Arial" w:hAnsi="Arial" w:cs="Arial"/>
                <w:b/>
                <w:bCs/>
                <w:sz w:val="20"/>
                <w:szCs w:val="20"/>
                <w:highlight w:val="green"/>
              </w:rPr>
            </w:pPr>
            <w:r w:rsidRPr="00006EC8">
              <w:rPr>
                <w:rFonts w:ascii="Arial" w:hAnsi="Arial" w:cs="Arial"/>
                <w:b/>
                <w:bCs/>
                <w:sz w:val="20"/>
                <w:szCs w:val="20"/>
              </w:rPr>
              <w:t>0 točk</w:t>
            </w:r>
          </w:p>
        </w:tc>
        <w:tc>
          <w:tcPr>
            <w:tcW w:w="1484" w:type="dxa"/>
            <w:vMerge/>
          </w:tcPr>
          <w:p w14:paraId="321CB0B4" w14:textId="77777777" w:rsidR="00B035DE" w:rsidRPr="00006EC8" w:rsidRDefault="00B035DE" w:rsidP="00130A3A">
            <w:pPr>
              <w:jc w:val="center"/>
              <w:rPr>
                <w:rFonts w:ascii="Arial" w:hAnsi="Arial" w:cs="Arial"/>
                <w:b/>
                <w:bCs/>
                <w:sz w:val="20"/>
                <w:szCs w:val="20"/>
              </w:rPr>
            </w:pPr>
          </w:p>
        </w:tc>
      </w:tr>
      <w:tr w:rsidR="00B035DE" w:rsidRPr="00006EC8" w14:paraId="2E157B64" w14:textId="77777777" w:rsidTr="00130A3A">
        <w:trPr>
          <w:trHeight w:val="228"/>
        </w:trPr>
        <w:tc>
          <w:tcPr>
            <w:tcW w:w="9062" w:type="dxa"/>
            <w:gridSpan w:val="5"/>
            <w:shd w:val="clear" w:color="auto" w:fill="E7E6E6" w:themeFill="background2"/>
          </w:tcPr>
          <w:p w14:paraId="349E0AEA" w14:textId="674C2832" w:rsidR="00B035DE" w:rsidRPr="00006EC8" w:rsidRDefault="00B035DE" w:rsidP="00B035DE">
            <w:pPr>
              <w:pStyle w:val="Odstavekseznama"/>
              <w:numPr>
                <w:ilvl w:val="0"/>
                <w:numId w:val="28"/>
              </w:numPr>
              <w:jc w:val="center"/>
              <w:rPr>
                <w:rFonts w:ascii="Arial" w:hAnsi="Arial" w:cs="Arial"/>
                <w:b/>
                <w:bCs/>
                <w:sz w:val="20"/>
                <w:szCs w:val="20"/>
              </w:rPr>
            </w:pPr>
            <w:r w:rsidRPr="00006EC8">
              <w:rPr>
                <w:rFonts w:ascii="Arial" w:hAnsi="Arial" w:cs="Arial"/>
                <w:b/>
                <w:bCs/>
                <w:sz w:val="20"/>
                <w:szCs w:val="20"/>
              </w:rPr>
              <w:t xml:space="preserve">Reference </w:t>
            </w:r>
            <w:r w:rsidR="006F7FB7">
              <w:rPr>
                <w:rFonts w:ascii="Arial" w:hAnsi="Arial" w:cs="Arial"/>
                <w:b/>
                <w:bCs/>
                <w:sz w:val="20"/>
                <w:szCs w:val="20"/>
              </w:rPr>
              <w:t>upravičenca</w:t>
            </w:r>
          </w:p>
        </w:tc>
      </w:tr>
      <w:tr w:rsidR="00B035DE" w:rsidRPr="00006EC8" w14:paraId="4A29D0B3" w14:textId="77777777" w:rsidTr="007A2135">
        <w:tc>
          <w:tcPr>
            <w:tcW w:w="2395" w:type="dxa"/>
            <w:vMerge w:val="restart"/>
          </w:tcPr>
          <w:p w14:paraId="092B70A4" w14:textId="16E76BE2" w:rsidR="00B035DE" w:rsidRPr="006115D4" w:rsidRDefault="00B035DE" w:rsidP="00B035DE">
            <w:pPr>
              <w:pStyle w:val="Odstavekseznama"/>
              <w:numPr>
                <w:ilvl w:val="1"/>
                <w:numId w:val="28"/>
              </w:numPr>
              <w:jc w:val="both"/>
              <w:rPr>
                <w:rFonts w:ascii="Arial" w:hAnsi="Arial" w:cs="Arial"/>
                <w:b/>
                <w:bCs/>
                <w:sz w:val="20"/>
                <w:szCs w:val="20"/>
              </w:rPr>
            </w:pPr>
            <w:r w:rsidRPr="00006EC8">
              <w:rPr>
                <w:rFonts w:ascii="Arial" w:hAnsi="Arial" w:cs="Arial"/>
                <w:b/>
                <w:bCs/>
                <w:sz w:val="20"/>
                <w:szCs w:val="20"/>
              </w:rPr>
              <w:t xml:space="preserve">Reference </w:t>
            </w:r>
            <w:r w:rsidR="006F7FB7">
              <w:rPr>
                <w:rFonts w:ascii="Arial" w:hAnsi="Arial" w:cs="Arial"/>
                <w:b/>
                <w:bCs/>
                <w:sz w:val="20"/>
                <w:szCs w:val="20"/>
              </w:rPr>
              <w:t>upravičenca</w:t>
            </w:r>
          </w:p>
        </w:tc>
        <w:tc>
          <w:tcPr>
            <w:tcW w:w="3699" w:type="dxa"/>
            <w:gridSpan w:val="2"/>
          </w:tcPr>
          <w:p w14:paraId="628CF7BA" w14:textId="3366B4EE" w:rsidR="00B035DE" w:rsidRPr="00006EC8" w:rsidRDefault="000F09C2" w:rsidP="00130A3A">
            <w:pPr>
              <w:jc w:val="both"/>
              <w:rPr>
                <w:rFonts w:ascii="Arial" w:hAnsi="Arial" w:cs="Arial"/>
                <w:sz w:val="20"/>
                <w:szCs w:val="20"/>
              </w:rPr>
            </w:pPr>
            <w:r>
              <w:rPr>
                <w:rFonts w:ascii="Arial" w:hAnsi="Arial" w:cs="Arial"/>
                <w:sz w:val="20"/>
                <w:szCs w:val="20"/>
              </w:rPr>
              <w:t>Prijavitelj</w:t>
            </w:r>
            <w:r w:rsidR="00B035DE" w:rsidRPr="00006EC8">
              <w:rPr>
                <w:rFonts w:ascii="Arial" w:hAnsi="Arial" w:cs="Arial"/>
                <w:sz w:val="20"/>
                <w:szCs w:val="20"/>
              </w:rPr>
              <w:t xml:space="preserve"> je (v zadnjih desetih letih pred objavo predmetnega JR) </w:t>
            </w:r>
            <w:bookmarkStart w:id="17" w:name="_Hlk101507289"/>
            <w:r w:rsidR="00743624" w:rsidRPr="00006EC8">
              <w:rPr>
                <w:rFonts w:ascii="Arial" w:hAnsi="Arial" w:cs="Arial"/>
                <w:sz w:val="20"/>
                <w:szCs w:val="20"/>
              </w:rPr>
              <w:t xml:space="preserve">sodeloval </w:t>
            </w:r>
            <w:r w:rsidR="00B035DE" w:rsidRPr="00006EC8">
              <w:rPr>
                <w:rFonts w:ascii="Arial" w:hAnsi="Arial" w:cs="Arial"/>
                <w:sz w:val="20"/>
                <w:szCs w:val="20"/>
              </w:rPr>
              <w:t xml:space="preserve">oziroma sodeluje v 5 ali več nacionalnih ali mednarodnih projektih na področju kakovosti zdravstvene obravnave, vsebin s področja zdravstva, dolgotrajne oskrbe </w:t>
            </w:r>
            <w:bookmarkEnd w:id="17"/>
            <w:r w:rsidR="00B035DE" w:rsidRPr="00006EC8">
              <w:rPr>
                <w:rFonts w:ascii="Arial" w:hAnsi="Arial" w:cs="Arial"/>
                <w:sz w:val="20"/>
                <w:szCs w:val="20"/>
              </w:rPr>
              <w:t>ali je sodeloval v izvajanju podaljšane obravnave v skladu s 54. členom Zakon</w:t>
            </w:r>
            <w:r w:rsidR="008A72A0">
              <w:rPr>
                <w:rFonts w:ascii="Arial" w:hAnsi="Arial" w:cs="Arial"/>
                <w:sz w:val="20"/>
                <w:szCs w:val="20"/>
              </w:rPr>
              <w:t>a</w:t>
            </w:r>
            <w:r w:rsidR="00B035DE" w:rsidRPr="00006EC8">
              <w:rPr>
                <w:rFonts w:ascii="Arial" w:hAnsi="Arial" w:cs="Arial"/>
                <w:sz w:val="20"/>
                <w:szCs w:val="20"/>
              </w:rPr>
              <w:t xml:space="preserve"> o dodatnih ukrepih za omilitev posledic COVID-19 (Uradni list RS, št. 15/21, 112/21 – ZNUPZ in 206/21 – ZDUPŠOP).</w:t>
            </w:r>
          </w:p>
        </w:tc>
        <w:tc>
          <w:tcPr>
            <w:tcW w:w="1484" w:type="dxa"/>
            <w:vAlign w:val="center"/>
          </w:tcPr>
          <w:p w14:paraId="55088498"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10 točk</w:t>
            </w:r>
          </w:p>
        </w:tc>
        <w:tc>
          <w:tcPr>
            <w:tcW w:w="1484" w:type="dxa"/>
            <w:vMerge w:val="restart"/>
            <w:vAlign w:val="center"/>
          </w:tcPr>
          <w:p w14:paraId="42D395E2"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10 točk</w:t>
            </w:r>
          </w:p>
        </w:tc>
      </w:tr>
      <w:tr w:rsidR="00B035DE" w:rsidRPr="00006EC8" w14:paraId="4A480869" w14:textId="77777777" w:rsidTr="007A2135">
        <w:tc>
          <w:tcPr>
            <w:tcW w:w="2395" w:type="dxa"/>
            <w:vMerge/>
          </w:tcPr>
          <w:p w14:paraId="41383573" w14:textId="77777777" w:rsidR="00B035DE" w:rsidRPr="00006EC8" w:rsidRDefault="00B035DE" w:rsidP="00B035DE">
            <w:pPr>
              <w:pStyle w:val="Odstavekseznama"/>
              <w:numPr>
                <w:ilvl w:val="1"/>
                <w:numId w:val="28"/>
              </w:numPr>
              <w:jc w:val="both"/>
              <w:rPr>
                <w:rFonts w:ascii="Arial" w:hAnsi="Arial" w:cs="Arial"/>
                <w:b/>
                <w:bCs/>
                <w:sz w:val="20"/>
                <w:szCs w:val="20"/>
              </w:rPr>
            </w:pPr>
          </w:p>
        </w:tc>
        <w:tc>
          <w:tcPr>
            <w:tcW w:w="3699" w:type="dxa"/>
            <w:gridSpan w:val="2"/>
          </w:tcPr>
          <w:p w14:paraId="24674F20" w14:textId="0637CFE1" w:rsidR="00B035DE" w:rsidRPr="00006EC8" w:rsidRDefault="000F09C2" w:rsidP="00130A3A">
            <w:pPr>
              <w:jc w:val="both"/>
              <w:rPr>
                <w:rFonts w:ascii="Arial" w:hAnsi="Arial" w:cs="Arial"/>
                <w:sz w:val="20"/>
                <w:szCs w:val="20"/>
              </w:rPr>
            </w:pPr>
            <w:r>
              <w:rPr>
                <w:rFonts w:ascii="Arial" w:hAnsi="Arial" w:cs="Arial"/>
                <w:sz w:val="20"/>
                <w:szCs w:val="20"/>
              </w:rPr>
              <w:t>Prijavitelj</w:t>
            </w:r>
            <w:r w:rsidR="00B035DE" w:rsidRPr="00006EC8">
              <w:rPr>
                <w:rFonts w:ascii="Arial" w:hAnsi="Arial" w:cs="Arial"/>
                <w:sz w:val="20"/>
                <w:szCs w:val="20"/>
              </w:rPr>
              <w:t xml:space="preserve"> je (v zadnjih desetih letih pred objavo predmetnega JR)</w:t>
            </w:r>
            <w:r w:rsidR="00743624" w:rsidRPr="00006EC8">
              <w:rPr>
                <w:rFonts w:ascii="Arial" w:hAnsi="Arial" w:cs="Arial"/>
                <w:sz w:val="20"/>
                <w:szCs w:val="20"/>
              </w:rPr>
              <w:t xml:space="preserve"> sodeloval</w:t>
            </w:r>
            <w:r w:rsidR="00B035DE" w:rsidRPr="00006EC8">
              <w:rPr>
                <w:rFonts w:ascii="Arial" w:hAnsi="Arial" w:cs="Arial"/>
                <w:sz w:val="20"/>
                <w:szCs w:val="20"/>
              </w:rPr>
              <w:t xml:space="preserve"> oziroma sodeluje v 1-4 nacionalnih ali </w:t>
            </w:r>
            <w:r w:rsidR="00B035DE" w:rsidRPr="00006EC8">
              <w:rPr>
                <w:rFonts w:ascii="Arial" w:hAnsi="Arial" w:cs="Arial"/>
                <w:sz w:val="20"/>
                <w:szCs w:val="20"/>
              </w:rPr>
              <w:lastRenderedPageBreak/>
              <w:t xml:space="preserve">mednarodnih projektih na področju kakovosti zdravstvene obravnave, vsebin s področja zdravstva, dolgotrajne oskrbe ali je </w:t>
            </w:r>
            <w:bookmarkStart w:id="18" w:name="_Hlk101507407"/>
            <w:r w:rsidR="00B035DE" w:rsidRPr="00006EC8">
              <w:rPr>
                <w:rFonts w:ascii="Arial" w:hAnsi="Arial" w:cs="Arial"/>
                <w:sz w:val="20"/>
                <w:szCs w:val="20"/>
              </w:rPr>
              <w:t>sodeloval v izvajanju podaljšane obravnave v skladu s 54. členom Zakon</w:t>
            </w:r>
            <w:r w:rsidR="008A72A0">
              <w:rPr>
                <w:rFonts w:ascii="Arial" w:hAnsi="Arial" w:cs="Arial"/>
                <w:sz w:val="20"/>
                <w:szCs w:val="20"/>
              </w:rPr>
              <w:t>a</w:t>
            </w:r>
            <w:r w:rsidR="00B035DE" w:rsidRPr="00006EC8">
              <w:rPr>
                <w:rFonts w:ascii="Arial" w:hAnsi="Arial" w:cs="Arial"/>
                <w:sz w:val="20"/>
                <w:szCs w:val="20"/>
              </w:rPr>
              <w:t xml:space="preserve"> o dodatnih ukrepih za omilitev posledic COVID-19 (Uradni list RS, št. 15/21, 112/21 – ZNUPZ in 206/21 – ZDUPŠOP).</w:t>
            </w:r>
            <w:bookmarkEnd w:id="18"/>
          </w:p>
        </w:tc>
        <w:tc>
          <w:tcPr>
            <w:tcW w:w="1484" w:type="dxa"/>
            <w:vAlign w:val="center"/>
          </w:tcPr>
          <w:p w14:paraId="2A534A01"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lastRenderedPageBreak/>
              <w:t>5 točk</w:t>
            </w:r>
          </w:p>
        </w:tc>
        <w:tc>
          <w:tcPr>
            <w:tcW w:w="1484" w:type="dxa"/>
            <w:vMerge/>
          </w:tcPr>
          <w:p w14:paraId="584AD7DC" w14:textId="77777777" w:rsidR="00B035DE" w:rsidRPr="00006EC8" w:rsidRDefault="00B035DE" w:rsidP="00130A3A">
            <w:pPr>
              <w:jc w:val="center"/>
              <w:rPr>
                <w:rFonts w:ascii="Arial" w:hAnsi="Arial" w:cs="Arial"/>
                <w:b/>
                <w:bCs/>
                <w:sz w:val="20"/>
                <w:szCs w:val="20"/>
              </w:rPr>
            </w:pPr>
          </w:p>
        </w:tc>
      </w:tr>
      <w:tr w:rsidR="00B035DE" w:rsidRPr="00006EC8" w14:paraId="3EC1CA02" w14:textId="77777777" w:rsidTr="007A2135">
        <w:tc>
          <w:tcPr>
            <w:tcW w:w="2395" w:type="dxa"/>
            <w:vMerge/>
          </w:tcPr>
          <w:p w14:paraId="487776CA" w14:textId="77777777" w:rsidR="00B035DE" w:rsidRPr="00006EC8" w:rsidRDefault="00B035DE" w:rsidP="00B035DE">
            <w:pPr>
              <w:pStyle w:val="Odstavekseznama"/>
              <w:numPr>
                <w:ilvl w:val="1"/>
                <w:numId w:val="28"/>
              </w:numPr>
              <w:jc w:val="both"/>
              <w:rPr>
                <w:rFonts w:ascii="Arial" w:hAnsi="Arial" w:cs="Arial"/>
                <w:b/>
                <w:bCs/>
                <w:sz w:val="20"/>
                <w:szCs w:val="20"/>
              </w:rPr>
            </w:pPr>
          </w:p>
        </w:tc>
        <w:tc>
          <w:tcPr>
            <w:tcW w:w="3699" w:type="dxa"/>
            <w:gridSpan w:val="2"/>
          </w:tcPr>
          <w:p w14:paraId="2A150AA3" w14:textId="262E8DCE" w:rsidR="00B035DE" w:rsidRPr="00006EC8" w:rsidRDefault="006F7FB7" w:rsidP="00130A3A">
            <w:pPr>
              <w:jc w:val="both"/>
              <w:rPr>
                <w:rFonts w:ascii="Arial" w:hAnsi="Arial" w:cs="Arial"/>
                <w:sz w:val="20"/>
                <w:szCs w:val="20"/>
              </w:rPr>
            </w:pPr>
            <w:r>
              <w:rPr>
                <w:rFonts w:ascii="Arial" w:hAnsi="Arial" w:cs="Arial"/>
                <w:sz w:val="20"/>
                <w:szCs w:val="20"/>
              </w:rPr>
              <w:t xml:space="preserve">Upravičenec </w:t>
            </w:r>
            <w:r w:rsidR="00B035DE" w:rsidRPr="00006EC8">
              <w:rPr>
                <w:rFonts w:ascii="Arial" w:hAnsi="Arial" w:cs="Arial"/>
                <w:sz w:val="20"/>
                <w:szCs w:val="20"/>
              </w:rPr>
              <w:t>ni sodeloval v nacionalnih ali mednarodnih projektih na področju kakovosti zdravstvene obravnave, vsebin s področja zdravstva, dolgotrajne oskrbe oziroma v izvajanju podaljšane obravnave v skladu s 54. členom Zakon</w:t>
            </w:r>
            <w:r w:rsidR="008A72A0">
              <w:rPr>
                <w:rFonts w:ascii="Arial" w:hAnsi="Arial" w:cs="Arial"/>
                <w:sz w:val="20"/>
                <w:szCs w:val="20"/>
              </w:rPr>
              <w:t>a</w:t>
            </w:r>
            <w:r w:rsidR="00B035DE" w:rsidRPr="00006EC8">
              <w:rPr>
                <w:rFonts w:ascii="Arial" w:hAnsi="Arial" w:cs="Arial"/>
                <w:sz w:val="20"/>
                <w:szCs w:val="20"/>
              </w:rPr>
              <w:t xml:space="preserve"> o dodatnih ukrepih za omilitev posledic COVID-19 (Uradni list RS, št. 15/21, 112/21 – ZNUPZ in 206/21 – ZDUPŠOP).</w:t>
            </w:r>
          </w:p>
        </w:tc>
        <w:tc>
          <w:tcPr>
            <w:tcW w:w="1484" w:type="dxa"/>
            <w:vAlign w:val="center"/>
          </w:tcPr>
          <w:p w14:paraId="0445CE3C" w14:textId="77777777" w:rsidR="00B035DE" w:rsidRPr="00006EC8" w:rsidRDefault="00B035DE" w:rsidP="00130A3A">
            <w:pPr>
              <w:jc w:val="center"/>
              <w:rPr>
                <w:rFonts w:ascii="Arial" w:hAnsi="Arial" w:cs="Arial"/>
                <w:b/>
                <w:bCs/>
                <w:sz w:val="20"/>
                <w:szCs w:val="20"/>
              </w:rPr>
            </w:pPr>
            <w:r w:rsidRPr="00006EC8">
              <w:rPr>
                <w:rFonts w:ascii="Arial" w:hAnsi="Arial" w:cs="Arial"/>
                <w:b/>
                <w:bCs/>
                <w:sz w:val="20"/>
                <w:szCs w:val="20"/>
              </w:rPr>
              <w:t>0 točk</w:t>
            </w:r>
          </w:p>
        </w:tc>
        <w:tc>
          <w:tcPr>
            <w:tcW w:w="1484" w:type="dxa"/>
            <w:vMerge/>
          </w:tcPr>
          <w:p w14:paraId="05057E0F" w14:textId="77777777" w:rsidR="00B035DE" w:rsidRPr="00006EC8" w:rsidRDefault="00B035DE" w:rsidP="00130A3A">
            <w:pPr>
              <w:jc w:val="center"/>
              <w:rPr>
                <w:rFonts w:ascii="Arial" w:hAnsi="Arial" w:cs="Arial"/>
                <w:b/>
                <w:bCs/>
                <w:sz w:val="20"/>
                <w:szCs w:val="20"/>
              </w:rPr>
            </w:pPr>
          </w:p>
        </w:tc>
      </w:tr>
      <w:tr w:rsidR="00B035DE" w:rsidRPr="00006EC8" w14:paraId="20C24D21" w14:textId="77777777" w:rsidTr="00130A3A">
        <w:tc>
          <w:tcPr>
            <w:tcW w:w="9062" w:type="dxa"/>
            <w:gridSpan w:val="5"/>
            <w:shd w:val="clear" w:color="auto" w:fill="E7E6E6" w:themeFill="background2"/>
          </w:tcPr>
          <w:p w14:paraId="432FEDCB" w14:textId="34E3D547" w:rsidR="00B035DE" w:rsidRPr="00006EC8" w:rsidRDefault="00B035DE" w:rsidP="00D6773F">
            <w:pPr>
              <w:pStyle w:val="Odstavekseznama"/>
              <w:numPr>
                <w:ilvl w:val="0"/>
                <w:numId w:val="28"/>
              </w:numPr>
              <w:jc w:val="center"/>
              <w:rPr>
                <w:rFonts w:ascii="Arial" w:hAnsi="Arial" w:cs="Arial"/>
                <w:b/>
                <w:bCs/>
                <w:sz w:val="20"/>
                <w:szCs w:val="20"/>
              </w:rPr>
            </w:pPr>
            <w:r w:rsidRPr="00006EC8">
              <w:rPr>
                <w:rFonts w:ascii="Arial" w:hAnsi="Arial" w:cs="Arial"/>
                <w:b/>
                <w:bCs/>
                <w:sz w:val="20"/>
                <w:szCs w:val="20"/>
              </w:rPr>
              <w:t xml:space="preserve">Kakovost in varnost obravnave </w:t>
            </w:r>
            <w:r w:rsidR="006F7FB7">
              <w:rPr>
                <w:rFonts w:ascii="Arial" w:hAnsi="Arial" w:cs="Arial"/>
                <w:b/>
                <w:bCs/>
                <w:sz w:val="20"/>
                <w:szCs w:val="20"/>
              </w:rPr>
              <w:t>upravičenca</w:t>
            </w:r>
          </w:p>
        </w:tc>
      </w:tr>
      <w:tr w:rsidR="007A2135" w:rsidRPr="00006EC8" w14:paraId="69A4C8AB" w14:textId="77777777" w:rsidTr="007A2135">
        <w:tc>
          <w:tcPr>
            <w:tcW w:w="2395" w:type="dxa"/>
            <w:vMerge w:val="restart"/>
          </w:tcPr>
          <w:p w14:paraId="5915B04C" w14:textId="692C4F9E" w:rsidR="007A2135" w:rsidRPr="006115D4" w:rsidRDefault="00C463C6" w:rsidP="007A2135">
            <w:pPr>
              <w:jc w:val="both"/>
              <w:rPr>
                <w:rFonts w:ascii="Arial" w:hAnsi="Arial" w:cs="Arial"/>
                <w:b/>
                <w:bCs/>
                <w:sz w:val="20"/>
                <w:szCs w:val="20"/>
              </w:rPr>
            </w:pPr>
            <w:r w:rsidRPr="00006EC8">
              <w:rPr>
                <w:rFonts w:ascii="Arial" w:hAnsi="Arial" w:cs="Arial"/>
                <w:b/>
                <w:bCs/>
                <w:sz w:val="20"/>
                <w:szCs w:val="20"/>
              </w:rPr>
              <w:t>3</w:t>
            </w:r>
            <w:r w:rsidR="007A2135" w:rsidRPr="00006EC8">
              <w:rPr>
                <w:rFonts w:ascii="Arial" w:hAnsi="Arial" w:cs="Arial"/>
                <w:b/>
                <w:bCs/>
                <w:sz w:val="20"/>
                <w:szCs w:val="20"/>
              </w:rPr>
              <w:t xml:space="preserve">.1. Načrt </w:t>
            </w:r>
            <w:r w:rsidR="000F09C2">
              <w:rPr>
                <w:rFonts w:ascii="Arial" w:hAnsi="Arial" w:cs="Arial"/>
                <w:b/>
                <w:bCs/>
                <w:sz w:val="20"/>
                <w:szCs w:val="20"/>
              </w:rPr>
              <w:t>prijavitelja</w:t>
            </w:r>
            <w:r w:rsidR="007A2135" w:rsidRPr="00006EC8">
              <w:rPr>
                <w:rFonts w:ascii="Arial" w:hAnsi="Arial" w:cs="Arial"/>
                <w:b/>
                <w:bCs/>
                <w:sz w:val="20"/>
                <w:szCs w:val="20"/>
              </w:rPr>
              <w:t xml:space="preserve"> za spremljanje kakovosti in varnosti obravnave zagotavljanje v skladu s predmetnim JR</w:t>
            </w:r>
          </w:p>
        </w:tc>
        <w:tc>
          <w:tcPr>
            <w:tcW w:w="3699" w:type="dxa"/>
            <w:gridSpan w:val="2"/>
          </w:tcPr>
          <w:p w14:paraId="30192E20" w14:textId="1C74896A" w:rsidR="007A2135" w:rsidRPr="00006EC8" w:rsidRDefault="000F09C2" w:rsidP="007A2135">
            <w:pPr>
              <w:jc w:val="both"/>
              <w:rPr>
                <w:rFonts w:ascii="Arial" w:hAnsi="Arial" w:cs="Arial"/>
                <w:sz w:val="20"/>
                <w:szCs w:val="20"/>
              </w:rPr>
            </w:pPr>
            <w:r>
              <w:rPr>
                <w:rFonts w:ascii="Arial" w:hAnsi="Arial" w:cs="Arial"/>
                <w:sz w:val="20"/>
                <w:szCs w:val="20"/>
              </w:rPr>
              <w:t>Prijavitelj</w:t>
            </w:r>
            <w:r w:rsidR="007A2135" w:rsidRPr="00006EC8">
              <w:rPr>
                <w:rFonts w:ascii="Arial" w:hAnsi="Arial" w:cs="Arial"/>
                <w:sz w:val="20"/>
                <w:szCs w:val="20"/>
              </w:rPr>
              <w:t xml:space="preserve"> poda jasen načrt spremljanja kakovosti in varnosti obravnave v skladu s predmetnim JR (pripravljen predlog kazalnikov kakovosti obravnave in način njihovega spremljanja).</w:t>
            </w:r>
          </w:p>
        </w:tc>
        <w:tc>
          <w:tcPr>
            <w:tcW w:w="1484" w:type="dxa"/>
            <w:vAlign w:val="center"/>
          </w:tcPr>
          <w:p w14:paraId="510B4549" w14:textId="0F79153E" w:rsidR="007A2135" w:rsidRPr="00006EC8" w:rsidRDefault="007A2135" w:rsidP="007A2135">
            <w:pPr>
              <w:jc w:val="center"/>
              <w:rPr>
                <w:rFonts w:ascii="Arial" w:hAnsi="Arial" w:cs="Arial"/>
                <w:b/>
                <w:bCs/>
                <w:sz w:val="20"/>
                <w:szCs w:val="20"/>
              </w:rPr>
            </w:pPr>
            <w:r w:rsidRPr="00006EC8">
              <w:rPr>
                <w:rFonts w:ascii="Arial" w:hAnsi="Arial" w:cs="Arial"/>
                <w:b/>
                <w:bCs/>
                <w:sz w:val="20"/>
                <w:szCs w:val="20"/>
              </w:rPr>
              <w:t>10 točk</w:t>
            </w:r>
          </w:p>
        </w:tc>
        <w:tc>
          <w:tcPr>
            <w:tcW w:w="1484" w:type="dxa"/>
            <w:vMerge w:val="restart"/>
            <w:vAlign w:val="center"/>
          </w:tcPr>
          <w:p w14:paraId="386DDC2F" w14:textId="542BBE84" w:rsidR="007A2135" w:rsidRPr="00006EC8" w:rsidRDefault="007A2135" w:rsidP="007A2135">
            <w:pPr>
              <w:jc w:val="center"/>
              <w:rPr>
                <w:rFonts w:ascii="Arial" w:hAnsi="Arial" w:cs="Arial"/>
                <w:b/>
                <w:bCs/>
                <w:sz w:val="20"/>
                <w:szCs w:val="20"/>
              </w:rPr>
            </w:pPr>
            <w:r w:rsidRPr="00006EC8">
              <w:rPr>
                <w:rFonts w:ascii="Arial" w:hAnsi="Arial" w:cs="Arial"/>
                <w:b/>
                <w:bCs/>
                <w:sz w:val="20"/>
                <w:szCs w:val="20"/>
              </w:rPr>
              <w:t>20 točk</w:t>
            </w:r>
          </w:p>
        </w:tc>
      </w:tr>
      <w:tr w:rsidR="007A2135" w:rsidRPr="00006EC8" w14:paraId="6CF5C082" w14:textId="77777777" w:rsidTr="007A2135">
        <w:tc>
          <w:tcPr>
            <w:tcW w:w="2395" w:type="dxa"/>
            <w:vMerge/>
          </w:tcPr>
          <w:p w14:paraId="42B2991A" w14:textId="77777777" w:rsidR="007A2135" w:rsidRPr="00006EC8" w:rsidRDefault="007A2135" w:rsidP="007A2135">
            <w:pPr>
              <w:jc w:val="both"/>
              <w:rPr>
                <w:rFonts w:ascii="Arial" w:hAnsi="Arial" w:cs="Arial"/>
                <w:b/>
                <w:bCs/>
                <w:sz w:val="20"/>
                <w:szCs w:val="20"/>
              </w:rPr>
            </w:pPr>
          </w:p>
        </w:tc>
        <w:tc>
          <w:tcPr>
            <w:tcW w:w="3699" w:type="dxa"/>
            <w:gridSpan w:val="2"/>
          </w:tcPr>
          <w:p w14:paraId="58A85123" w14:textId="5768CD3A" w:rsidR="007A2135" w:rsidRPr="00006EC8" w:rsidRDefault="000F09C2" w:rsidP="007A2135">
            <w:pPr>
              <w:jc w:val="both"/>
              <w:rPr>
                <w:rFonts w:ascii="Arial" w:hAnsi="Arial" w:cs="Arial"/>
                <w:sz w:val="20"/>
                <w:szCs w:val="20"/>
              </w:rPr>
            </w:pPr>
            <w:r>
              <w:rPr>
                <w:rFonts w:ascii="Arial" w:hAnsi="Arial" w:cs="Arial"/>
                <w:sz w:val="20"/>
                <w:szCs w:val="20"/>
              </w:rPr>
              <w:t>Prijavitelj</w:t>
            </w:r>
            <w:r w:rsidR="007A2135" w:rsidRPr="00006EC8">
              <w:rPr>
                <w:rFonts w:ascii="Arial" w:hAnsi="Arial" w:cs="Arial"/>
                <w:sz w:val="20"/>
                <w:szCs w:val="20"/>
              </w:rPr>
              <w:t xml:space="preserve"> ne poda jasnega načrta spremljanja kakovosti in varnosti obravnave v skladu s predmetnim JR (predlog kazalnikov kakovosti obravnave in način njihovega spremljanja ni jasno določen oziroma načrtovani kazalniki ne omogočajo spremljanja kakovosti obravnave v skladu s predmetnim JR).</w:t>
            </w:r>
          </w:p>
        </w:tc>
        <w:tc>
          <w:tcPr>
            <w:tcW w:w="1484" w:type="dxa"/>
            <w:vAlign w:val="center"/>
          </w:tcPr>
          <w:p w14:paraId="4C3D8B9F" w14:textId="73D89538" w:rsidR="007A2135" w:rsidRPr="00006EC8" w:rsidRDefault="007A2135" w:rsidP="007A2135">
            <w:pPr>
              <w:jc w:val="center"/>
              <w:rPr>
                <w:rFonts w:ascii="Arial" w:hAnsi="Arial" w:cs="Arial"/>
                <w:b/>
                <w:bCs/>
                <w:sz w:val="20"/>
                <w:szCs w:val="20"/>
              </w:rPr>
            </w:pPr>
            <w:r w:rsidRPr="00006EC8">
              <w:rPr>
                <w:rFonts w:ascii="Arial" w:hAnsi="Arial" w:cs="Arial"/>
                <w:b/>
                <w:bCs/>
                <w:sz w:val="20"/>
                <w:szCs w:val="20"/>
              </w:rPr>
              <w:t>0 točk</w:t>
            </w:r>
          </w:p>
        </w:tc>
        <w:tc>
          <w:tcPr>
            <w:tcW w:w="1484" w:type="dxa"/>
            <w:vMerge/>
            <w:vAlign w:val="center"/>
          </w:tcPr>
          <w:p w14:paraId="70223FC8" w14:textId="77777777" w:rsidR="007A2135" w:rsidRPr="00006EC8" w:rsidRDefault="007A2135" w:rsidP="007A2135">
            <w:pPr>
              <w:jc w:val="center"/>
              <w:rPr>
                <w:rFonts w:ascii="Arial" w:hAnsi="Arial" w:cs="Arial"/>
                <w:b/>
                <w:bCs/>
                <w:sz w:val="20"/>
                <w:szCs w:val="20"/>
              </w:rPr>
            </w:pPr>
          </w:p>
        </w:tc>
      </w:tr>
      <w:tr w:rsidR="007A2135" w:rsidRPr="00006EC8" w14:paraId="36CD1CBC" w14:textId="77777777" w:rsidTr="007A2135">
        <w:tc>
          <w:tcPr>
            <w:tcW w:w="2395" w:type="dxa"/>
            <w:vMerge w:val="restart"/>
          </w:tcPr>
          <w:p w14:paraId="71B340E7" w14:textId="705E3A58" w:rsidR="007A2135" w:rsidRPr="006115D4" w:rsidRDefault="00C463C6" w:rsidP="007A2135">
            <w:pPr>
              <w:jc w:val="both"/>
              <w:rPr>
                <w:rFonts w:ascii="Arial" w:hAnsi="Arial" w:cs="Arial"/>
                <w:b/>
                <w:bCs/>
                <w:sz w:val="20"/>
                <w:szCs w:val="20"/>
              </w:rPr>
            </w:pPr>
            <w:r w:rsidRPr="00006EC8">
              <w:rPr>
                <w:rFonts w:ascii="Arial" w:hAnsi="Arial" w:cs="Arial"/>
                <w:b/>
                <w:bCs/>
                <w:sz w:val="20"/>
                <w:szCs w:val="20"/>
              </w:rPr>
              <w:t>3</w:t>
            </w:r>
            <w:r w:rsidR="007A2135" w:rsidRPr="00006EC8">
              <w:rPr>
                <w:rFonts w:ascii="Arial" w:hAnsi="Arial" w:cs="Arial"/>
                <w:b/>
                <w:bCs/>
                <w:sz w:val="20"/>
                <w:szCs w:val="20"/>
              </w:rPr>
              <w:t xml:space="preserve">.2. Model vodenja kakovosti obravnave pri </w:t>
            </w:r>
            <w:proofErr w:type="spellStart"/>
            <w:r w:rsidR="000F09C2">
              <w:rPr>
                <w:rFonts w:ascii="Arial" w:hAnsi="Arial" w:cs="Arial"/>
                <w:b/>
                <w:bCs/>
                <w:sz w:val="20"/>
                <w:szCs w:val="20"/>
              </w:rPr>
              <w:t>prijavtelju</w:t>
            </w:r>
            <w:proofErr w:type="spellEnd"/>
          </w:p>
        </w:tc>
        <w:tc>
          <w:tcPr>
            <w:tcW w:w="2885" w:type="dxa"/>
            <w:vMerge w:val="restart"/>
          </w:tcPr>
          <w:p w14:paraId="04CDD6A2" w14:textId="3F95E44C" w:rsidR="007A2135" w:rsidRPr="00006EC8" w:rsidRDefault="000F09C2" w:rsidP="007A2135">
            <w:pPr>
              <w:jc w:val="both"/>
              <w:rPr>
                <w:rFonts w:ascii="Arial" w:hAnsi="Arial" w:cs="Arial"/>
                <w:sz w:val="20"/>
                <w:szCs w:val="20"/>
              </w:rPr>
            </w:pPr>
            <w:r>
              <w:rPr>
                <w:rFonts w:ascii="Arial" w:hAnsi="Arial" w:cs="Arial"/>
                <w:sz w:val="20"/>
                <w:szCs w:val="20"/>
              </w:rPr>
              <w:t>Prijavitelj</w:t>
            </w:r>
            <w:r w:rsidR="007A2135" w:rsidRPr="00006EC8">
              <w:rPr>
                <w:rFonts w:ascii="Arial" w:hAnsi="Arial" w:cs="Arial"/>
                <w:sz w:val="20"/>
                <w:szCs w:val="20"/>
              </w:rPr>
              <w:t xml:space="preserve"> ima vpeljan certificiran model vodenja kakovosti dejavnosti, ki jo opravlja v okviru osnovne dejavnosti </w:t>
            </w:r>
            <w:r>
              <w:rPr>
                <w:rFonts w:ascii="Arial" w:hAnsi="Arial" w:cs="Arial"/>
                <w:sz w:val="20"/>
                <w:szCs w:val="20"/>
              </w:rPr>
              <w:t>prijavitelja</w:t>
            </w:r>
            <w:r w:rsidR="007A2135" w:rsidRPr="00006EC8">
              <w:rPr>
                <w:rFonts w:ascii="Arial" w:hAnsi="Arial" w:cs="Arial"/>
                <w:sz w:val="20"/>
                <w:szCs w:val="20"/>
              </w:rPr>
              <w:t xml:space="preserve"> oziroma je v obdobju januar – </w:t>
            </w:r>
            <w:r w:rsidR="00B65295">
              <w:rPr>
                <w:rFonts w:ascii="Arial" w:hAnsi="Arial" w:cs="Arial"/>
                <w:sz w:val="20"/>
                <w:szCs w:val="20"/>
              </w:rPr>
              <w:t>avgust</w:t>
            </w:r>
            <w:r w:rsidR="00B65295" w:rsidRPr="00006EC8">
              <w:rPr>
                <w:rFonts w:ascii="Arial" w:hAnsi="Arial" w:cs="Arial"/>
                <w:sz w:val="20"/>
                <w:szCs w:val="20"/>
              </w:rPr>
              <w:t xml:space="preserve"> </w:t>
            </w:r>
            <w:r w:rsidR="007A2135" w:rsidRPr="00006EC8">
              <w:rPr>
                <w:rFonts w:ascii="Arial" w:hAnsi="Arial" w:cs="Arial"/>
                <w:sz w:val="20"/>
                <w:szCs w:val="20"/>
              </w:rPr>
              <w:t xml:space="preserve">2022 </w:t>
            </w:r>
            <w:bookmarkStart w:id="19" w:name="_Hlk101508308"/>
            <w:r w:rsidR="007A2135" w:rsidRPr="00006EC8">
              <w:rPr>
                <w:rFonts w:ascii="Arial" w:hAnsi="Arial" w:cs="Arial"/>
                <w:sz w:val="20"/>
                <w:szCs w:val="20"/>
              </w:rPr>
              <w:t>poročal podatke o kazalnikih kakovosti zdravstvene obravnave v skladu s priročnikom Kakovost zdravstvene obravnave v socialnovarstvenih zavodih</w:t>
            </w:r>
            <w:bookmarkEnd w:id="19"/>
            <w:r w:rsidR="007A2135" w:rsidRPr="00006EC8">
              <w:rPr>
                <w:rStyle w:val="Sprotnaopomba-sklic"/>
                <w:rFonts w:ascii="Arial" w:hAnsi="Arial" w:cs="Arial"/>
                <w:sz w:val="20"/>
                <w:szCs w:val="20"/>
              </w:rPr>
              <w:footnoteReference w:id="4"/>
            </w:r>
          </w:p>
        </w:tc>
        <w:tc>
          <w:tcPr>
            <w:tcW w:w="814" w:type="dxa"/>
            <w:vAlign w:val="center"/>
          </w:tcPr>
          <w:p w14:paraId="67AFA9F0" w14:textId="12A735A6" w:rsidR="007A2135" w:rsidRPr="006115D4" w:rsidRDefault="007A2135" w:rsidP="007A2135">
            <w:pPr>
              <w:jc w:val="center"/>
              <w:rPr>
                <w:rFonts w:ascii="Arial" w:hAnsi="Arial" w:cs="Arial"/>
                <w:sz w:val="20"/>
                <w:szCs w:val="20"/>
              </w:rPr>
            </w:pPr>
          </w:p>
          <w:p w14:paraId="33C1DF1F" w14:textId="2F997C7C" w:rsidR="007A2135" w:rsidRPr="00006EC8" w:rsidRDefault="007A2135" w:rsidP="007A2135">
            <w:pPr>
              <w:jc w:val="center"/>
              <w:rPr>
                <w:rFonts w:ascii="Arial" w:hAnsi="Arial" w:cs="Arial"/>
                <w:sz w:val="20"/>
                <w:szCs w:val="20"/>
              </w:rPr>
            </w:pPr>
          </w:p>
          <w:p w14:paraId="2DE396E7" w14:textId="77777777" w:rsidR="007A2135" w:rsidRPr="00006EC8" w:rsidRDefault="007A2135" w:rsidP="007A2135">
            <w:pPr>
              <w:rPr>
                <w:rFonts w:ascii="Arial" w:hAnsi="Arial" w:cs="Arial"/>
                <w:sz w:val="20"/>
                <w:szCs w:val="20"/>
              </w:rPr>
            </w:pPr>
          </w:p>
          <w:p w14:paraId="59175904" w14:textId="77777777" w:rsidR="007A2135" w:rsidRPr="00006EC8" w:rsidRDefault="007A2135" w:rsidP="007A2135">
            <w:pPr>
              <w:jc w:val="center"/>
              <w:rPr>
                <w:rFonts w:ascii="Arial" w:hAnsi="Arial" w:cs="Arial"/>
                <w:sz w:val="20"/>
                <w:szCs w:val="20"/>
              </w:rPr>
            </w:pPr>
            <w:r w:rsidRPr="00006EC8">
              <w:rPr>
                <w:rFonts w:ascii="Arial" w:hAnsi="Arial" w:cs="Arial"/>
                <w:sz w:val="20"/>
                <w:szCs w:val="20"/>
              </w:rPr>
              <w:t>DA</w:t>
            </w:r>
            <w:r w:rsidRPr="00006EC8">
              <w:rPr>
                <w:rStyle w:val="Sprotnaopomba-sklic"/>
                <w:rFonts w:ascii="Arial" w:hAnsi="Arial" w:cs="Arial"/>
                <w:sz w:val="20"/>
                <w:szCs w:val="20"/>
              </w:rPr>
              <w:footnoteReference w:id="5"/>
            </w:r>
          </w:p>
          <w:p w14:paraId="7BBAE517" w14:textId="77777777" w:rsidR="007A2135" w:rsidRPr="006115D4" w:rsidRDefault="007A2135" w:rsidP="007A2135">
            <w:pPr>
              <w:jc w:val="center"/>
              <w:rPr>
                <w:rFonts w:ascii="Arial" w:hAnsi="Arial" w:cs="Arial"/>
                <w:sz w:val="20"/>
                <w:szCs w:val="20"/>
              </w:rPr>
            </w:pPr>
          </w:p>
          <w:p w14:paraId="6FBEDFD1" w14:textId="0F20E341" w:rsidR="007A2135" w:rsidRPr="00006EC8" w:rsidRDefault="007A2135" w:rsidP="007A2135">
            <w:pPr>
              <w:jc w:val="center"/>
              <w:rPr>
                <w:rFonts w:ascii="Arial" w:hAnsi="Arial" w:cs="Arial"/>
                <w:sz w:val="20"/>
                <w:szCs w:val="20"/>
              </w:rPr>
            </w:pPr>
          </w:p>
        </w:tc>
        <w:tc>
          <w:tcPr>
            <w:tcW w:w="1484" w:type="dxa"/>
            <w:vAlign w:val="center"/>
          </w:tcPr>
          <w:p w14:paraId="089D4E50" w14:textId="6BC286AB" w:rsidR="007A2135" w:rsidRPr="00006EC8" w:rsidRDefault="007A2135" w:rsidP="007A2135">
            <w:pPr>
              <w:jc w:val="center"/>
              <w:rPr>
                <w:rFonts w:ascii="Arial" w:hAnsi="Arial" w:cs="Arial"/>
                <w:b/>
                <w:bCs/>
                <w:sz w:val="20"/>
                <w:szCs w:val="20"/>
              </w:rPr>
            </w:pPr>
            <w:r w:rsidRPr="00006EC8">
              <w:rPr>
                <w:rFonts w:ascii="Arial" w:hAnsi="Arial" w:cs="Arial"/>
                <w:b/>
                <w:bCs/>
                <w:sz w:val="20"/>
                <w:szCs w:val="20"/>
              </w:rPr>
              <w:t>10 točk</w:t>
            </w:r>
          </w:p>
        </w:tc>
        <w:tc>
          <w:tcPr>
            <w:tcW w:w="1484" w:type="dxa"/>
            <w:vMerge/>
          </w:tcPr>
          <w:p w14:paraId="15D2106F" w14:textId="77777777" w:rsidR="007A2135" w:rsidRPr="00006EC8" w:rsidRDefault="007A2135" w:rsidP="007A2135">
            <w:pPr>
              <w:jc w:val="center"/>
              <w:rPr>
                <w:rFonts w:ascii="Arial" w:hAnsi="Arial" w:cs="Arial"/>
                <w:b/>
                <w:bCs/>
                <w:sz w:val="20"/>
                <w:szCs w:val="20"/>
              </w:rPr>
            </w:pPr>
          </w:p>
        </w:tc>
      </w:tr>
      <w:tr w:rsidR="007A2135" w:rsidRPr="00006EC8" w14:paraId="7050E4CF" w14:textId="77777777" w:rsidTr="007A2135">
        <w:tc>
          <w:tcPr>
            <w:tcW w:w="2395" w:type="dxa"/>
            <w:vMerge/>
          </w:tcPr>
          <w:p w14:paraId="75D42ACA" w14:textId="77777777" w:rsidR="007A2135" w:rsidRPr="00006EC8" w:rsidRDefault="007A2135" w:rsidP="007A2135">
            <w:pPr>
              <w:jc w:val="both"/>
              <w:rPr>
                <w:rFonts w:ascii="Arial" w:hAnsi="Arial" w:cs="Arial"/>
                <w:b/>
                <w:bCs/>
                <w:sz w:val="20"/>
                <w:szCs w:val="20"/>
              </w:rPr>
            </w:pPr>
          </w:p>
        </w:tc>
        <w:tc>
          <w:tcPr>
            <w:tcW w:w="2885" w:type="dxa"/>
            <w:vMerge/>
          </w:tcPr>
          <w:p w14:paraId="677A870F" w14:textId="77777777" w:rsidR="007A2135" w:rsidRPr="00006EC8" w:rsidRDefault="007A2135" w:rsidP="007A2135">
            <w:pPr>
              <w:jc w:val="both"/>
              <w:rPr>
                <w:rFonts w:ascii="Arial" w:hAnsi="Arial" w:cs="Arial"/>
                <w:sz w:val="20"/>
                <w:szCs w:val="20"/>
              </w:rPr>
            </w:pPr>
          </w:p>
        </w:tc>
        <w:tc>
          <w:tcPr>
            <w:tcW w:w="814" w:type="dxa"/>
            <w:vAlign w:val="center"/>
          </w:tcPr>
          <w:p w14:paraId="629C3811" w14:textId="77777777" w:rsidR="007A2135" w:rsidRPr="00006EC8" w:rsidRDefault="007A2135" w:rsidP="007A2135">
            <w:pPr>
              <w:jc w:val="center"/>
              <w:rPr>
                <w:rFonts w:ascii="Arial" w:hAnsi="Arial" w:cs="Arial"/>
                <w:sz w:val="20"/>
                <w:szCs w:val="20"/>
              </w:rPr>
            </w:pPr>
          </w:p>
          <w:p w14:paraId="1E1FDA6A" w14:textId="77777777" w:rsidR="007A2135" w:rsidRPr="00006EC8" w:rsidRDefault="007A2135" w:rsidP="007A2135">
            <w:pPr>
              <w:jc w:val="center"/>
              <w:rPr>
                <w:rFonts w:ascii="Arial" w:hAnsi="Arial" w:cs="Arial"/>
                <w:sz w:val="20"/>
                <w:szCs w:val="20"/>
              </w:rPr>
            </w:pPr>
            <w:r w:rsidRPr="00006EC8">
              <w:rPr>
                <w:rFonts w:ascii="Arial" w:hAnsi="Arial" w:cs="Arial"/>
                <w:sz w:val="20"/>
                <w:szCs w:val="20"/>
              </w:rPr>
              <w:t>NE</w:t>
            </w:r>
          </w:p>
          <w:p w14:paraId="470AE01C" w14:textId="77777777" w:rsidR="007A2135" w:rsidRPr="00006EC8" w:rsidRDefault="007A2135" w:rsidP="007A2135">
            <w:pPr>
              <w:jc w:val="both"/>
              <w:rPr>
                <w:rFonts w:ascii="Arial" w:hAnsi="Arial" w:cs="Arial"/>
                <w:sz w:val="20"/>
                <w:szCs w:val="20"/>
              </w:rPr>
            </w:pPr>
          </w:p>
        </w:tc>
        <w:tc>
          <w:tcPr>
            <w:tcW w:w="1484" w:type="dxa"/>
            <w:vAlign w:val="center"/>
          </w:tcPr>
          <w:p w14:paraId="07447694" w14:textId="0B52833E" w:rsidR="007A2135" w:rsidRPr="00006EC8" w:rsidRDefault="007A2135" w:rsidP="007A2135">
            <w:pPr>
              <w:jc w:val="center"/>
              <w:rPr>
                <w:rFonts w:ascii="Arial" w:hAnsi="Arial" w:cs="Arial"/>
                <w:b/>
                <w:bCs/>
                <w:sz w:val="20"/>
                <w:szCs w:val="20"/>
              </w:rPr>
            </w:pPr>
            <w:r w:rsidRPr="00006EC8">
              <w:rPr>
                <w:rFonts w:ascii="Arial" w:hAnsi="Arial" w:cs="Arial"/>
                <w:b/>
                <w:bCs/>
                <w:sz w:val="20"/>
                <w:szCs w:val="20"/>
              </w:rPr>
              <w:t xml:space="preserve">0 točk </w:t>
            </w:r>
          </w:p>
        </w:tc>
        <w:tc>
          <w:tcPr>
            <w:tcW w:w="1484" w:type="dxa"/>
            <w:vMerge/>
          </w:tcPr>
          <w:p w14:paraId="6885CE86" w14:textId="77777777" w:rsidR="007A2135" w:rsidRPr="00006EC8" w:rsidRDefault="007A2135" w:rsidP="007A2135">
            <w:pPr>
              <w:jc w:val="center"/>
              <w:rPr>
                <w:rFonts w:ascii="Arial" w:hAnsi="Arial" w:cs="Arial"/>
                <w:b/>
                <w:bCs/>
                <w:sz w:val="20"/>
                <w:szCs w:val="20"/>
              </w:rPr>
            </w:pPr>
          </w:p>
        </w:tc>
      </w:tr>
      <w:tr w:rsidR="007A2135" w:rsidRPr="00006EC8" w14:paraId="6465E175" w14:textId="77777777" w:rsidTr="007A2135">
        <w:tc>
          <w:tcPr>
            <w:tcW w:w="7578" w:type="dxa"/>
            <w:gridSpan w:val="4"/>
            <w:shd w:val="clear" w:color="auto" w:fill="E7E6E6" w:themeFill="background2"/>
          </w:tcPr>
          <w:p w14:paraId="6A66DC3F" w14:textId="66D33275" w:rsidR="007A2135" w:rsidRPr="00006EC8" w:rsidRDefault="007A2135" w:rsidP="007A2135">
            <w:pPr>
              <w:jc w:val="both"/>
              <w:rPr>
                <w:rFonts w:ascii="Arial" w:hAnsi="Arial" w:cs="Arial"/>
                <w:b/>
                <w:bCs/>
                <w:sz w:val="20"/>
                <w:szCs w:val="20"/>
              </w:rPr>
            </w:pPr>
            <w:r w:rsidRPr="00006EC8">
              <w:rPr>
                <w:rFonts w:ascii="Arial" w:hAnsi="Arial" w:cs="Arial"/>
                <w:b/>
                <w:bCs/>
                <w:sz w:val="20"/>
                <w:szCs w:val="20"/>
              </w:rPr>
              <w:t>Skupaj možno število točk</w:t>
            </w:r>
          </w:p>
        </w:tc>
        <w:tc>
          <w:tcPr>
            <w:tcW w:w="1484" w:type="dxa"/>
            <w:shd w:val="clear" w:color="auto" w:fill="E7E6E6" w:themeFill="background2"/>
          </w:tcPr>
          <w:p w14:paraId="071C5141" w14:textId="20EC37A5" w:rsidR="007A2135" w:rsidRPr="006115D4" w:rsidRDefault="00956988" w:rsidP="007A2135">
            <w:pPr>
              <w:jc w:val="center"/>
              <w:rPr>
                <w:rFonts w:ascii="Arial" w:hAnsi="Arial" w:cs="Arial"/>
                <w:b/>
                <w:bCs/>
                <w:sz w:val="20"/>
                <w:szCs w:val="20"/>
              </w:rPr>
            </w:pPr>
            <w:r w:rsidRPr="006115D4">
              <w:rPr>
                <w:rFonts w:ascii="Arial" w:hAnsi="Arial" w:cs="Arial"/>
                <w:b/>
                <w:bCs/>
                <w:sz w:val="20"/>
                <w:szCs w:val="20"/>
              </w:rPr>
              <w:t>6</w:t>
            </w:r>
            <w:r w:rsidR="007A2135" w:rsidRPr="006115D4">
              <w:rPr>
                <w:rFonts w:ascii="Arial" w:hAnsi="Arial" w:cs="Arial"/>
                <w:b/>
                <w:bCs/>
                <w:sz w:val="20"/>
                <w:szCs w:val="20"/>
              </w:rPr>
              <w:t>0 točk</w:t>
            </w:r>
          </w:p>
        </w:tc>
      </w:tr>
      <w:bookmarkEnd w:id="16"/>
    </w:tbl>
    <w:p w14:paraId="33874435" w14:textId="77777777" w:rsidR="00B035DE" w:rsidRPr="00006EC8" w:rsidRDefault="00B035DE" w:rsidP="00B035DE">
      <w:pPr>
        <w:spacing w:after="0" w:line="240" w:lineRule="auto"/>
        <w:jc w:val="both"/>
        <w:rPr>
          <w:rFonts w:ascii="Arial" w:hAnsi="Arial" w:cs="Arial"/>
          <w:b/>
          <w:bCs/>
          <w:sz w:val="20"/>
          <w:szCs w:val="20"/>
        </w:rPr>
      </w:pPr>
    </w:p>
    <w:p w14:paraId="3159F99D" w14:textId="12E40067" w:rsidR="00F91FC3" w:rsidRPr="00006EC8" w:rsidRDefault="003A2C78" w:rsidP="009D3AA8">
      <w:pPr>
        <w:spacing w:after="0" w:line="240" w:lineRule="auto"/>
        <w:jc w:val="both"/>
        <w:rPr>
          <w:rFonts w:ascii="Arial" w:eastAsia="Arial" w:hAnsi="Arial" w:cs="Arial"/>
          <w:sz w:val="20"/>
          <w:szCs w:val="20"/>
        </w:rPr>
      </w:pPr>
      <w:r w:rsidRPr="00006EC8">
        <w:rPr>
          <w:rStyle w:val="Bodytext20"/>
          <w:sz w:val="20"/>
          <w:szCs w:val="20"/>
        </w:rPr>
        <w:t xml:space="preserve">Vsota točk po vseh merilih iz </w:t>
      </w:r>
      <w:r w:rsidR="00682D4B">
        <w:rPr>
          <w:rStyle w:val="Bodytext20"/>
          <w:sz w:val="20"/>
          <w:szCs w:val="20"/>
        </w:rPr>
        <w:t>T</w:t>
      </w:r>
      <w:r w:rsidR="00B035DE" w:rsidRPr="00006EC8">
        <w:rPr>
          <w:rStyle w:val="Bodytext20"/>
          <w:sz w:val="20"/>
          <w:szCs w:val="20"/>
        </w:rPr>
        <w:t xml:space="preserve">abele </w:t>
      </w:r>
      <w:r w:rsidR="00E0731A">
        <w:rPr>
          <w:rStyle w:val="Bodytext20"/>
          <w:sz w:val="20"/>
          <w:szCs w:val="20"/>
        </w:rPr>
        <w:t>6</w:t>
      </w:r>
      <w:r w:rsidRPr="00006EC8">
        <w:rPr>
          <w:rStyle w:val="Bodytext20"/>
          <w:sz w:val="20"/>
          <w:szCs w:val="20"/>
        </w:rPr>
        <w:t xml:space="preserve"> pomeni </w:t>
      </w:r>
      <w:r w:rsidR="00B035DE" w:rsidRPr="00006EC8">
        <w:rPr>
          <w:rStyle w:val="Bodytext20"/>
          <w:sz w:val="20"/>
          <w:szCs w:val="20"/>
        </w:rPr>
        <w:t>najvišje možno</w:t>
      </w:r>
      <w:r w:rsidRPr="00006EC8">
        <w:rPr>
          <w:rStyle w:val="Bodytext20"/>
          <w:sz w:val="20"/>
          <w:szCs w:val="20"/>
        </w:rPr>
        <w:t xml:space="preserve"> število točk posamezne prijave. Najvišje možno skupno število točk je </w:t>
      </w:r>
      <w:r w:rsidR="00956988" w:rsidRPr="00006EC8">
        <w:rPr>
          <w:rStyle w:val="Bodytext20"/>
          <w:sz w:val="20"/>
          <w:szCs w:val="20"/>
        </w:rPr>
        <w:t>6</w:t>
      </w:r>
      <w:r w:rsidR="00EF2FC2" w:rsidRPr="00006EC8">
        <w:rPr>
          <w:rStyle w:val="Bodytext20"/>
          <w:sz w:val="20"/>
          <w:szCs w:val="20"/>
        </w:rPr>
        <w:t>0</w:t>
      </w:r>
      <w:r w:rsidRPr="00006EC8">
        <w:rPr>
          <w:rStyle w:val="Bodytext20"/>
          <w:sz w:val="20"/>
          <w:szCs w:val="20"/>
        </w:rPr>
        <w:t xml:space="preserve">. </w:t>
      </w:r>
      <w:r w:rsidR="00DA4C52" w:rsidRPr="00006EC8">
        <w:rPr>
          <w:rStyle w:val="BesedilooblakaZnak"/>
          <w:rFonts w:ascii="Arial" w:hAnsi="Arial" w:cs="Arial"/>
          <w:sz w:val="20"/>
          <w:szCs w:val="20"/>
        </w:rPr>
        <w:t xml:space="preserve">Izbrani bodo do </w:t>
      </w:r>
      <w:r w:rsidR="00496935">
        <w:rPr>
          <w:rStyle w:val="BesedilooblakaZnak"/>
          <w:rFonts w:ascii="Arial" w:hAnsi="Arial" w:cs="Arial"/>
          <w:sz w:val="20"/>
          <w:szCs w:val="20"/>
        </w:rPr>
        <w:t>4</w:t>
      </w:r>
      <w:r w:rsidR="00DA4C52" w:rsidRPr="00006EC8">
        <w:rPr>
          <w:rStyle w:val="BesedilooblakaZnak"/>
          <w:rFonts w:ascii="Arial" w:hAnsi="Arial" w:cs="Arial"/>
          <w:sz w:val="20"/>
          <w:szCs w:val="20"/>
        </w:rPr>
        <w:t xml:space="preserve"> (</w:t>
      </w:r>
      <w:r w:rsidR="00496935">
        <w:rPr>
          <w:rStyle w:val="BesedilooblakaZnak"/>
          <w:rFonts w:ascii="Arial" w:hAnsi="Arial" w:cs="Arial"/>
          <w:sz w:val="20"/>
          <w:szCs w:val="20"/>
        </w:rPr>
        <w:t>štirje</w:t>
      </w:r>
      <w:r w:rsidR="00682D4B">
        <w:rPr>
          <w:rStyle w:val="BesedilooblakaZnak"/>
          <w:rFonts w:ascii="Arial" w:hAnsi="Arial" w:cs="Arial"/>
          <w:sz w:val="20"/>
          <w:szCs w:val="20"/>
        </w:rPr>
        <w:t>)</w:t>
      </w:r>
      <w:r w:rsidR="00DA4C52" w:rsidRPr="00006EC8">
        <w:rPr>
          <w:rStyle w:val="BesedilooblakaZnak"/>
          <w:rFonts w:ascii="Arial" w:hAnsi="Arial" w:cs="Arial"/>
          <w:sz w:val="20"/>
          <w:szCs w:val="20"/>
        </w:rPr>
        <w:t xml:space="preserve"> </w:t>
      </w:r>
      <w:r w:rsidR="006F7FB7">
        <w:rPr>
          <w:rStyle w:val="BesedilooblakaZnak"/>
          <w:rFonts w:ascii="Arial" w:hAnsi="Arial" w:cs="Arial"/>
          <w:sz w:val="20"/>
          <w:szCs w:val="20"/>
        </w:rPr>
        <w:t>upravičenc</w:t>
      </w:r>
      <w:r w:rsidR="00DA4C52" w:rsidRPr="00006EC8">
        <w:rPr>
          <w:rStyle w:val="BesedilooblakaZnak"/>
          <w:rFonts w:ascii="Arial" w:hAnsi="Arial" w:cs="Arial"/>
          <w:sz w:val="20"/>
          <w:szCs w:val="20"/>
        </w:rPr>
        <w:t xml:space="preserve">i, ki bodo dosegli najvišje število točk med </w:t>
      </w:r>
      <w:r w:rsidR="006F7FB7">
        <w:rPr>
          <w:rStyle w:val="BesedilooblakaZnak"/>
          <w:rFonts w:ascii="Arial" w:hAnsi="Arial" w:cs="Arial"/>
          <w:sz w:val="20"/>
          <w:szCs w:val="20"/>
        </w:rPr>
        <w:t>upravičenc</w:t>
      </w:r>
      <w:r w:rsidR="00682D4B">
        <w:rPr>
          <w:rStyle w:val="BesedilooblakaZnak"/>
          <w:rFonts w:ascii="Arial" w:hAnsi="Arial" w:cs="Arial"/>
          <w:sz w:val="20"/>
          <w:szCs w:val="20"/>
        </w:rPr>
        <w:t>i</w:t>
      </w:r>
      <w:r w:rsidR="00DA4C52" w:rsidRPr="00006EC8">
        <w:rPr>
          <w:rStyle w:val="BesedilooblakaZnak"/>
          <w:rFonts w:ascii="Arial" w:hAnsi="Arial" w:cs="Arial"/>
          <w:sz w:val="20"/>
          <w:szCs w:val="20"/>
        </w:rPr>
        <w:t xml:space="preserve">. </w:t>
      </w:r>
      <w:r w:rsidR="007A2135" w:rsidRPr="00006EC8">
        <w:rPr>
          <w:rFonts w:ascii="Arial" w:eastAsia="Arial" w:hAnsi="Arial" w:cs="Arial"/>
          <w:sz w:val="20"/>
          <w:szCs w:val="20"/>
        </w:rPr>
        <w:t xml:space="preserve">Sredstva se bodo </w:t>
      </w:r>
      <w:r w:rsidR="006F7FB7">
        <w:rPr>
          <w:rFonts w:ascii="Arial" w:eastAsia="Arial" w:hAnsi="Arial" w:cs="Arial"/>
          <w:sz w:val="20"/>
          <w:szCs w:val="20"/>
        </w:rPr>
        <w:t>upravičence</w:t>
      </w:r>
      <w:r w:rsidR="007A2135" w:rsidRPr="00006EC8">
        <w:rPr>
          <w:rFonts w:ascii="Arial" w:eastAsia="Arial" w:hAnsi="Arial" w:cs="Arial"/>
          <w:sz w:val="20"/>
          <w:szCs w:val="20"/>
        </w:rPr>
        <w:t>m dodelila do porabe sredstev, ki so predmet tega JR</w:t>
      </w:r>
      <w:r w:rsidR="00DA4C52" w:rsidRPr="00006EC8">
        <w:rPr>
          <w:rFonts w:ascii="Arial" w:eastAsia="Arial" w:hAnsi="Arial" w:cs="Arial"/>
          <w:sz w:val="20"/>
          <w:szCs w:val="20"/>
        </w:rPr>
        <w:t xml:space="preserve"> in sicer </w:t>
      </w:r>
      <w:r w:rsidR="00DA4C52" w:rsidRPr="001D0E06">
        <w:rPr>
          <w:rFonts w:ascii="Arial" w:eastAsia="Arial" w:hAnsi="Arial" w:cs="Arial"/>
          <w:sz w:val="20"/>
          <w:szCs w:val="20"/>
        </w:rPr>
        <w:t xml:space="preserve">do največ </w:t>
      </w:r>
      <w:r w:rsidR="00496935" w:rsidRPr="001D0E06">
        <w:rPr>
          <w:rFonts w:ascii="Arial" w:eastAsia="Arial" w:hAnsi="Arial" w:cs="Arial"/>
          <w:sz w:val="20"/>
          <w:szCs w:val="20"/>
        </w:rPr>
        <w:t>375</w:t>
      </w:r>
      <w:r w:rsidR="00DA4C52" w:rsidRPr="001D0E06">
        <w:rPr>
          <w:rFonts w:ascii="Arial" w:eastAsia="Arial" w:hAnsi="Arial" w:cs="Arial"/>
          <w:sz w:val="20"/>
          <w:szCs w:val="20"/>
        </w:rPr>
        <w:t>.000</w:t>
      </w:r>
      <w:r w:rsidR="00673DA6" w:rsidRPr="001D0E06">
        <w:rPr>
          <w:rFonts w:ascii="Arial" w:eastAsia="Arial" w:hAnsi="Arial" w:cs="Arial"/>
          <w:sz w:val="20"/>
          <w:szCs w:val="20"/>
        </w:rPr>
        <w:t>,00</w:t>
      </w:r>
      <w:r w:rsidR="00DA4C52" w:rsidRPr="001D0E06">
        <w:rPr>
          <w:rFonts w:ascii="Arial" w:eastAsia="Arial" w:hAnsi="Arial" w:cs="Arial"/>
          <w:sz w:val="20"/>
          <w:szCs w:val="20"/>
        </w:rPr>
        <w:t xml:space="preserve"> EUR</w:t>
      </w:r>
      <w:r w:rsidR="00DA4C52" w:rsidRPr="00006EC8">
        <w:rPr>
          <w:rFonts w:ascii="Arial" w:eastAsia="Arial" w:hAnsi="Arial" w:cs="Arial"/>
          <w:sz w:val="20"/>
          <w:szCs w:val="20"/>
        </w:rPr>
        <w:t xml:space="preserve"> na izbranega upravičenca za čas trajanja </w:t>
      </w:r>
      <w:r w:rsidR="00032FB1" w:rsidRPr="00006EC8">
        <w:rPr>
          <w:rFonts w:ascii="Arial" w:eastAsia="Arial" w:hAnsi="Arial" w:cs="Arial"/>
          <w:sz w:val="20"/>
          <w:szCs w:val="20"/>
        </w:rPr>
        <w:t>projekta</w:t>
      </w:r>
      <w:r w:rsidR="00DA4C52" w:rsidRPr="00006EC8">
        <w:rPr>
          <w:rFonts w:ascii="Arial" w:eastAsia="Arial" w:hAnsi="Arial" w:cs="Arial"/>
          <w:sz w:val="20"/>
          <w:szCs w:val="20"/>
        </w:rPr>
        <w:t>.</w:t>
      </w:r>
    </w:p>
    <w:p w14:paraId="5D6A1143" w14:textId="77777777" w:rsidR="00F91FC3" w:rsidRPr="00006EC8" w:rsidRDefault="00F91FC3" w:rsidP="009D3AA8">
      <w:pPr>
        <w:spacing w:after="0" w:line="240" w:lineRule="auto"/>
        <w:jc w:val="both"/>
        <w:rPr>
          <w:rFonts w:ascii="Arial" w:hAnsi="Arial" w:cs="Arial"/>
          <w:sz w:val="20"/>
          <w:szCs w:val="20"/>
        </w:rPr>
      </w:pPr>
    </w:p>
    <w:p w14:paraId="60A51BC7" w14:textId="78867936" w:rsidR="00DC03A9" w:rsidRDefault="003A2C78" w:rsidP="009D3AA8">
      <w:pPr>
        <w:spacing w:after="0" w:line="240" w:lineRule="auto"/>
        <w:jc w:val="both"/>
        <w:rPr>
          <w:rFonts w:ascii="Arial" w:hAnsi="Arial" w:cs="Arial"/>
          <w:sz w:val="20"/>
          <w:szCs w:val="20"/>
        </w:rPr>
      </w:pPr>
      <w:r w:rsidRPr="00006EC8">
        <w:rPr>
          <w:rFonts w:ascii="Arial" w:hAnsi="Arial" w:cs="Arial"/>
          <w:sz w:val="20"/>
          <w:szCs w:val="20"/>
        </w:rPr>
        <w:lastRenderedPageBreak/>
        <w:t xml:space="preserve">Če bo število točk pri posameznih </w:t>
      </w:r>
      <w:r w:rsidR="006F7FB7">
        <w:rPr>
          <w:rFonts w:ascii="Arial" w:hAnsi="Arial" w:cs="Arial"/>
          <w:sz w:val="20"/>
          <w:szCs w:val="20"/>
        </w:rPr>
        <w:t>upravičenci</w:t>
      </w:r>
      <w:r w:rsidRPr="00006EC8">
        <w:rPr>
          <w:rFonts w:ascii="Arial" w:hAnsi="Arial" w:cs="Arial"/>
          <w:sz w:val="20"/>
          <w:szCs w:val="20"/>
        </w:rPr>
        <w:t xml:space="preserve">h po izvedbi zgornjih ocenjevalnih postopkih enako, bo uporabljeno dodatno merilo in sicer čas oddaje vloge na pošto. V kolikor bo tudi čas oddaje enak, bo </w:t>
      </w:r>
      <w:r w:rsidR="00BD09C2">
        <w:rPr>
          <w:rFonts w:ascii="Arial" w:eastAsia="Arial" w:hAnsi="Arial" w:cs="Arial"/>
          <w:sz w:val="20"/>
          <w:szCs w:val="20"/>
        </w:rPr>
        <w:t>upravičenca</w:t>
      </w:r>
      <w:r w:rsidRPr="00006EC8">
        <w:rPr>
          <w:rFonts w:ascii="Arial" w:hAnsi="Arial" w:cs="Arial"/>
          <w:sz w:val="20"/>
          <w:szCs w:val="20"/>
        </w:rPr>
        <w:t xml:space="preserve"> določil žreb.</w:t>
      </w:r>
    </w:p>
    <w:p w14:paraId="59E4F8E3" w14:textId="402D0870" w:rsidR="00BD09C2" w:rsidRDefault="00BD09C2" w:rsidP="009D3AA8">
      <w:pPr>
        <w:spacing w:after="0" w:line="240" w:lineRule="auto"/>
        <w:jc w:val="both"/>
        <w:rPr>
          <w:rFonts w:ascii="Arial" w:hAnsi="Arial" w:cs="Arial"/>
          <w:sz w:val="20"/>
          <w:szCs w:val="20"/>
        </w:rPr>
      </w:pPr>
    </w:p>
    <w:p w14:paraId="1AA980B7" w14:textId="77777777" w:rsidR="00BD09C2" w:rsidRDefault="00BD09C2" w:rsidP="009D3AA8">
      <w:pPr>
        <w:spacing w:after="0" w:line="240" w:lineRule="auto"/>
        <w:jc w:val="both"/>
        <w:rPr>
          <w:rFonts w:ascii="Arial" w:hAnsi="Arial" w:cs="Arial"/>
          <w:sz w:val="20"/>
          <w:szCs w:val="20"/>
        </w:rPr>
      </w:pPr>
    </w:p>
    <w:p w14:paraId="2CE43F80" w14:textId="7378B361" w:rsidR="003A2C78" w:rsidRPr="00006EC8" w:rsidRDefault="003A2C7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OBDOBJE UPRAVIČENOSTI STROŠKOV</w:t>
      </w:r>
    </w:p>
    <w:p w14:paraId="157A6A85" w14:textId="77777777" w:rsidR="00276C3E" w:rsidRPr="00006EC8" w:rsidRDefault="00276C3E" w:rsidP="009D3AA8">
      <w:pPr>
        <w:spacing w:after="0" w:line="240" w:lineRule="auto"/>
        <w:jc w:val="both"/>
        <w:rPr>
          <w:rStyle w:val="Bodytext20"/>
          <w:rFonts w:eastAsia="Arial"/>
          <w:sz w:val="20"/>
          <w:szCs w:val="20"/>
        </w:rPr>
      </w:pPr>
    </w:p>
    <w:p w14:paraId="02C44E73" w14:textId="688CCF67" w:rsidR="003A2C78" w:rsidRPr="00006EC8" w:rsidRDefault="003A2C78" w:rsidP="009D3AA8">
      <w:pPr>
        <w:spacing w:after="0" w:line="240" w:lineRule="auto"/>
        <w:jc w:val="both"/>
        <w:rPr>
          <w:rFonts w:ascii="Arial" w:eastAsia="Arial" w:hAnsi="Arial" w:cs="Arial"/>
          <w:sz w:val="20"/>
          <w:szCs w:val="20"/>
        </w:rPr>
      </w:pPr>
      <w:r w:rsidRPr="00006EC8">
        <w:rPr>
          <w:rStyle w:val="Bodytext20"/>
          <w:rFonts w:eastAsia="Arial"/>
          <w:sz w:val="20"/>
          <w:szCs w:val="20"/>
        </w:rPr>
        <w:t xml:space="preserve">Ministrstvo bo sofinanciralo le upravičene stroške (datum opravljene storitve oziroma dobavljenega blaga), nastale </w:t>
      </w:r>
      <w:r w:rsidR="00C42354" w:rsidRPr="00006EC8">
        <w:rPr>
          <w:rStyle w:val="Bodytext20"/>
          <w:rFonts w:eastAsia="Arial"/>
          <w:sz w:val="20"/>
          <w:szCs w:val="20"/>
        </w:rPr>
        <w:t>z dne izdaje</w:t>
      </w:r>
      <w:r w:rsidRPr="00006EC8">
        <w:rPr>
          <w:rStyle w:val="Bodytext20"/>
          <w:rFonts w:eastAsia="Arial"/>
          <w:sz w:val="20"/>
          <w:szCs w:val="20"/>
        </w:rPr>
        <w:t xml:space="preserve"> sklepa o izboru, do 30. </w:t>
      </w:r>
      <w:r w:rsidR="00F91FC3" w:rsidRPr="00006EC8">
        <w:rPr>
          <w:rStyle w:val="Bodytext20"/>
          <w:rFonts w:eastAsia="Arial"/>
          <w:sz w:val="20"/>
          <w:szCs w:val="20"/>
        </w:rPr>
        <w:t>9</w:t>
      </w:r>
      <w:r w:rsidRPr="00006EC8">
        <w:rPr>
          <w:rStyle w:val="Bodytext20"/>
          <w:rFonts w:eastAsia="Arial"/>
          <w:sz w:val="20"/>
          <w:szCs w:val="20"/>
        </w:rPr>
        <w:t xml:space="preserve">. 2023. Obdobje upravičenosti izdatkov je </w:t>
      </w:r>
      <w:r w:rsidR="00C42354" w:rsidRPr="00006EC8">
        <w:rPr>
          <w:rFonts w:ascii="Arial" w:eastAsia="Arial" w:hAnsi="Arial" w:cs="Arial"/>
          <w:sz w:val="20"/>
          <w:szCs w:val="20"/>
        </w:rPr>
        <w:t>z dne izdaje</w:t>
      </w:r>
      <w:r w:rsidRPr="00006EC8">
        <w:rPr>
          <w:rFonts w:ascii="Arial" w:eastAsia="Arial" w:hAnsi="Arial" w:cs="Arial"/>
          <w:sz w:val="20"/>
          <w:szCs w:val="20"/>
        </w:rPr>
        <w:t xml:space="preserve"> sklepa o izboru do 3</w:t>
      </w:r>
      <w:r w:rsidR="00F91FC3" w:rsidRPr="00006EC8">
        <w:rPr>
          <w:rFonts w:ascii="Arial" w:eastAsia="Arial" w:hAnsi="Arial" w:cs="Arial"/>
          <w:sz w:val="20"/>
          <w:szCs w:val="20"/>
        </w:rPr>
        <w:t>1</w:t>
      </w:r>
      <w:r w:rsidRPr="00006EC8">
        <w:rPr>
          <w:rFonts w:ascii="Arial" w:eastAsia="Arial" w:hAnsi="Arial" w:cs="Arial"/>
          <w:sz w:val="20"/>
          <w:szCs w:val="20"/>
        </w:rPr>
        <w:t xml:space="preserve">. </w:t>
      </w:r>
      <w:r w:rsidR="00F91FC3" w:rsidRPr="00006EC8">
        <w:rPr>
          <w:rFonts w:ascii="Arial" w:eastAsia="Arial" w:hAnsi="Arial" w:cs="Arial"/>
          <w:sz w:val="20"/>
          <w:szCs w:val="20"/>
        </w:rPr>
        <w:t>10</w:t>
      </w:r>
      <w:r w:rsidRPr="00006EC8">
        <w:rPr>
          <w:rFonts w:ascii="Arial" w:eastAsia="Arial" w:hAnsi="Arial" w:cs="Arial"/>
          <w:sz w:val="20"/>
          <w:szCs w:val="20"/>
        </w:rPr>
        <w:t>. 2023 (datum plačila opravljenih storitev/dobavljenega blaga)</w:t>
      </w:r>
      <w:r w:rsidRPr="00006EC8">
        <w:rPr>
          <w:rStyle w:val="Bodytext20"/>
          <w:rFonts w:eastAsia="Arial"/>
          <w:sz w:val="20"/>
          <w:szCs w:val="20"/>
        </w:rPr>
        <w:t xml:space="preserve">. Zadnji </w:t>
      </w:r>
      <w:proofErr w:type="spellStart"/>
      <w:r w:rsidRPr="00006EC8">
        <w:rPr>
          <w:rStyle w:val="Bodytext20"/>
          <w:rFonts w:eastAsia="Arial"/>
          <w:sz w:val="20"/>
          <w:szCs w:val="20"/>
        </w:rPr>
        <w:t>ZzI</w:t>
      </w:r>
      <w:proofErr w:type="spellEnd"/>
      <w:r w:rsidRPr="00006EC8">
        <w:rPr>
          <w:rStyle w:val="Bodytext20"/>
          <w:rFonts w:eastAsia="Arial"/>
          <w:sz w:val="20"/>
          <w:szCs w:val="20"/>
        </w:rPr>
        <w:t xml:space="preserve"> mora biti oddan najkasneje do </w:t>
      </w:r>
      <w:r w:rsidR="00F91FC3" w:rsidRPr="00006EC8">
        <w:rPr>
          <w:rStyle w:val="Bodytext20"/>
          <w:rFonts w:eastAsia="Arial"/>
          <w:sz w:val="20"/>
          <w:szCs w:val="20"/>
        </w:rPr>
        <w:t>15</w:t>
      </w:r>
      <w:r w:rsidRPr="00006EC8">
        <w:rPr>
          <w:rStyle w:val="Bodytext20"/>
          <w:rFonts w:eastAsia="Arial"/>
          <w:sz w:val="20"/>
          <w:szCs w:val="20"/>
        </w:rPr>
        <w:t>. 1</w:t>
      </w:r>
      <w:r w:rsidR="00F91FC3" w:rsidRPr="00006EC8">
        <w:rPr>
          <w:rStyle w:val="Bodytext20"/>
          <w:rFonts w:eastAsia="Arial"/>
          <w:sz w:val="20"/>
          <w:szCs w:val="20"/>
        </w:rPr>
        <w:t>1</w:t>
      </w:r>
      <w:r w:rsidRPr="00006EC8">
        <w:rPr>
          <w:rStyle w:val="Bodytext20"/>
          <w:rFonts w:eastAsia="Arial"/>
          <w:sz w:val="20"/>
          <w:szCs w:val="20"/>
        </w:rPr>
        <w:t xml:space="preserve">. 2023. Obdobje upravičenosti javnih izdatkov je </w:t>
      </w:r>
      <w:r w:rsidR="00C42354" w:rsidRPr="00006EC8">
        <w:rPr>
          <w:rFonts w:ascii="Arial" w:eastAsia="Arial" w:hAnsi="Arial" w:cs="Arial"/>
          <w:sz w:val="20"/>
          <w:szCs w:val="20"/>
        </w:rPr>
        <w:t xml:space="preserve">z dne izdaje </w:t>
      </w:r>
      <w:r w:rsidRPr="00006EC8">
        <w:rPr>
          <w:rFonts w:ascii="Arial" w:eastAsia="Arial" w:hAnsi="Arial" w:cs="Arial"/>
          <w:sz w:val="20"/>
          <w:szCs w:val="20"/>
        </w:rPr>
        <w:t xml:space="preserve"> sklepa o izboru do 30. 1</w:t>
      </w:r>
      <w:r w:rsidR="00377D6B">
        <w:rPr>
          <w:rFonts w:ascii="Arial" w:eastAsia="Arial" w:hAnsi="Arial" w:cs="Arial"/>
          <w:sz w:val="20"/>
          <w:szCs w:val="20"/>
        </w:rPr>
        <w:t>2</w:t>
      </w:r>
      <w:r w:rsidRPr="00006EC8">
        <w:rPr>
          <w:rFonts w:ascii="Arial" w:eastAsia="Arial" w:hAnsi="Arial" w:cs="Arial"/>
          <w:sz w:val="20"/>
          <w:szCs w:val="20"/>
        </w:rPr>
        <w:t>. 2023 (datum izplačila iz državnega proračuna).</w:t>
      </w:r>
    </w:p>
    <w:p w14:paraId="666E3B2E" w14:textId="2DE13BA3" w:rsidR="00276C3E" w:rsidRPr="00006EC8" w:rsidRDefault="00276C3E" w:rsidP="009D3AA8">
      <w:pPr>
        <w:spacing w:after="0" w:line="240" w:lineRule="auto"/>
        <w:jc w:val="both"/>
        <w:rPr>
          <w:rFonts w:ascii="Arial" w:eastAsia="Arial" w:hAnsi="Arial" w:cs="Arial"/>
          <w:sz w:val="20"/>
          <w:szCs w:val="20"/>
        </w:rPr>
      </w:pPr>
    </w:p>
    <w:p w14:paraId="34B9B395" w14:textId="77777777" w:rsidR="00276C3E" w:rsidRPr="00006EC8" w:rsidRDefault="00276C3E" w:rsidP="009D3AA8">
      <w:pPr>
        <w:spacing w:after="0" w:line="240" w:lineRule="auto"/>
        <w:jc w:val="both"/>
        <w:rPr>
          <w:rFonts w:ascii="Arial" w:eastAsia="Arial" w:hAnsi="Arial" w:cs="Arial"/>
          <w:sz w:val="20"/>
          <w:szCs w:val="20"/>
        </w:rPr>
      </w:pPr>
    </w:p>
    <w:p w14:paraId="4144053F" w14:textId="2282830C" w:rsidR="003A2C78" w:rsidRPr="00006EC8" w:rsidRDefault="003A2C78"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FINANCIRANJE</w:t>
      </w:r>
    </w:p>
    <w:p w14:paraId="215673E7" w14:textId="77777777" w:rsidR="00276C3E" w:rsidRPr="00006EC8" w:rsidRDefault="00276C3E" w:rsidP="009D3AA8">
      <w:pPr>
        <w:spacing w:after="0" w:line="240" w:lineRule="auto"/>
        <w:jc w:val="both"/>
        <w:rPr>
          <w:rFonts w:ascii="Arial" w:eastAsia="Arial" w:hAnsi="Arial" w:cs="Arial"/>
          <w:sz w:val="20"/>
          <w:szCs w:val="20"/>
        </w:rPr>
      </w:pPr>
    </w:p>
    <w:p w14:paraId="7C4EEC16" w14:textId="31BCF12C" w:rsidR="003A2C78" w:rsidRPr="00006EC8" w:rsidRDefault="003A2C78"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JR </w:t>
      </w:r>
      <w:r w:rsidR="00FC319A" w:rsidRPr="00006EC8">
        <w:rPr>
          <w:rFonts w:ascii="Arial" w:eastAsia="Arial" w:hAnsi="Arial" w:cs="Arial"/>
          <w:sz w:val="20"/>
          <w:szCs w:val="20"/>
        </w:rPr>
        <w:t>financira</w:t>
      </w:r>
      <w:r w:rsidRPr="00006EC8">
        <w:rPr>
          <w:rFonts w:ascii="Arial" w:eastAsia="Arial" w:hAnsi="Arial" w:cs="Arial"/>
          <w:sz w:val="20"/>
          <w:szCs w:val="20"/>
        </w:rPr>
        <w:t xml:space="preserve"> Evropska unija, in sicer iz </w:t>
      </w:r>
      <w:r w:rsidR="00FC319A" w:rsidRPr="00006EC8">
        <w:rPr>
          <w:rFonts w:ascii="Arial" w:eastAsia="Arial" w:hAnsi="Arial" w:cs="Arial"/>
          <w:sz w:val="20"/>
          <w:szCs w:val="20"/>
        </w:rPr>
        <w:t>prednostne osi 16, Spodbujanje odprave posledic krize v okviru REACT-EU-ESS.</w:t>
      </w:r>
    </w:p>
    <w:p w14:paraId="77E13A4F" w14:textId="77777777" w:rsidR="00FC319A" w:rsidRPr="00006EC8" w:rsidRDefault="00FC319A" w:rsidP="009D3AA8">
      <w:pPr>
        <w:spacing w:after="0" w:line="240" w:lineRule="auto"/>
        <w:jc w:val="both"/>
        <w:rPr>
          <w:rFonts w:ascii="Arial" w:eastAsia="Arial" w:hAnsi="Arial" w:cs="Arial"/>
          <w:sz w:val="20"/>
          <w:szCs w:val="20"/>
        </w:rPr>
      </w:pPr>
    </w:p>
    <w:p w14:paraId="4A4ADCA4" w14:textId="5485810D" w:rsidR="003A2C78" w:rsidRPr="00006EC8" w:rsidRDefault="003A2C78"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Upravičeni izdatki izbran</w:t>
      </w:r>
      <w:r w:rsidR="00FC319A" w:rsidRPr="00006EC8">
        <w:rPr>
          <w:rFonts w:ascii="Arial" w:eastAsia="Arial" w:hAnsi="Arial" w:cs="Arial"/>
          <w:sz w:val="20"/>
          <w:szCs w:val="20"/>
        </w:rPr>
        <w:t>e</w:t>
      </w:r>
      <w:r w:rsidR="00032FB1" w:rsidRPr="00006EC8">
        <w:rPr>
          <w:rFonts w:ascii="Arial" w:eastAsia="Arial" w:hAnsi="Arial" w:cs="Arial"/>
          <w:sz w:val="20"/>
          <w:szCs w:val="20"/>
        </w:rPr>
        <w:t>ga</w:t>
      </w:r>
      <w:r w:rsidRPr="00006EC8">
        <w:rPr>
          <w:rFonts w:ascii="Arial" w:eastAsia="Arial" w:hAnsi="Arial" w:cs="Arial"/>
          <w:sz w:val="20"/>
          <w:szCs w:val="20"/>
        </w:rPr>
        <w:t xml:space="preserve"> </w:t>
      </w:r>
      <w:r w:rsidR="00032FB1" w:rsidRPr="00006EC8">
        <w:rPr>
          <w:rFonts w:ascii="Arial" w:eastAsia="Arial" w:hAnsi="Arial" w:cs="Arial"/>
          <w:sz w:val="20"/>
          <w:szCs w:val="20"/>
        </w:rPr>
        <w:t xml:space="preserve">projekta </w:t>
      </w:r>
      <w:r w:rsidRPr="00006EC8">
        <w:rPr>
          <w:rFonts w:ascii="Arial" w:eastAsia="Arial" w:hAnsi="Arial" w:cs="Arial"/>
          <w:sz w:val="20"/>
          <w:szCs w:val="20"/>
        </w:rPr>
        <w:t xml:space="preserve">so v celoti upravičeni do povračila. Namenska sredstva ESS predstavljajo 100 % celotnih upravičenih javnih izdatkov za upravičene stroške </w:t>
      </w:r>
      <w:r w:rsidR="00006EC8" w:rsidRPr="00006EC8">
        <w:rPr>
          <w:rFonts w:ascii="Arial" w:eastAsia="Arial" w:hAnsi="Arial" w:cs="Arial"/>
          <w:sz w:val="20"/>
          <w:szCs w:val="20"/>
        </w:rPr>
        <w:t>projekta</w:t>
      </w:r>
      <w:r w:rsidRPr="00006EC8">
        <w:rPr>
          <w:rFonts w:ascii="Arial" w:eastAsia="Arial" w:hAnsi="Arial" w:cs="Arial"/>
          <w:sz w:val="20"/>
          <w:szCs w:val="20"/>
        </w:rPr>
        <w:t xml:space="preserve">. </w:t>
      </w:r>
    </w:p>
    <w:p w14:paraId="514FC760" w14:textId="77777777" w:rsidR="00276C3E" w:rsidRPr="00006EC8" w:rsidRDefault="00276C3E" w:rsidP="009D3AA8">
      <w:pPr>
        <w:spacing w:after="0" w:line="240" w:lineRule="auto"/>
        <w:jc w:val="both"/>
        <w:rPr>
          <w:rFonts w:ascii="Arial" w:eastAsia="Arial" w:hAnsi="Arial" w:cs="Arial"/>
          <w:sz w:val="20"/>
          <w:szCs w:val="20"/>
        </w:rPr>
      </w:pPr>
    </w:p>
    <w:p w14:paraId="2820EFE0" w14:textId="4B89C30B" w:rsidR="003A2C78" w:rsidRPr="00006EC8" w:rsidRDefault="003A2C78"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Skupna razpoložljiva višina sredstev</w:t>
      </w:r>
    </w:p>
    <w:p w14:paraId="1704A613" w14:textId="77777777" w:rsidR="005F5F80" w:rsidRPr="00006EC8" w:rsidRDefault="005F5F80" w:rsidP="009D3AA8">
      <w:pPr>
        <w:spacing w:after="0" w:line="240" w:lineRule="auto"/>
        <w:jc w:val="both"/>
        <w:rPr>
          <w:rFonts w:ascii="Arial" w:eastAsia="Arial" w:hAnsi="Arial" w:cs="Arial"/>
          <w:sz w:val="20"/>
          <w:szCs w:val="20"/>
        </w:rPr>
      </w:pPr>
    </w:p>
    <w:p w14:paraId="0E066AFE" w14:textId="7F0C5422" w:rsidR="003A2C78" w:rsidRPr="00006EC8" w:rsidRDefault="003A2C78"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Skupna vrednost razpoložljivih nepovratnih sredstev za JR znaša največ </w:t>
      </w:r>
      <w:bookmarkStart w:id="20" w:name="_Hlk104374691"/>
      <w:r w:rsidR="00612157" w:rsidRPr="00006EC8">
        <w:rPr>
          <w:rFonts w:ascii="Arial" w:eastAsia="Arial" w:hAnsi="Arial" w:cs="Arial"/>
          <w:sz w:val="20"/>
          <w:szCs w:val="20"/>
          <w:lang w:eastAsia="sl-SI"/>
        </w:rPr>
        <w:t>1.500.000,00</w:t>
      </w:r>
      <w:r w:rsidRPr="00006EC8">
        <w:rPr>
          <w:rFonts w:ascii="Arial" w:eastAsia="Arial" w:hAnsi="Arial" w:cs="Arial"/>
          <w:sz w:val="20"/>
          <w:szCs w:val="20"/>
          <w:lang w:eastAsia="sl-SI"/>
        </w:rPr>
        <w:t xml:space="preserve"> </w:t>
      </w:r>
      <w:bookmarkEnd w:id="20"/>
      <w:r w:rsidRPr="00006EC8">
        <w:rPr>
          <w:rFonts w:ascii="Arial" w:eastAsia="Arial" w:hAnsi="Arial" w:cs="Arial"/>
          <w:sz w:val="20"/>
          <w:szCs w:val="20"/>
        </w:rPr>
        <w:t>EUR.</w:t>
      </w:r>
    </w:p>
    <w:p w14:paraId="370A3791" w14:textId="77777777" w:rsidR="00276C3E" w:rsidRPr="00006EC8" w:rsidRDefault="00276C3E" w:rsidP="009D3AA8">
      <w:pPr>
        <w:spacing w:after="0" w:line="240" w:lineRule="auto"/>
        <w:jc w:val="both"/>
        <w:rPr>
          <w:rFonts w:ascii="Arial" w:eastAsia="Arial" w:hAnsi="Arial" w:cs="Arial"/>
          <w:sz w:val="20"/>
          <w:szCs w:val="20"/>
        </w:rPr>
      </w:pPr>
    </w:p>
    <w:p w14:paraId="2A0CEDED" w14:textId="68791C3D" w:rsidR="003A2C78" w:rsidRPr="00006EC8" w:rsidRDefault="003A2C78" w:rsidP="009D3AA8">
      <w:pPr>
        <w:spacing w:after="0" w:line="240" w:lineRule="auto"/>
        <w:jc w:val="both"/>
        <w:rPr>
          <w:rFonts w:ascii="Arial" w:eastAsia="Arial" w:hAnsi="Arial" w:cs="Arial"/>
          <w:b/>
          <w:bCs/>
          <w:sz w:val="20"/>
          <w:szCs w:val="20"/>
        </w:rPr>
      </w:pPr>
      <w:r w:rsidRPr="00006EC8">
        <w:rPr>
          <w:rFonts w:ascii="Arial" w:eastAsia="Arial" w:hAnsi="Arial" w:cs="Arial"/>
          <w:b/>
          <w:bCs/>
          <w:sz w:val="20"/>
          <w:szCs w:val="20"/>
        </w:rPr>
        <w:t>Tabela</w:t>
      </w:r>
      <w:r w:rsidR="000C1846" w:rsidRPr="00006EC8">
        <w:rPr>
          <w:rFonts w:ascii="Arial" w:eastAsia="Arial" w:hAnsi="Arial" w:cs="Arial"/>
          <w:b/>
          <w:bCs/>
          <w:sz w:val="20"/>
          <w:szCs w:val="20"/>
        </w:rPr>
        <w:t xml:space="preserve"> </w:t>
      </w:r>
      <w:r w:rsidR="006C4F5D">
        <w:rPr>
          <w:rFonts w:ascii="Arial" w:eastAsia="Arial" w:hAnsi="Arial" w:cs="Arial"/>
          <w:b/>
          <w:bCs/>
          <w:sz w:val="20"/>
          <w:szCs w:val="20"/>
        </w:rPr>
        <w:t>7</w:t>
      </w:r>
      <w:r w:rsidR="000C1846" w:rsidRPr="00006EC8">
        <w:rPr>
          <w:rFonts w:ascii="Arial" w:eastAsia="Arial" w:hAnsi="Arial" w:cs="Arial"/>
          <w:b/>
          <w:bCs/>
          <w:sz w:val="20"/>
          <w:szCs w:val="20"/>
        </w:rPr>
        <w:t xml:space="preserve">: </w:t>
      </w:r>
      <w:r w:rsidRPr="00006EC8">
        <w:rPr>
          <w:rFonts w:ascii="Arial" w:eastAsia="Arial" w:hAnsi="Arial" w:cs="Arial"/>
          <w:b/>
          <w:bCs/>
          <w:sz w:val="20"/>
          <w:szCs w:val="20"/>
        </w:rPr>
        <w:t>Skupna vrednost razpoložljivih nepovratnih sredstev (v EUR)</w:t>
      </w:r>
    </w:p>
    <w:tbl>
      <w:tblPr>
        <w:tblStyle w:val="Tabelamrea"/>
        <w:tblW w:w="0" w:type="auto"/>
        <w:tblLook w:val="04A0" w:firstRow="1" w:lastRow="0" w:firstColumn="1" w:lastColumn="0" w:noHBand="0" w:noVBand="1"/>
      </w:tblPr>
      <w:tblGrid>
        <w:gridCol w:w="2265"/>
        <w:gridCol w:w="2265"/>
        <w:gridCol w:w="2266"/>
        <w:gridCol w:w="2266"/>
      </w:tblGrid>
      <w:tr w:rsidR="003A2C78" w:rsidRPr="00006EC8" w14:paraId="2815849F" w14:textId="77777777" w:rsidTr="003A2C78">
        <w:tc>
          <w:tcPr>
            <w:tcW w:w="2265" w:type="dxa"/>
          </w:tcPr>
          <w:p w14:paraId="58D4E0CC" w14:textId="1CE79291" w:rsidR="003A2C78" w:rsidRPr="00006EC8" w:rsidRDefault="003A2C78" w:rsidP="009D3AA8">
            <w:pPr>
              <w:jc w:val="both"/>
              <w:rPr>
                <w:rFonts w:ascii="Arial" w:eastAsia="Arial" w:hAnsi="Arial" w:cs="Arial"/>
                <w:sz w:val="20"/>
                <w:szCs w:val="20"/>
              </w:rPr>
            </w:pPr>
            <w:r w:rsidRPr="00006EC8">
              <w:rPr>
                <w:rFonts w:ascii="Arial" w:eastAsia="Arial" w:hAnsi="Arial" w:cs="Arial"/>
                <w:sz w:val="20"/>
                <w:szCs w:val="20"/>
              </w:rPr>
              <w:t>LETO</w:t>
            </w:r>
          </w:p>
        </w:tc>
        <w:tc>
          <w:tcPr>
            <w:tcW w:w="2265" w:type="dxa"/>
          </w:tcPr>
          <w:p w14:paraId="79C0C80D" w14:textId="69D1CB1B" w:rsidR="003A2C78" w:rsidRPr="00006EC8" w:rsidRDefault="003A2C78" w:rsidP="009D3AA8">
            <w:pPr>
              <w:jc w:val="both"/>
              <w:rPr>
                <w:rFonts w:ascii="Arial" w:eastAsia="Arial" w:hAnsi="Arial" w:cs="Arial"/>
                <w:sz w:val="20"/>
                <w:szCs w:val="20"/>
              </w:rPr>
            </w:pPr>
            <w:r w:rsidRPr="00006EC8">
              <w:rPr>
                <w:rFonts w:ascii="Arial" w:eastAsia="Arial" w:hAnsi="Arial" w:cs="Arial"/>
                <w:sz w:val="20"/>
                <w:szCs w:val="20"/>
              </w:rPr>
              <w:t>2022</w:t>
            </w:r>
          </w:p>
        </w:tc>
        <w:tc>
          <w:tcPr>
            <w:tcW w:w="2266" w:type="dxa"/>
          </w:tcPr>
          <w:p w14:paraId="73C781AC" w14:textId="304C179A" w:rsidR="003A2C78" w:rsidRPr="00006EC8" w:rsidRDefault="003A2C78" w:rsidP="009D3AA8">
            <w:pPr>
              <w:jc w:val="both"/>
              <w:rPr>
                <w:rFonts w:ascii="Arial" w:eastAsia="Arial" w:hAnsi="Arial" w:cs="Arial"/>
                <w:sz w:val="20"/>
                <w:szCs w:val="20"/>
              </w:rPr>
            </w:pPr>
            <w:r w:rsidRPr="00006EC8">
              <w:rPr>
                <w:rFonts w:ascii="Arial" w:eastAsia="Arial" w:hAnsi="Arial" w:cs="Arial"/>
                <w:sz w:val="20"/>
                <w:szCs w:val="20"/>
              </w:rPr>
              <w:t>2023</w:t>
            </w:r>
          </w:p>
        </w:tc>
        <w:tc>
          <w:tcPr>
            <w:tcW w:w="2266" w:type="dxa"/>
          </w:tcPr>
          <w:p w14:paraId="47C69381" w14:textId="35614EBF" w:rsidR="003A2C78" w:rsidRPr="00006EC8" w:rsidRDefault="003A2C78" w:rsidP="009D3AA8">
            <w:pPr>
              <w:jc w:val="both"/>
              <w:rPr>
                <w:rFonts w:ascii="Arial" w:eastAsia="Arial" w:hAnsi="Arial" w:cs="Arial"/>
                <w:sz w:val="20"/>
                <w:szCs w:val="20"/>
              </w:rPr>
            </w:pPr>
            <w:r w:rsidRPr="00006EC8">
              <w:rPr>
                <w:rFonts w:ascii="Arial" w:eastAsia="Arial" w:hAnsi="Arial" w:cs="Arial"/>
                <w:sz w:val="20"/>
                <w:szCs w:val="20"/>
              </w:rPr>
              <w:t>SKUPAJ</w:t>
            </w:r>
          </w:p>
        </w:tc>
      </w:tr>
      <w:tr w:rsidR="002930EC" w:rsidRPr="00006EC8" w14:paraId="4C8C25FA" w14:textId="77777777" w:rsidTr="003A2C78">
        <w:tc>
          <w:tcPr>
            <w:tcW w:w="2265" w:type="dxa"/>
          </w:tcPr>
          <w:p w14:paraId="5C8D898C" w14:textId="2A07046C" w:rsidR="002930EC" w:rsidRPr="00006EC8" w:rsidRDefault="002930EC" w:rsidP="009D3AA8">
            <w:pPr>
              <w:jc w:val="both"/>
              <w:rPr>
                <w:rFonts w:ascii="Arial" w:eastAsia="Arial" w:hAnsi="Arial" w:cs="Arial"/>
                <w:sz w:val="20"/>
                <w:szCs w:val="20"/>
              </w:rPr>
            </w:pPr>
            <w:r w:rsidRPr="00006EC8">
              <w:rPr>
                <w:rFonts w:ascii="Arial" w:eastAsia="Arial" w:hAnsi="Arial" w:cs="Arial"/>
                <w:sz w:val="20"/>
                <w:szCs w:val="20"/>
              </w:rPr>
              <w:t>SKUPAJ</w:t>
            </w:r>
          </w:p>
        </w:tc>
        <w:tc>
          <w:tcPr>
            <w:tcW w:w="2265" w:type="dxa"/>
          </w:tcPr>
          <w:p w14:paraId="3CE2AC22" w14:textId="7CC11FD4" w:rsidR="002930EC" w:rsidRPr="006115D4" w:rsidRDefault="004E63F0" w:rsidP="009D3AA8">
            <w:pPr>
              <w:jc w:val="both"/>
              <w:rPr>
                <w:rFonts w:ascii="Arial" w:eastAsia="Arial" w:hAnsi="Arial" w:cs="Arial"/>
                <w:sz w:val="20"/>
                <w:szCs w:val="20"/>
              </w:rPr>
            </w:pPr>
            <w:r>
              <w:rPr>
                <w:rFonts w:ascii="Arial" w:hAnsi="Arial" w:cs="Arial"/>
                <w:sz w:val="20"/>
                <w:szCs w:val="20"/>
              </w:rPr>
              <w:t>100</w:t>
            </w:r>
            <w:r w:rsidR="002930EC" w:rsidRPr="006115D4">
              <w:rPr>
                <w:rFonts w:ascii="Arial" w:hAnsi="Arial" w:cs="Arial"/>
                <w:sz w:val="20"/>
                <w:szCs w:val="20"/>
              </w:rPr>
              <w:t>.000,00 EUR</w:t>
            </w:r>
          </w:p>
        </w:tc>
        <w:tc>
          <w:tcPr>
            <w:tcW w:w="2266" w:type="dxa"/>
          </w:tcPr>
          <w:p w14:paraId="5EF259E2" w14:textId="17EF0141" w:rsidR="002930EC" w:rsidRPr="00006EC8" w:rsidRDefault="004E63F0" w:rsidP="009D3AA8">
            <w:pPr>
              <w:jc w:val="both"/>
              <w:rPr>
                <w:rFonts w:ascii="Arial" w:eastAsia="Arial" w:hAnsi="Arial" w:cs="Arial"/>
                <w:sz w:val="20"/>
                <w:szCs w:val="20"/>
              </w:rPr>
            </w:pPr>
            <w:r>
              <w:rPr>
                <w:rFonts w:ascii="Arial" w:hAnsi="Arial" w:cs="Arial"/>
                <w:sz w:val="20"/>
                <w:szCs w:val="20"/>
              </w:rPr>
              <w:t>1.400</w:t>
            </w:r>
            <w:r w:rsidR="002930EC" w:rsidRPr="00006EC8">
              <w:rPr>
                <w:rFonts w:ascii="Arial" w:hAnsi="Arial" w:cs="Arial"/>
                <w:sz w:val="20"/>
                <w:szCs w:val="20"/>
              </w:rPr>
              <w:t>.000</w:t>
            </w:r>
            <w:r w:rsidR="00673DA6">
              <w:rPr>
                <w:rFonts w:ascii="Arial" w:hAnsi="Arial" w:cs="Arial"/>
                <w:sz w:val="20"/>
                <w:szCs w:val="20"/>
              </w:rPr>
              <w:t>,00</w:t>
            </w:r>
            <w:r w:rsidR="002930EC" w:rsidRPr="00006EC8">
              <w:rPr>
                <w:rFonts w:ascii="Arial" w:hAnsi="Arial" w:cs="Arial"/>
                <w:sz w:val="20"/>
                <w:szCs w:val="20"/>
              </w:rPr>
              <w:t>‬ EUR</w:t>
            </w:r>
          </w:p>
        </w:tc>
        <w:tc>
          <w:tcPr>
            <w:tcW w:w="2266" w:type="dxa"/>
          </w:tcPr>
          <w:p w14:paraId="126F2286" w14:textId="6F48906D" w:rsidR="002930EC" w:rsidRPr="00006EC8" w:rsidRDefault="002930EC" w:rsidP="009D3AA8">
            <w:pPr>
              <w:jc w:val="both"/>
              <w:rPr>
                <w:rFonts w:ascii="Arial" w:eastAsia="Arial" w:hAnsi="Arial" w:cs="Arial"/>
                <w:sz w:val="20"/>
                <w:szCs w:val="20"/>
              </w:rPr>
            </w:pPr>
            <w:r w:rsidRPr="00006EC8">
              <w:rPr>
                <w:rFonts w:ascii="Arial" w:eastAsia="Arial" w:hAnsi="Arial" w:cs="Arial"/>
                <w:sz w:val="20"/>
                <w:szCs w:val="20"/>
                <w:lang w:eastAsia="sl-SI"/>
              </w:rPr>
              <w:t>1.500.000,00</w:t>
            </w:r>
            <w:r w:rsidR="0072033D" w:rsidRPr="00006EC8">
              <w:rPr>
                <w:rFonts w:ascii="Arial" w:eastAsia="Arial" w:hAnsi="Arial" w:cs="Arial"/>
                <w:sz w:val="20"/>
                <w:szCs w:val="20"/>
                <w:lang w:eastAsia="sl-SI"/>
              </w:rPr>
              <w:t xml:space="preserve"> EUR</w:t>
            </w:r>
          </w:p>
        </w:tc>
      </w:tr>
      <w:tr w:rsidR="003A2C78" w:rsidRPr="00006EC8" w14:paraId="6FBC4869" w14:textId="77777777" w:rsidTr="003A2C78">
        <w:tc>
          <w:tcPr>
            <w:tcW w:w="2265" w:type="dxa"/>
          </w:tcPr>
          <w:p w14:paraId="3799C39C" w14:textId="258BC292" w:rsidR="003A2C78" w:rsidRPr="00006EC8" w:rsidRDefault="003A2C78" w:rsidP="009D3AA8">
            <w:pPr>
              <w:jc w:val="both"/>
              <w:rPr>
                <w:rFonts w:ascii="Arial" w:eastAsia="Arial" w:hAnsi="Arial" w:cs="Arial"/>
                <w:sz w:val="20"/>
                <w:szCs w:val="20"/>
              </w:rPr>
            </w:pPr>
            <w:r w:rsidRPr="00006EC8">
              <w:rPr>
                <w:rFonts w:ascii="Arial" w:eastAsia="Arial" w:hAnsi="Arial" w:cs="Arial"/>
                <w:sz w:val="20"/>
                <w:szCs w:val="20"/>
              </w:rPr>
              <w:t xml:space="preserve">EU DEL </w:t>
            </w:r>
            <w:r w:rsidR="00F075DA" w:rsidRPr="00006EC8">
              <w:rPr>
                <w:rFonts w:ascii="Arial" w:eastAsia="Arial" w:hAnsi="Arial" w:cs="Arial"/>
                <w:sz w:val="20"/>
                <w:szCs w:val="20"/>
              </w:rPr>
              <w:t>100</w:t>
            </w:r>
            <w:r w:rsidRPr="00006EC8">
              <w:rPr>
                <w:rFonts w:ascii="Arial" w:eastAsia="Arial" w:hAnsi="Arial" w:cs="Arial"/>
                <w:sz w:val="20"/>
                <w:szCs w:val="20"/>
              </w:rPr>
              <w:t>%</w:t>
            </w:r>
          </w:p>
        </w:tc>
        <w:tc>
          <w:tcPr>
            <w:tcW w:w="2265" w:type="dxa"/>
          </w:tcPr>
          <w:p w14:paraId="20F1FEB5" w14:textId="470FCA31" w:rsidR="003A2C78" w:rsidRPr="006115D4" w:rsidRDefault="004E63F0" w:rsidP="009D3AA8">
            <w:pPr>
              <w:jc w:val="both"/>
              <w:rPr>
                <w:rFonts w:ascii="Arial" w:eastAsia="Arial" w:hAnsi="Arial" w:cs="Arial"/>
                <w:sz w:val="20"/>
                <w:szCs w:val="20"/>
              </w:rPr>
            </w:pPr>
            <w:r>
              <w:rPr>
                <w:rFonts w:ascii="Arial" w:eastAsia="Arial" w:hAnsi="Arial" w:cs="Arial"/>
                <w:sz w:val="20"/>
                <w:szCs w:val="20"/>
              </w:rPr>
              <w:t>100</w:t>
            </w:r>
            <w:r w:rsidR="00C22E04" w:rsidRPr="006115D4">
              <w:rPr>
                <w:rFonts w:ascii="Arial" w:eastAsia="Arial" w:hAnsi="Arial" w:cs="Arial"/>
                <w:sz w:val="20"/>
                <w:szCs w:val="20"/>
              </w:rPr>
              <w:t>.000,00 EUR</w:t>
            </w:r>
          </w:p>
        </w:tc>
        <w:tc>
          <w:tcPr>
            <w:tcW w:w="2266" w:type="dxa"/>
          </w:tcPr>
          <w:p w14:paraId="7EC520B8" w14:textId="43CCA0C1" w:rsidR="003A2C78" w:rsidRPr="00006EC8" w:rsidRDefault="004E63F0" w:rsidP="009D3AA8">
            <w:pPr>
              <w:jc w:val="both"/>
              <w:rPr>
                <w:rFonts w:ascii="Arial" w:eastAsia="Arial" w:hAnsi="Arial" w:cs="Arial"/>
                <w:sz w:val="20"/>
                <w:szCs w:val="20"/>
              </w:rPr>
            </w:pPr>
            <w:r>
              <w:rPr>
                <w:rFonts w:ascii="Arial" w:eastAsia="Arial" w:hAnsi="Arial" w:cs="Arial"/>
                <w:sz w:val="20"/>
                <w:szCs w:val="20"/>
              </w:rPr>
              <w:t>1.400</w:t>
            </w:r>
            <w:r w:rsidR="00C22E04" w:rsidRPr="00006EC8">
              <w:rPr>
                <w:rFonts w:ascii="Arial" w:eastAsia="Arial" w:hAnsi="Arial" w:cs="Arial"/>
                <w:sz w:val="20"/>
                <w:szCs w:val="20"/>
              </w:rPr>
              <w:t>.000,00 EUR</w:t>
            </w:r>
          </w:p>
        </w:tc>
        <w:tc>
          <w:tcPr>
            <w:tcW w:w="2266" w:type="dxa"/>
          </w:tcPr>
          <w:p w14:paraId="6B85312C" w14:textId="53FC569F" w:rsidR="003A2C78" w:rsidRPr="00006EC8" w:rsidRDefault="00C22E04" w:rsidP="009D3AA8">
            <w:pPr>
              <w:jc w:val="both"/>
              <w:rPr>
                <w:rFonts w:ascii="Arial" w:eastAsia="Arial" w:hAnsi="Arial" w:cs="Arial"/>
                <w:sz w:val="20"/>
                <w:szCs w:val="20"/>
              </w:rPr>
            </w:pPr>
            <w:r w:rsidRPr="00006EC8">
              <w:rPr>
                <w:rFonts w:ascii="Arial" w:eastAsia="Arial" w:hAnsi="Arial" w:cs="Arial"/>
                <w:sz w:val="20"/>
                <w:szCs w:val="20"/>
              </w:rPr>
              <w:t>1.</w:t>
            </w:r>
            <w:r w:rsidR="0072033D" w:rsidRPr="00006EC8">
              <w:rPr>
                <w:rFonts w:ascii="Arial" w:eastAsia="Arial" w:hAnsi="Arial" w:cs="Arial"/>
                <w:sz w:val="20"/>
                <w:szCs w:val="20"/>
              </w:rPr>
              <w:t>5</w:t>
            </w:r>
            <w:r w:rsidRPr="00006EC8">
              <w:rPr>
                <w:rFonts w:ascii="Arial" w:eastAsia="Arial" w:hAnsi="Arial" w:cs="Arial"/>
                <w:sz w:val="20"/>
                <w:szCs w:val="20"/>
              </w:rPr>
              <w:t>00.000,00</w:t>
            </w:r>
            <w:r w:rsidR="0072033D" w:rsidRPr="00006EC8">
              <w:rPr>
                <w:rFonts w:ascii="Arial" w:eastAsia="Arial" w:hAnsi="Arial" w:cs="Arial"/>
                <w:sz w:val="20"/>
                <w:szCs w:val="20"/>
              </w:rPr>
              <w:t xml:space="preserve"> EUR</w:t>
            </w:r>
          </w:p>
        </w:tc>
      </w:tr>
    </w:tbl>
    <w:p w14:paraId="614BB875" w14:textId="77777777" w:rsidR="003A2C78" w:rsidRPr="00006EC8" w:rsidRDefault="003A2C78" w:rsidP="009D3AA8">
      <w:pPr>
        <w:spacing w:after="0" w:line="240" w:lineRule="auto"/>
        <w:jc w:val="both"/>
        <w:rPr>
          <w:rFonts w:ascii="Arial" w:eastAsia="Arial" w:hAnsi="Arial" w:cs="Arial"/>
          <w:sz w:val="20"/>
          <w:szCs w:val="20"/>
        </w:rPr>
      </w:pPr>
    </w:p>
    <w:p w14:paraId="03EA345C" w14:textId="62C68220" w:rsidR="003A2C78" w:rsidRPr="00006EC8" w:rsidRDefault="00AE65C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V primeru, da se spremeni višina razpisanih sredstev, bo to objavljeno v Uradnem listu RS do izdaje sklepov o (ne)izboru. Del razpisanih sredstev lahko ostane nerazporejen v primeru premajhnega števila vlog. Sredstva za JR lahko ostanejo nerazporejena tudi v primeru, da ne zadoščajo za pokrivanje celotnega planiranega sofinanciranja, opredeljenega v finančni konstrukciji vloge, ki bi bila zadnja upravičena do sofinanciranja. Dinamika sofinanciranja </w:t>
      </w:r>
      <w:r w:rsidR="00032FB1" w:rsidRPr="00006EC8">
        <w:rPr>
          <w:rFonts w:ascii="Arial" w:eastAsia="Arial" w:hAnsi="Arial" w:cs="Arial"/>
          <w:sz w:val="20"/>
          <w:szCs w:val="20"/>
        </w:rPr>
        <w:t xml:space="preserve">projekta </w:t>
      </w:r>
      <w:r w:rsidRPr="00006EC8">
        <w:rPr>
          <w:rFonts w:ascii="Arial" w:eastAsia="Arial" w:hAnsi="Arial" w:cs="Arial"/>
          <w:sz w:val="20"/>
          <w:szCs w:val="20"/>
        </w:rPr>
        <w:t xml:space="preserve">bo določena s pogodbo o sofinanciranju med ministrstvom in izbranim </w:t>
      </w:r>
      <w:r w:rsidR="006F7FB7">
        <w:rPr>
          <w:rFonts w:ascii="Arial" w:eastAsia="Arial" w:hAnsi="Arial" w:cs="Arial"/>
          <w:sz w:val="20"/>
          <w:szCs w:val="20"/>
        </w:rPr>
        <w:t>upravičencem</w:t>
      </w:r>
      <w:r w:rsidRPr="00006EC8">
        <w:rPr>
          <w:rFonts w:ascii="Arial" w:eastAsia="Arial" w:hAnsi="Arial" w:cs="Arial"/>
          <w:sz w:val="20"/>
          <w:szCs w:val="20"/>
        </w:rPr>
        <w:t xml:space="preserve"> kot upravičencem, odvisno od finančnega načrta izvajanja </w:t>
      </w:r>
      <w:r w:rsidR="00032FB1" w:rsidRPr="00006EC8">
        <w:rPr>
          <w:rFonts w:ascii="Arial" w:eastAsia="Arial" w:hAnsi="Arial" w:cs="Arial"/>
          <w:sz w:val="20"/>
          <w:szCs w:val="20"/>
        </w:rPr>
        <w:t xml:space="preserve">projekta </w:t>
      </w:r>
      <w:r w:rsidRPr="00006EC8">
        <w:rPr>
          <w:rFonts w:ascii="Arial" w:eastAsia="Arial" w:hAnsi="Arial" w:cs="Arial"/>
          <w:sz w:val="20"/>
          <w:szCs w:val="20"/>
        </w:rPr>
        <w:t>in od razpoložljivosti proračunskih sredstev.</w:t>
      </w:r>
    </w:p>
    <w:p w14:paraId="5FBC357E" w14:textId="77777777" w:rsidR="00276C3E" w:rsidRPr="00006EC8" w:rsidRDefault="00276C3E" w:rsidP="009D3AA8">
      <w:pPr>
        <w:spacing w:after="0" w:line="240" w:lineRule="auto"/>
        <w:jc w:val="both"/>
        <w:rPr>
          <w:rFonts w:ascii="Arial" w:eastAsia="Arial" w:hAnsi="Arial" w:cs="Arial"/>
          <w:sz w:val="20"/>
          <w:szCs w:val="20"/>
        </w:rPr>
      </w:pPr>
    </w:p>
    <w:p w14:paraId="65923AAB" w14:textId="121A0E1A" w:rsidR="00AE65C4" w:rsidRPr="00006EC8" w:rsidRDefault="00AE65C4" w:rsidP="009D3AA8">
      <w:pPr>
        <w:pStyle w:val="Brezrazmikov"/>
        <w:jc w:val="both"/>
        <w:rPr>
          <w:rFonts w:eastAsia="Arial" w:cs="Arial"/>
          <w:color w:val="auto"/>
          <w:szCs w:val="20"/>
        </w:rPr>
      </w:pPr>
      <w:r w:rsidRPr="00006EC8">
        <w:rPr>
          <w:rFonts w:eastAsia="Arial" w:cs="Arial"/>
          <w:color w:val="auto"/>
          <w:szCs w:val="20"/>
        </w:rPr>
        <w:t xml:space="preserve">Ministrstvo si pridržuje pravico, da pred podpisom pogodbe </w:t>
      </w:r>
      <w:r w:rsidR="006F7FB7">
        <w:rPr>
          <w:rFonts w:eastAsia="Arial" w:cs="Arial"/>
          <w:color w:val="auto"/>
          <w:szCs w:val="20"/>
        </w:rPr>
        <w:t>z</w:t>
      </w:r>
      <w:r w:rsidRPr="00006EC8">
        <w:rPr>
          <w:rFonts w:eastAsia="Arial" w:cs="Arial"/>
          <w:color w:val="auto"/>
          <w:szCs w:val="20"/>
        </w:rPr>
        <w:t xml:space="preserve"> </w:t>
      </w:r>
      <w:r w:rsidR="006F7FB7">
        <w:rPr>
          <w:rFonts w:eastAsia="Arial" w:cs="Arial"/>
          <w:color w:val="auto"/>
          <w:szCs w:val="20"/>
        </w:rPr>
        <w:t>upravičencem</w:t>
      </w:r>
      <w:r w:rsidRPr="00006EC8">
        <w:rPr>
          <w:rFonts w:eastAsia="Arial" w:cs="Arial"/>
          <w:color w:val="auto"/>
          <w:szCs w:val="20"/>
        </w:rPr>
        <w:t xml:space="preserve"> uskladi strukturo stroškov iz finančnega načrta prijavljenega projekta.</w:t>
      </w:r>
    </w:p>
    <w:p w14:paraId="35E1A4D6" w14:textId="77777777" w:rsidR="00AE65C4" w:rsidRPr="00006EC8" w:rsidRDefault="00AE65C4" w:rsidP="009D3AA8">
      <w:pPr>
        <w:pStyle w:val="Brezrazmikov"/>
        <w:jc w:val="both"/>
        <w:rPr>
          <w:rFonts w:eastAsia="Arial" w:cs="Arial"/>
          <w:color w:val="auto"/>
          <w:szCs w:val="20"/>
        </w:rPr>
      </w:pPr>
    </w:p>
    <w:p w14:paraId="2C7D831B" w14:textId="77777777" w:rsidR="00AE65C4" w:rsidRPr="00006EC8" w:rsidRDefault="00AE65C4" w:rsidP="009D3AA8">
      <w:pPr>
        <w:pStyle w:val="Brezrazmikov"/>
        <w:jc w:val="both"/>
        <w:rPr>
          <w:rFonts w:eastAsia="Arial" w:cs="Arial"/>
          <w:color w:val="auto"/>
          <w:szCs w:val="20"/>
          <w:shd w:val="clear" w:color="auto" w:fill="FFFFFF"/>
        </w:rPr>
      </w:pPr>
      <w:r w:rsidRPr="00006EC8">
        <w:rPr>
          <w:rFonts w:eastAsia="Arial" w:cs="Arial"/>
          <w:color w:val="auto"/>
          <w:szCs w:val="20"/>
          <w:shd w:val="clear" w:color="auto" w:fill="FFFFFF"/>
        </w:rPr>
        <w:t>V primeru, da bo prijavitelj v svoji vlogi prijavil višje vrednosti od dejansko odobrene vrednosti, bo razliko od odobrenih sredstev do nastalih stroškov projekta kril iz lastnih virov.</w:t>
      </w:r>
    </w:p>
    <w:p w14:paraId="661B62B8" w14:textId="77777777" w:rsidR="00AE65C4" w:rsidRPr="00006EC8" w:rsidRDefault="00AE65C4" w:rsidP="009D3AA8">
      <w:pPr>
        <w:pStyle w:val="Brezrazmikov"/>
        <w:jc w:val="both"/>
        <w:rPr>
          <w:rFonts w:eastAsia="Arial" w:cs="Arial"/>
          <w:color w:val="auto"/>
          <w:szCs w:val="20"/>
        </w:rPr>
      </w:pPr>
    </w:p>
    <w:p w14:paraId="4AD1F066" w14:textId="6A6DA596" w:rsidR="00AE65C4" w:rsidRDefault="00AE65C4" w:rsidP="009D3AA8">
      <w:pPr>
        <w:spacing w:after="0" w:line="240" w:lineRule="auto"/>
        <w:jc w:val="both"/>
        <w:rPr>
          <w:rFonts w:ascii="Arial" w:eastAsia="Arial" w:hAnsi="Arial" w:cs="Arial"/>
          <w:sz w:val="20"/>
          <w:szCs w:val="20"/>
          <w:shd w:val="clear" w:color="auto" w:fill="FFFFFF"/>
        </w:rPr>
      </w:pPr>
      <w:r w:rsidRPr="00006EC8">
        <w:rPr>
          <w:rFonts w:ascii="Arial" w:eastAsia="Arial" w:hAnsi="Arial" w:cs="Arial"/>
          <w:sz w:val="20"/>
          <w:szCs w:val="20"/>
          <w:shd w:val="clear" w:color="auto" w:fill="FFFFFF"/>
        </w:rPr>
        <w:t>Ministrstvo si pridržuje pravico, da glede na razpoložljiva sredstva po posameznih proračunskih letih in vrstah stroškov izbranim prijaviteljem predlaga prilagoditev dinamike sofinanciranja.</w:t>
      </w:r>
    </w:p>
    <w:p w14:paraId="0B764D21" w14:textId="77777777" w:rsidR="00BD09C2" w:rsidRPr="00006EC8" w:rsidRDefault="00BD09C2" w:rsidP="009D3AA8">
      <w:pPr>
        <w:spacing w:after="0" w:line="240" w:lineRule="auto"/>
        <w:jc w:val="both"/>
        <w:rPr>
          <w:rFonts w:ascii="Arial" w:eastAsia="Arial" w:hAnsi="Arial" w:cs="Arial"/>
          <w:sz w:val="20"/>
          <w:szCs w:val="20"/>
          <w:shd w:val="clear" w:color="auto" w:fill="FFFFFF"/>
        </w:rPr>
      </w:pPr>
    </w:p>
    <w:p w14:paraId="7C8E311A" w14:textId="6936E08F" w:rsidR="00896ECE" w:rsidRDefault="00AE65C4" w:rsidP="009D3AA8">
      <w:pPr>
        <w:pStyle w:val="Brezrazmikov"/>
        <w:jc w:val="both"/>
        <w:rPr>
          <w:rFonts w:eastAsia="Arial" w:cs="Arial"/>
          <w:b/>
          <w:bCs/>
          <w:color w:val="auto"/>
          <w:szCs w:val="20"/>
          <w:shd w:val="clear" w:color="auto" w:fill="FFFFFF"/>
        </w:rPr>
      </w:pPr>
      <w:r w:rsidRPr="00006EC8">
        <w:rPr>
          <w:rFonts w:eastAsia="Arial" w:cs="Arial"/>
          <w:b/>
          <w:bCs/>
          <w:color w:val="auto"/>
          <w:szCs w:val="20"/>
          <w:shd w:val="clear" w:color="auto" w:fill="FFFFFF"/>
        </w:rPr>
        <w:t>Izvedba postopka JR je vezana na proračunske zmogljivosti ministrstva.</w:t>
      </w:r>
    </w:p>
    <w:p w14:paraId="7951D006" w14:textId="77777777" w:rsidR="00896ECE" w:rsidRDefault="00896ECE">
      <w:pPr>
        <w:rPr>
          <w:rFonts w:ascii="Arial" w:eastAsia="Arial" w:hAnsi="Arial" w:cs="Arial"/>
          <w:b/>
          <w:bCs/>
          <w:sz w:val="20"/>
          <w:szCs w:val="20"/>
          <w:shd w:val="clear" w:color="auto" w:fill="FFFFFF"/>
          <w:lang w:eastAsia="sl-SI"/>
        </w:rPr>
      </w:pPr>
      <w:r>
        <w:rPr>
          <w:rFonts w:eastAsia="Arial" w:cs="Arial"/>
          <w:b/>
          <w:bCs/>
          <w:szCs w:val="20"/>
          <w:shd w:val="clear" w:color="auto" w:fill="FFFFFF"/>
        </w:rPr>
        <w:br w:type="page"/>
      </w:r>
    </w:p>
    <w:p w14:paraId="523BE4AE" w14:textId="525CFA10" w:rsidR="00AE65C4" w:rsidRPr="00006EC8" w:rsidRDefault="00AE65C4"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lastRenderedPageBreak/>
        <w:t>UPRAVIČENOST STROŠKOV</w:t>
      </w:r>
    </w:p>
    <w:p w14:paraId="53F2291A" w14:textId="77777777" w:rsidR="00276C3E" w:rsidRPr="00006EC8" w:rsidRDefault="00276C3E" w:rsidP="005F5F80">
      <w:pPr>
        <w:spacing w:after="0" w:line="240" w:lineRule="auto"/>
        <w:jc w:val="both"/>
        <w:rPr>
          <w:rFonts w:ascii="Arial" w:hAnsi="Arial" w:cs="Arial"/>
          <w:b/>
          <w:bCs/>
          <w:sz w:val="20"/>
          <w:szCs w:val="20"/>
        </w:rPr>
      </w:pPr>
    </w:p>
    <w:p w14:paraId="7685E709" w14:textId="1CD4EE92" w:rsidR="00AE65C4" w:rsidRPr="00006EC8" w:rsidRDefault="00AE65C4"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Upravičeni stroški in izdatki</w:t>
      </w:r>
    </w:p>
    <w:p w14:paraId="389D2BC6" w14:textId="77777777" w:rsidR="00276C3E" w:rsidRPr="00006EC8" w:rsidRDefault="00276C3E" w:rsidP="005F5F80">
      <w:pPr>
        <w:spacing w:after="0" w:line="240" w:lineRule="auto"/>
        <w:jc w:val="both"/>
        <w:rPr>
          <w:rFonts w:ascii="Arial" w:hAnsi="Arial" w:cs="Arial"/>
          <w:b/>
          <w:bCs/>
          <w:sz w:val="20"/>
          <w:szCs w:val="20"/>
        </w:rPr>
      </w:pPr>
    </w:p>
    <w:p w14:paraId="0D4F643E" w14:textId="0C1FBCDD" w:rsidR="00AE65C4" w:rsidRPr="00006EC8" w:rsidRDefault="00AE65C4" w:rsidP="009D3AA8">
      <w:pPr>
        <w:spacing w:after="0" w:line="240" w:lineRule="auto"/>
        <w:jc w:val="both"/>
        <w:rPr>
          <w:rFonts w:ascii="Arial" w:hAnsi="Arial" w:cs="Arial"/>
          <w:sz w:val="20"/>
          <w:szCs w:val="20"/>
        </w:rPr>
      </w:pPr>
      <w:r w:rsidRPr="00006EC8">
        <w:rPr>
          <w:rFonts w:ascii="Arial" w:hAnsi="Arial" w:cs="Arial"/>
          <w:sz w:val="20"/>
          <w:szCs w:val="20"/>
        </w:rPr>
        <w:t>Stroški in izdatki projektov v okviru tega JR so upravičeni, če so:</w:t>
      </w:r>
    </w:p>
    <w:p w14:paraId="6DD6BCE1" w14:textId="7BF08505" w:rsidR="005E696F" w:rsidRPr="00006EC8" w:rsidRDefault="005E696F"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neposredno povezani z izvajanjem prijavljenega projekta, potrebni za njegovo izvajanje in v skladu s cilji prijavljenega </w:t>
      </w:r>
      <w:r w:rsidR="00032FB1" w:rsidRPr="00006EC8">
        <w:rPr>
          <w:rFonts w:eastAsia="Arial" w:cs="Arial"/>
          <w:color w:val="auto"/>
          <w:szCs w:val="20"/>
        </w:rPr>
        <w:t>projekta</w:t>
      </w:r>
      <w:r w:rsidRPr="00006EC8">
        <w:rPr>
          <w:rFonts w:eastAsia="Arial" w:cs="Arial"/>
          <w:color w:val="auto"/>
          <w:szCs w:val="20"/>
        </w:rPr>
        <w:t>;</w:t>
      </w:r>
    </w:p>
    <w:p w14:paraId="393A1799" w14:textId="11A7C01E" w:rsidR="00CD35DB" w:rsidRPr="00006EC8" w:rsidRDefault="00CD35DB" w:rsidP="009D3AA8">
      <w:pPr>
        <w:pStyle w:val="Brezrazmikov"/>
        <w:numPr>
          <w:ilvl w:val="0"/>
          <w:numId w:val="7"/>
        </w:numPr>
        <w:jc w:val="both"/>
        <w:rPr>
          <w:rFonts w:eastAsia="Arial" w:cs="Arial"/>
          <w:color w:val="auto"/>
          <w:szCs w:val="20"/>
        </w:rPr>
      </w:pPr>
      <w:r w:rsidRPr="00006EC8">
        <w:rPr>
          <w:rFonts w:eastAsia="Arial" w:cs="Arial"/>
          <w:color w:val="auto"/>
          <w:szCs w:val="20"/>
        </w:rPr>
        <w:t>dejansko nastali za dela, ki so bila opravljena, za blago, ki je bilo dobavljeno, oziroma za storitve, ki so bile izvedene v okviru prijavljene</w:t>
      </w:r>
      <w:r w:rsidR="00032FB1" w:rsidRPr="00006EC8">
        <w:rPr>
          <w:rFonts w:eastAsia="Arial" w:cs="Arial"/>
          <w:color w:val="auto"/>
          <w:szCs w:val="20"/>
        </w:rPr>
        <w:t>ga projekta</w:t>
      </w:r>
      <w:r w:rsidRPr="00006EC8">
        <w:rPr>
          <w:rFonts w:eastAsia="Arial" w:cs="Arial"/>
          <w:color w:val="auto"/>
          <w:szCs w:val="20"/>
        </w:rPr>
        <w:t>;</w:t>
      </w:r>
    </w:p>
    <w:p w14:paraId="0363479E" w14:textId="1C5E6F0B" w:rsidR="00AE65C4" w:rsidRPr="00006EC8" w:rsidRDefault="00AE65C4" w:rsidP="009D3AA8">
      <w:pPr>
        <w:pStyle w:val="Brezrazmikov"/>
        <w:numPr>
          <w:ilvl w:val="0"/>
          <w:numId w:val="7"/>
        </w:numPr>
        <w:jc w:val="both"/>
        <w:rPr>
          <w:rFonts w:eastAsia="Arial" w:cs="Arial"/>
          <w:color w:val="auto"/>
          <w:szCs w:val="20"/>
        </w:rPr>
      </w:pPr>
      <w:r w:rsidRPr="00006EC8">
        <w:rPr>
          <w:rFonts w:eastAsia="Arial" w:cs="Arial"/>
          <w:color w:val="auto"/>
          <w:szCs w:val="20"/>
        </w:rPr>
        <w:t>prepoznani v skladu s skrbnostjo dobrega gospodarja,</w:t>
      </w:r>
    </w:p>
    <w:p w14:paraId="5A686D89" w14:textId="244ECD7C" w:rsidR="00AE65C4" w:rsidRPr="00006EC8" w:rsidRDefault="00AE65C4"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nastali in plačani v obdobju upravičenosti posameznega </w:t>
      </w:r>
      <w:r w:rsidR="00BD09C2">
        <w:rPr>
          <w:rFonts w:eastAsia="Arial" w:cs="Arial"/>
          <w:szCs w:val="20"/>
        </w:rPr>
        <w:t>upravičenca</w:t>
      </w:r>
      <w:r w:rsidR="00CD35DB" w:rsidRPr="00006EC8">
        <w:rPr>
          <w:rFonts w:eastAsia="Arial" w:cs="Arial"/>
          <w:color w:val="auto"/>
          <w:szCs w:val="20"/>
        </w:rPr>
        <w:t xml:space="preserve"> </w:t>
      </w:r>
      <w:r w:rsidR="00032FB1" w:rsidRPr="00006EC8">
        <w:rPr>
          <w:rFonts w:eastAsia="Arial" w:cs="Arial"/>
          <w:color w:val="auto"/>
          <w:szCs w:val="20"/>
        </w:rPr>
        <w:t>projekta</w:t>
      </w:r>
      <w:r w:rsidR="00C22E04" w:rsidRPr="00006EC8">
        <w:rPr>
          <w:rFonts w:eastAsia="Arial" w:cs="Arial"/>
          <w:color w:val="auto"/>
          <w:szCs w:val="20"/>
        </w:rPr>
        <w:t>,</w:t>
      </w:r>
      <w:r w:rsidRPr="00006EC8">
        <w:rPr>
          <w:rFonts w:eastAsia="Arial" w:cs="Arial"/>
          <w:color w:val="auto"/>
          <w:szCs w:val="20"/>
        </w:rPr>
        <w:t xml:space="preserve"> </w:t>
      </w:r>
    </w:p>
    <w:p w14:paraId="74E33E71" w14:textId="77777777" w:rsidR="00AE65C4" w:rsidRPr="00006EC8" w:rsidRDefault="00AE65C4" w:rsidP="009D3AA8">
      <w:pPr>
        <w:pStyle w:val="Brezrazmikov"/>
        <w:numPr>
          <w:ilvl w:val="0"/>
          <w:numId w:val="7"/>
        </w:numPr>
        <w:jc w:val="both"/>
        <w:rPr>
          <w:rFonts w:eastAsia="Arial" w:cs="Arial"/>
          <w:color w:val="auto"/>
          <w:szCs w:val="20"/>
        </w:rPr>
      </w:pPr>
      <w:r w:rsidRPr="00006EC8">
        <w:rPr>
          <w:rFonts w:eastAsia="Arial" w:cs="Arial"/>
          <w:color w:val="auto"/>
          <w:szCs w:val="20"/>
        </w:rPr>
        <w:t>dokazljivi z verodostojnimi knjigovodskimi listinami oziroma listinami enake dokazne vrednosti,</w:t>
      </w:r>
    </w:p>
    <w:p w14:paraId="411D965E" w14:textId="77777777" w:rsidR="00AE65C4" w:rsidRPr="00006EC8" w:rsidRDefault="00AE65C4" w:rsidP="009D3AA8">
      <w:pPr>
        <w:pStyle w:val="Brezrazmikov"/>
        <w:numPr>
          <w:ilvl w:val="0"/>
          <w:numId w:val="7"/>
        </w:numPr>
        <w:jc w:val="both"/>
        <w:rPr>
          <w:rFonts w:eastAsia="Arial" w:cs="Arial"/>
          <w:color w:val="auto"/>
          <w:szCs w:val="20"/>
        </w:rPr>
      </w:pPr>
      <w:r w:rsidRPr="00006EC8">
        <w:rPr>
          <w:rFonts w:eastAsia="Arial" w:cs="Arial"/>
          <w:color w:val="auto"/>
          <w:szCs w:val="20"/>
        </w:rPr>
        <w:t>v skladu z veljavnimi pravili Unije in nacionalnimi pravili.</w:t>
      </w:r>
    </w:p>
    <w:p w14:paraId="7B6B2E24" w14:textId="1043CC29" w:rsidR="00AE65C4" w:rsidRPr="00006EC8" w:rsidRDefault="00AE65C4" w:rsidP="009D3AA8">
      <w:pPr>
        <w:pStyle w:val="Brezrazmikov"/>
        <w:jc w:val="both"/>
        <w:rPr>
          <w:rFonts w:eastAsia="Arial" w:cs="Arial"/>
          <w:color w:val="auto"/>
          <w:szCs w:val="20"/>
        </w:rPr>
      </w:pPr>
    </w:p>
    <w:p w14:paraId="7D0EE612" w14:textId="3C8881CD" w:rsidR="00AD346D" w:rsidRPr="00006EC8" w:rsidRDefault="00AE65C4" w:rsidP="009D3AA8">
      <w:pPr>
        <w:pStyle w:val="Brezrazmikov"/>
        <w:jc w:val="both"/>
        <w:rPr>
          <w:rFonts w:eastAsia="Arial" w:cs="Arial"/>
          <w:color w:val="auto"/>
          <w:szCs w:val="20"/>
        </w:rPr>
      </w:pPr>
      <w:r w:rsidRPr="00006EC8">
        <w:rPr>
          <w:rFonts w:eastAsia="Arial" w:cs="Arial"/>
          <w:color w:val="auto"/>
          <w:szCs w:val="20"/>
        </w:rPr>
        <w:t xml:space="preserve">V primeru, da so dejanski upravičeni stroški nižji od odobrenih oziroma prijavljenih, je izbrani </w:t>
      </w:r>
      <w:r w:rsidR="00BD09C2">
        <w:rPr>
          <w:rFonts w:eastAsia="Arial" w:cs="Arial"/>
          <w:szCs w:val="20"/>
        </w:rPr>
        <w:t>upravičenec</w:t>
      </w:r>
      <w:r w:rsidRPr="00006EC8">
        <w:rPr>
          <w:rFonts w:eastAsia="Arial" w:cs="Arial"/>
          <w:color w:val="auto"/>
          <w:szCs w:val="20"/>
        </w:rPr>
        <w:t xml:space="preserve"> upravičen do izplačila sredstev v višini dejansko porabljenih stroškov.</w:t>
      </w:r>
    </w:p>
    <w:p w14:paraId="13FBEBE8" w14:textId="44F6BE54" w:rsidR="00AE65C4" w:rsidRPr="00006EC8" w:rsidRDefault="00AE65C4" w:rsidP="009D3AA8">
      <w:pPr>
        <w:pStyle w:val="Brezrazmikov"/>
        <w:jc w:val="both"/>
        <w:rPr>
          <w:rFonts w:eastAsia="Arial" w:cs="Arial"/>
          <w:color w:val="auto"/>
          <w:szCs w:val="20"/>
        </w:rPr>
      </w:pPr>
    </w:p>
    <w:p w14:paraId="3E4BD5F8" w14:textId="73EA3229" w:rsidR="00AE65C4" w:rsidRPr="00006EC8" w:rsidRDefault="00AE65C4"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Način določanja višine sofinanciranja in upravičene vrste stroškov</w:t>
      </w:r>
    </w:p>
    <w:p w14:paraId="24CEA0C2" w14:textId="77777777" w:rsidR="00AE65C4" w:rsidRPr="00006EC8" w:rsidRDefault="00AE65C4" w:rsidP="009D3AA8">
      <w:pPr>
        <w:pStyle w:val="Brezrazmikov"/>
        <w:jc w:val="both"/>
        <w:rPr>
          <w:rFonts w:eastAsia="Arial" w:cs="Arial"/>
          <w:color w:val="auto"/>
          <w:szCs w:val="20"/>
        </w:rPr>
      </w:pPr>
    </w:p>
    <w:p w14:paraId="0687210A" w14:textId="3FBC3264" w:rsidR="00AE65C4" w:rsidRPr="00006EC8" w:rsidRDefault="00AE65C4" w:rsidP="009D3AA8">
      <w:pPr>
        <w:spacing w:after="0" w:line="240" w:lineRule="auto"/>
        <w:jc w:val="both"/>
        <w:rPr>
          <w:rFonts w:ascii="Arial" w:eastAsia="Arial" w:hAnsi="Arial" w:cs="Arial"/>
          <w:sz w:val="20"/>
          <w:szCs w:val="20"/>
        </w:rPr>
      </w:pPr>
      <w:r w:rsidRPr="00006EC8">
        <w:rPr>
          <w:rFonts w:ascii="Arial" w:eastAsia="Arial" w:hAnsi="Arial" w:cs="Arial"/>
          <w:sz w:val="20"/>
          <w:szCs w:val="20"/>
          <w:lang w:eastAsia="sl-SI"/>
        </w:rPr>
        <w:t xml:space="preserve">V skladu z aktualnimi </w:t>
      </w:r>
      <w:r w:rsidRPr="00006EC8">
        <w:rPr>
          <w:rFonts w:ascii="Arial" w:eastAsia="Arial" w:hAnsi="Arial" w:cs="Arial"/>
          <w:sz w:val="20"/>
          <w:szCs w:val="20"/>
        </w:rPr>
        <w:t>Navodili organa upravljanja o upravičenih stroških za sredstva evropske kohezijske politike v programskem obdobju 2014-2020</w:t>
      </w:r>
      <w:r w:rsidRPr="00006EC8">
        <w:rPr>
          <w:rFonts w:ascii="Arial" w:eastAsia="Arial" w:hAnsi="Arial" w:cs="Arial"/>
          <w:sz w:val="20"/>
          <w:szCs w:val="20"/>
          <w:lang w:eastAsia="sl-SI"/>
        </w:rPr>
        <w:t xml:space="preserve">, objavljenimi na spletni strani: </w:t>
      </w:r>
      <w:hyperlink r:id="rId15">
        <w:r w:rsidRPr="006115D4">
          <w:rPr>
            <w:rStyle w:val="Hiperpovezava"/>
            <w:rFonts w:ascii="Arial" w:eastAsia="Arial" w:hAnsi="Arial" w:cs="Arial"/>
            <w:sz w:val="20"/>
            <w:szCs w:val="20"/>
          </w:rPr>
          <w:t>http://www.eu-skladi.si/sl/ekp/navodila</w:t>
        </w:r>
      </w:hyperlink>
      <w:r w:rsidRPr="00006EC8">
        <w:rPr>
          <w:rFonts w:ascii="Arial" w:eastAsia="Arial" w:hAnsi="Arial" w:cs="Arial"/>
          <w:sz w:val="20"/>
          <w:szCs w:val="20"/>
          <w:lang w:eastAsia="sl-SI"/>
        </w:rPr>
        <w:t xml:space="preserve">, z vsemi spremembami, ki bodo objavljene v času izvajanja pogodbe, bo </w:t>
      </w:r>
      <w:r w:rsidRPr="00006EC8">
        <w:rPr>
          <w:rFonts w:ascii="Arial" w:eastAsia="Arial" w:hAnsi="Arial" w:cs="Arial"/>
          <w:sz w:val="20"/>
          <w:szCs w:val="20"/>
        </w:rPr>
        <w:t xml:space="preserve">ministrstvo upravičence, ki bodo izpolnjevali pogoje tega JR, izbralo glede na vrstni red prijave na podlagi datuma in ure prejete vloge, in sicer največ do skupne višine </w:t>
      </w:r>
      <w:r w:rsidR="00612157" w:rsidRPr="00006EC8">
        <w:rPr>
          <w:rFonts w:ascii="Arial" w:eastAsia="Arial" w:hAnsi="Arial" w:cs="Arial"/>
          <w:sz w:val="20"/>
          <w:szCs w:val="20"/>
        </w:rPr>
        <w:t>1.500.000,00</w:t>
      </w:r>
      <w:r w:rsidRPr="00006EC8">
        <w:rPr>
          <w:rFonts w:ascii="Arial" w:eastAsia="Arial" w:hAnsi="Arial" w:cs="Arial"/>
          <w:sz w:val="20"/>
          <w:szCs w:val="20"/>
        </w:rPr>
        <w:t xml:space="preserve"> EUR. Ministrstvo bo upravičencem dodelilo sredstva za:</w:t>
      </w:r>
    </w:p>
    <w:p w14:paraId="6887ECA9" w14:textId="5757F510" w:rsidR="00E87337" w:rsidRPr="00006EC8" w:rsidRDefault="00CE1FB1" w:rsidP="009D3AA8">
      <w:pPr>
        <w:pStyle w:val="Odstavekseznama"/>
        <w:numPr>
          <w:ilvl w:val="0"/>
          <w:numId w:val="33"/>
        </w:numPr>
        <w:spacing w:after="0" w:line="240" w:lineRule="auto"/>
        <w:contextualSpacing w:val="0"/>
        <w:jc w:val="both"/>
        <w:rPr>
          <w:rFonts w:ascii="Arial" w:eastAsia="Arial" w:hAnsi="Arial" w:cs="Arial"/>
          <w:sz w:val="20"/>
          <w:szCs w:val="20"/>
        </w:rPr>
      </w:pPr>
      <w:bookmarkStart w:id="21" w:name="_Hlk104374482"/>
      <w:r w:rsidRPr="00006EC8">
        <w:rPr>
          <w:rFonts w:ascii="Arial" w:eastAsia="Arial" w:hAnsi="Arial" w:cs="Arial"/>
          <w:sz w:val="20"/>
          <w:szCs w:val="20"/>
        </w:rPr>
        <w:t>poenostavljene</w:t>
      </w:r>
      <w:r w:rsidR="00AC06C9" w:rsidRPr="00006EC8">
        <w:rPr>
          <w:rFonts w:ascii="Arial" w:eastAsia="Arial" w:hAnsi="Arial" w:cs="Arial"/>
          <w:sz w:val="20"/>
          <w:szCs w:val="20"/>
        </w:rPr>
        <w:t xml:space="preserve"> vrste stroškov</w:t>
      </w:r>
      <w:r w:rsidRPr="00006EC8">
        <w:rPr>
          <w:rFonts w:ascii="Arial" w:eastAsia="Arial" w:hAnsi="Arial" w:cs="Arial"/>
          <w:sz w:val="20"/>
          <w:szCs w:val="20"/>
        </w:rPr>
        <w:t xml:space="preserve"> dnevne obravnave enega uporabnika</w:t>
      </w:r>
      <w:r w:rsidR="00E87337" w:rsidRPr="00006EC8">
        <w:rPr>
          <w:rFonts w:ascii="Arial" w:eastAsia="Arial" w:hAnsi="Arial" w:cs="Arial"/>
          <w:sz w:val="20"/>
          <w:szCs w:val="20"/>
        </w:rPr>
        <w:t>;</w:t>
      </w:r>
    </w:p>
    <w:p w14:paraId="49DBE347" w14:textId="72AE0ADA" w:rsidR="004B1AC5" w:rsidRPr="00006EC8" w:rsidRDefault="004B1AC5" w:rsidP="009D3AA8">
      <w:pPr>
        <w:pStyle w:val="Odstavekseznama"/>
        <w:numPr>
          <w:ilvl w:val="0"/>
          <w:numId w:val="33"/>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stroške službenih poti;</w:t>
      </w:r>
    </w:p>
    <w:p w14:paraId="19E3369F" w14:textId="78789EE1" w:rsidR="004B1AC5" w:rsidRPr="00006EC8" w:rsidRDefault="004B1AC5" w:rsidP="009D3AA8">
      <w:pPr>
        <w:pStyle w:val="Odstavekseznama"/>
        <w:numPr>
          <w:ilvl w:val="0"/>
          <w:numId w:val="33"/>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stroške informiranja in komuniciranja</w:t>
      </w:r>
      <w:r w:rsidR="00E57349">
        <w:rPr>
          <w:rFonts w:ascii="Arial" w:eastAsia="Arial" w:hAnsi="Arial" w:cs="Arial"/>
          <w:sz w:val="20"/>
          <w:szCs w:val="20"/>
        </w:rPr>
        <w:t>;</w:t>
      </w:r>
    </w:p>
    <w:p w14:paraId="1F80DBD9" w14:textId="77777777" w:rsidR="00715D6A" w:rsidRPr="00006EC8" w:rsidRDefault="00AE65C4" w:rsidP="009D3AA8">
      <w:pPr>
        <w:pStyle w:val="Odstavekseznama"/>
        <w:numPr>
          <w:ilvl w:val="0"/>
          <w:numId w:val="33"/>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stroške storitev zunanjih izvajalcev;</w:t>
      </w:r>
    </w:p>
    <w:p w14:paraId="0F359D58" w14:textId="34D8287D" w:rsidR="00AE65C4" w:rsidRPr="00006EC8" w:rsidRDefault="00AE65C4" w:rsidP="009D3AA8">
      <w:pPr>
        <w:pStyle w:val="Odstavekseznama"/>
        <w:numPr>
          <w:ilvl w:val="0"/>
          <w:numId w:val="33"/>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opremo in druga opredmetena osnovna sredstva;</w:t>
      </w:r>
    </w:p>
    <w:p w14:paraId="35662F08" w14:textId="77777777" w:rsidR="00715D6A" w:rsidRPr="00006EC8" w:rsidRDefault="00715D6A" w:rsidP="009D3AA8">
      <w:pPr>
        <w:pStyle w:val="Odstavekseznama"/>
        <w:numPr>
          <w:ilvl w:val="0"/>
          <w:numId w:val="33"/>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davek na dodano vrednost (DDV).</w:t>
      </w:r>
    </w:p>
    <w:bookmarkEnd w:id="21"/>
    <w:p w14:paraId="395D225E" w14:textId="77777777" w:rsidR="00A45DD7" w:rsidRPr="00006EC8" w:rsidRDefault="00A45DD7" w:rsidP="009D3AA8">
      <w:pPr>
        <w:pStyle w:val="Odstavekseznama"/>
        <w:spacing w:after="0" w:line="240" w:lineRule="auto"/>
        <w:ind w:left="1075"/>
        <w:contextualSpacing w:val="0"/>
        <w:jc w:val="both"/>
        <w:rPr>
          <w:rFonts w:ascii="Arial" w:eastAsia="Arial" w:hAnsi="Arial" w:cs="Arial"/>
          <w:sz w:val="20"/>
          <w:szCs w:val="20"/>
        </w:rPr>
      </w:pPr>
    </w:p>
    <w:p w14:paraId="479371BF" w14:textId="5A161723" w:rsidR="00AC06C9" w:rsidRPr="00006EC8" w:rsidRDefault="00AC06C9" w:rsidP="009D3AA8">
      <w:pPr>
        <w:autoSpaceDE w:val="0"/>
        <w:autoSpaceDN w:val="0"/>
        <w:adjustRightInd w:val="0"/>
        <w:spacing w:after="0" w:line="240" w:lineRule="auto"/>
        <w:jc w:val="both"/>
        <w:rPr>
          <w:rFonts w:ascii="Arial" w:hAnsi="Arial" w:cs="Arial"/>
          <w:b/>
          <w:sz w:val="20"/>
          <w:szCs w:val="20"/>
        </w:rPr>
      </w:pPr>
      <w:r w:rsidRPr="00006EC8">
        <w:rPr>
          <w:rFonts w:ascii="Arial" w:hAnsi="Arial" w:cs="Arial"/>
          <w:b/>
          <w:sz w:val="20"/>
          <w:szCs w:val="20"/>
        </w:rPr>
        <w:t xml:space="preserve">A. </w:t>
      </w:r>
      <w:r w:rsidR="00424FD7" w:rsidRPr="00006EC8">
        <w:rPr>
          <w:rFonts w:ascii="Arial" w:hAnsi="Arial" w:cs="Arial"/>
          <w:b/>
          <w:sz w:val="20"/>
          <w:szCs w:val="20"/>
        </w:rPr>
        <w:t>Poenostavljene vrste stroškov dnevne obravnave enega uporabnika</w:t>
      </w:r>
    </w:p>
    <w:p w14:paraId="2EE1B927" w14:textId="57F2EF81" w:rsidR="009106C6" w:rsidRDefault="00AA7430" w:rsidP="00EB4708">
      <w:pPr>
        <w:pStyle w:val="Brezrazmikov"/>
        <w:spacing w:line="260" w:lineRule="atLeast"/>
        <w:jc w:val="both"/>
        <w:rPr>
          <w:rFonts w:cs="Arial"/>
          <w:szCs w:val="20"/>
        </w:rPr>
      </w:pPr>
      <w:r w:rsidRPr="00006EC8">
        <w:rPr>
          <w:rFonts w:cs="Arial"/>
          <w:szCs w:val="20"/>
        </w:rPr>
        <w:t xml:space="preserve">V poenostavljenih vrstah stroškov dnevne obravnave enega uporabnika so zajeti povprečni </w:t>
      </w:r>
      <w:r w:rsidR="00A273FF" w:rsidRPr="00006EC8">
        <w:rPr>
          <w:rFonts w:cs="Arial"/>
          <w:szCs w:val="20"/>
        </w:rPr>
        <w:t>stroš</w:t>
      </w:r>
      <w:r w:rsidRPr="00006EC8">
        <w:rPr>
          <w:rFonts w:cs="Arial"/>
          <w:szCs w:val="20"/>
        </w:rPr>
        <w:t xml:space="preserve">ki </w:t>
      </w:r>
      <w:r w:rsidR="0055218A" w:rsidRPr="00006EC8">
        <w:rPr>
          <w:rFonts w:cs="Arial"/>
          <w:szCs w:val="20"/>
        </w:rPr>
        <w:t>dnevne obravnave enega uporabnika (</w:t>
      </w:r>
      <w:r w:rsidR="00EB4708">
        <w:rPr>
          <w:rFonts w:cs="Arial"/>
        </w:rPr>
        <w:t xml:space="preserve">stroški </w:t>
      </w:r>
      <w:r w:rsidR="00997BC6">
        <w:rPr>
          <w:rFonts w:cs="Arial"/>
        </w:rPr>
        <w:t>tima</w:t>
      </w:r>
      <w:r w:rsidR="00EB4708">
        <w:rPr>
          <w:rFonts w:cs="Arial"/>
        </w:rPr>
        <w:t xml:space="preserve"> za izvajanje </w:t>
      </w:r>
      <w:r w:rsidR="00997BC6">
        <w:rPr>
          <w:rFonts w:cs="Arial"/>
        </w:rPr>
        <w:t>obravnave</w:t>
      </w:r>
      <w:r w:rsidR="00EB4708">
        <w:rPr>
          <w:rFonts w:cs="Arial"/>
        </w:rPr>
        <w:t>, administracije, namestitve, prehrane, amortizacije ter materialnih strošk</w:t>
      </w:r>
      <w:r w:rsidR="008A72A0">
        <w:rPr>
          <w:rFonts w:cs="Arial"/>
        </w:rPr>
        <w:t>i</w:t>
      </w:r>
      <w:r w:rsidR="0055218A" w:rsidRPr="00006EC8">
        <w:rPr>
          <w:rFonts w:cs="Arial"/>
          <w:szCs w:val="20"/>
        </w:rPr>
        <w:t>)</w:t>
      </w:r>
      <w:r w:rsidRPr="00006EC8">
        <w:rPr>
          <w:rFonts w:cs="Arial"/>
          <w:szCs w:val="20"/>
        </w:rPr>
        <w:t>.</w:t>
      </w:r>
      <w:r w:rsidR="009106C6" w:rsidRPr="00006EC8">
        <w:rPr>
          <w:rFonts w:cs="Arial"/>
          <w:szCs w:val="20"/>
        </w:rPr>
        <w:t xml:space="preserve"> </w:t>
      </w:r>
    </w:p>
    <w:p w14:paraId="4007F461" w14:textId="77777777" w:rsidR="00EB4708" w:rsidRPr="00EB4708" w:rsidRDefault="00EB4708" w:rsidP="00EB4708">
      <w:pPr>
        <w:pStyle w:val="Brezrazmikov"/>
        <w:spacing w:line="260" w:lineRule="atLeast"/>
        <w:jc w:val="both"/>
        <w:rPr>
          <w:rFonts w:cs="Arial"/>
        </w:rPr>
      </w:pPr>
    </w:p>
    <w:p w14:paraId="7E7F8699" w14:textId="56722054" w:rsidR="00AC06C9" w:rsidRPr="00006EC8" w:rsidRDefault="00EB4708" w:rsidP="009D3AA8">
      <w:pPr>
        <w:spacing w:after="0" w:line="240" w:lineRule="auto"/>
        <w:jc w:val="both"/>
        <w:rPr>
          <w:rFonts w:ascii="Arial" w:hAnsi="Arial" w:cs="Arial"/>
          <w:sz w:val="20"/>
          <w:szCs w:val="20"/>
        </w:rPr>
      </w:pPr>
      <w:r>
        <w:rPr>
          <w:rFonts w:ascii="Arial" w:hAnsi="Arial" w:cs="Arial"/>
          <w:sz w:val="20"/>
          <w:szCs w:val="20"/>
        </w:rPr>
        <w:t>Skupni s</w:t>
      </w:r>
      <w:r w:rsidR="008F6445" w:rsidRPr="00006EC8">
        <w:rPr>
          <w:rFonts w:ascii="Arial" w:hAnsi="Arial" w:cs="Arial"/>
          <w:sz w:val="20"/>
          <w:szCs w:val="20"/>
        </w:rPr>
        <w:t xml:space="preserve">trošek </w:t>
      </w:r>
      <w:r w:rsidR="00C661CE" w:rsidRPr="00006EC8">
        <w:rPr>
          <w:rFonts w:ascii="Arial" w:hAnsi="Arial" w:cs="Arial"/>
          <w:sz w:val="20"/>
          <w:szCs w:val="20"/>
        </w:rPr>
        <w:t xml:space="preserve">obravnave enega uporabnika znaša </w:t>
      </w:r>
      <w:r w:rsidR="00C661CE" w:rsidRPr="00896ECE">
        <w:rPr>
          <w:rFonts w:ascii="Arial" w:hAnsi="Arial" w:cs="Arial"/>
          <w:sz w:val="20"/>
          <w:szCs w:val="20"/>
        </w:rPr>
        <w:t>n</w:t>
      </w:r>
      <w:r w:rsidR="00715D6A" w:rsidRPr="00896ECE">
        <w:rPr>
          <w:rFonts w:ascii="Arial" w:hAnsi="Arial" w:cs="Arial"/>
          <w:sz w:val="20"/>
          <w:szCs w:val="20"/>
        </w:rPr>
        <w:t xml:space="preserve">ajveč </w:t>
      </w:r>
      <w:r w:rsidR="00E0731A">
        <w:rPr>
          <w:rFonts w:ascii="Arial" w:hAnsi="Arial" w:cs="Arial"/>
          <w:sz w:val="20"/>
          <w:szCs w:val="20"/>
        </w:rPr>
        <w:t>117,65</w:t>
      </w:r>
      <w:r w:rsidR="00E638AC">
        <w:rPr>
          <w:rFonts w:ascii="Arial" w:hAnsi="Arial" w:cs="Arial"/>
          <w:sz w:val="20"/>
          <w:szCs w:val="20"/>
        </w:rPr>
        <w:t xml:space="preserve"> EUR</w:t>
      </w:r>
      <w:r w:rsidR="00AC06C9" w:rsidRPr="00006EC8">
        <w:rPr>
          <w:rFonts w:ascii="Arial" w:hAnsi="Arial" w:cs="Arial"/>
          <w:sz w:val="20"/>
          <w:szCs w:val="20"/>
        </w:rPr>
        <w:t xml:space="preserve"> na dan</w:t>
      </w:r>
      <w:r w:rsidR="008F6445" w:rsidRPr="00006EC8">
        <w:rPr>
          <w:rFonts w:ascii="Arial" w:hAnsi="Arial" w:cs="Arial"/>
          <w:sz w:val="20"/>
          <w:szCs w:val="20"/>
        </w:rPr>
        <w:t>.</w:t>
      </w:r>
    </w:p>
    <w:p w14:paraId="01EEB0D6" w14:textId="77777777" w:rsidR="00715D6A" w:rsidRPr="00006EC8" w:rsidRDefault="00715D6A" w:rsidP="009D3AA8">
      <w:pPr>
        <w:autoSpaceDE w:val="0"/>
        <w:autoSpaceDN w:val="0"/>
        <w:adjustRightInd w:val="0"/>
        <w:spacing w:after="0" w:line="240" w:lineRule="auto"/>
        <w:jc w:val="both"/>
        <w:rPr>
          <w:rFonts w:ascii="Arial" w:hAnsi="Arial" w:cs="Arial"/>
          <w:b/>
          <w:sz w:val="20"/>
          <w:szCs w:val="20"/>
        </w:rPr>
      </w:pPr>
    </w:p>
    <w:p w14:paraId="6269B1F8" w14:textId="043FE2A5" w:rsidR="00C7156B" w:rsidRPr="00006EC8" w:rsidRDefault="00C7156B" w:rsidP="009D3AA8">
      <w:pPr>
        <w:autoSpaceDE w:val="0"/>
        <w:autoSpaceDN w:val="0"/>
        <w:adjustRightInd w:val="0"/>
        <w:spacing w:after="0" w:line="240" w:lineRule="auto"/>
        <w:jc w:val="both"/>
        <w:rPr>
          <w:rFonts w:ascii="Arial" w:hAnsi="Arial" w:cs="Arial"/>
          <w:b/>
          <w:sz w:val="20"/>
          <w:szCs w:val="20"/>
        </w:rPr>
      </w:pPr>
      <w:bookmarkStart w:id="22" w:name="_Hlk100514560"/>
      <w:r w:rsidRPr="00006EC8">
        <w:rPr>
          <w:rFonts w:ascii="Arial" w:hAnsi="Arial" w:cs="Arial"/>
          <w:b/>
          <w:sz w:val="20"/>
          <w:szCs w:val="20"/>
        </w:rPr>
        <w:t xml:space="preserve">B. Stroški za službena potovanja </w:t>
      </w:r>
    </w:p>
    <w:bookmarkEnd w:id="22"/>
    <w:p w14:paraId="498CD7E9" w14:textId="7D4E3563" w:rsidR="00C7156B" w:rsidRPr="00006EC8" w:rsidRDefault="00C7156B" w:rsidP="009D3AA8">
      <w:pPr>
        <w:autoSpaceDE w:val="0"/>
        <w:autoSpaceDN w:val="0"/>
        <w:adjustRightInd w:val="0"/>
        <w:spacing w:after="0" w:line="240" w:lineRule="auto"/>
        <w:jc w:val="both"/>
        <w:rPr>
          <w:rFonts w:ascii="Arial" w:hAnsi="Arial" w:cs="Arial"/>
          <w:sz w:val="20"/>
          <w:szCs w:val="20"/>
        </w:rPr>
      </w:pPr>
      <w:r w:rsidRPr="00006EC8">
        <w:rPr>
          <w:rFonts w:ascii="Arial" w:hAnsi="Arial" w:cs="Arial"/>
          <w:sz w:val="20"/>
          <w:szCs w:val="20"/>
        </w:rPr>
        <w:t xml:space="preserve">Povračila za stroške za službena potovanja v Republiki Sloveniji ali v tujini, povezanih z </w:t>
      </w:r>
      <w:r w:rsidR="00006EC8" w:rsidRPr="00006EC8">
        <w:rPr>
          <w:rFonts w:ascii="Arial" w:hAnsi="Arial" w:cs="Arial"/>
          <w:sz w:val="20"/>
          <w:szCs w:val="20"/>
        </w:rPr>
        <w:t>projektom</w:t>
      </w:r>
      <w:r w:rsidRPr="00006EC8">
        <w:rPr>
          <w:rFonts w:ascii="Arial" w:hAnsi="Arial" w:cs="Arial"/>
          <w:sz w:val="20"/>
          <w:szCs w:val="20"/>
        </w:rPr>
        <w:t xml:space="preserve">, lahko izbrani </w:t>
      </w:r>
      <w:r w:rsidR="00BD09C2">
        <w:rPr>
          <w:rFonts w:ascii="Arial" w:eastAsia="Arial" w:hAnsi="Arial" w:cs="Arial"/>
          <w:sz w:val="20"/>
          <w:szCs w:val="20"/>
        </w:rPr>
        <w:t>upravičenec</w:t>
      </w:r>
      <w:r w:rsidRPr="00006EC8">
        <w:rPr>
          <w:rFonts w:ascii="Arial" w:hAnsi="Arial" w:cs="Arial"/>
          <w:sz w:val="20"/>
          <w:szCs w:val="20"/>
        </w:rPr>
        <w:t xml:space="preserve"> uveljavlja samo za pri njem zaposlene osebe.</w:t>
      </w:r>
    </w:p>
    <w:p w14:paraId="51EF2089" w14:textId="77777777" w:rsidR="003E6DED" w:rsidRPr="00006EC8" w:rsidRDefault="003E6DED" w:rsidP="009D3AA8">
      <w:pPr>
        <w:autoSpaceDE w:val="0"/>
        <w:autoSpaceDN w:val="0"/>
        <w:adjustRightInd w:val="0"/>
        <w:spacing w:after="0" w:line="240" w:lineRule="auto"/>
        <w:jc w:val="both"/>
        <w:rPr>
          <w:rFonts w:ascii="Arial" w:hAnsi="Arial" w:cs="Arial"/>
          <w:sz w:val="20"/>
          <w:szCs w:val="20"/>
        </w:rPr>
      </w:pPr>
    </w:p>
    <w:p w14:paraId="3B43EBFF" w14:textId="77777777" w:rsidR="00C7156B" w:rsidRPr="00006EC8" w:rsidRDefault="00C7156B" w:rsidP="009D3AA8">
      <w:pPr>
        <w:autoSpaceDE w:val="0"/>
        <w:autoSpaceDN w:val="0"/>
        <w:adjustRightInd w:val="0"/>
        <w:spacing w:after="0" w:line="240" w:lineRule="auto"/>
        <w:jc w:val="both"/>
        <w:rPr>
          <w:rFonts w:ascii="Arial" w:hAnsi="Arial" w:cs="Arial"/>
          <w:sz w:val="20"/>
          <w:szCs w:val="20"/>
        </w:rPr>
      </w:pPr>
      <w:r w:rsidRPr="00006EC8">
        <w:rPr>
          <w:rFonts w:ascii="Arial" w:hAnsi="Arial" w:cs="Arial"/>
          <w:sz w:val="20"/>
          <w:szCs w:val="20"/>
        </w:rPr>
        <w:t>Pravilo je, da je treba izbrati najbolj ekonomičen način prevoza in bivanja. Dnevnice za potovanje in bivanje so upravičen strošek, če jih upravičenec zaposlenim dejansko tudi izplača.</w:t>
      </w:r>
    </w:p>
    <w:p w14:paraId="74F51D00" w14:textId="2BAF37D5" w:rsidR="00CD35DB" w:rsidRPr="00006EC8" w:rsidRDefault="00CD35DB" w:rsidP="009D3AA8">
      <w:pPr>
        <w:autoSpaceDE w:val="0"/>
        <w:autoSpaceDN w:val="0"/>
        <w:adjustRightInd w:val="0"/>
        <w:spacing w:after="0" w:line="240" w:lineRule="auto"/>
        <w:jc w:val="both"/>
        <w:rPr>
          <w:rFonts w:ascii="Arial" w:hAnsi="Arial" w:cs="Arial"/>
          <w:sz w:val="20"/>
          <w:szCs w:val="20"/>
        </w:rPr>
      </w:pPr>
    </w:p>
    <w:p w14:paraId="50EAB37E" w14:textId="77777777" w:rsidR="00CD35DB" w:rsidRPr="00006EC8" w:rsidRDefault="00CD35DB" w:rsidP="00CD35DB">
      <w:pPr>
        <w:autoSpaceDE w:val="0"/>
        <w:autoSpaceDN w:val="0"/>
        <w:adjustRightInd w:val="0"/>
        <w:jc w:val="both"/>
        <w:rPr>
          <w:rFonts w:ascii="Arial" w:hAnsi="Arial" w:cs="Arial"/>
          <w:color w:val="000000"/>
          <w:sz w:val="20"/>
          <w:szCs w:val="20"/>
        </w:rPr>
      </w:pPr>
      <w:r w:rsidRPr="00006EC8">
        <w:rPr>
          <w:rFonts w:ascii="Arial" w:hAnsi="Arial" w:cs="Arial"/>
          <w:color w:val="000000"/>
          <w:sz w:val="20"/>
          <w:szCs w:val="20"/>
        </w:rPr>
        <w:t>Če oseba potuje s svojim avtomobilom, se lahko stroški za prevoz kot upravičeni priznajo do višine kot opredeljeno:</w:t>
      </w:r>
    </w:p>
    <w:p w14:paraId="56F4BE1E" w14:textId="77777777" w:rsidR="00CD35DB" w:rsidRPr="00006EC8" w:rsidRDefault="00CD35DB" w:rsidP="00CD35DB">
      <w:pPr>
        <w:numPr>
          <w:ilvl w:val="0"/>
          <w:numId w:val="45"/>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za javni sektor v skladu z Zakonom o uravnoteženju javnih financ</w:t>
      </w:r>
      <w:r w:rsidRPr="00006EC8">
        <w:rPr>
          <w:rFonts w:ascii="Arial" w:hAnsi="Arial" w:cs="Arial"/>
          <w:sz w:val="20"/>
          <w:szCs w:val="20"/>
        </w:rPr>
        <w:t>;</w:t>
      </w:r>
      <w:r w:rsidRPr="00006EC8">
        <w:rPr>
          <w:rFonts w:ascii="Arial" w:hAnsi="Arial" w:cs="Arial"/>
          <w:color w:val="000000"/>
          <w:sz w:val="20"/>
          <w:szCs w:val="20"/>
        </w:rPr>
        <w:t xml:space="preserve"> </w:t>
      </w:r>
    </w:p>
    <w:p w14:paraId="3E049591" w14:textId="73F147DC" w:rsidR="00CD35DB" w:rsidRPr="00006EC8" w:rsidRDefault="00CD35DB" w:rsidP="00EA01DA">
      <w:pPr>
        <w:numPr>
          <w:ilvl w:val="0"/>
          <w:numId w:val="45"/>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sz w:val="20"/>
          <w:szCs w:val="20"/>
        </w:rPr>
        <w:t>za zasebni sektor v skladu z Uredbo o davčni obravnavi povračil stroškov.</w:t>
      </w:r>
    </w:p>
    <w:p w14:paraId="2F15CAE3" w14:textId="77777777" w:rsidR="00C7156B" w:rsidRPr="00006EC8" w:rsidRDefault="00C7156B" w:rsidP="009D3AA8">
      <w:pPr>
        <w:pStyle w:val="Brezrazmikov"/>
        <w:jc w:val="both"/>
        <w:rPr>
          <w:rFonts w:cs="Arial"/>
          <w:szCs w:val="20"/>
        </w:rPr>
      </w:pPr>
    </w:p>
    <w:p w14:paraId="7215258D" w14:textId="77777777" w:rsidR="00C7156B" w:rsidRPr="00006EC8" w:rsidRDefault="00C7156B" w:rsidP="009D3AA8">
      <w:pPr>
        <w:autoSpaceDE w:val="0"/>
        <w:autoSpaceDN w:val="0"/>
        <w:adjustRightInd w:val="0"/>
        <w:spacing w:after="0" w:line="240" w:lineRule="auto"/>
        <w:jc w:val="both"/>
        <w:rPr>
          <w:rFonts w:ascii="Arial" w:hAnsi="Arial" w:cs="Arial"/>
          <w:sz w:val="20"/>
          <w:szCs w:val="20"/>
        </w:rPr>
      </w:pPr>
      <w:r w:rsidRPr="00006EC8">
        <w:rPr>
          <w:rFonts w:ascii="Arial" w:hAnsi="Arial" w:cs="Arial"/>
          <w:sz w:val="20"/>
          <w:szCs w:val="20"/>
        </w:rPr>
        <w:t>Za vsako osebo posebej in vsako potovanje je treba predložiti pravilno izpolnjen potni nalog z vsemi priloženimi računi, tj. dokazili o nastalih stroških (hotelski račun, vozovnica itd.). Potovanje in njegov namen mora biti razviden tudi v mesečnem poročilu osebe (kadar je zahtevano kot dokazilo).</w:t>
      </w:r>
    </w:p>
    <w:p w14:paraId="304E902E" w14:textId="77777777" w:rsidR="00C7156B" w:rsidRPr="00006EC8" w:rsidRDefault="00C7156B" w:rsidP="009D3AA8">
      <w:pPr>
        <w:pStyle w:val="Brezrazmikov"/>
        <w:jc w:val="both"/>
        <w:rPr>
          <w:rFonts w:cs="Arial"/>
          <w:szCs w:val="20"/>
        </w:rPr>
      </w:pPr>
    </w:p>
    <w:p w14:paraId="50FDF539" w14:textId="77777777" w:rsidR="00C7156B" w:rsidRPr="00006EC8" w:rsidRDefault="00C7156B" w:rsidP="009D3AA8">
      <w:pPr>
        <w:autoSpaceDE w:val="0"/>
        <w:autoSpaceDN w:val="0"/>
        <w:adjustRightInd w:val="0"/>
        <w:spacing w:after="0" w:line="240" w:lineRule="auto"/>
        <w:jc w:val="both"/>
        <w:rPr>
          <w:rFonts w:ascii="Arial" w:hAnsi="Arial" w:cs="Arial"/>
          <w:sz w:val="20"/>
          <w:szCs w:val="20"/>
        </w:rPr>
      </w:pPr>
      <w:r w:rsidRPr="00006EC8">
        <w:rPr>
          <w:rFonts w:ascii="Arial" w:hAnsi="Arial" w:cs="Arial"/>
          <w:sz w:val="20"/>
          <w:szCs w:val="20"/>
        </w:rPr>
        <w:t xml:space="preserve">Za zunanje sodelavce je treba stroške prevoza v državi ali v tujini in stroške hotelskih in restavracijskih storitev vključiti v pogodbo, ki je sklenjena z njimi in se uveljavlja pod kategorijo stroški storitev zunanjih izvajalcev. </w:t>
      </w:r>
    </w:p>
    <w:p w14:paraId="39B5749B" w14:textId="77777777" w:rsidR="00C7156B" w:rsidRPr="00006EC8" w:rsidRDefault="00C7156B" w:rsidP="009D3AA8">
      <w:pPr>
        <w:pStyle w:val="Brezrazmikov"/>
        <w:jc w:val="both"/>
        <w:rPr>
          <w:rFonts w:cs="Arial"/>
          <w:szCs w:val="20"/>
        </w:rPr>
      </w:pPr>
    </w:p>
    <w:p w14:paraId="0147438A" w14:textId="65A6753C" w:rsidR="00EE7391" w:rsidRDefault="00C7156B" w:rsidP="009D3AA8">
      <w:pPr>
        <w:widowControl w:val="0"/>
        <w:spacing w:after="0" w:line="240" w:lineRule="auto"/>
        <w:jc w:val="both"/>
        <w:rPr>
          <w:rFonts w:ascii="Arial" w:hAnsi="Arial" w:cs="Arial"/>
          <w:sz w:val="20"/>
          <w:szCs w:val="20"/>
        </w:rPr>
      </w:pPr>
      <w:r w:rsidRPr="00006EC8">
        <w:rPr>
          <w:rFonts w:ascii="Arial" w:hAnsi="Arial" w:cs="Arial"/>
          <w:sz w:val="20"/>
          <w:szCs w:val="20"/>
        </w:rPr>
        <w:t xml:space="preserve">Strošek nakupa tedenske/desetdnevne vinjete je lahko upravičen strošek le v primeru, da je namenjen izključno službenemu potovanju povezanem z </w:t>
      </w:r>
      <w:r w:rsidR="00006EC8" w:rsidRPr="00006EC8">
        <w:rPr>
          <w:rFonts w:ascii="Arial" w:hAnsi="Arial" w:cs="Arial"/>
          <w:sz w:val="20"/>
          <w:szCs w:val="20"/>
        </w:rPr>
        <w:t xml:space="preserve">projektom </w:t>
      </w:r>
      <w:r w:rsidRPr="00006EC8">
        <w:rPr>
          <w:rFonts w:ascii="Arial" w:hAnsi="Arial" w:cs="Arial"/>
          <w:sz w:val="20"/>
          <w:szCs w:val="20"/>
        </w:rPr>
        <w:t>(letne, polletne in mesečne vinjete praviloma niso upravičen strošek, razen v primerih, ko je nakup vinjete za daljše obdobje zaradi večjega števila potovanj v daljših časovnih obdobjih gospodarnejši od nakupa tedenske/desetdnevne vinjete).</w:t>
      </w:r>
    </w:p>
    <w:p w14:paraId="3DEC64C6" w14:textId="4392AA93" w:rsidR="00EE7391" w:rsidRDefault="00EE7391">
      <w:pPr>
        <w:rPr>
          <w:rFonts w:ascii="Arial" w:hAnsi="Arial" w:cs="Arial"/>
          <w:sz w:val="20"/>
          <w:szCs w:val="20"/>
        </w:rPr>
      </w:pPr>
    </w:p>
    <w:p w14:paraId="55CA0539" w14:textId="77777777" w:rsidR="00CD35DB" w:rsidRPr="00006EC8" w:rsidRDefault="00CD35DB" w:rsidP="00CD35DB">
      <w:pPr>
        <w:pStyle w:val="style5"/>
        <w:ind w:left="0"/>
        <w:rPr>
          <w:rFonts w:ascii="Arial" w:hAnsi="Arial"/>
          <w:b/>
          <w:sz w:val="20"/>
          <w:szCs w:val="20"/>
        </w:rPr>
      </w:pPr>
      <w:r w:rsidRPr="00006EC8">
        <w:rPr>
          <w:rFonts w:ascii="Arial" w:hAnsi="Arial"/>
          <w:b/>
          <w:sz w:val="20"/>
          <w:szCs w:val="20"/>
        </w:rPr>
        <w:t>Dokazila:</w:t>
      </w:r>
    </w:p>
    <w:p w14:paraId="4237456E" w14:textId="77777777" w:rsidR="00CD35DB" w:rsidRPr="00006EC8" w:rsidRDefault="00CD35DB" w:rsidP="00CD35DB">
      <w:pPr>
        <w:pStyle w:val="style1"/>
        <w:numPr>
          <w:ilvl w:val="0"/>
          <w:numId w:val="46"/>
        </w:numPr>
        <w:rPr>
          <w:rFonts w:ascii="Arial" w:hAnsi="Arial"/>
          <w:sz w:val="20"/>
          <w:szCs w:val="20"/>
        </w:rPr>
      </w:pPr>
      <w:r w:rsidRPr="00006EC8">
        <w:rPr>
          <w:rFonts w:ascii="Arial" w:hAnsi="Arial"/>
          <w:sz w:val="20"/>
          <w:szCs w:val="20"/>
        </w:rPr>
        <w:t>pravilno izpolnjen potni nalog;</w:t>
      </w:r>
    </w:p>
    <w:p w14:paraId="5D6F721D" w14:textId="77777777" w:rsidR="00CD35DB" w:rsidRPr="00006EC8" w:rsidRDefault="00CD35DB" w:rsidP="00CD35DB">
      <w:pPr>
        <w:pStyle w:val="style1"/>
        <w:numPr>
          <w:ilvl w:val="0"/>
          <w:numId w:val="46"/>
        </w:numPr>
        <w:rPr>
          <w:rFonts w:ascii="Arial" w:hAnsi="Arial"/>
          <w:sz w:val="20"/>
          <w:szCs w:val="20"/>
        </w:rPr>
      </w:pPr>
      <w:r w:rsidRPr="00006EC8">
        <w:rPr>
          <w:rFonts w:ascii="Arial" w:hAnsi="Arial"/>
          <w:sz w:val="20"/>
          <w:szCs w:val="20"/>
        </w:rPr>
        <w:t>obračun potnega naloga, s priloženimi vsemi računi oz. dokazili za nastale stroške (hotel, vozovnica, plačilo parkirnine, cestnina, tunelnina …);</w:t>
      </w:r>
    </w:p>
    <w:p w14:paraId="1779A49E" w14:textId="77777777" w:rsidR="00CD35DB" w:rsidRPr="00006EC8" w:rsidRDefault="00CD35DB" w:rsidP="00CD35DB">
      <w:pPr>
        <w:pStyle w:val="style1"/>
        <w:numPr>
          <w:ilvl w:val="0"/>
          <w:numId w:val="46"/>
        </w:numPr>
        <w:rPr>
          <w:rFonts w:ascii="Arial" w:hAnsi="Arial"/>
          <w:sz w:val="20"/>
          <w:szCs w:val="20"/>
        </w:rPr>
      </w:pPr>
      <w:r w:rsidRPr="00006EC8">
        <w:rPr>
          <w:rFonts w:ascii="Arial" w:hAnsi="Arial"/>
          <w:sz w:val="20"/>
          <w:szCs w:val="20"/>
        </w:rPr>
        <w:t>dokazilo o namenu in udeležbi (vabilo, zapisnik, lista prisotnosti, poročilo o službeni poti ...);</w:t>
      </w:r>
    </w:p>
    <w:p w14:paraId="30AD1252" w14:textId="77777777" w:rsidR="00CD35DB" w:rsidRPr="00006EC8" w:rsidRDefault="00CD35DB" w:rsidP="00CD35DB">
      <w:pPr>
        <w:pStyle w:val="style1"/>
        <w:numPr>
          <w:ilvl w:val="0"/>
          <w:numId w:val="46"/>
        </w:numPr>
        <w:rPr>
          <w:rFonts w:ascii="Arial" w:hAnsi="Arial"/>
          <w:sz w:val="20"/>
          <w:szCs w:val="20"/>
        </w:rPr>
      </w:pPr>
      <w:r w:rsidRPr="00006EC8">
        <w:rPr>
          <w:rFonts w:ascii="Arial" w:hAnsi="Arial"/>
          <w:sz w:val="20"/>
          <w:szCs w:val="20"/>
        </w:rPr>
        <w:t>račun za nakup letalske karte, račun za kotizacijo, račun za nastanitev in pravna podlaga za izdajo računa;</w:t>
      </w:r>
    </w:p>
    <w:p w14:paraId="7AA4B438" w14:textId="77777777" w:rsidR="00CD35DB" w:rsidRPr="00006EC8" w:rsidRDefault="00CD35DB" w:rsidP="00CD35DB">
      <w:pPr>
        <w:pStyle w:val="style1"/>
        <w:numPr>
          <w:ilvl w:val="0"/>
          <w:numId w:val="46"/>
        </w:numPr>
        <w:rPr>
          <w:rFonts w:ascii="Arial" w:hAnsi="Arial"/>
          <w:sz w:val="20"/>
          <w:szCs w:val="20"/>
        </w:rPr>
      </w:pPr>
      <w:r w:rsidRPr="00006EC8">
        <w:rPr>
          <w:rFonts w:ascii="Arial" w:hAnsi="Arial"/>
          <w:sz w:val="20"/>
          <w:szCs w:val="20"/>
        </w:rPr>
        <w:t>dokazilo o plačilu.</w:t>
      </w:r>
    </w:p>
    <w:p w14:paraId="7A927E92" w14:textId="77777777" w:rsidR="00276C3E" w:rsidRPr="00006EC8" w:rsidRDefault="00276C3E" w:rsidP="009D3AA8">
      <w:pPr>
        <w:autoSpaceDE w:val="0"/>
        <w:autoSpaceDN w:val="0"/>
        <w:adjustRightInd w:val="0"/>
        <w:spacing w:after="0" w:line="240" w:lineRule="auto"/>
        <w:jc w:val="both"/>
        <w:rPr>
          <w:rFonts w:ascii="Arial" w:hAnsi="Arial" w:cs="Arial"/>
          <w:b/>
          <w:sz w:val="20"/>
          <w:szCs w:val="20"/>
        </w:rPr>
      </w:pPr>
    </w:p>
    <w:p w14:paraId="0510AEAB" w14:textId="22873553" w:rsidR="00C7156B" w:rsidRPr="00006EC8" w:rsidRDefault="00C7156B" w:rsidP="009D3AA8">
      <w:pPr>
        <w:autoSpaceDE w:val="0"/>
        <w:autoSpaceDN w:val="0"/>
        <w:adjustRightInd w:val="0"/>
        <w:spacing w:after="0" w:line="240" w:lineRule="auto"/>
        <w:jc w:val="both"/>
        <w:rPr>
          <w:rFonts w:ascii="Arial" w:hAnsi="Arial" w:cs="Arial"/>
          <w:sz w:val="20"/>
          <w:szCs w:val="20"/>
        </w:rPr>
      </w:pPr>
      <w:bookmarkStart w:id="23" w:name="_Hlk100514545"/>
      <w:r w:rsidRPr="00006EC8">
        <w:rPr>
          <w:rFonts w:ascii="Arial" w:hAnsi="Arial" w:cs="Arial"/>
          <w:b/>
          <w:sz w:val="20"/>
          <w:szCs w:val="20"/>
        </w:rPr>
        <w:t xml:space="preserve">C. Stroški informiranja in komuniciranja </w:t>
      </w:r>
    </w:p>
    <w:bookmarkEnd w:id="23"/>
    <w:p w14:paraId="6C098BF4" w14:textId="2BF51CA7" w:rsidR="00C7156B" w:rsidRPr="00006EC8" w:rsidRDefault="00C7156B" w:rsidP="009D3AA8">
      <w:pPr>
        <w:spacing w:after="0" w:line="240" w:lineRule="auto"/>
        <w:jc w:val="both"/>
        <w:rPr>
          <w:rFonts w:ascii="Arial" w:hAnsi="Arial" w:cs="Arial"/>
          <w:bCs/>
          <w:sz w:val="20"/>
          <w:szCs w:val="20"/>
        </w:rPr>
      </w:pPr>
      <w:r w:rsidRPr="00006EC8">
        <w:rPr>
          <w:rFonts w:ascii="Arial" w:hAnsi="Arial" w:cs="Arial"/>
          <w:sz w:val="20"/>
          <w:szCs w:val="20"/>
        </w:rPr>
        <w:t>Stroški informiranja in komuniciranja so upravičeni stroški</w:t>
      </w:r>
      <w:r w:rsidRPr="00006EC8">
        <w:rPr>
          <w:rFonts w:ascii="Arial" w:hAnsi="Arial" w:cs="Arial"/>
          <w:bCs/>
          <w:sz w:val="20"/>
          <w:szCs w:val="20"/>
        </w:rPr>
        <w:t>.</w:t>
      </w:r>
    </w:p>
    <w:p w14:paraId="7558F487" w14:textId="77777777" w:rsidR="0055218A" w:rsidRPr="00006EC8" w:rsidRDefault="0055218A" w:rsidP="009D3AA8">
      <w:pPr>
        <w:spacing w:after="0" w:line="240" w:lineRule="auto"/>
        <w:jc w:val="both"/>
        <w:rPr>
          <w:rFonts w:ascii="Arial" w:hAnsi="Arial" w:cs="Arial"/>
          <w:sz w:val="20"/>
          <w:szCs w:val="20"/>
        </w:rPr>
      </w:pPr>
    </w:p>
    <w:p w14:paraId="6BB89298" w14:textId="77777777" w:rsidR="00C7156B" w:rsidRPr="00006EC8" w:rsidRDefault="00C7156B" w:rsidP="009D3AA8">
      <w:pPr>
        <w:pStyle w:val="style5"/>
        <w:ind w:left="0"/>
        <w:jc w:val="both"/>
        <w:rPr>
          <w:rFonts w:ascii="Arial" w:hAnsi="Arial"/>
          <w:sz w:val="20"/>
          <w:szCs w:val="20"/>
        </w:rPr>
      </w:pPr>
      <w:r w:rsidRPr="00006EC8">
        <w:rPr>
          <w:rFonts w:ascii="Arial" w:hAnsi="Arial"/>
          <w:sz w:val="20"/>
          <w:szCs w:val="20"/>
        </w:rPr>
        <w:t>Primeri upravičenih stroškov informiranja in komuniciranja:</w:t>
      </w:r>
    </w:p>
    <w:p w14:paraId="22DCC1EA" w14:textId="77777777" w:rsidR="00C7156B" w:rsidRPr="00006EC8" w:rsidRDefault="00C7156B" w:rsidP="009D3AA8">
      <w:pPr>
        <w:pStyle w:val="style1"/>
        <w:numPr>
          <w:ilvl w:val="0"/>
          <w:numId w:val="19"/>
        </w:numPr>
        <w:spacing w:before="0"/>
        <w:rPr>
          <w:rFonts w:ascii="Arial" w:hAnsi="Arial"/>
          <w:sz w:val="20"/>
          <w:szCs w:val="20"/>
        </w:rPr>
      </w:pPr>
      <w:r w:rsidRPr="00006EC8">
        <w:rPr>
          <w:rFonts w:ascii="Arial" w:hAnsi="Arial"/>
          <w:sz w:val="20"/>
          <w:szCs w:val="20"/>
        </w:rPr>
        <w:t xml:space="preserve">stroški organizacije in izvedbe </w:t>
      </w:r>
      <w:r w:rsidRPr="00006EC8">
        <w:rPr>
          <w:rFonts w:ascii="Arial" w:hAnsi="Arial"/>
          <w:color w:val="auto"/>
          <w:sz w:val="20"/>
          <w:szCs w:val="20"/>
        </w:rPr>
        <w:t>konferenc, seminarjev in simpozijev</w:t>
      </w:r>
      <w:r w:rsidRPr="00006EC8">
        <w:rPr>
          <w:rFonts w:ascii="Arial" w:hAnsi="Arial"/>
          <w:sz w:val="20"/>
          <w:szCs w:val="20"/>
        </w:rPr>
        <w:t>;</w:t>
      </w:r>
    </w:p>
    <w:p w14:paraId="0A07E8AE" w14:textId="77777777" w:rsidR="00C7156B" w:rsidRPr="00006EC8" w:rsidRDefault="00C7156B" w:rsidP="009D3AA8">
      <w:pPr>
        <w:pStyle w:val="style1"/>
        <w:numPr>
          <w:ilvl w:val="0"/>
          <w:numId w:val="19"/>
        </w:numPr>
        <w:spacing w:before="0"/>
        <w:rPr>
          <w:rFonts w:ascii="Arial" w:hAnsi="Arial"/>
          <w:sz w:val="20"/>
          <w:szCs w:val="20"/>
        </w:rPr>
      </w:pPr>
      <w:r w:rsidRPr="00006EC8">
        <w:rPr>
          <w:rFonts w:ascii="Arial" w:hAnsi="Arial"/>
          <w:sz w:val="20"/>
          <w:szCs w:val="20"/>
        </w:rPr>
        <w:t>stroški izdelave ali nadgradnje spletnih strani;</w:t>
      </w:r>
    </w:p>
    <w:p w14:paraId="6C76174D" w14:textId="77777777" w:rsidR="00C7156B" w:rsidRPr="00006EC8" w:rsidRDefault="00C7156B" w:rsidP="009D3AA8">
      <w:pPr>
        <w:pStyle w:val="style1"/>
        <w:numPr>
          <w:ilvl w:val="0"/>
          <w:numId w:val="19"/>
        </w:numPr>
        <w:spacing w:before="0"/>
        <w:rPr>
          <w:rFonts w:ascii="Arial" w:hAnsi="Arial"/>
          <w:sz w:val="20"/>
          <w:szCs w:val="20"/>
        </w:rPr>
      </w:pPr>
      <w:r w:rsidRPr="00006EC8">
        <w:rPr>
          <w:rFonts w:ascii="Arial" w:hAnsi="Arial"/>
          <w:sz w:val="20"/>
          <w:szCs w:val="20"/>
        </w:rPr>
        <w:t xml:space="preserve">stroški </w:t>
      </w:r>
      <w:r w:rsidRPr="00006EC8">
        <w:rPr>
          <w:rFonts w:ascii="Arial" w:hAnsi="Arial"/>
          <w:color w:val="auto"/>
          <w:sz w:val="20"/>
          <w:szCs w:val="20"/>
        </w:rPr>
        <w:t>oglaševalskih storitev in stroški objav</w:t>
      </w:r>
      <w:r w:rsidRPr="00006EC8">
        <w:rPr>
          <w:rFonts w:ascii="Arial" w:hAnsi="Arial"/>
          <w:sz w:val="20"/>
          <w:szCs w:val="20"/>
        </w:rPr>
        <w:t>;</w:t>
      </w:r>
    </w:p>
    <w:p w14:paraId="0968D8BE" w14:textId="77777777" w:rsidR="00C7156B" w:rsidRPr="00006EC8" w:rsidRDefault="00C7156B" w:rsidP="009D3AA8">
      <w:pPr>
        <w:pStyle w:val="style1"/>
        <w:numPr>
          <w:ilvl w:val="0"/>
          <w:numId w:val="19"/>
        </w:numPr>
        <w:spacing w:before="0"/>
        <w:rPr>
          <w:rFonts w:ascii="Arial" w:hAnsi="Arial"/>
          <w:sz w:val="20"/>
          <w:szCs w:val="20"/>
        </w:rPr>
      </w:pPr>
      <w:r w:rsidRPr="00006EC8">
        <w:rPr>
          <w:rFonts w:ascii="Arial" w:hAnsi="Arial"/>
          <w:sz w:val="20"/>
          <w:szCs w:val="20"/>
        </w:rPr>
        <w:t>stroški svetovanja na področju informiranja in komuniciranja;</w:t>
      </w:r>
    </w:p>
    <w:p w14:paraId="164F9691" w14:textId="77777777" w:rsidR="00C7156B" w:rsidRPr="00006EC8" w:rsidRDefault="00C7156B" w:rsidP="009D3AA8">
      <w:pPr>
        <w:pStyle w:val="style5"/>
        <w:numPr>
          <w:ilvl w:val="0"/>
          <w:numId w:val="19"/>
        </w:numPr>
        <w:jc w:val="both"/>
        <w:rPr>
          <w:rFonts w:ascii="Arial" w:hAnsi="Arial"/>
          <w:sz w:val="20"/>
          <w:szCs w:val="20"/>
        </w:rPr>
      </w:pPr>
      <w:r w:rsidRPr="00006EC8">
        <w:rPr>
          <w:rFonts w:ascii="Arial" w:hAnsi="Arial"/>
          <w:sz w:val="20"/>
          <w:szCs w:val="20"/>
        </w:rPr>
        <w:t>stroški oblikovanja, priprave na tisk, tiska in dostave gradiv;</w:t>
      </w:r>
    </w:p>
    <w:p w14:paraId="064FEC3B" w14:textId="77777777" w:rsidR="00C7156B" w:rsidRPr="00006EC8" w:rsidRDefault="00C7156B" w:rsidP="009D3AA8">
      <w:pPr>
        <w:pStyle w:val="style1"/>
        <w:numPr>
          <w:ilvl w:val="0"/>
          <w:numId w:val="19"/>
        </w:numPr>
        <w:spacing w:before="0"/>
        <w:rPr>
          <w:rFonts w:ascii="Arial" w:hAnsi="Arial"/>
          <w:sz w:val="20"/>
          <w:szCs w:val="20"/>
        </w:rPr>
      </w:pPr>
      <w:r w:rsidRPr="00006EC8">
        <w:rPr>
          <w:rFonts w:ascii="Arial" w:hAnsi="Arial"/>
          <w:sz w:val="20"/>
          <w:szCs w:val="20"/>
        </w:rPr>
        <w:t>stroški nastopov na sejmih in razstavah;</w:t>
      </w:r>
    </w:p>
    <w:p w14:paraId="432645B6" w14:textId="77777777" w:rsidR="00C7156B" w:rsidRPr="00006EC8" w:rsidRDefault="00C7156B" w:rsidP="009D3AA8">
      <w:pPr>
        <w:pStyle w:val="style1"/>
        <w:numPr>
          <w:ilvl w:val="0"/>
          <w:numId w:val="19"/>
        </w:numPr>
        <w:spacing w:before="0"/>
        <w:rPr>
          <w:rFonts w:ascii="Arial" w:hAnsi="Arial"/>
          <w:sz w:val="20"/>
          <w:szCs w:val="20"/>
        </w:rPr>
      </w:pPr>
      <w:r w:rsidRPr="00006EC8">
        <w:rPr>
          <w:rFonts w:ascii="Arial" w:hAnsi="Arial"/>
          <w:sz w:val="20"/>
          <w:szCs w:val="20"/>
        </w:rPr>
        <w:t>drugi stroški informiranja in komuniciranja.</w:t>
      </w:r>
    </w:p>
    <w:p w14:paraId="2E4D2C63" w14:textId="77777777" w:rsidR="00C7156B" w:rsidRPr="00006EC8" w:rsidRDefault="00C7156B" w:rsidP="009D3AA8">
      <w:pPr>
        <w:pStyle w:val="Brezrazmikov"/>
        <w:jc w:val="both"/>
        <w:rPr>
          <w:rFonts w:cs="Arial"/>
          <w:szCs w:val="20"/>
        </w:rPr>
      </w:pPr>
    </w:p>
    <w:p w14:paraId="61ACA090" w14:textId="77777777" w:rsidR="00C7156B" w:rsidRPr="00006EC8" w:rsidRDefault="00C7156B" w:rsidP="009D3AA8">
      <w:p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Stroški informiranja in komuniciranja so neupravičeni, če je:</w:t>
      </w:r>
    </w:p>
    <w:p w14:paraId="3698A2E8" w14:textId="77777777" w:rsidR="00C7156B" w:rsidRPr="00006EC8" w:rsidRDefault="00C7156B" w:rsidP="009D3AA8">
      <w:pPr>
        <w:numPr>
          <w:ilvl w:val="0"/>
          <w:numId w:val="10"/>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zunanji izvajalec povezana družba po pravilih zakona, ki ureja gospodarske družbe ali </w:t>
      </w:r>
    </w:p>
    <w:p w14:paraId="18AE7C05" w14:textId="0BAD2A07" w:rsidR="00C7156B" w:rsidRPr="00006EC8" w:rsidRDefault="00C7156B" w:rsidP="009D3AA8">
      <w:pPr>
        <w:numPr>
          <w:ilvl w:val="0"/>
          <w:numId w:val="10"/>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zakoniti zastopnik </w:t>
      </w:r>
      <w:r w:rsidRPr="00006EC8">
        <w:rPr>
          <w:rFonts w:ascii="Arial" w:hAnsi="Arial" w:cs="Arial"/>
          <w:sz w:val="20"/>
          <w:szCs w:val="20"/>
        </w:rPr>
        <w:t xml:space="preserve">izbranega </w:t>
      </w:r>
      <w:r w:rsidR="00BD09C2">
        <w:rPr>
          <w:rFonts w:ascii="Arial" w:eastAsia="Arial" w:hAnsi="Arial" w:cs="Arial"/>
          <w:sz w:val="20"/>
          <w:szCs w:val="20"/>
        </w:rPr>
        <w:t>upravičenca</w:t>
      </w:r>
      <w:r w:rsidRPr="00006EC8">
        <w:rPr>
          <w:rFonts w:ascii="Arial" w:eastAsia="Wingdings" w:hAnsi="Arial" w:cs="Arial"/>
          <w:noProof/>
          <w:sz w:val="20"/>
          <w:szCs w:val="20"/>
        </w:rPr>
        <w:t>, ali njegov družinski član:</w:t>
      </w:r>
    </w:p>
    <w:p w14:paraId="78D88835" w14:textId="6D78A93A" w:rsidR="00C7156B" w:rsidRPr="00006EC8" w:rsidRDefault="00C7156B" w:rsidP="007A2135">
      <w:pPr>
        <w:numPr>
          <w:ilvl w:val="1"/>
          <w:numId w:val="44"/>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udeležen kot poslovodja, član poslovodstva ali zakoniti zastopnik zunanjega izvajalca</w:t>
      </w:r>
      <w:r w:rsidR="00200509" w:rsidRPr="00006EC8">
        <w:rPr>
          <w:rFonts w:ascii="Arial" w:eastAsia="Wingdings" w:hAnsi="Arial" w:cs="Arial"/>
          <w:noProof/>
          <w:sz w:val="20"/>
          <w:szCs w:val="20"/>
        </w:rPr>
        <w:t xml:space="preserve"> ali </w:t>
      </w:r>
    </w:p>
    <w:p w14:paraId="25EE4288" w14:textId="57904E01" w:rsidR="00C7156B" w:rsidRPr="00006EC8" w:rsidRDefault="00C7156B" w:rsidP="007A2135">
      <w:pPr>
        <w:numPr>
          <w:ilvl w:val="1"/>
          <w:numId w:val="44"/>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je neposredno ali preko drugih pravnih oseb v več kot petindvajset odstotnem deležu udeležen pri ustanoviteljskih pravicah, upravljanju ali kapitalu zunanjega izvajalca.</w:t>
      </w:r>
    </w:p>
    <w:p w14:paraId="342D4D32" w14:textId="5C731845" w:rsidR="00805002" w:rsidRPr="00006EC8" w:rsidRDefault="00805002" w:rsidP="00805002">
      <w:pPr>
        <w:pStyle w:val="style1"/>
        <w:numPr>
          <w:ilvl w:val="0"/>
          <w:numId w:val="0"/>
        </w:numPr>
        <w:rPr>
          <w:rFonts w:ascii="Arial" w:hAnsi="Arial"/>
          <w:sz w:val="20"/>
          <w:szCs w:val="20"/>
        </w:rPr>
      </w:pPr>
      <w:r w:rsidRPr="00006EC8">
        <w:rPr>
          <w:rFonts w:ascii="Arial" w:hAnsi="Arial"/>
          <w:sz w:val="20"/>
          <w:szCs w:val="20"/>
        </w:rPr>
        <w:t>Pri upravičenosti stroškov informiranja in komuniciranja je treba upoštevati tudi določila navodil OU za informiranje in komuniciranje.</w:t>
      </w:r>
    </w:p>
    <w:p w14:paraId="4676F964" w14:textId="71099285" w:rsidR="00805002" w:rsidRPr="00006EC8" w:rsidRDefault="00805002" w:rsidP="00805002">
      <w:pPr>
        <w:pStyle w:val="style1"/>
        <w:numPr>
          <w:ilvl w:val="0"/>
          <w:numId w:val="0"/>
        </w:numPr>
        <w:rPr>
          <w:rFonts w:ascii="Arial" w:hAnsi="Arial"/>
          <w:sz w:val="20"/>
          <w:szCs w:val="20"/>
        </w:rPr>
      </w:pPr>
    </w:p>
    <w:p w14:paraId="17C48322" w14:textId="77777777" w:rsidR="00805002" w:rsidRPr="00006EC8" w:rsidRDefault="00805002" w:rsidP="00805002">
      <w:pPr>
        <w:pStyle w:val="style5"/>
        <w:ind w:left="0"/>
        <w:rPr>
          <w:rFonts w:ascii="Arial" w:hAnsi="Arial"/>
          <w:b/>
          <w:bCs/>
          <w:sz w:val="20"/>
          <w:szCs w:val="20"/>
        </w:rPr>
      </w:pPr>
      <w:r w:rsidRPr="00006EC8">
        <w:rPr>
          <w:rFonts w:ascii="Arial" w:hAnsi="Arial"/>
          <w:b/>
          <w:sz w:val="20"/>
          <w:szCs w:val="20"/>
        </w:rPr>
        <w:t>Dokazila</w:t>
      </w:r>
      <w:r w:rsidRPr="00006EC8">
        <w:rPr>
          <w:rFonts w:ascii="Arial" w:hAnsi="Arial"/>
          <w:b/>
          <w:bCs/>
          <w:sz w:val="20"/>
          <w:szCs w:val="20"/>
        </w:rPr>
        <w:t>:</w:t>
      </w:r>
    </w:p>
    <w:p w14:paraId="68E77555" w14:textId="77777777" w:rsidR="00805002" w:rsidRPr="00006EC8" w:rsidRDefault="00805002" w:rsidP="00805002">
      <w:pPr>
        <w:pStyle w:val="style5"/>
        <w:numPr>
          <w:ilvl w:val="0"/>
          <w:numId w:val="47"/>
        </w:numPr>
        <w:jc w:val="both"/>
        <w:rPr>
          <w:rFonts w:ascii="Arial" w:hAnsi="Arial"/>
          <w:b/>
          <w:bCs/>
          <w:sz w:val="20"/>
          <w:szCs w:val="20"/>
        </w:rPr>
      </w:pPr>
      <w:r w:rsidRPr="00006EC8">
        <w:rPr>
          <w:rFonts w:ascii="Arial" w:hAnsi="Arial"/>
          <w:sz w:val="20"/>
          <w:szCs w:val="20"/>
        </w:rPr>
        <w:t>dokumentacija o postopku oddaje javnega naročila, če je upravičenec naročnik po zakonu, ki ureja javno naročanje oz. dokumentacija, zahtevana v pogodbi o sofinanciranju oz. v odločitvi o podpori v drugih primerih;</w:t>
      </w:r>
    </w:p>
    <w:p w14:paraId="128D30BF" w14:textId="77777777" w:rsidR="00805002" w:rsidRPr="00006EC8" w:rsidRDefault="00805002" w:rsidP="00805002">
      <w:pPr>
        <w:pStyle w:val="style1"/>
        <w:numPr>
          <w:ilvl w:val="0"/>
          <w:numId w:val="47"/>
        </w:numPr>
        <w:rPr>
          <w:rFonts w:ascii="Arial" w:hAnsi="Arial"/>
          <w:sz w:val="20"/>
          <w:szCs w:val="20"/>
        </w:rPr>
      </w:pPr>
      <w:r w:rsidRPr="00006EC8">
        <w:rPr>
          <w:rFonts w:ascii="Arial" w:hAnsi="Arial"/>
          <w:sz w:val="20"/>
          <w:szCs w:val="20"/>
        </w:rPr>
        <w:t>pogodba ali naročilnica;</w:t>
      </w:r>
    </w:p>
    <w:p w14:paraId="4D93D452" w14:textId="77777777" w:rsidR="00805002" w:rsidRPr="00006EC8" w:rsidRDefault="00805002" w:rsidP="00805002">
      <w:pPr>
        <w:pStyle w:val="style1"/>
        <w:numPr>
          <w:ilvl w:val="0"/>
          <w:numId w:val="47"/>
        </w:numPr>
        <w:rPr>
          <w:rFonts w:ascii="Arial" w:hAnsi="Arial"/>
          <w:sz w:val="20"/>
          <w:szCs w:val="20"/>
        </w:rPr>
      </w:pPr>
      <w:r w:rsidRPr="00006EC8">
        <w:rPr>
          <w:rFonts w:ascii="Arial" w:hAnsi="Arial"/>
          <w:sz w:val="20"/>
          <w:szCs w:val="20"/>
        </w:rPr>
        <w:t>račun;</w:t>
      </w:r>
    </w:p>
    <w:p w14:paraId="3B452BD3" w14:textId="77777777" w:rsidR="00805002" w:rsidRPr="00006EC8" w:rsidRDefault="00805002" w:rsidP="00805002">
      <w:pPr>
        <w:pStyle w:val="style1"/>
        <w:numPr>
          <w:ilvl w:val="0"/>
          <w:numId w:val="47"/>
        </w:numPr>
        <w:rPr>
          <w:rFonts w:ascii="Arial" w:hAnsi="Arial"/>
          <w:sz w:val="20"/>
          <w:szCs w:val="20"/>
        </w:rPr>
      </w:pPr>
      <w:r w:rsidRPr="00006EC8">
        <w:rPr>
          <w:rFonts w:ascii="Arial" w:hAnsi="Arial"/>
          <w:sz w:val="20"/>
          <w:szCs w:val="20"/>
        </w:rPr>
        <w:t xml:space="preserve">dokazilo o izvedbi (npr. natisnjen oglas, objava, naznanilo, posneta oddaja, izpis internetne strani, drug izdelek, vabilo na novinarsko konferenco/delavnico, seznam udeležencev oz. lista prisotnosti, fotografije itd.); </w:t>
      </w:r>
    </w:p>
    <w:p w14:paraId="67AF15EA" w14:textId="544C0684" w:rsidR="003E6DED" w:rsidRPr="00006EC8" w:rsidRDefault="00805002" w:rsidP="00805002">
      <w:pPr>
        <w:pStyle w:val="style1"/>
        <w:numPr>
          <w:ilvl w:val="0"/>
          <w:numId w:val="47"/>
        </w:numPr>
        <w:rPr>
          <w:rFonts w:ascii="Arial" w:hAnsi="Arial"/>
          <w:sz w:val="20"/>
          <w:szCs w:val="20"/>
        </w:rPr>
      </w:pPr>
      <w:r w:rsidRPr="00006EC8">
        <w:rPr>
          <w:rFonts w:ascii="Arial" w:hAnsi="Arial"/>
          <w:sz w:val="20"/>
          <w:szCs w:val="20"/>
        </w:rPr>
        <w:t xml:space="preserve">dokazilo o plačilu. </w:t>
      </w:r>
    </w:p>
    <w:p w14:paraId="7A778911" w14:textId="77777777" w:rsidR="0055218A" w:rsidRPr="00006EC8" w:rsidRDefault="0055218A" w:rsidP="00C463C6">
      <w:pPr>
        <w:pStyle w:val="style1"/>
        <w:numPr>
          <w:ilvl w:val="0"/>
          <w:numId w:val="0"/>
        </w:numPr>
        <w:ind w:left="720"/>
        <w:rPr>
          <w:rFonts w:ascii="Arial" w:hAnsi="Arial"/>
          <w:sz w:val="20"/>
          <w:szCs w:val="20"/>
        </w:rPr>
      </w:pPr>
    </w:p>
    <w:p w14:paraId="4D277810" w14:textId="284C3FF4" w:rsidR="00C7156B" w:rsidRPr="00006EC8" w:rsidRDefault="00C7156B" w:rsidP="009D3AA8">
      <w:pPr>
        <w:autoSpaceDE w:val="0"/>
        <w:autoSpaceDN w:val="0"/>
        <w:adjustRightInd w:val="0"/>
        <w:spacing w:after="0" w:line="240" w:lineRule="auto"/>
        <w:jc w:val="both"/>
        <w:rPr>
          <w:rFonts w:ascii="Arial" w:hAnsi="Arial" w:cs="Arial"/>
          <w:b/>
          <w:sz w:val="20"/>
          <w:szCs w:val="20"/>
        </w:rPr>
      </w:pPr>
      <w:bookmarkStart w:id="24" w:name="_Hlk100514590"/>
      <w:r w:rsidRPr="00006EC8">
        <w:rPr>
          <w:rFonts w:ascii="Arial" w:hAnsi="Arial" w:cs="Arial"/>
          <w:b/>
          <w:sz w:val="20"/>
          <w:szCs w:val="20"/>
        </w:rPr>
        <w:t xml:space="preserve">D. Stroški storitev zunanjih izvajalcev </w:t>
      </w:r>
    </w:p>
    <w:bookmarkEnd w:id="24"/>
    <w:p w14:paraId="76144B81" w14:textId="6F38D99A" w:rsidR="00C7156B" w:rsidRPr="00006EC8" w:rsidRDefault="00C7156B" w:rsidP="009D3AA8">
      <w:pPr>
        <w:spacing w:after="0" w:line="240" w:lineRule="auto"/>
        <w:jc w:val="both"/>
        <w:rPr>
          <w:rFonts w:ascii="Arial" w:hAnsi="Arial" w:cs="Arial"/>
          <w:sz w:val="20"/>
          <w:szCs w:val="20"/>
        </w:rPr>
      </w:pPr>
      <w:r w:rsidRPr="00006EC8">
        <w:rPr>
          <w:rFonts w:ascii="Arial" w:hAnsi="Arial" w:cs="Arial"/>
          <w:sz w:val="20"/>
          <w:szCs w:val="20"/>
        </w:rPr>
        <w:t xml:space="preserve">Ta vrsta stroškov vsebuje stroške storitev, ki jih izvedejo zunanji izvajalci v okviru </w:t>
      </w:r>
      <w:r w:rsidR="00032FB1" w:rsidRPr="00006EC8">
        <w:rPr>
          <w:rFonts w:ascii="Arial" w:hAnsi="Arial" w:cs="Arial"/>
          <w:sz w:val="20"/>
          <w:szCs w:val="20"/>
        </w:rPr>
        <w:t xml:space="preserve">projekta </w:t>
      </w:r>
      <w:r w:rsidRPr="00006EC8">
        <w:rPr>
          <w:rFonts w:ascii="Arial" w:hAnsi="Arial" w:cs="Arial"/>
          <w:sz w:val="20"/>
          <w:szCs w:val="20"/>
        </w:rPr>
        <w:t xml:space="preserve">in so potrebni za </w:t>
      </w:r>
      <w:r w:rsidR="00006EC8" w:rsidRPr="00006EC8">
        <w:rPr>
          <w:rFonts w:ascii="Arial" w:hAnsi="Arial" w:cs="Arial"/>
          <w:sz w:val="20"/>
          <w:szCs w:val="20"/>
        </w:rPr>
        <w:t>projekt</w:t>
      </w:r>
      <w:r w:rsidRPr="00006EC8">
        <w:rPr>
          <w:rFonts w:ascii="Arial" w:hAnsi="Arial" w:cs="Arial"/>
          <w:sz w:val="20"/>
          <w:szCs w:val="20"/>
        </w:rPr>
        <w:t xml:space="preserve">. Stroški storitev zunanjih izvajalcev so praviloma upravičeni, če so predvideni v shemi državne pomoči oziroma v načinu izbora </w:t>
      </w:r>
      <w:r w:rsidR="00006EC8" w:rsidRPr="00006EC8">
        <w:rPr>
          <w:rFonts w:ascii="Arial" w:hAnsi="Arial" w:cs="Arial"/>
          <w:sz w:val="20"/>
          <w:szCs w:val="20"/>
        </w:rPr>
        <w:t>projektov</w:t>
      </w:r>
      <w:r w:rsidRPr="00006EC8">
        <w:rPr>
          <w:rFonts w:ascii="Arial" w:hAnsi="Arial" w:cs="Arial"/>
          <w:sz w:val="20"/>
          <w:szCs w:val="20"/>
        </w:rPr>
        <w:t>.</w:t>
      </w:r>
    </w:p>
    <w:p w14:paraId="68302821" w14:textId="78DF0FA0" w:rsidR="00C7156B" w:rsidRPr="00006EC8" w:rsidRDefault="00C7156B" w:rsidP="00C463C6">
      <w:p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Delo zunanjih izvajalcev ne more biti opredeljeno kot pavšalno plačilo v odstotku celotnih stroškov </w:t>
      </w:r>
      <w:r w:rsidR="00032FB1" w:rsidRPr="00006EC8">
        <w:rPr>
          <w:rFonts w:ascii="Arial" w:hAnsi="Arial" w:cs="Arial"/>
          <w:sz w:val="20"/>
          <w:szCs w:val="20"/>
        </w:rPr>
        <w:t>projekta</w:t>
      </w:r>
      <w:r w:rsidRPr="00006EC8">
        <w:rPr>
          <w:rFonts w:ascii="Arial" w:eastAsia="Wingdings" w:hAnsi="Arial" w:cs="Arial"/>
          <w:noProof/>
          <w:sz w:val="20"/>
          <w:szCs w:val="20"/>
        </w:rPr>
        <w:t xml:space="preserve"> oziroma posameznih dejavnosti.</w:t>
      </w:r>
    </w:p>
    <w:p w14:paraId="5322EE51" w14:textId="77777777" w:rsidR="008F6445" w:rsidRPr="006115D4" w:rsidRDefault="008F6445" w:rsidP="00C463C6">
      <w:pPr>
        <w:spacing w:after="0" w:line="240" w:lineRule="auto"/>
        <w:jc w:val="both"/>
        <w:rPr>
          <w:rFonts w:ascii="Arial" w:hAnsi="Arial" w:cs="Arial"/>
          <w:sz w:val="20"/>
          <w:szCs w:val="20"/>
        </w:rPr>
      </w:pPr>
    </w:p>
    <w:p w14:paraId="1A806058" w14:textId="0C64DBD8" w:rsidR="00C7156B" w:rsidRPr="00006EC8" w:rsidRDefault="00C7156B" w:rsidP="009D3AA8">
      <w:pPr>
        <w:autoSpaceDE w:val="0"/>
        <w:autoSpaceDN w:val="0"/>
        <w:adjustRightInd w:val="0"/>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Stroški, ki se nanašajo na vsebino </w:t>
      </w:r>
      <w:r w:rsidR="00032FB1" w:rsidRPr="00006EC8">
        <w:rPr>
          <w:rFonts w:ascii="Arial" w:hAnsi="Arial" w:cs="Arial"/>
          <w:sz w:val="20"/>
          <w:szCs w:val="20"/>
        </w:rPr>
        <w:t>projekta</w:t>
      </w:r>
      <w:r w:rsidRPr="00006EC8">
        <w:rPr>
          <w:rFonts w:ascii="Arial" w:eastAsia="Wingdings" w:hAnsi="Arial" w:cs="Arial"/>
          <w:noProof/>
          <w:sz w:val="20"/>
          <w:szCs w:val="20"/>
        </w:rPr>
        <w:t xml:space="preserve"> in ki jih </w:t>
      </w:r>
      <w:r w:rsidRPr="00DA0359">
        <w:rPr>
          <w:rFonts w:ascii="Arial" w:hAnsi="Arial" w:cs="Arial"/>
          <w:sz w:val="20"/>
          <w:szCs w:val="20"/>
        </w:rPr>
        <w:t xml:space="preserve">izbranemu </w:t>
      </w:r>
      <w:r w:rsidR="00BD09C2">
        <w:rPr>
          <w:rFonts w:ascii="Arial" w:eastAsia="Arial" w:hAnsi="Arial" w:cs="Arial"/>
          <w:sz w:val="20"/>
          <w:szCs w:val="20"/>
        </w:rPr>
        <w:t>upravičencu</w:t>
      </w:r>
      <w:r w:rsidRPr="00DA0359">
        <w:rPr>
          <w:rFonts w:ascii="Arial" w:eastAsia="Wingdings" w:hAnsi="Arial" w:cs="Arial"/>
          <w:noProof/>
          <w:sz w:val="20"/>
          <w:szCs w:val="20"/>
        </w:rPr>
        <w:t xml:space="preserve"> zagotavljajo </w:t>
      </w:r>
      <w:r w:rsidRPr="00DA0359">
        <w:rPr>
          <w:rFonts w:ascii="Arial" w:eastAsia="Wingdings" w:hAnsi="Arial" w:cs="Arial"/>
          <w:b/>
          <w:noProof/>
          <w:sz w:val="20"/>
          <w:szCs w:val="20"/>
        </w:rPr>
        <w:t>tretje osebe</w:t>
      </w:r>
      <w:r w:rsidRPr="00DA0359">
        <w:rPr>
          <w:rFonts w:ascii="Arial" w:eastAsia="Wingdings" w:hAnsi="Arial" w:cs="Arial"/>
          <w:noProof/>
          <w:sz w:val="20"/>
          <w:szCs w:val="20"/>
        </w:rPr>
        <w:t>, lahko vključujejo na primer:</w:t>
      </w:r>
    </w:p>
    <w:p w14:paraId="49FCC817" w14:textId="77777777"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sz w:val="20"/>
          <w:szCs w:val="20"/>
        </w:rPr>
        <w:lastRenderedPageBreak/>
        <w:t>svetovalne in nadzorne storitve (pravno, finančno, trženjsko, ipd. svetovanje, storitve inženiringa);</w:t>
      </w:r>
    </w:p>
    <w:p w14:paraId="0194F612" w14:textId="77777777"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color w:val="auto"/>
          <w:sz w:val="20"/>
          <w:szCs w:val="20"/>
        </w:rPr>
        <w:t>študije o izvedljivosti projektov, projektna dokumentacija, nadzor in investicijski inženiring</w:t>
      </w:r>
      <w:r w:rsidRPr="00006EC8">
        <w:rPr>
          <w:rFonts w:ascii="Arial" w:hAnsi="Arial"/>
          <w:sz w:val="20"/>
          <w:szCs w:val="20"/>
        </w:rPr>
        <w:t xml:space="preserve"> (po </w:t>
      </w:r>
      <w:proofErr w:type="spellStart"/>
      <w:r w:rsidRPr="00006EC8">
        <w:rPr>
          <w:rFonts w:ascii="Arial" w:hAnsi="Arial"/>
          <w:sz w:val="20"/>
          <w:szCs w:val="20"/>
        </w:rPr>
        <w:t>podjemni</w:t>
      </w:r>
      <w:proofErr w:type="spellEnd"/>
      <w:r w:rsidRPr="00006EC8">
        <w:rPr>
          <w:rFonts w:ascii="Arial" w:hAnsi="Arial"/>
          <w:sz w:val="20"/>
          <w:szCs w:val="20"/>
        </w:rPr>
        <w:t xml:space="preserve"> pogodbi oz. postopku po ZJN);</w:t>
      </w:r>
    </w:p>
    <w:p w14:paraId="4AB0D09A" w14:textId="77777777"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sz w:val="20"/>
          <w:szCs w:val="20"/>
        </w:rPr>
        <w:t xml:space="preserve">prevajalske storitve, </w:t>
      </w:r>
      <w:r w:rsidRPr="00006EC8">
        <w:rPr>
          <w:rFonts w:ascii="Arial" w:hAnsi="Arial"/>
          <w:color w:val="auto"/>
          <w:sz w:val="20"/>
          <w:szCs w:val="20"/>
        </w:rPr>
        <w:t>lektoriranje in podobno</w:t>
      </w:r>
      <w:r w:rsidRPr="00006EC8">
        <w:rPr>
          <w:rFonts w:ascii="Arial" w:hAnsi="Arial"/>
          <w:sz w:val="20"/>
          <w:szCs w:val="20"/>
        </w:rPr>
        <w:t>;</w:t>
      </w:r>
    </w:p>
    <w:p w14:paraId="7C3F8965" w14:textId="77777777"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sz w:val="20"/>
          <w:szCs w:val="20"/>
        </w:rPr>
        <w:t>storitve izobraževanja in usposabljanja;</w:t>
      </w:r>
    </w:p>
    <w:p w14:paraId="2C86F11D" w14:textId="77777777"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color w:val="auto"/>
          <w:sz w:val="20"/>
          <w:szCs w:val="20"/>
        </w:rPr>
        <w:t>analize, študije in načrti z informacijskega področja</w:t>
      </w:r>
      <w:r w:rsidRPr="00006EC8">
        <w:rPr>
          <w:rFonts w:ascii="Arial" w:hAnsi="Arial"/>
          <w:sz w:val="20"/>
          <w:szCs w:val="20"/>
        </w:rPr>
        <w:t>;</w:t>
      </w:r>
    </w:p>
    <w:p w14:paraId="4FDC9E1B" w14:textId="20F91505"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sz w:val="20"/>
          <w:szCs w:val="20"/>
        </w:rPr>
        <w:t xml:space="preserve">administrativno tehnične storitve, če so neposredno povezane z </w:t>
      </w:r>
      <w:r w:rsidR="00006EC8" w:rsidRPr="00006EC8">
        <w:rPr>
          <w:rFonts w:ascii="Arial" w:hAnsi="Arial"/>
          <w:sz w:val="20"/>
          <w:szCs w:val="20"/>
        </w:rPr>
        <w:t>projektom</w:t>
      </w:r>
      <w:r w:rsidRPr="00006EC8">
        <w:rPr>
          <w:rFonts w:ascii="Arial" w:hAnsi="Arial"/>
          <w:sz w:val="20"/>
          <w:szCs w:val="20"/>
        </w:rPr>
        <w:t xml:space="preserve">; </w:t>
      </w:r>
    </w:p>
    <w:p w14:paraId="5DAA50F7" w14:textId="77777777" w:rsidR="00C7156B" w:rsidRPr="00006EC8" w:rsidRDefault="00C7156B" w:rsidP="009D3AA8">
      <w:pPr>
        <w:pStyle w:val="style1"/>
        <w:numPr>
          <w:ilvl w:val="0"/>
          <w:numId w:val="10"/>
        </w:numPr>
        <w:spacing w:before="0"/>
        <w:rPr>
          <w:rFonts w:ascii="Arial" w:hAnsi="Arial"/>
          <w:sz w:val="20"/>
          <w:szCs w:val="20"/>
        </w:rPr>
      </w:pPr>
      <w:r w:rsidRPr="00006EC8">
        <w:rPr>
          <w:rFonts w:ascii="Arial" w:hAnsi="Arial"/>
          <w:sz w:val="20"/>
          <w:szCs w:val="20"/>
        </w:rPr>
        <w:t>storitve izdelave študij, raziskav, vrednotenj, ocen, strokovnih mnenj in poročil;</w:t>
      </w:r>
    </w:p>
    <w:p w14:paraId="05CD2461" w14:textId="6C6F6688" w:rsidR="00805002" w:rsidRPr="00006EC8" w:rsidRDefault="00805002" w:rsidP="00805002">
      <w:pPr>
        <w:pStyle w:val="style1"/>
        <w:numPr>
          <w:ilvl w:val="0"/>
          <w:numId w:val="10"/>
        </w:numPr>
        <w:rPr>
          <w:rFonts w:ascii="Arial" w:hAnsi="Arial"/>
          <w:sz w:val="20"/>
          <w:szCs w:val="20"/>
        </w:rPr>
      </w:pPr>
      <w:r w:rsidRPr="00006EC8">
        <w:rPr>
          <w:rFonts w:ascii="Arial" w:hAnsi="Arial"/>
          <w:bCs/>
          <w:sz w:val="20"/>
          <w:szCs w:val="20"/>
        </w:rPr>
        <w:t xml:space="preserve">stroški najema nepremičnin in opreme, v kolikor so namenjeni neposrednemu izvajanju </w:t>
      </w:r>
      <w:r w:rsidR="00006EC8" w:rsidRPr="00006EC8">
        <w:rPr>
          <w:rFonts w:ascii="Arial" w:hAnsi="Arial"/>
          <w:bCs/>
          <w:sz w:val="20"/>
          <w:szCs w:val="20"/>
        </w:rPr>
        <w:t xml:space="preserve">projekta </w:t>
      </w:r>
      <w:r w:rsidRPr="00006EC8">
        <w:rPr>
          <w:rFonts w:ascii="Arial" w:hAnsi="Arial"/>
          <w:bCs/>
          <w:sz w:val="20"/>
          <w:szCs w:val="20"/>
        </w:rPr>
        <w:t xml:space="preserve">(izvedba delavnic, usposabljanj ipd., ki so del vsebinskih aktivnosti na </w:t>
      </w:r>
      <w:r w:rsidR="00032FB1" w:rsidRPr="00006EC8">
        <w:rPr>
          <w:rFonts w:ascii="Arial" w:hAnsi="Arial"/>
          <w:bCs/>
          <w:sz w:val="20"/>
          <w:szCs w:val="20"/>
        </w:rPr>
        <w:t>projektu</w:t>
      </w:r>
      <w:r w:rsidRPr="00006EC8">
        <w:rPr>
          <w:rFonts w:ascii="Arial" w:hAnsi="Arial"/>
          <w:bCs/>
          <w:sz w:val="20"/>
          <w:szCs w:val="20"/>
        </w:rPr>
        <w:t xml:space="preserve">); </w:t>
      </w:r>
      <w:r w:rsidRPr="00006EC8">
        <w:rPr>
          <w:rFonts w:ascii="Arial" w:hAnsi="Arial"/>
          <w:sz w:val="20"/>
          <w:szCs w:val="20"/>
        </w:rPr>
        <w:t xml:space="preserve">drugi stroški storitev zunanjih izvajalcev, ki so nujno potrebni za izvedbo </w:t>
      </w:r>
      <w:r w:rsidR="00032FB1" w:rsidRPr="00006EC8">
        <w:rPr>
          <w:rFonts w:ascii="Arial" w:hAnsi="Arial"/>
          <w:sz w:val="20"/>
          <w:szCs w:val="20"/>
        </w:rPr>
        <w:t>projekta</w:t>
      </w:r>
      <w:r w:rsidRPr="00006EC8">
        <w:rPr>
          <w:rFonts w:ascii="Arial" w:hAnsi="Arial"/>
          <w:sz w:val="20"/>
          <w:szCs w:val="20"/>
        </w:rPr>
        <w:t xml:space="preserve"> in so bili predhodno odobreni s strani PO oziroma OU.</w:t>
      </w:r>
    </w:p>
    <w:p w14:paraId="39AEE67D" w14:textId="77777777" w:rsidR="00805002" w:rsidRPr="00006EC8" w:rsidRDefault="00805002" w:rsidP="00EA01DA">
      <w:pPr>
        <w:pStyle w:val="style1"/>
        <w:numPr>
          <w:ilvl w:val="0"/>
          <w:numId w:val="0"/>
        </w:numPr>
        <w:spacing w:before="0"/>
        <w:ind w:left="720"/>
        <w:rPr>
          <w:rFonts w:ascii="Arial" w:hAnsi="Arial"/>
          <w:sz w:val="20"/>
          <w:szCs w:val="20"/>
        </w:rPr>
      </w:pPr>
    </w:p>
    <w:p w14:paraId="4196A43D" w14:textId="40E9B61A" w:rsidR="00C7156B" w:rsidRPr="00006EC8" w:rsidRDefault="00C7156B" w:rsidP="009D3AA8">
      <w:p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Kot upravičen strošek se lahko šteje tudi članarina v različnih združenjih (slovenskih ali tujih), če je članstvo v takem združenju neposredno povezano z izvajanjem </w:t>
      </w:r>
      <w:r w:rsidR="00032FB1" w:rsidRPr="00006EC8">
        <w:rPr>
          <w:rFonts w:ascii="Arial" w:hAnsi="Arial" w:cs="Arial"/>
          <w:sz w:val="20"/>
          <w:szCs w:val="20"/>
        </w:rPr>
        <w:t>projekta</w:t>
      </w:r>
      <w:r w:rsidRPr="00006EC8">
        <w:rPr>
          <w:rFonts w:ascii="Arial" w:eastAsia="Wingdings" w:hAnsi="Arial" w:cs="Arial"/>
          <w:noProof/>
          <w:sz w:val="20"/>
          <w:szCs w:val="20"/>
        </w:rPr>
        <w:t xml:space="preserve">. Kot dokazilo se predloži utemeljitev, zakaj in kako je članstvo povezano z </w:t>
      </w:r>
      <w:r w:rsidR="00006EC8" w:rsidRPr="00006EC8">
        <w:rPr>
          <w:rFonts w:ascii="Arial" w:eastAsia="Wingdings" w:hAnsi="Arial" w:cs="Arial"/>
          <w:noProof/>
          <w:sz w:val="20"/>
          <w:szCs w:val="20"/>
        </w:rPr>
        <w:t>projektom</w:t>
      </w:r>
      <w:r w:rsidRPr="00006EC8">
        <w:rPr>
          <w:rFonts w:ascii="Arial" w:eastAsia="Wingdings" w:hAnsi="Arial" w:cs="Arial"/>
          <w:noProof/>
          <w:sz w:val="20"/>
          <w:szCs w:val="20"/>
        </w:rPr>
        <w:t xml:space="preserve">, če je potrebna tudi </w:t>
      </w:r>
      <w:r w:rsidRPr="00006EC8">
        <w:rPr>
          <w:rFonts w:ascii="Arial" w:hAnsi="Arial" w:cs="Arial"/>
          <w:color w:val="000000"/>
          <w:sz w:val="20"/>
          <w:szCs w:val="20"/>
        </w:rPr>
        <w:t xml:space="preserve">dokumentacija o postopku oddaje javnega naročila, če je </w:t>
      </w:r>
      <w:r w:rsidRPr="00006EC8">
        <w:rPr>
          <w:rFonts w:ascii="Arial" w:hAnsi="Arial" w:cs="Arial"/>
          <w:sz w:val="20"/>
          <w:szCs w:val="20"/>
        </w:rPr>
        <w:t xml:space="preserve">izbrani </w:t>
      </w:r>
      <w:r w:rsidR="00BD09C2">
        <w:rPr>
          <w:rFonts w:ascii="Arial" w:eastAsia="Arial" w:hAnsi="Arial" w:cs="Arial"/>
          <w:sz w:val="20"/>
          <w:szCs w:val="20"/>
        </w:rPr>
        <w:t>upravičenec</w:t>
      </w:r>
      <w:r w:rsidRPr="00006EC8">
        <w:rPr>
          <w:rFonts w:ascii="Arial" w:hAnsi="Arial" w:cs="Arial"/>
          <w:color w:val="000000"/>
          <w:sz w:val="20"/>
          <w:szCs w:val="20"/>
        </w:rPr>
        <w:t xml:space="preserve"> naročnik po zakonu, ki ureja javno naročanje oz. dokumentacija, zahtevana v pogodbi o sofinanciranju oz. v odločitvi o podpori v drugih primerih (le ob prvem zahtevku za plačilo), pravna podlaga za izplačilo članarine (sporazum, pogodba, …), račun in dokazilo o plačilu.</w:t>
      </w:r>
      <w:r w:rsidR="00805002" w:rsidRPr="00006EC8">
        <w:rPr>
          <w:rFonts w:ascii="Arial" w:hAnsi="Arial" w:cs="Arial"/>
          <w:color w:val="000000"/>
          <w:sz w:val="20"/>
          <w:szCs w:val="20"/>
        </w:rPr>
        <w:t xml:space="preserve"> Strošek članarine je upravičen v sorazmerni višini glede na pričetek oziroma zaključek </w:t>
      </w:r>
      <w:r w:rsidR="00032FB1" w:rsidRPr="00006EC8">
        <w:rPr>
          <w:rFonts w:ascii="Arial" w:hAnsi="Arial" w:cs="Arial"/>
          <w:sz w:val="20"/>
          <w:szCs w:val="20"/>
        </w:rPr>
        <w:t>projekta</w:t>
      </w:r>
      <w:r w:rsidR="00805002" w:rsidRPr="00006EC8">
        <w:rPr>
          <w:rFonts w:ascii="Arial" w:hAnsi="Arial" w:cs="Arial"/>
          <w:color w:val="000000"/>
          <w:sz w:val="20"/>
          <w:szCs w:val="20"/>
        </w:rPr>
        <w:t xml:space="preserve"> znotraj koledarskega leta.</w:t>
      </w:r>
    </w:p>
    <w:p w14:paraId="4B27966B" w14:textId="77777777" w:rsidR="00C7156B" w:rsidRPr="00006EC8" w:rsidRDefault="00C7156B" w:rsidP="009D3AA8">
      <w:pPr>
        <w:pStyle w:val="Brezrazmikov"/>
        <w:jc w:val="both"/>
        <w:rPr>
          <w:rFonts w:eastAsia="Wingdings" w:cs="Arial"/>
          <w:noProof/>
          <w:szCs w:val="20"/>
        </w:rPr>
      </w:pPr>
    </w:p>
    <w:p w14:paraId="66EA966C" w14:textId="08954255" w:rsidR="00C7156B" w:rsidRPr="00006EC8" w:rsidRDefault="00805002" w:rsidP="009D3AA8">
      <w:p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Sklepanje podjemnih in avtorskih pogodb s svojimi zaposlenimi ter z osebami, ki pri upravičencu delujejo kot zakoniti zastopnik, člani organov upravljanja ali nadzora, je neupravičen strošek. To pravilo velja tudi v primeru konzorcija, ko konzorcijski partnerji sklepajo podjemne ali avtorske pogodbe z zaposlenimi, zakonitimi zastopniki, člani organov upravljanja ali nadzora pri svojih konzorcijskih partnerjih</w:t>
      </w:r>
    </w:p>
    <w:p w14:paraId="50999190" w14:textId="77777777" w:rsidR="00C7156B" w:rsidRPr="00006EC8" w:rsidRDefault="00C7156B" w:rsidP="009D3AA8">
      <w:p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Strošek storitve zunanjega izvajalca je neupravičen, če je:</w:t>
      </w:r>
    </w:p>
    <w:p w14:paraId="2E722378" w14:textId="77777777" w:rsidR="00C7156B" w:rsidRPr="00006EC8" w:rsidRDefault="00C7156B" w:rsidP="00BD09C2">
      <w:pPr>
        <w:numPr>
          <w:ilvl w:val="0"/>
          <w:numId w:val="61"/>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zunanji izvajalec povezana družba po pravilih zakona, ki ureja gospodarske družbe ali </w:t>
      </w:r>
    </w:p>
    <w:p w14:paraId="52156F07" w14:textId="387CE426" w:rsidR="00805002" w:rsidRPr="00006EC8" w:rsidRDefault="00805002" w:rsidP="00BD09C2">
      <w:pPr>
        <w:numPr>
          <w:ilvl w:val="0"/>
          <w:numId w:val="61"/>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 xml:space="preserve">zakoniti zastopnik upravičenca, član organa upravljanja ali nadzora ali njegov družinski član:      </w:t>
      </w:r>
    </w:p>
    <w:p w14:paraId="33567E65" w14:textId="77777777" w:rsidR="00805002" w:rsidRPr="00006EC8" w:rsidRDefault="00805002" w:rsidP="00EA01DA">
      <w:pPr>
        <w:pStyle w:val="Odstavekseznama"/>
        <w:numPr>
          <w:ilvl w:val="0"/>
          <w:numId w:val="58"/>
        </w:numPr>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udeležen kot zakoniti zastopnik, član organa upravljanja ali nadzora zunanjega izvajalca ali</w:t>
      </w:r>
    </w:p>
    <w:p w14:paraId="2A62E440" w14:textId="5AFA7438" w:rsidR="00805002" w:rsidRPr="00006EC8" w:rsidRDefault="00805002" w:rsidP="00C463C6">
      <w:pPr>
        <w:pStyle w:val="Odstavekseznama"/>
        <w:spacing w:after="0" w:line="240" w:lineRule="auto"/>
        <w:jc w:val="both"/>
        <w:rPr>
          <w:rFonts w:ascii="Arial" w:eastAsia="Wingdings" w:hAnsi="Arial" w:cs="Arial"/>
          <w:noProof/>
          <w:sz w:val="20"/>
          <w:szCs w:val="20"/>
        </w:rPr>
      </w:pPr>
      <w:r w:rsidRPr="00006EC8">
        <w:rPr>
          <w:rFonts w:ascii="Arial" w:eastAsia="Wingdings" w:hAnsi="Arial" w:cs="Arial"/>
          <w:noProof/>
          <w:sz w:val="20"/>
          <w:szCs w:val="20"/>
        </w:rPr>
        <w:t>neposredno ali preko drugih pravnih oseb v več kot petindvajset odstotnem deležu udeležen pri ustanoviteljskih pravicah, upravljanju ali kapitalu zunanjega izvajalca.</w:t>
      </w:r>
    </w:p>
    <w:p w14:paraId="74868C7E" w14:textId="1C3CA5CB" w:rsidR="00C7156B" w:rsidRPr="00006EC8" w:rsidRDefault="00C7156B" w:rsidP="009D3AA8">
      <w:pPr>
        <w:spacing w:after="0" w:line="240" w:lineRule="auto"/>
        <w:jc w:val="both"/>
        <w:rPr>
          <w:rFonts w:ascii="Arial" w:hAnsi="Arial" w:cs="Arial"/>
          <w:b/>
          <w:sz w:val="20"/>
          <w:szCs w:val="20"/>
        </w:rPr>
      </w:pPr>
    </w:p>
    <w:p w14:paraId="622DE553" w14:textId="77777777" w:rsidR="00805002" w:rsidRPr="00006EC8" w:rsidRDefault="00805002" w:rsidP="00805002">
      <w:pPr>
        <w:pStyle w:val="style5"/>
        <w:ind w:left="0"/>
        <w:rPr>
          <w:rFonts w:ascii="Arial" w:hAnsi="Arial"/>
          <w:b/>
          <w:bCs/>
          <w:sz w:val="20"/>
          <w:szCs w:val="20"/>
        </w:rPr>
      </w:pPr>
      <w:r w:rsidRPr="00006EC8">
        <w:rPr>
          <w:rFonts w:ascii="Arial" w:hAnsi="Arial"/>
          <w:b/>
          <w:sz w:val="20"/>
          <w:szCs w:val="20"/>
        </w:rPr>
        <w:t>Dokazila</w:t>
      </w:r>
      <w:r w:rsidRPr="00006EC8">
        <w:rPr>
          <w:rFonts w:ascii="Arial" w:hAnsi="Arial"/>
          <w:b/>
          <w:bCs/>
          <w:sz w:val="20"/>
          <w:szCs w:val="20"/>
        </w:rPr>
        <w:t>:</w:t>
      </w:r>
    </w:p>
    <w:p w14:paraId="15C37B25" w14:textId="77777777" w:rsidR="00805002" w:rsidRPr="00006EC8" w:rsidRDefault="00805002" w:rsidP="00805002">
      <w:pPr>
        <w:pStyle w:val="style5"/>
        <w:ind w:left="366"/>
        <w:rPr>
          <w:rFonts w:ascii="Arial" w:hAnsi="Arial"/>
          <w:b/>
          <w:bCs/>
          <w:sz w:val="20"/>
          <w:szCs w:val="20"/>
        </w:rPr>
      </w:pPr>
    </w:p>
    <w:p w14:paraId="0757F3B1" w14:textId="77777777" w:rsidR="00805002" w:rsidRPr="00006EC8" w:rsidRDefault="00805002" w:rsidP="00805002">
      <w:pPr>
        <w:autoSpaceDE w:val="0"/>
        <w:autoSpaceDN w:val="0"/>
        <w:adjustRightInd w:val="0"/>
        <w:jc w:val="both"/>
        <w:rPr>
          <w:rFonts w:ascii="Arial" w:hAnsi="Arial" w:cs="Arial"/>
          <w:b/>
          <w:color w:val="000000"/>
          <w:sz w:val="20"/>
          <w:szCs w:val="20"/>
        </w:rPr>
      </w:pPr>
      <w:r w:rsidRPr="00006EC8">
        <w:rPr>
          <w:rFonts w:ascii="Arial" w:hAnsi="Arial" w:cs="Arial"/>
          <w:b/>
          <w:color w:val="000000"/>
          <w:sz w:val="20"/>
          <w:szCs w:val="20"/>
        </w:rPr>
        <w:t>Za delo po pogodbi o opravljanju storitev:</w:t>
      </w:r>
    </w:p>
    <w:p w14:paraId="542C7815" w14:textId="77777777" w:rsidR="00805002" w:rsidRPr="00006EC8" w:rsidRDefault="00805002" w:rsidP="00805002">
      <w:pPr>
        <w:numPr>
          <w:ilvl w:val="0"/>
          <w:numId w:val="48"/>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dokumentacija o postopku oddaje javnega naročila, če je upravičenec naročnik po zakonu, ki ureja javno naročanje oz. dokumentacija, zahtevana v pogodbi o sofinanciranju oz. v odločitvi o podpori v drugih primerih (le ob prvem zahtevku za plačilo);</w:t>
      </w:r>
    </w:p>
    <w:p w14:paraId="4907B2F7" w14:textId="77777777" w:rsidR="00805002" w:rsidRPr="00006EC8" w:rsidRDefault="00805002" w:rsidP="00805002">
      <w:pPr>
        <w:pStyle w:val="style1"/>
        <w:numPr>
          <w:ilvl w:val="0"/>
          <w:numId w:val="48"/>
        </w:numPr>
        <w:rPr>
          <w:rFonts w:ascii="Arial" w:hAnsi="Arial"/>
          <w:sz w:val="20"/>
          <w:szCs w:val="20"/>
        </w:rPr>
      </w:pPr>
      <w:r w:rsidRPr="00006EC8">
        <w:rPr>
          <w:rFonts w:ascii="Arial" w:hAnsi="Arial"/>
          <w:sz w:val="20"/>
          <w:szCs w:val="20"/>
        </w:rPr>
        <w:t>pogodba o opravljanju storitev (le ob prvem zahtevku za plačilo) oziroma naročilnica;</w:t>
      </w:r>
    </w:p>
    <w:p w14:paraId="476998CE" w14:textId="77777777" w:rsidR="00805002" w:rsidRPr="00006EC8" w:rsidRDefault="00805002" w:rsidP="00805002">
      <w:pPr>
        <w:pStyle w:val="style1"/>
        <w:numPr>
          <w:ilvl w:val="0"/>
          <w:numId w:val="48"/>
        </w:numPr>
        <w:rPr>
          <w:rFonts w:ascii="Arial" w:hAnsi="Arial"/>
          <w:sz w:val="20"/>
          <w:szCs w:val="20"/>
        </w:rPr>
      </w:pPr>
      <w:r w:rsidRPr="00006EC8">
        <w:rPr>
          <w:rFonts w:ascii="Arial" w:hAnsi="Arial"/>
          <w:sz w:val="20"/>
          <w:szCs w:val="20"/>
        </w:rPr>
        <w:t>dokazilo o opravljeni storitvi (npr. celotno poročilo o opravljenih storitvah, celotna študija, celotna raziskava, celoten prevod, seznam udeležencev oz. listina prisotnosti ipd.);</w:t>
      </w:r>
    </w:p>
    <w:p w14:paraId="3917DFF7" w14:textId="77777777" w:rsidR="00805002" w:rsidRPr="00006EC8" w:rsidRDefault="00805002" w:rsidP="00805002">
      <w:pPr>
        <w:pStyle w:val="style1"/>
        <w:numPr>
          <w:ilvl w:val="0"/>
          <w:numId w:val="48"/>
        </w:numPr>
        <w:rPr>
          <w:rFonts w:ascii="Arial" w:hAnsi="Arial"/>
          <w:sz w:val="20"/>
          <w:szCs w:val="20"/>
        </w:rPr>
      </w:pPr>
      <w:r w:rsidRPr="00006EC8">
        <w:rPr>
          <w:rFonts w:ascii="Arial" w:hAnsi="Arial"/>
          <w:sz w:val="20"/>
          <w:szCs w:val="20"/>
        </w:rPr>
        <w:t>račun;</w:t>
      </w:r>
    </w:p>
    <w:p w14:paraId="63F7EB5B" w14:textId="77777777" w:rsidR="00805002" w:rsidRPr="00006EC8" w:rsidRDefault="00805002" w:rsidP="00805002">
      <w:pPr>
        <w:pStyle w:val="style1"/>
        <w:numPr>
          <w:ilvl w:val="0"/>
          <w:numId w:val="48"/>
        </w:numPr>
        <w:rPr>
          <w:rFonts w:ascii="Arial" w:hAnsi="Arial"/>
          <w:sz w:val="20"/>
          <w:szCs w:val="20"/>
        </w:rPr>
      </w:pPr>
      <w:r w:rsidRPr="00006EC8">
        <w:rPr>
          <w:rFonts w:ascii="Arial" w:hAnsi="Arial"/>
          <w:sz w:val="20"/>
          <w:szCs w:val="20"/>
        </w:rPr>
        <w:t>dokazilo o plačilu pripadajočih davkov;</w:t>
      </w:r>
    </w:p>
    <w:p w14:paraId="390D0017" w14:textId="77777777" w:rsidR="00805002" w:rsidRPr="00006EC8" w:rsidRDefault="00805002" w:rsidP="00805002">
      <w:pPr>
        <w:pStyle w:val="style1"/>
        <w:numPr>
          <w:ilvl w:val="0"/>
          <w:numId w:val="48"/>
        </w:numPr>
        <w:rPr>
          <w:rFonts w:ascii="Arial" w:hAnsi="Arial"/>
          <w:sz w:val="20"/>
          <w:szCs w:val="20"/>
        </w:rPr>
      </w:pPr>
      <w:r w:rsidRPr="00006EC8">
        <w:rPr>
          <w:rFonts w:ascii="Arial" w:hAnsi="Arial"/>
          <w:sz w:val="20"/>
          <w:szCs w:val="20"/>
        </w:rPr>
        <w:t>ključ za izračun upravičene višine stroška, kadar se uveljavlja sorazmerni delež računa;</w:t>
      </w:r>
    </w:p>
    <w:p w14:paraId="42C939C3" w14:textId="77777777" w:rsidR="00805002" w:rsidRPr="00006EC8" w:rsidRDefault="00805002" w:rsidP="00805002">
      <w:pPr>
        <w:pStyle w:val="style1"/>
        <w:numPr>
          <w:ilvl w:val="0"/>
          <w:numId w:val="48"/>
        </w:numPr>
        <w:rPr>
          <w:rFonts w:ascii="Arial" w:hAnsi="Arial"/>
          <w:sz w:val="20"/>
          <w:szCs w:val="20"/>
        </w:rPr>
      </w:pPr>
      <w:r w:rsidRPr="00006EC8">
        <w:rPr>
          <w:rFonts w:ascii="Arial" w:hAnsi="Arial"/>
          <w:sz w:val="20"/>
          <w:szCs w:val="20"/>
        </w:rPr>
        <w:t>dokazilo o plačilu.</w:t>
      </w:r>
    </w:p>
    <w:p w14:paraId="3CB9CBA7" w14:textId="77777777" w:rsidR="00805002" w:rsidRPr="00006EC8" w:rsidRDefault="00805002" w:rsidP="00805002">
      <w:pPr>
        <w:pStyle w:val="style1"/>
        <w:numPr>
          <w:ilvl w:val="0"/>
          <w:numId w:val="0"/>
        </w:numPr>
        <w:ind w:left="720"/>
        <w:rPr>
          <w:rFonts w:ascii="Arial" w:hAnsi="Arial"/>
          <w:sz w:val="20"/>
          <w:szCs w:val="20"/>
        </w:rPr>
      </w:pPr>
    </w:p>
    <w:p w14:paraId="3EC68907" w14:textId="77777777" w:rsidR="00805002" w:rsidRPr="00006EC8" w:rsidRDefault="00805002" w:rsidP="00805002">
      <w:pPr>
        <w:autoSpaceDE w:val="0"/>
        <w:autoSpaceDN w:val="0"/>
        <w:adjustRightInd w:val="0"/>
        <w:jc w:val="both"/>
        <w:rPr>
          <w:rFonts w:ascii="Arial" w:hAnsi="Arial" w:cs="Arial"/>
          <w:b/>
          <w:color w:val="000000"/>
          <w:sz w:val="20"/>
          <w:szCs w:val="20"/>
        </w:rPr>
      </w:pPr>
      <w:r w:rsidRPr="00006EC8">
        <w:rPr>
          <w:rFonts w:ascii="Arial" w:hAnsi="Arial" w:cs="Arial"/>
          <w:b/>
          <w:color w:val="000000"/>
          <w:sz w:val="20"/>
          <w:szCs w:val="20"/>
        </w:rPr>
        <w:t xml:space="preserve">Za delo po </w:t>
      </w:r>
      <w:proofErr w:type="spellStart"/>
      <w:r w:rsidRPr="00006EC8">
        <w:rPr>
          <w:rFonts w:ascii="Arial" w:hAnsi="Arial" w:cs="Arial"/>
          <w:b/>
          <w:color w:val="000000"/>
          <w:sz w:val="20"/>
          <w:szCs w:val="20"/>
        </w:rPr>
        <w:t>podjemni</w:t>
      </w:r>
      <w:proofErr w:type="spellEnd"/>
      <w:r w:rsidRPr="00006EC8">
        <w:rPr>
          <w:rFonts w:ascii="Arial" w:hAnsi="Arial" w:cs="Arial"/>
          <w:b/>
          <w:color w:val="000000"/>
          <w:sz w:val="20"/>
          <w:szCs w:val="20"/>
        </w:rPr>
        <w:t xml:space="preserve"> pogodbi:</w:t>
      </w:r>
    </w:p>
    <w:p w14:paraId="6183B6B2" w14:textId="77777777" w:rsidR="00805002" w:rsidRPr="00006EC8" w:rsidRDefault="00805002" w:rsidP="00805002">
      <w:pPr>
        <w:numPr>
          <w:ilvl w:val="0"/>
          <w:numId w:val="49"/>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dokumentacija o postopku oddaje javnega naročila, če je upravičenec naročnik po zakonu, ki ureja javno naročanje oz. dokumentacija, zahtevana v pogodbi o sofinanciranju oz. v odločitvi o podpori v drugih primerih (le ob prvem zahtevku za plačilo);</w:t>
      </w:r>
    </w:p>
    <w:p w14:paraId="1504ACC0" w14:textId="77777777" w:rsidR="00805002" w:rsidRPr="00006EC8" w:rsidRDefault="00805002" w:rsidP="00805002">
      <w:pPr>
        <w:pStyle w:val="style1"/>
        <w:numPr>
          <w:ilvl w:val="0"/>
          <w:numId w:val="49"/>
        </w:numPr>
        <w:rPr>
          <w:rFonts w:ascii="Arial" w:hAnsi="Arial"/>
          <w:sz w:val="20"/>
          <w:szCs w:val="20"/>
        </w:rPr>
      </w:pPr>
      <w:proofErr w:type="spellStart"/>
      <w:r w:rsidRPr="00006EC8">
        <w:rPr>
          <w:rFonts w:ascii="Arial" w:hAnsi="Arial"/>
          <w:sz w:val="20"/>
          <w:szCs w:val="20"/>
        </w:rPr>
        <w:t>podjemna</w:t>
      </w:r>
      <w:proofErr w:type="spellEnd"/>
      <w:r w:rsidRPr="00006EC8">
        <w:rPr>
          <w:rFonts w:ascii="Arial" w:hAnsi="Arial"/>
          <w:sz w:val="20"/>
          <w:szCs w:val="20"/>
        </w:rPr>
        <w:t xml:space="preserve"> pogodba (le ob prvem zahtevku za plačilo);</w:t>
      </w:r>
    </w:p>
    <w:p w14:paraId="6F63EC4F" w14:textId="77777777" w:rsidR="00805002" w:rsidRPr="00006EC8" w:rsidRDefault="00805002" w:rsidP="00805002">
      <w:pPr>
        <w:pStyle w:val="style1"/>
        <w:numPr>
          <w:ilvl w:val="0"/>
          <w:numId w:val="49"/>
        </w:numPr>
        <w:rPr>
          <w:rFonts w:ascii="Arial" w:hAnsi="Arial"/>
          <w:sz w:val="20"/>
          <w:szCs w:val="20"/>
        </w:rPr>
      </w:pPr>
      <w:r w:rsidRPr="00006EC8">
        <w:rPr>
          <w:rFonts w:ascii="Arial" w:hAnsi="Arial"/>
          <w:sz w:val="20"/>
          <w:szCs w:val="20"/>
        </w:rPr>
        <w:t>dokazilo o opravljeni storitvi (npr. poročilo o opravljenih storitvah);</w:t>
      </w:r>
    </w:p>
    <w:p w14:paraId="676D7321" w14:textId="77777777" w:rsidR="00805002" w:rsidRPr="00006EC8" w:rsidRDefault="00805002" w:rsidP="00805002">
      <w:pPr>
        <w:pStyle w:val="style1"/>
        <w:numPr>
          <w:ilvl w:val="0"/>
          <w:numId w:val="49"/>
        </w:numPr>
        <w:rPr>
          <w:rFonts w:ascii="Arial" w:hAnsi="Arial"/>
          <w:sz w:val="20"/>
          <w:szCs w:val="20"/>
        </w:rPr>
      </w:pPr>
      <w:r w:rsidRPr="00006EC8">
        <w:rPr>
          <w:rFonts w:ascii="Arial" w:hAnsi="Arial"/>
          <w:sz w:val="20"/>
          <w:szCs w:val="20"/>
        </w:rPr>
        <w:t xml:space="preserve">račun ali zahtevek za izplačilo </w:t>
      </w:r>
      <w:proofErr w:type="spellStart"/>
      <w:r w:rsidRPr="00006EC8">
        <w:rPr>
          <w:rFonts w:ascii="Arial" w:hAnsi="Arial"/>
          <w:sz w:val="20"/>
          <w:szCs w:val="20"/>
        </w:rPr>
        <w:t>podjemnega</w:t>
      </w:r>
      <w:proofErr w:type="spellEnd"/>
      <w:r w:rsidRPr="00006EC8">
        <w:rPr>
          <w:rFonts w:ascii="Arial" w:hAnsi="Arial"/>
          <w:sz w:val="20"/>
          <w:szCs w:val="20"/>
        </w:rPr>
        <w:t xml:space="preserve"> dela;</w:t>
      </w:r>
    </w:p>
    <w:p w14:paraId="6CE6B07F" w14:textId="77777777" w:rsidR="00805002" w:rsidRPr="00006EC8" w:rsidRDefault="00805002" w:rsidP="00805002">
      <w:pPr>
        <w:pStyle w:val="style1"/>
        <w:numPr>
          <w:ilvl w:val="0"/>
          <w:numId w:val="49"/>
        </w:numPr>
        <w:rPr>
          <w:rFonts w:ascii="Arial" w:hAnsi="Arial"/>
          <w:sz w:val="20"/>
          <w:szCs w:val="20"/>
        </w:rPr>
      </w:pPr>
      <w:r w:rsidRPr="00006EC8">
        <w:rPr>
          <w:rFonts w:ascii="Arial" w:hAnsi="Arial"/>
          <w:sz w:val="20"/>
          <w:szCs w:val="20"/>
        </w:rPr>
        <w:t xml:space="preserve">obračun </w:t>
      </w:r>
      <w:proofErr w:type="spellStart"/>
      <w:r w:rsidRPr="00006EC8">
        <w:rPr>
          <w:rFonts w:ascii="Arial" w:hAnsi="Arial"/>
          <w:sz w:val="20"/>
          <w:szCs w:val="20"/>
        </w:rPr>
        <w:t>podjemnega</w:t>
      </w:r>
      <w:proofErr w:type="spellEnd"/>
      <w:r w:rsidRPr="00006EC8">
        <w:rPr>
          <w:rFonts w:ascii="Arial" w:hAnsi="Arial"/>
          <w:sz w:val="20"/>
          <w:szCs w:val="20"/>
        </w:rPr>
        <w:t xml:space="preserve"> dela (ali individualni REK-2 obrazec);</w:t>
      </w:r>
    </w:p>
    <w:p w14:paraId="045CAF82" w14:textId="79AE0FA1" w:rsidR="00EE7391" w:rsidRDefault="00805002" w:rsidP="00C463C6">
      <w:pPr>
        <w:pStyle w:val="style1"/>
        <w:numPr>
          <w:ilvl w:val="0"/>
          <w:numId w:val="49"/>
        </w:numPr>
        <w:rPr>
          <w:rFonts w:ascii="Arial" w:hAnsi="Arial"/>
          <w:sz w:val="20"/>
          <w:szCs w:val="20"/>
        </w:rPr>
      </w:pPr>
      <w:r w:rsidRPr="00006EC8">
        <w:rPr>
          <w:rFonts w:ascii="Arial" w:hAnsi="Arial"/>
          <w:sz w:val="20"/>
          <w:szCs w:val="20"/>
        </w:rPr>
        <w:lastRenderedPageBreak/>
        <w:t xml:space="preserve">dokazilo o plačilu </w:t>
      </w:r>
      <w:proofErr w:type="spellStart"/>
      <w:r w:rsidRPr="00006EC8">
        <w:rPr>
          <w:rFonts w:ascii="Arial" w:hAnsi="Arial"/>
          <w:sz w:val="20"/>
          <w:szCs w:val="20"/>
        </w:rPr>
        <w:t>podjemnega</w:t>
      </w:r>
      <w:proofErr w:type="spellEnd"/>
      <w:r w:rsidRPr="00006EC8">
        <w:rPr>
          <w:rFonts w:ascii="Arial" w:hAnsi="Arial"/>
          <w:sz w:val="20"/>
          <w:szCs w:val="20"/>
        </w:rPr>
        <w:t xml:space="preserve"> dela in pripadajočih davkov in prispevkov, vključno z REK-2 obrazcem v primeru množičnega plačila.</w:t>
      </w:r>
    </w:p>
    <w:p w14:paraId="259A8A8D" w14:textId="6CA6B3DF" w:rsidR="00EE7391" w:rsidRDefault="00EE7391">
      <w:pPr>
        <w:rPr>
          <w:rFonts w:ascii="Arial" w:eastAsia="Times New Roman" w:hAnsi="Arial" w:cs="Arial"/>
          <w:color w:val="000000"/>
          <w:sz w:val="20"/>
          <w:szCs w:val="20"/>
          <w:lang w:eastAsia="sl-SI"/>
        </w:rPr>
      </w:pPr>
    </w:p>
    <w:p w14:paraId="5CA95478" w14:textId="77777777" w:rsidR="00805002" w:rsidRPr="00006EC8" w:rsidRDefault="00805002" w:rsidP="00805002">
      <w:pPr>
        <w:pStyle w:val="Default"/>
        <w:jc w:val="both"/>
        <w:rPr>
          <w:rFonts w:ascii="Arial" w:hAnsi="Arial" w:cs="Arial"/>
          <w:b/>
          <w:sz w:val="20"/>
          <w:szCs w:val="20"/>
        </w:rPr>
      </w:pPr>
      <w:r w:rsidRPr="00006EC8">
        <w:rPr>
          <w:rFonts w:ascii="Arial" w:hAnsi="Arial" w:cs="Arial"/>
          <w:b/>
          <w:sz w:val="20"/>
          <w:szCs w:val="20"/>
        </w:rPr>
        <w:t>Za delo po avtorski pogodbi:</w:t>
      </w:r>
    </w:p>
    <w:p w14:paraId="671A7035" w14:textId="77777777" w:rsidR="00805002" w:rsidRPr="00006EC8" w:rsidRDefault="00805002" w:rsidP="00805002">
      <w:pPr>
        <w:numPr>
          <w:ilvl w:val="0"/>
          <w:numId w:val="51"/>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dokumentacija o postopku oddaje javnega naročila, če je upravičenec naročnik po zakonu, ki ureja javno naročanje oz. dokumentacija, zahtevana v pogodbi o sofinanciranju oz. v odločitvi o podpori v drugih primerih (le ob prvem zahtevku za plačilo);</w:t>
      </w:r>
    </w:p>
    <w:p w14:paraId="7C4FA1AD" w14:textId="77777777" w:rsidR="00805002" w:rsidRPr="00006EC8" w:rsidRDefault="00805002" w:rsidP="00805002">
      <w:pPr>
        <w:numPr>
          <w:ilvl w:val="0"/>
          <w:numId w:val="51"/>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avtorska pogodba (le ob prvem zahtevku za plačilo);</w:t>
      </w:r>
    </w:p>
    <w:p w14:paraId="15FA76CA" w14:textId="77777777" w:rsidR="00805002" w:rsidRPr="00006EC8" w:rsidRDefault="00805002" w:rsidP="00805002">
      <w:pPr>
        <w:numPr>
          <w:ilvl w:val="0"/>
          <w:numId w:val="51"/>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račun ali zahtevek za izplačilo avtorskega honorarja;</w:t>
      </w:r>
    </w:p>
    <w:p w14:paraId="44ABF07C" w14:textId="77777777" w:rsidR="00805002" w:rsidRPr="00006EC8" w:rsidRDefault="00805002" w:rsidP="00805002">
      <w:pPr>
        <w:numPr>
          <w:ilvl w:val="0"/>
          <w:numId w:val="51"/>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 xml:space="preserve">obračun avtorskega dela </w:t>
      </w:r>
      <w:r w:rsidRPr="00006EC8">
        <w:rPr>
          <w:rFonts w:ascii="Arial" w:hAnsi="Arial" w:cs="Arial"/>
          <w:sz w:val="20"/>
          <w:szCs w:val="20"/>
        </w:rPr>
        <w:t>(ali individualni REK-2 obrazec)</w:t>
      </w:r>
      <w:r w:rsidRPr="00006EC8">
        <w:rPr>
          <w:rFonts w:ascii="Arial" w:hAnsi="Arial" w:cs="Arial"/>
          <w:color w:val="000000"/>
          <w:sz w:val="20"/>
          <w:szCs w:val="20"/>
        </w:rPr>
        <w:t>;</w:t>
      </w:r>
    </w:p>
    <w:p w14:paraId="13359B5E" w14:textId="77777777" w:rsidR="00805002" w:rsidRPr="00006EC8" w:rsidRDefault="00805002" w:rsidP="00805002">
      <w:pPr>
        <w:numPr>
          <w:ilvl w:val="0"/>
          <w:numId w:val="51"/>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dokazilo o opravljeni storitvi (odvisno od storitve – avtorski izdelek, poročilo o delu);</w:t>
      </w:r>
    </w:p>
    <w:p w14:paraId="0A962238" w14:textId="77777777" w:rsidR="00805002" w:rsidRPr="00006EC8" w:rsidRDefault="00805002" w:rsidP="00805002">
      <w:pPr>
        <w:numPr>
          <w:ilvl w:val="0"/>
          <w:numId w:val="51"/>
        </w:numPr>
        <w:autoSpaceDE w:val="0"/>
        <w:autoSpaceDN w:val="0"/>
        <w:adjustRightInd w:val="0"/>
        <w:spacing w:after="0" w:line="240" w:lineRule="auto"/>
        <w:jc w:val="both"/>
        <w:rPr>
          <w:rFonts w:ascii="Arial" w:hAnsi="Arial" w:cs="Arial"/>
          <w:color w:val="000000"/>
          <w:sz w:val="20"/>
          <w:szCs w:val="20"/>
        </w:rPr>
      </w:pPr>
      <w:r w:rsidRPr="00006EC8">
        <w:rPr>
          <w:rFonts w:ascii="Arial" w:hAnsi="Arial" w:cs="Arial"/>
          <w:color w:val="000000"/>
          <w:sz w:val="20"/>
          <w:szCs w:val="20"/>
        </w:rPr>
        <w:t xml:space="preserve">dokazilo o plačilu avtorskega dela in </w:t>
      </w:r>
      <w:r w:rsidRPr="00006EC8">
        <w:rPr>
          <w:rFonts w:ascii="Arial" w:hAnsi="Arial" w:cs="Arial"/>
          <w:sz w:val="20"/>
          <w:szCs w:val="20"/>
        </w:rPr>
        <w:t>pripadajočih davkov in prispevkov, vključno z REK-2 obrazcem v primeru množičnega plačila</w:t>
      </w:r>
      <w:r w:rsidRPr="00006EC8">
        <w:rPr>
          <w:rFonts w:ascii="Arial" w:hAnsi="Arial" w:cs="Arial"/>
          <w:color w:val="000000"/>
          <w:sz w:val="20"/>
          <w:szCs w:val="20"/>
        </w:rPr>
        <w:t>.</w:t>
      </w:r>
    </w:p>
    <w:p w14:paraId="5DB10DF9" w14:textId="77777777" w:rsidR="00805002" w:rsidRPr="00006EC8" w:rsidRDefault="00805002" w:rsidP="009D3AA8">
      <w:pPr>
        <w:spacing w:after="0" w:line="240" w:lineRule="auto"/>
        <w:jc w:val="both"/>
        <w:rPr>
          <w:rFonts w:ascii="Arial" w:hAnsi="Arial" w:cs="Arial"/>
          <w:b/>
          <w:sz w:val="20"/>
          <w:szCs w:val="20"/>
        </w:rPr>
      </w:pPr>
    </w:p>
    <w:p w14:paraId="68C8BEB9" w14:textId="4038047A" w:rsidR="00C7156B" w:rsidRPr="00006EC8" w:rsidRDefault="00C7156B" w:rsidP="009D3AA8">
      <w:pPr>
        <w:spacing w:after="0" w:line="240" w:lineRule="auto"/>
        <w:jc w:val="both"/>
        <w:rPr>
          <w:rFonts w:ascii="Arial" w:hAnsi="Arial" w:cs="Arial"/>
          <w:b/>
          <w:sz w:val="20"/>
          <w:szCs w:val="20"/>
        </w:rPr>
      </w:pPr>
      <w:bookmarkStart w:id="25" w:name="_Hlk100514615"/>
      <w:r w:rsidRPr="00006EC8">
        <w:rPr>
          <w:rFonts w:ascii="Arial" w:hAnsi="Arial" w:cs="Arial"/>
          <w:b/>
          <w:sz w:val="20"/>
          <w:szCs w:val="20"/>
        </w:rPr>
        <w:t xml:space="preserve">E. Stroški opreme in drugih opredmetenih osnovnih sredstev </w:t>
      </w:r>
    </w:p>
    <w:bookmarkEnd w:id="25"/>
    <w:p w14:paraId="7849B045" w14:textId="77777777" w:rsidR="00C7156B" w:rsidRPr="00006EC8" w:rsidRDefault="00C7156B" w:rsidP="009D3AA8">
      <w:pPr>
        <w:autoSpaceDE w:val="0"/>
        <w:autoSpaceDN w:val="0"/>
        <w:adjustRightInd w:val="0"/>
        <w:spacing w:after="0" w:line="240" w:lineRule="auto"/>
        <w:jc w:val="both"/>
        <w:rPr>
          <w:rFonts w:ascii="Arial" w:hAnsi="Arial" w:cs="Arial"/>
          <w:b/>
          <w:sz w:val="20"/>
          <w:szCs w:val="20"/>
        </w:rPr>
      </w:pPr>
    </w:p>
    <w:p w14:paraId="3DFC4AF1" w14:textId="77777777" w:rsidR="00C7156B" w:rsidRPr="00006EC8" w:rsidRDefault="00C7156B" w:rsidP="009D3AA8">
      <w:pPr>
        <w:spacing w:after="0" w:line="240" w:lineRule="auto"/>
        <w:jc w:val="both"/>
        <w:rPr>
          <w:rFonts w:ascii="Arial" w:hAnsi="Arial" w:cs="Arial"/>
          <w:b/>
          <w:sz w:val="20"/>
          <w:szCs w:val="20"/>
        </w:rPr>
      </w:pPr>
      <w:r w:rsidRPr="00006EC8">
        <w:rPr>
          <w:rFonts w:ascii="Arial" w:hAnsi="Arial" w:cs="Arial"/>
          <w:b/>
          <w:sz w:val="20"/>
          <w:szCs w:val="20"/>
        </w:rPr>
        <w:t xml:space="preserve">Oprema in druga opredmetena osnovna sredstva </w:t>
      </w:r>
    </w:p>
    <w:p w14:paraId="12D3CD68" w14:textId="3E9B9884" w:rsidR="00C7156B" w:rsidRPr="00006EC8" w:rsidRDefault="00C7156B" w:rsidP="009D3AA8">
      <w:pPr>
        <w:spacing w:after="0" w:line="240" w:lineRule="auto"/>
        <w:jc w:val="both"/>
        <w:rPr>
          <w:rFonts w:ascii="Arial" w:hAnsi="Arial" w:cs="Arial"/>
          <w:sz w:val="20"/>
          <w:szCs w:val="20"/>
        </w:rPr>
      </w:pPr>
      <w:r w:rsidRPr="00006EC8">
        <w:rPr>
          <w:rFonts w:ascii="Arial" w:hAnsi="Arial" w:cs="Arial"/>
          <w:sz w:val="20"/>
          <w:szCs w:val="20"/>
        </w:rPr>
        <w:t xml:space="preserve">Izdatki nakupa, uporabe in vzdrževanja opreme so upravičeni, če so skladni s cilji </w:t>
      </w:r>
      <w:r w:rsidR="00032FB1" w:rsidRPr="00006EC8">
        <w:rPr>
          <w:rFonts w:ascii="Arial" w:hAnsi="Arial" w:cs="Arial"/>
          <w:sz w:val="20"/>
          <w:szCs w:val="20"/>
        </w:rPr>
        <w:t>projekta</w:t>
      </w:r>
      <w:r w:rsidR="00CD4DA2" w:rsidRPr="00006EC8">
        <w:rPr>
          <w:rFonts w:ascii="Arial" w:hAnsi="Arial" w:cs="Arial"/>
          <w:sz w:val="20"/>
          <w:szCs w:val="20"/>
        </w:rPr>
        <w:t>.</w:t>
      </w:r>
      <w:r w:rsidRPr="00006EC8">
        <w:rPr>
          <w:rFonts w:ascii="Arial" w:hAnsi="Arial" w:cs="Arial"/>
          <w:sz w:val="20"/>
          <w:szCs w:val="20"/>
        </w:rPr>
        <w:t xml:space="preserve"> </w:t>
      </w:r>
    </w:p>
    <w:p w14:paraId="627BB7B1" w14:textId="77777777" w:rsidR="00C7156B" w:rsidRPr="00006EC8" w:rsidRDefault="00C7156B" w:rsidP="009D3AA8">
      <w:pPr>
        <w:pStyle w:val="Brezrazmikov"/>
        <w:jc w:val="both"/>
        <w:rPr>
          <w:rFonts w:cs="Arial"/>
          <w:szCs w:val="20"/>
        </w:rPr>
      </w:pPr>
    </w:p>
    <w:p w14:paraId="3F42E1E2" w14:textId="4489F081" w:rsidR="00C7156B" w:rsidRPr="00006EC8" w:rsidRDefault="00C7156B" w:rsidP="009D3AA8">
      <w:pPr>
        <w:spacing w:after="0" w:line="240" w:lineRule="auto"/>
        <w:jc w:val="both"/>
        <w:rPr>
          <w:rFonts w:ascii="Arial" w:hAnsi="Arial" w:cs="Arial"/>
          <w:sz w:val="20"/>
          <w:szCs w:val="20"/>
          <w:u w:val="single"/>
        </w:rPr>
      </w:pPr>
      <w:r w:rsidRPr="00006EC8">
        <w:rPr>
          <w:rFonts w:ascii="Arial" w:hAnsi="Arial" w:cs="Arial"/>
          <w:sz w:val="20"/>
          <w:szCs w:val="20"/>
          <w:u w:val="single"/>
        </w:rPr>
        <w:t>Nakup rabljene opreme ni upravičen strošek.</w:t>
      </w:r>
    </w:p>
    <w:p w14:paraId="75CA92CC" w14:textId="77777777" w:rsidR="00CD4DA2" w:rsidRPr="00006EC8" w:rsidRDefault="00CD4DA2" w:rsidP="00CD4DA2">
      <w:pPr>
        <w:jc w:val="both"/>
        <w:rPr>
          <w:rFonts w:ascii="Arial" w:hAnsi="Arial" w:cs="Arial"/>
          <w:sz w:val="20"/>
          <w:szCs w:val="20"/>
        </w:rPr>
      </w:pPr>
      <w:r w:rsidRPr="00006EC8">
        <w:rPr>
          <w:rFonts w:ascii="Arial" w:hAnsi="Arial" w:cs="Arial"/>
          <w:sz w:val="20"/>
          <w:szCs w:val="20"/>
        </w:rPr>
        <w:t>Ne glede na prejšnji odstavek je nakup obnovljene (</w:t>
      </w:r>
      <w:proofErr w:type="spellStart"/>
      <w:r w:rsidRPr="00006EC8">
        <w:rPr>
          <w:rFonts w:ascii="Arial" w:hAnsi="Arial" w:cs="Arial"/>
          <w:sz w:val="20"/>
          <w:szCs w:val="20"/>
        </w:rPr>
        <w:t>t.i</w:t>
      </w:r>
      <w:proofErr w:type="spellEnd"/>
      <w:r w:rsidRPr="00006EC8">
        <w:rPr>
          <w:rFonts w:ascii="Arial" w:hAnsi="Arial" w:cs="Arial"/>
          <w:sz w:val="20"/>
          <w:szCs w:val="20"/>
        </w:rPr>
        <w:t xml:space="preserve">. </w:t>
      </w:r>
      <w:proofErr w:type="spellStart"/>
      <w:r w:rsidRPr="00006EC8">
        <w:rPr>
          <w:rFonts w:ascii="Arial" w:hAnsi="Arial" w:cs="Arial"/>
          <w:sz w:val="20"/>
          <w:szCs w:val="20"/>
        </w:rPr>
        <w:t>refurbished</w:t>
      </w:r>
      <w:proofErr w:type="spellEnd"/>
      <w:r w:rsidRPr="00006EC8">
        <w:rPr>
          <w:rFonts w:ascii="Arial" w:hAnsi="Arial" w:cs="Arial"/>
          <w:sz w:val="20"/>
          <w:szCs w:val="20"/>
        </w:rPr>
        <w:t>) IKT opreme upravičen strošek pod naslednjimi pogoji:</w:t>
      </w:r>
    </w:p>
    <w:p w14:paraId="776E969D" w14:textId="5A3C0790" w:rsidR="00CD4DA2" w:rsidRPr="00006EC8" w:rsidRDefault="00CD4DA2" w:rsidP="00CD4DA2">
      <w:pPr>
        <w:pStyle w:val="Odstavekseznama"/>
        <w:numPr>
          <w:ilvl w:val="0"/>
          <w:numId w:val="52"/>
        </w:numPr>
        <w:spacing w:after="0" w:line="240" w:lineRule="auto"/>
        <w:jc w:val="both"/>
        <w:rPr>
          <w:rFonts w:ascii="Arial" w:hAnsi="Arial" w:cs="Arial"/>
          <w:sz w:val="20"/>
          <w:szCs w:val="20"/>
        </w:rPr>
      </w:pPr>
      <w:r w:rsidRPr="00006EC8">
        <w:rPr>
          <w:rFonts w:ascii="Arial" w:hAnsi="Arial" w:cs="Arial"/>
          <w:sz w:val="20"/>
          <w:szCs w:val="20"/>
        </w:rPr>
        <w:t>za prvotni (izvirni) nakup opreme ni bilo pridobljenih sredstev iz kateregakoli vira EU fina</w:t>
      </w:r>
      <w:r w:rsidR="00C661CE" w:rsidRPr="00006EC8">
        <w:rPr>
          <w:rFonts w:ascii="Arial" w:hAnsi="Arial" w:cs="Arial"/>
          <w:sz w:val="20"/>
          <w:szCs w:val="20"/>
        </w:rPr>
        <w:t>n</w:t>
      </w:r>
      <w:r w:rsidRPr="00006EC8">
        <w:rPr>
          <w:rFonts w:ascii="Arial" w:hAnsi="Arial" w:cs="Arial"/>
          <w:sz w:val="20"/>
          <w:szCs w:val="20"/>
        </w:rPr>
        <w:t>ciranja (ESI skladov, ETS, NOR/EGP meh</w:t>
      </w:r>
      <w:r w:rsidR="00A1503D">
        <w:rPr>
          <w:rFonts w:ascii="Arial" w:hAnsi="Arial" w:cs="Arial"/>
          <w:sz w:val="20"/>
          <w:szCs w:val="20"/>
        </w:rPr>
        <w:t>a</w:t>
      </w:r>
      <w:r w:rsidRPr="00006EC8">
        <w:rPr>
          <w:rFonts w:ascii="Arial" w:hAnsi="Arial" w:cs="Arial"/>
          <w:sz w:val="20"/>
          <w:szCs w:val="20"/>
        </w:rPr>
        <w:t>nizem, Švicarski prispevek itd.);</w:t>
      </w:r>
    </w:p>
    <w:p w14:paraId="689504A3" w14:textId="77777777" w:rsidR="00CD4DA2" w:rsidRPr="00006EC8" w:rsidRDefault="00CD4DA2" w:rsidP="00CD4DA2">
      <w:pPr>
        <w:pStyle w:val="Odstavekseznama"/>
        <w:numPr>
          <w:ilvl w:val="0"/>
          <w:numId w:val="52"/>
        </w:numPr>
        <w:spacing w:after="0" w:line="240" w:lineRule="auto"/>
        <w:jc w:val="both"/>
        <w:rPr>
          <w:rFonts w:ascii="Arial" w:hAnsi="Arial" w:cs="Arial"/>
          <w:sz w:val="20"/>
          <w:szCs w:val="20"/>
        </w:rPr>
      </w:pPr>
      <w:r w:rsidRPr="00006EC8">
        <w:rPr>
          <w:rFonts w:ascii="Arial" w:hAnsi="Arial" w:cs="Arial"/>
          <w:sz w:val="20"/>
          <w:szCs w:val="20"/>
        </w:rPr>
        <w:t>cena obnovljene opreme ne presega cene za novo opremo;</w:t>
      </w:r>
    </w:p>
    <w:p w14:paraId="37DFC7F1" w14:textId="77777777" w:rsidR="00CD4DA2" w:rsidRPr="00006EC8" w:rsidRDefault="00CD4DA2" w:rsidP="00CD4DA2">
      <w:pPr>
        <w:pStyle w:val="Odstavekseznama"/>
        <w:numPr>
          <w:ilvl w:val="0"/>
          <w:numId w:val="52"/>
        </w:numPr>
        <w:spacing w:after="0" w:line="240" w:lineRule="auto"/>
        <w:jc w:val="both"/>
        <w:rPr>
          <w:rFonts w:ascii="Arial" w:hAnsi="Arial" w:cs="Arial"/>
          <w:sz w:val="20"/>
          <w:szCs w:val="20"/>
        </w:rPr>
      </w:pPr>
      <w:r w:rsidRPr="00006EC8">
        <w:rPr>
          <w:rFonts w:ascii="Arial" w:hAnsi="Arial" w:cs="Arial"/>
          <w:sz w:val="20"/>
          <w:szCs w:val="20"/>
        </w:rPr>
        <w:t>zagotovljeni so zakonsko predpisani garancijski pogoji oziroma vsaj 1 letno jamstvo.</w:t>
      </w:r>
    </w:p>
    <w:p w14:paraId="7ADC703B" w14:textId="77777777" w:rsidR="00CD4DA2" w:rsidRPr="00006EC8" w:rsidRDefault="00CD4DA2" w:rsidP="009D3AA8">
      <w:pPr>
        <w:spacing w:after="0" w:line="240" w:lineRule="auto"/>
        <w:jc w:val="both"/>
        <w:rPr>
          <w:rFonts w:ascii="Arial" w:hAnsi="Arial" w:cs="Arial"/>
          <w:sz w:val="20"/>
          <w:szCs w:val="20"/>
          <w:u w:val="single"/>
        </w:rPr>
      </w:pPr>
    </w:p>
    <w:p w14:paraId="452FD58D" w14:textId="77777777" w:rsidR="00C7156B" w:rsidRPr="00006EC8" w:rsidRDefault="00C7156B" w:rsidP="009D3AA8">
      <w:pPr>
        <w:pStyle w:val="Brezrazmikov"/>
        <w:jc w:val="both"/>
        <w:rPr>
          <w:rFonts w:cs="Arial"/>
          <w:szCs w:val="20"/>
        </w:rPr>
      </w:pPr>
    </w:p>
    <w:p w14:paraId="57206A4C" w14:textId="77777777" w:rsidR="00C7156B" w:rsidRPr="00006EC8" w:rsidRDefault="00C7156B" w:rsidP="009D3AA8">
      <w:pPr>
        <w:pStyle w:val="style5"/>
        <w:ind w:left="0"/>
        <w:jc w:val="both"/>
        <w:rPr>
          <w:rFonts w:ascii="Arial" w:hAnsi="Arial"/>
          <w:b/>
          <w:sz w:val="20"/>
          <w:szCs w:val="20"/>
          <w:lang w:eastAsia="en-US"/>
        </w:rPr>
      </w:pPr>
      <w:r w:rsidRPr="00006EC8">
        <w:rPr>
          <w:rFonts w:ascii="Arial" w:hAnsi="Arial"/>
          <w:b/>
          <w:sz w:val="20"/>
          <w:szCs w:val="20"/>
          <w:lang w:eastAsia="en-US"/>
        </w:rPr>
        <w:t>Pogoji upravičenosti:</w:t>
      </w:r>
    </w:p>
    <w:p w14:paraId="119ACAEA" w14:textId="7B4081BB" w:rsidR="00C7156B" w:rsidRPr="00006EC8" w:rsidRDefault="00C7156B" w:rsidP="009D3AA8">
      <w:pPr>
        <w:spacing w:after="0" w:line="240" w:lineRule="auto"/>
        <w:jc w:val="both"/>
        <w:rPr>
          <w:rFonts w:ascii="Arial" w:hAnsi="Arial" w:cs="Arial"/>
          <w:sz w:val="20"/>
          <w:szCs w:val="20"/>
        </w:rPr>
      </w:pPr>
      <w:r w:rsidRPr="00006EC8">
        <w:rPr>
          <w:rFonts w:ascii="Arial" w:hAnsi="Arial" w:cs="Arial"/>
          <w:sz w:val="20"/>
          <w:szCs w:val="20"/>
        </w:rPr>
        <w:t xml:space="preserve">Oprema se uporablja za namen in v skladu s cilji, določenimi v </w:t>
      </w:r>
      <w:r w:rsidR="00006EC8" w:rsidRPr="00006EC8">
        <w:rPr>
          <w:rFonts w:ascii="Arial" w:hAnsi="Arial" w:cs="Arial"/>
          <w:sz w:val="20"/>
          <w:szCs w:val="20"/>
        </w:rPr>
        <w:t>projektu</w:t>
      </w:r>
      <w:r w:rsidRPr="00006EC8">
        <w:rPr>
          <w:rFonts w:ascii="Arial" w:hAnsi="Arial" w:cs="Arial"/>
          <w:sz w:val="20"/>
          <w:szCs w:val="20"/>
        </w:rPr>
        <w:t>.</w:t>
      </w:r>
    </w:p>
    <w:p w14:paraId="7A673CA9" w14:textId="77777777" w:rsidR="00C7156B" w:rsidRPr="00006EC8" w:rsidRDefault="00C7156B" w:rsidP="009D3AA8">
      <w:pPr>
        <w:pStyle w:val="Brezrazmikov"/>
        <w:jc w:val="both"/>
        <w:rPr>
          <w:rFonts w:cs="Arial"/>
          <w:szCs w:val="20"/>
        </w:rPr>
      </w:pPr>
    </w:p>
    <w:p w14:paraId="658F0E70" w14:textId="77777777" w:rsidR="00C7156B" w:rsidRPr="00006EC8" w:rsidRDefault="00C7156B" w:rsidP="00276C3E">
      <w:pPr>
        <w:spacing w:after="0" w:line="240" w:lineRule="auto"/>
        <w:jc w:val="both"/>
        <w:rPr>
          <w:rFonts w:ascii="Arial" w:hAnsi="Arial" w:cs="Arial"/>
          <w:b/>
          <w:bCs/>
          <w:sz w:val="20"/>
          <w:szCs w:val="20"/>
        </w:rPr>
      </w:pPr>
      <w:r w:rsidRPr="00006EC8">
        <w:rPr>
          <w:rFonts w:ascii="Arial" w:hAnsi="Arial" w:cs="Arial"/>
          <w:b/>
          <w:bCs/>
          <w:sz w:val="20"/>
          <w:szCs w:val="20"/>
        </w:rPr>
        <w:t>Investicije v opremo</w:t>
      </w:r>
    </w:p>
    <w:p w14:paraId="76592879" w14:textId="4A3BA1FF" w:rsidR="00CD4DA2" w:rsidRPr="00006EC8" w:rsidRDefault="00CD4DA2" w:rsidP="005026A9">
      <w:pPr>
        <w:autoSpaceDE w:val="0"/>
        <w:autoSpaceDN w:val="0"/>
        <w:adjustRightInd w:val="0"/>
        <w:jc w:val="both"/>
        <w:rPr>
          <w:rFonts w:ascii="Arial" w:hAnsi="Arial" w:cs="Arial"/>
          <w:sz w:val="20"/>
          <w:szCs w:val="20"/>
        </w:rPr>
      </w:pPr>
      <w:r w:rsidRPr="00006EC8">
        <w:rPr>
          <w:rFonts w:ascii="Arial" w:hAnsi="Arial" w:cs="Arial"/>
          <w:sz w:val="20"/>
          <w:szCs w:val="20"/>
        </w:rPr>
        <w:t xml:space="preserve">Pod to vrsto stroškov sodijo izdatki za investicije v opremo, ki so neposredno povezane s cilji </w:t>
      </w:r>
      <w:r w:rsidR="00032FB1" w:rsidRPr="00006EC8">
        <w:rPr>
          <w:rFonts w:ascii="Arial" w:hAnsi="Arial" w:cs="Arial"/>
          <w:sz w:val="20"/>
          <w:szCs w:val="20"/>
        </w:rPr>
        <w:t>projekta</w:t>
      </w:r>
      <w:r w:rsidRPr="00006EC8">
        <w:rPr>
          <w:rFonts w:ascii="Arial" w:hAnsi="Arial" w:cs="Arial"/>
          <w:sz w:val="20"/>
          <w:szCs w:val="20"/>
        </w:rPr>
        <w:t>. V tem primeru je lahko upravičen izdatek polna nabavna cena.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14:paraId="28B857C9" w14:textId="77777777" w:rsidR="00C7156B" w:rsidRPr="00006EC8" w:rsidRDefault="00C7156B" w:rsidP="009D3AA8">
      <w:pPr>
        <w:pStyle w:val="Brezrazmikov"/>
        <w:jc w:val="both"/>
        <w:rPr>
          <w:rFonts w:cs="Arial"/>
          <w:szCs w:val="20"/>
        </w:rPr>
      </w:pPr>
    </w:p>
    <w:p w14:paraId="430C76F0" w14:textId="77777777" w:rsidR="00C7156B" w:rsidRPr="00006EC8" w:rsidRDefault="00C7156B" w:rsidP="00276C3E">
      <w:pPr>
        <w:autoSpaceDE w:val="0"/>
        <w:autoSpaceDN w:val="0"/>
        <w:adjustRightInd w:val="0"/>
        <w:spacing w:after="0" w:line="240" w:lineRule="auto"/>
        <w:jc w:val="both"/>
        <w:rPr>
          <w:rFonts w:ascii="Arial" w:hAnsi="Arial" w:cs="Arial"/>
          <w:b/>
          <w:sz w:val="20"/>
          <w:szCs w:val="20"/>
        </w:rPr>
      </w:pPr>
      <w:r w:rsidRPr="00006EC8">
        <w:rPr>
          <w:rFonts w:ascii="Arial" w:hAnsi="Arial" w:cs="Arial"/>
          <w:b/>
          <w:sz w:val="20"/>
          <w:szCs w:val="20"/>
        </w:rPr>
        <w:t>Nakup opreme, ki se uporablja kot podpora pri izvajanju projekta</w:t>
      </w:r>
    </w:p>
    <w:p w14:paraId="5A33FC26" w14:textId="661FBFF3" w:rsidR="00CD4DA2" w:rsidRPr="00006EC8" w:rsidRDefault="00CD4DA2" w:rsidP="00923F93">
      <w:pPr>
        <w:autoSpaceDE w:val="0"/>
        <w:autoSpaceDN w:val="0"/>
        <w:adjustRightInd w:val="0"/>
        <w:jc w:val="both"/>
        <w:rPr>
          <w:rFonts w:ascii="Arial" w:hAnsi="Arial" w:cs="Arial"/>
          <w:sz w:val="20"/>
          <w:szCs w:val="20"/>
        </w:rPr>
      </w:pPr>
      <w:r w:rsidRPr="00006EC8">
        <w:rPr>
          <w:rFonts w:ascii="Arial" w:hAnsi="Arial" w:cs="Arial"/>
          <w:sz w:val="20"/>
          <w:szCs w:val="20"/>
        </w:rPr>
        <w:t xml:space="preserve">Pod to vrsto stroškov sodi nakup opreme, ki ni izključno povezana s cilji </w:t>
      </w:r>
      <w:r w:rsidR="00032FB1" w:rsidRPr="00006EC8">
        <w:rPr>
          <w:rFonts w:ascii="Arial" w:hAnsi="Arial" w:cs="Arial"/>
          <w:sz w:val="20"/>
          <w:szCs w:val="20"/>
        </w:rPr>
        <w:t>projekta</w:t>
      </w:r>
      <w:r w:rsidRPr="00006EC8">
        <w:rPr>
          <w:rFonts w:ascii="Arial" w:hAnsi="Arial" w:cs="Arial"/>
          <w:sz w:val="20"/>
          <w:szCs w:val="20"/>
        </w:rPr>
        <w:t xml:space="preserve"> in ki se ne uporablja 100% samo za namen </w:t>
      </w:r>
      <w:r w:rsidR="00006EC8" w:rsidRPr="00006EC8">
        <w:rPr>
          <w:rFonts w:ascii="Arial" w:hAnsi="Arial" w:cs="Arial"/>
          <w:sz w:val="20"/>
          <w:szCs w:val="20"/>
        </w:rPr>
        <w:t>projekta</w:t>
      </w:r>
      <w:r w:rsidRPr="00006EC8">
        <w:rPr>
          <w:rFonts w:ascii="Arial" w:hAnsi="Arial" w:cs="Arial"/>
          <w:sz w:val="20"/>
          <w:szCs w:val="20"/>
        </w:rPr>
        <w:t xml:space="preserve">. Primer za tako opremo je lahko nakup računalnikov, ki jih zaposleni uporabljajo tudi za druge aktivnosti upravičenca, ki niso del </w:t>
      </w:r>
      <w:r w:rsidR="00006EC8" w:rsidRPr="00006EC8">
        <w:rPr>
          <w:rFonts w:ascii="Arial" w:hAnsi="Arial" w:cs="Arial"/>
          <w:sz w:val="20"/>
          <w:szCs w:val="20"/>
        </w:rPr>
        <w:t>projekta</w:t>
      </w:r>
      <w:r w:rsidRPr="00006EC8">
        <w:rPr>
          <w:rFonts w:ascii="Arial" w:hAnsi="Arial" w:cs="Arial"/>
          <w:sz w:val="20"/>
          <w:szCs w:val="20"/>
        </w:rPr>
        <w:t xml:space="preserve">. V tem primeru so kot upravičeni stroški lahko določijo stroški amortizacije v deležu uporabe za aktivnosti pri izvajanju </w:t>
      </w:r>
      <w:r w:rsidR="00032FB1" w:rsidRPr="00006EC8">
        <w:rPr>
          <w:rFonts w:ascii="Arial" w:hAnsi="Arial" w:cs="Arial"/>
          <w:sz w:val="20"/>
          <w:szCs w:val="20"/>
        </w:rPr>
        <w:t>projekta</w:t>
      </w:r>
      <w:r w:rsidRPr="00006EC8">
        <w:rPr>
          <w:rFonts w:ascii="Arial" w:hAnsi="Arial" w:cs="Arial"/>
          <w:sz w:val="20"/>
          <w:szCs w:val="20"/>
        </w:rPr>
        <w:t xml:space="preserve"> za obdobje trajanja </w:t>
      </w:r>
      <w:r w:rsidR="00006EC8" w:rsidRPr="00006EC8">
        <w:rPr>
          <w:rFonts w:ascii="Arial" w:hAnsi="Arial" w:cs="Arial"/>
          <w:sz w:val="20"/>
          <w:szCs w:val="20"/>
        </w:rPr>
        <w:t>projekta</w:t>
      </w:r>
      <w:r w:rsidRPr="00006EC8">
        <w:rPr>
          <w:rFonts w:ascii="Arial" w:hAnsi="Arial" w:cs="Arial"/>
          <w:sz w:val="20"/>
          <w:szCs w:val="20"/>
        </w:rPr>
        <w:t xml:space="preserve">. Celotni stroški amortizacije so upravičeni, kadar je trajanje </w:t>
      </w:r>
      <w:r w:rsidR="00032FB1" w:rsidRPr="00006EC8">
        <w:rPr>
          <w:rFonts w:ascii="Arial" w:hAnsi="Arial" w:cs="Arial"/>
          <w:sz w:val="20"/>
          <w:szCs w:val="20"/>
        </w:rPr>
        <w:t>projekta</w:t>
      </w:r>
      <w:r w:rsidRPr="00006EC8">
        <w:rPr>
          <w:rFonts w:ascii="Arial" w:hAnsi="Arial" w:cs="Arial"/>
          <w:sz w:val="20"/>
          <w:szCs w:val="20"/>
        </w:rPr>
        <w:t xml:space="preserve"> enako ali daljše kot amortizacijska doba.</w:t>
      </w:r>
    </w:p>
    <w:p w14:paraId="3FA0632B" w14:textId="5FB1340F" w:rsidR="00276C3E" w:rsidRPr="00006EC8" w:rsidRDefault="00276C3E" w:rsidP="009D3AA8">
      <w:pPr>
        <w:autoSpaceDE w:val="0"/>
        <w:autoSpaceDN w:val="0"/>
        <w:adjustRightInd w:val="0"/>
        <w:spacing w:after="0" w:line="240" w:lineRule="auto"/>
        <w:jc w:val="both"/>
        <w:rPr>
          <w:rFonts w:ascii="Arial" w:hAnsi="Arial" w:cs="Arial"/>
          <w:b/>
          <w:sz w:val="20"/>
          <w:szCs w:val="20"/>
        </w:rPr>
      </w:pPr>
    </w:p>
    <w:p w14:paraId="5AEB0D96" w14:textId="77777777" w:rsidR="00CD4DA2" w:rsidRPr="00006EC8" w:rsidRDefault="00CD4DA2" w:rsidP="00CD4DA2">
      <w:pPr>
        <w:pStyle w:val="style5"/>
        <w:ind w:left="0"/>
        <w:rPr>
          <w:rFonts w:ascii="Arial" w:hAnsi="Arial"/>
          <w:b/>
          <w:sz w:val="20"/>
          <w:szCs w:val="20"/>
        </w:rPr>
      </w:pPr>
      <w:r w:rsidRPr="00006EC8">
        <w:rPr>
          <w:rFonts w:ascii="Arial" w:hAnsi="Arial"/>
          <w:b/>
          <w:sz w:val="20"/>
          <w:szCs w:val="20"/>
        </w:rPr>
        <w:t>Dokazila:</w:t>
      </w:r>
    </w:p>
    <w:p w14:paraId="067517D3" w14:textId="77777777" w:rsidR="00CD4DA2" w:rsidRPr="00006EC8" w:rsidRDefault="00CD4DA2" w:rsidP="00CD4DA2">
      <w:pPr>
        <w:pStyle w:val="style5"/>
        <w:numPr>
          <w:ilvl w:val="0"/>
          <w:numId w:val="53"/>
        </w:numPr>
        <w:jc w:val="both"/>
        <w:rPr>
          <w:rFonts w:ascii="Arial" w:hAnsi="Arial"/>
          <w:b/>
          <w:sz w:val="20"/>
          <w:szCs w:val="20"/>
        </w:rPr>
      </w:pPr>
      <w:r w:rsidRPr="00006EC8">
        <w:rPr>
          <w:rFonts w:ascii="Arial" w:hAnsi="Arial"/>
          <w:sz w:val="20"/>
          <w:szCs w:val="20"/>
        </w:rPr>
        <w:t>dokumentacija o postopku oddaje javnega naročila, če je upravičenec naročnik po zakonu, ki ureja javno naročanje oz. dokumentacija, zahtevana v pogodbi o sofinanciranju oz. v odločitvi o podpori v drugih primerih;</w:t>
      </w:r>
    </w:p>
    <w:p w14:paraId="551FB572" w14:textId="77777777" w:rsidR="00CD4DA2" w:rsidRPr="00006EC8" w:rsidRDefault="00CD4DA2" w:rsidP="00CD4DA2">
      <w:pPr>
        <w:pStyle w:val="style5"/>
        <w:numPr>
          <w:ilvl w:val="0"/>
          <w:numId w:val="53"/>
        </w:numPr>
        <w:jc w:val="both"/>
        <w:rPr>
          <w:rFonts w:ascii="Arial" w:hAnsi="Arial"/>
          <w:b/>
          <w:sz w:val="20"/>
          <w:szCs w:val="20"/>
        </w:rPr>
      </w:pPr>
      <w:r w:rsidRPr="00006EC8">
        <w:rPr>
          <w:rFonts w:ascii="Arial" w:hAnsi="Arial"/>
          <w:sz w:val="20"/>
          <w:szCs w:val="20"/>
        </w:rPr>
        <w:t>pogodba ali naročilnica;</w:t>
      </w:r>
    </w:p>
    <w:p w14:paraId="3C80AE4E" w14:textId="77777777"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t>račun (navedba oznake, tipa opreme, v primeru sestavljenih naprav/proizvodnih linij natančna specifikacija posameznih komponent, ki sestavljajo celoto);</w:t>
      </w:r>
    </w:p>
    <w:p w14:paraId="2FABC2A6" w14:textId="77777777"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lastRenderedPageBreak/>
        <w:t>dokazilo o dobavi opreme oziroma posamezne komponente v primeru sestavljenih naprav/proizvodnih linij (za dobave iz EU: npr. dobavnica, tovorni list; v kolikor gre za uvoz: npr. dobavnica, enotna upravna listina (EUL), tovorni list);</w:t>
      </w:r>
    </w:p>
    <w:p w14:paraId="6B572BC0" w14:textId="77777777"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t xml:space="preserve">dokazilo, da je kupljena oprema nova (razvidno leto izdelave - garancije, certifikati, tehnične specifikacije, potrdila proizvajalcev); </w:t>
      </w:r>
    </w:p>
    <w:p w14:paraId="0A364F9A" w14:textId="77777777"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t>dokazilo, da je kupljena IKT oprema obnovljena (</w:t>
      </w:r>
      <w:proofErr w:type="spellStart"/>
      <w:r w:rsidRPr="00006EC8">
        <w:rPr>
          <w:rFonts w:ascii="Arial" w:hAnsi="Arial"/>
          <w:sz w:val="20"/>
          <w:szCs w:val="20"/>
        </w:rPr>
        <w:t>refurbished</w:t>
      </w:r>
      <w:proofErr w:type="spellEnd"/>
      <w:r w:rsidRPr="00006EC8">
        <w:rPr>
          <w:rFonts w:ascii="Arial" w:hAnsi="Arial"/>
          <w:sz w:val="20"/>
          <w:szCs w:val="20"/>
        </w:rPr>
        <w:t>) (garancije, certifikati itd. kot določeno v pogojih za upravičenost stroška);</w:t>
      </w:r>
    </w:p>
    <w:p w14:paraId="60987B52" w14:textId="30980658"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t xml:space="preserve">izjava s podpisom in žigom odgovorne osebe upravičenca o namenskosti opreme (za kaj se bo uporabljala, kje se bo nahajala in kdo bo njen lastnik po koncu </w:t>
      </w:r>
      <w:r w:rsidR="00006EC8" w:rsidRPr="00006EC8">
        <w:rPr>
          <w:rFonts w:ascii="Arial" w:hAnsi="Arial"/>
          <w:sz w:val="20"/>
          <w:szCs w:val="20"/>
        </w:rPr>
        <w:t>projekta</w:t>
      </w:r>
      <w:r w:rsidRPr="00006EC8">
        <w:rPr>
          <w:rFonts w:ascii="Arial" w:hAnsi="Arial"/>
          <w:sz w:val="20"/>
          <w:szCs w:val="20"/>
        </w:rPr>
        <w:t>);</w:t>
      </w:r>
    </w:p>
    <w:p w14:paraId="54BFD15A" w14:textId="77777777"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t>fotografije opreme;</w:t>
      </w:r>
    </w:p>
    <w:p w14:paraId="5DCF5E5B" w14:textId="77777777" w:rsidR="00CD4DA2" w:rsidRPr="00006EC8" w:rsidRDefault="00CD4DA2" w:rsidP="00CD4DA2">
      <w:pPr>
        <w:pStyle w:val="style1"/>
        <w:numPr>
          <w:ilvl w:val="0"/>
          <w:numId w:val="53"/>
        </w:numPr>
        <w:rPr>
          <w:rFonts w:ascii="Arial" w:hAnsi="Arial"/>
          <w:sz w:val="20"/>
          <w:szCs w:val="20"/>
        </w:rPr>
      </w:pPr>
      <w:r w:rsidRPr="00006EC8">
        <w:rPr>
          <w:rFonts w:ascii="Arial" w:hAnsi="Arial"/>
          <w:sz w:val="20"/>
          <w:szCs w:val="20"/>
        </w:rPr>
        <w:t>dokazilo o plačilu.</w:t>
      </w:r>
    </w:p>
    <w:p w14:paraId="2C26FD11" w14:textId="77777777" w:rsidR="00CD4DA2" w:rsidRPr="00006EC8" w:rsidRDefault="00CD4DA2" w:rsidP="009D3AA8">
      <w:pPr>
        <w:autoSpaceDE w:val="0"/>
        <w:autoSpaceDN w:val="0"/>
        <w:adjustRightInd w:val="0"/>
        <w:spacing w:after="0" w:line="240" w:lineRule="auto"/>
        <w:jc w:val="both"/>
        <w:rPr>
          <w:rFonts w:ascii="Arial" w:hAnsi="Arial" w:cs="Arial"/>
          <w:b/>
          <w:sz w:val="20"/>
          <w:szCs w:val="20"/>
        </w:rPr>
      </w:pPr>
    </w:p>
    <w:p w14:paraId="40BE171E" w14:textId="06C3871D" w:rsidR="00C7156B" w:rsidRPr="00006EC8" w:rsidRDefault="004B1AC5" w:rsidP="009D3AA8">
      <w:pPr>
        <w:autoSpaceDE w:val="0"/>
        <w:autoSpaceDN w:val="0"/>
        <w:adjustRightInd w:val="0"/>
        <w:spacing w:after="0" w:line="240" w:lineRule="auto"/>
        <w:jc w:val="both"/>
        <w:rPr>
          <w:rFonts w:ascii="Arial" w:hAnsi="Arial" w:cs="Arial"/>
          <w:b/>
          <w:sz w:val="20"/>
          <w:szCs w:val="20"/>
        </w:rPr>
      </w:pPr>
      <w:bookmarkStart w:id="26" w:name="_Hlk100514633"/>
      <w:r w:rsidRPr="00006EC8">
        <w:rPr>
          <w:rFonts w:ascii="Arial" w:hAnsi="Arial" w:cs="Arial"/>
          <w:b/>
          <w:sz w:val="20"/>
          <w:szCs w:val="20"/>
        </w:rPr>
        <w:t>F</w:t>
      </w:r>
      <w:r w:rsidR="00C7156B" w:rsidRPr="00006EC8">
        <w:rPr>
          <w:rFonts w:ascii="Arial" w:hAnsi="Arial" w:cs="Arial"/>
          <w:b/>
          <w:sz w:val="20"/>
          <w:szCs w:val="20"/>
        </w:rPr>
        <w:t xml:space="preserve">. Davek na dodano vrednost </w:t>
      </w:r>
    </w:p>
    <w:bookmarkEnd w:id="26"/>
    <w:p w14:paraId="5789ADAB" w14:textId="77777777" w:rsidR="00C7156B" w:rsidRPr="00006EC8" w:rsidRDefault="00C7156B" w:rsidP="009D3AA8">
      <w:pPr>
        <w:widowControl w:val="0"/>
        <w:spacing w:after="0" w:line="240" w:lineRule="auto"/>
        <w:jc w:val="both"/>
        <w:rPr>
          <w:rFonts w:ascii="Arial" w:hAnsi="Arial" w:cs="Arial"/>
          <w:color w:val="000000"/>
          <w:sz w:val="20"/>
          <w:szCs w:val="20"/>
          <w:lang w:eastAsia="sl-SI"/>
        </w:rPr>
      </w:pPr>
    </w:p>
    <w:p w14:paraId="17E2B193" w14:textId="77777777" w:rsidR="00CD4DA2" w:rsidRPr="00006EC8" w:rsidRDefault="00CD4DA2" w:rsidP="00CD4DA2">
      <w:pPr>
        <w:pStyle w:val="style5"/>
        <w:ind w:left="0"/>
        <w:rPr>
          <w:rFonts w:ascii="Arial" w:hAnsi="Arial"/>
          <w:b/>
          <w:sz w:val="20"/>
          <w:szCs w:val="20"/>
        </w:rPr>
      </w:pPr>
      <w:r w:rsidRPr="00006EC8">
        <w:rPr>
          <w:rFonts w:ascii="Arial" w:hAnsi="Arial"/>
          <w:b/>
          <w:sz w:val="20"/>
          <w:szCs w:val="20"/>
        </w:rPr>
        <w:t>Pogoji upravičenosti:</w:t>
      </w:r>
    </w:p>
    <w:p w14:paraId="6EC30D58" w14:textId="77777777" w:rsidR="00CD4DA2" w:rsidRPr="00006EC8" w:rsidRDefault="00CD4DA2" w:rsidP="00CD4DA2">
      <w:pPr>
        <w:jc w:val="both"/>
        <w:rPr>
          <w:rFonts w:ascii="Arial" w:hAnsi="Arial" w:cs="Arial"/>
          <w:sz w:val="20"/>
          <w:szCs w:val="20"/>
        </w:rPr>
      </w:pPr>
      <w:r w:rsidRPr="00006EC8">
        <w:rPr>
          <w:rFonts w:ascii="Arial" w:hAnsi="Arial" w:cs="Arial"/>
          <w:sz w:val="20"/>
          <w:szCs w:val="20"/>
        </w:rPr>
        <w:t xml:space="preserve">DDV se lahko vključi v finančni načrt kot upravičen strošek le v delu, za katerega upravičenec nima pravice do odbitka DDV, razen če sredstva kohezijske politike za upravičenca predstavljajo državno pomoč. </w:t>
      </w:r>
      <w:r w:rsidRPr="00006EC8">
        <w:rPr>
          <w:rFonts w:ascii="Arial" w:hAnsi="Arial" w:cs="Arial"/>
          <w:bCs/>
          <w:sz w:val="20"/>
          <w:szCs w:val="20"/>
        </w:rPr>
        <w:t>Odbitni DDV tudi ni upravičen strošek, če upravičenec ne uveljavi pravice do odbitka DDV.</w:t>
      </w:r>
    </w:p>
    <w:p w14:paraId="4BE3EAF8" w14:textId="77777777" w:rsidR="00CD4DA2" w:rsidRPr="00006EC8" w:rsidRDefault="00CD4DA2" w:rsidP="00CD4DA2">
      <w:pPr>
        <w:rPr>
          <w:rFonts w:ascii="Arial" w:hAnsi="Arial" w:cs="Arial"/>
          <w:sz w:val="20"/>
          <w:szCs w:val="20"/>
        </w:rPr>
      </w:pPr>
    </w:p>
    <w:p w14:paraId="01BA0BA2" w14:textId="77777777" w:rsidR="00CD4DA2" w:rsidRPr="00006EC8" w:rsidRDefault="00CD4DA2" w:rsidP="00CD4DA2">
      <w:pPr>
        <w:jc w:val="both"/>
        <w:rPr>
          <w:rFonts w:ascii="Arial" w:hAnsi="Arial" w:cs="Arial"/>
          <w:sz w:val="20"/>
          <w:szCs w:val="20"/>
        </w:rPr>
      </w:pPr>
      <w:r w:rsidRPr="00006EC8">
        <w:rPr>
          <w:rFonts w:ascii="Arial" w:hAnsi="Arial" w:cs="Arial"/>
          <w:sz w:val="20"/>
          <w:szCs w:val="20"/>
        </w:rPr>
        <w:t>Pri načrtovanju upravičenih stroškov in izdatkov je treba biti pozoren na DDV status. Obstajajo 3 možnosti:</w:t>
      </w:r>
    </w:p>
    <w:p w14:paraId="595CE9AB" w14:textId="77777777" w:rsidR="00CD4DA2" w:rsidRPr="00006EC8" w:rsidRDefault="00CD4DA2" w:rsidP="00CD4DA2">
      <w:pPr>
        <w:numPr>
          <w:ilvl w:val="0"/>
          <w:numId w:val="18"/>
        </w:numPr>
        <w:spacing w:after="0" w:line="240" w:lineRule="auto"/>
        <w:jc w:val="both"/>
        <w:rPr>
          <w:rFonts w:ascii="Arial" w:hAnsi="Arial" w:cs="Arial"/>
          <w:sz w:val="20"/>
          <w:szCs w:val="20"/>
        </w:rPr>
      </w:pPr>
      <w:r w:rsidRPr="00006EC8">
        <w:rPr>
          <w:rFonts w:ascii="Arial" w:hAnsi="Arial" w:cs="Arial"/>
          <w:sz w:val="20"/>
          <w:szCs w:val="20"/>
        </w:rPr>
        <w:t>če je upravičenec identificiran za namene DDV in ima pravico do odbitka celotnega DDV, se DDV ne sme vključiti med upravičene stroške in izdatke (to pomeni, da je DDV neupravičen strošek in se mora financirati iz lastnih virov);</w:t>
      </w:r>
    </w:p>
    <w:p w14:paraId="5C7D1838" w14:textId="77777777" w:rsidR="00CD4DA2" w:rsidRPr="00006EC8" w:rsidRDefault="00CD4DA2" w:rsidP="00CD4DA2">
      <w:pPr>
        <w:numPr>
          <w:ilvl w:val="0"/>
          <w:numId w:val="17"/>
        </w:numPr>
        <w:spacing w:after="0" w:line="240" w:lineRule="auto"/>
        <w:jc w:val="both"/>
        <w:rPr>
          <w:rFonts w:ascii="Arial" w:hAnsi="Arial" w:cs="Arial"/>
          <w:sz w:val="20"/>
          <w:szCs w:val="20"/>
        </w:rPr>
      </w:pPr>
      <w:r w:rsidRPr="00006EC8">
        <w:rPr>
          <w:rFonts w:ascii="Arial" w:hAnsi="Arial" w:cs="Arial"/>
          <w:sz w:val="20"/>
          <w:szCs w:val="20"/>
        </w:rPr>
        <w:t xml:space="preserve">če je upravičenec identificiran za namene DDV in nima pravice do odbitka DDV, se DDV lahko vključi med upravičene stroške in izdatke (to pomeni, da je celoten znesek DDV upravičen strošek); </w:t>
      </w:r>
    </w:p>
    <w:p w14:paraId="4616F7AE" w14:textId="5C9C2677" w:rsidR="00CD4DA2" w:rsidRPr="00006EC8" w:rsidRDefault="00CD4DA2" w:rsidP="00CD4DA2">
      <w:pPr>
        <w:numPr>
          <w:ilvl w:val="0"/>
          <w:numId w:val="17"/>
        </w:numPr>
        <w:spacing w:after="0" w:line="240" w:lineRule="auto"/>
        <w:jc w:val="both"/>
        <w:rPr>
          <w:rFonts w:ascii="Arial" w:hAnsi="Arial" w:cs="Arial"/>
          <w:sz w:val="20"/>
          <w:szCs w:val="20"/>
        </w:rPr>
      </w:pPr>
      <w:r w:rsidRPr="00006EC8">
        <w:rPr>
          <w:rFonts w:ascii="Arial" w:hAnsi="Arial" w:cs="Arial"/>
          <w:sz w:val="20"/>
          <w:szCs w:val="20"/>
        </w:rPr>
        <w:t>če je upravičenec identificiran za namene DDV in ima pravico le do delnega odbitka DDV, se DDV lahko vključi med upravičene stroške in izdatke le v višini neodbitnega deleža (to pomeni, da je DDV delno upravičen, delno pa neupravičen strošek oziroma izdatek).</w:t>
      </w:r>
    </w:p>
    <w:p w14:paraId="7A28B828" w14:textId="77777777" w:rsidR="00CD4DA2" w:rsidRPr="00006EC8" w:rsidRDefault="00CD4DA2" w:rsidP="00CD4DA2">
      <w:pPr>
        <w:jc w:val="both"/>
        <w:rPr>
          <w:rFonts w:ascii="Arial" w:hAnsi="Arial" w:cs="Arial"/>
          <w:sz w:val="20"/>
          <w:szCs w:val="20"/>
        </w:rPr>
      </w:pPr>
    </w:p>
    <w:p w14:paraId="072DD098" w14:textId="77777777" w:rsidR="00CD4DA2" w:rsidRPr="00006EC8" w:rsidRDefault="00CD4DA2" w:rsidP="00CD4DA2">
      <w:pPr>
        <w:pStyle w:val="style5"/>
        <w:ind w:left="0"/>
        <w:rPr>
          <w:rFonts w:ascii="Arial" w:hAnsi="Arial"/>
          <w:b/>
          <w:sz w:val="20"/>
          <w:szCs w:val="20"/>
        </w:rPr>
      </w:pPr>
      <w:r w:rsidRPr="00006EC8">
        <w:rPr>
          <w:rFonts w:ascii="Arial" w:hAnsi="Arial"/>
          <w:b/>
          <w:sz w:val="20"/>
          <w:szCs w:val="20"/>
        </w:rPr>
        <w:t xml:space="preserve"> Dokazila:</w:t>
      </w:r>
    </w:p>
    <w:p w14:paraId="03A806A7" w14:textId="6AC22AE4" w:rsidR="00CD4DA2" w:rsidRPr="00006EC8" w:rsidRDefault="00CD4DA2" w:rsidP="00CD4DA2">
      <w:pPr>
        <w:numPr>
          <w:ilvl w:val="0"/>
          <w:numId w:val="54"/>
        </w:numPr>
        <w:spacing w:after="0" w:line="240" w:lineRule="auto"/>
        <w:jc w:val="both"/>
        <w:rPr>
          <w:rFonts w:ascii="Arial" w:hAnsi="Arial" w:cs="Arial"/>
          <w:sz w:val="20"/>
          <w:szCs w:val="20"/>
        </w:rPr>
      </w:pPr>
      <w:r w:rsidRPr="00006EC8">
        <w:rPr>
          <w:rFonts w:ascii="Arial" w:hAnsi="Arial" w:cs="Arial"/>
          <w:sz w:val="20"/>
          <w:szCs w:val="20"/>
        </w:rPr>
        <w:t xml:space="preserve">podatek o tem, ali je upravičenec identificiran za namene DDV v obdobju izvajanja </w:t>
      </w:r>
      <w:r w:rsidR="00006EC8" w:rsidRPr="00006EC8">
        <w:rPr>
          <w:rFonts w:ascii="Arial" w:hAnsi="Arial" w:cs="Arial"/>
          <w:sz w:val="20"/>
          <w:szCs w:val="20"/>
        </w:rPr>
        <w:t>projekta</w:t>
      </w:r>
      <w:r w:rsidRPr="00006EC8">
        <w:rPr>
          <w:rFonts w:ascii="Arial" w:hAnsi="Arial" w:cs="Arial"/>
          <w:sz w:val="20"/>
          <w:szCs w:val="20"/>
        </w:rPr>
        <w:t>, ki ga upravičenec pridobi preko elektronske povezave FURS z vnosom svoje davčne številke, kadar je to zahtevano v besedilu javnega razpisa ali javnega povabila oziroma na zahtevo PO, IO ali OU;</w:t>
      </w:r>
    </w:p>
    <w:p w14:paraId="6013E751" w14:textId="42CC04B1" w:rsidR="00CD4DA2" w:rsidRPr="00006EC8" w:rsidRDefault="00CD4DA2" w:rsidP="00CD4DA2">
      <w:pPr>
        <w:numPr>
          <w:ilvl w:val="0"/>
          <w:numId w:val="54"/>
        </w:numPr>
        <w:spacing w:after="0" w:line="240" w:lineRule="auto"/>
        <w:jc w:val="both"/>
        <w:rPr>
          <w:rFonts w:ascii="Arial" w:hAnsi="Arial" w:cs="Arial"/>
          <w:sz w:val="20"/>
          <w:szCs w:val="20"/>
        </w:rPr>
      </w:pPr>
      <w:r w:rsidRPr="00006EC8">
        <w:rPr>
          <w:rFonts w:ascii="Arial" w:hAnsi="Arial" w:cs="Arial"/>
          <w:sz w:val="20"/>
          <w:szCs w:val="20"/>
        </w:rPr>
        <w:t xml:space="preserve">če je upravičenec identificiran za namene DDV, predloži potrdilo pristojnega finančnega urada, iz katerega je razvidno, da je upravičenec kot davčni zavezanec v obdobju izvajanja </w:t>
      </w:r>
      <w:r w:rsidR="00032FB1" w:rsidRPr="00006EC8">
        <w:rPr>
          <w:rFonts w:ascii="Arial" w:hAnsi="Arial" w:cs="Arial"/>
          <w:sz w:val="20"/>
          <w:szCs w:val="20"/>
        </w:rPr>
        <w:t>projekta</w:t>
      </w:r>
      <w:r w:rsidRPr="00006EC8">
        <w:rPr>
          <w:rFonts w:ascii="Arial" w:hAnsi="Arial" w:cs="Arial"/>
          <w:sz w:val="20"/>
          <w:szCs w:val="20"/>
        </w:rPr>
        <w:t xml:space="preserve"> identificiran za namene DDV ter namen, za katerega se potrdilo izdaja, kadar je to zahtevano v besedilu javnega razpisa ali javnega povabila oziroma na zahtevo PO, IO ali OU;</w:t>
      </w:r>
    </w:p>
    <w:p w14:paraId="769E0688" w14:textId="77777777" w:rsidR="00CD4DA2" w:rsidRPr="00006EC8" w:rsidRDefault="00CD4DA2" w:rsidP="00CD4DA2">
      <w:pPr>
        <w:numPr>
          <w:ilvl w:val="0"/>
          <w:numId w:val="54"/>
        </w:numPr>
        <w:spacing w:after="0" w:line="240" w:lineRule="auto"/>
        <w:jc w:val="both"/>
        <w:rPr>
          <w:rFonts w:ascii="Arial" w:hAnsi="Arial" w:cs="Arial"/>
          <w:sz w:val="20"/>
          <w:szCs w:val="20"/>
        </w:rPr>
      </w:pPr>
      <w:r w:rsidRPr="00006EC8">
        <w:rPr>
          <w:rFonts w:ascii="Arial" w:hAnsi="Arial" w:cs="Arial"/>
          <w:sz w:val="20"/>
          <w:szCs w:val="20"/>
        </w:rPr>
        <w:t>iz potrdila mora biti razvidno še, kakšne dejavnosti opravlja:</w:t>
      </w:r>
    </w:p>
    <w:p w14:paraId="276D9621" w14:textId="77777777" w:rsidR="00CD4DA2" w:rsidRPr="00006EC8" w:rsidRDefault="00CD4DA2" w:rsidP="00CD4DA2">
      <w:pPr>
        <w:numPr>
          <w:ilvl w:val="2"/>
          <w:numId w:val="54"/>
        </w:numPr>
        <w:spacing w:after="0" w:line="240" w:lineRule="auto"/>
        <w:jc w:val="both"/>
        <w:rPr>
          <w:rFonts w:ascii="Arial" w:hAnsi="Arial" w:cs="Arial"/>
          <w:sz w:val="20"/>
          <w:szCs w:val="20"/>
        </w:rPr>
      </w:pPr>
      <w:r w:rsidRPr="00006EC8">
        <w:rPr>
          <w:rFonts w:ascii="Arial" w:hAnsi="Arial" w:cs="Arial"/>
          <w:sz w:val="20"/>
          <w:szCs w:val="20"/>
        </w:rPr>
        <w:t>dejavnosti, od katerih ima pravico do odbitka celotnega DDV ali</w:t>
      </w:r>
    </w:p>
    <w:p w14:paraId="32253A3E" w14:textId="77777777" w:rsidR="00CD4DA2" w:rsidRPr="00006EC8" w:rsidRDefault="00CD4DA2" w:rsidP="00CD4DA2">
      <w:pPr>
        <w:numPr>
          <w:ilvl w:val="2"/>
          <w:numId w:val="54"/>
        </w:numPr>
        <w:spacing w:after="0" w:line="240" w:lineRule="auto"/>
        <w:jc w:val="both"/>
        <w:rPr>
          <w:rFonts w:ascii="Arial" w:hAnsi="Arial" w:cs="Arial"/>
          <w:sz w:val="20"/>
          <w:szCs w:val="20"/>
        </w:rPr>
      </w:pPr>
      <w:r w:rsidRPr="00006EC8">
        <w:rPr>
          <w:rFonts w:ascii="Arial" w:hAnsi="Arial" w:cs="Arial"/>
          <w:sz w:val="20"/>
          <w:szCs w:val="20"/>
        </w:rPr>
        <w:t xml:space="preserve">neobdavčljive in/ali oproščene dejavnosti, od katerih nima pravice do odbitka DDV ali </w:t>
      </w:r>
    </w:p>
    <w:p w14:paraId="59383696" w14:textId="77777777" w:rsidR="00CD4DA2" w:rsidRPr="00006EC8" w:rsidRDefault="00CD4DA2" w:rsidP="00CD4DA2">
      <w:pPr>
        <w:numPr>
          <w:ilvl w:val="2"/>
          <w:numId w:val="54"/>
        </w:numPr>
        <w:spacing w:after="0" w:line="240" w:lineRule="auto"/>
        <w:jc w:val="both"/>
        <w:rPr>
          <w:rFonts w:ascii="Arial" w:hAnsi="Arial" w:cs="Arial"/>
          <w:sz w:val="20"/>
          <w:szCs w:val="20"/>
        </w:rPr>
      </w:pPr>
      <w:r w:rsidRPr="00006EC8">
        <w:rPr>
          <w:rFonts w:ascii="Arial" w:hAnsi="Arial" w:cs="Arial"/>
          <w:sz w:val="20"/>
          <w:szCs w:val="20"/>
        </w:rPr>
        <w:t>neobdavčljive in/ali oproščene dejavnosti, od katerih nima pravice do odbitka DDV ter obdavčene dejavnosti, od katerih ima pravico do odbitka DDV (v tem primeru mora biti iz potrdila razviden odbitni delež DDV);</w:t>
      </w:r>
    </w:p>
    <w:p w14:paraId="5C92FF11" w14:textId="3EE7BA66" w:rsidR="00CD4DA2" w:rsidRPr="00006EC8" w:rsidRDefault="00CD4DA2" w:rsidP="00CD4DA2">
      <w:pPr>
        <w:numPr>
          <w:ilvl w:val="0"/>
          <w:numId w:val="54"/>
        </w:numPr>
        <w:spacing w:after="0" w:line="240" w:lineRule="auto"/>
        <w:jc w:val="both"/>
        <w:rPr>
          <w:rFonts w:ascii="Arial" w:hAnsi="Arial" w:cs="Arial"/>
          <w:sz w:val="20"/>
          <w:szCs w:val="20"/>
        </w:rPr>
      </w:pPr>
      <w:r w:rsidRPr="00006EC8">
        <w:rPr>
          <w:rFonts w:ascii="Arial" w:hAnsi="Arial" w:cs="Arial"/>
          <w:sz w:val="20"/>
          <w:szCs w:val="20"/>
        </w:rPr>
        <w:t xml:space="preserve">v primeru večletnih </w:t>
      </w:r>
      <w:r w:rsidR="00032FB1" w:rsidRPr="00006EC8">
        <w:rPr>
          <w:rFonts w:ascii="Arial" w:hAnsi="Arial" w:cs="Arial"/>
          <w:sz w:val="20"/>
          <w:szCs w:val="20"/>
        </w:rPr>
        <w:t>projekta</w:t>
      </w:r>
      <w:r w:rsidRPr="00006EC8">
        <w:rPr>
          <w:rFonts w:ascii="Arial" w:hAnsi="Arial" w:cs="Arial"/>
          <w:sz w:val="20"/>
          <w:szCs w:val="20"/>
        </w:rPr>
        <w:t xml:space="preserve"> mora upravičenec, pri katerem se delež odbitnega DDV ni spremenil, ob zaključku poslovnih knjig za preteklo leto podati izjavo o nespremenjenem odbitnem deležu DDV. Če se delež odbitnega DDV spremeni, mora upravičenec pridobiti novo potrdilo FURS.</w:t>
      </w:r>
    </w:p>
    <w:p w14:paraId="0E502292" w14:textId="77777777" w:rsidR="00CD4DA2" w:rsidRPr="00006EC8" w:rsidRDefault="00CD4DA2" w:rsidP="00CD4DA2">
      <w:pPr>
        <w:jc w:val="both"/>
        <w:rPr>
          <w:rFonts w:ascii="Arial" w:hAnsi="Arial" w:cs="Arial"/>
          <w:sz w:val="20"/>
          <w:szCs w:val="20"/>
        </w:rPr>
      </w:pPr>
    </w:p>
    <w:p w14:paraId="3DE9A035" w14:textId="7891DBF3" w:rsidR="004B1AC5" w:rsidRPr="00006EC8" w:rsidRDefault="00CD4DA2" w:rsidP="00C463C6">
      <w:pPr>
        <w:jc w:val="both"/>
        <w:rPr>
          <w:rFonts w:ascii="Arial" w:hAnsi="Arial" w:cs="Arial"/>
          <w:sz w:val="20"/>
          <w:szCs w:val="20"/>
        </w:rPr>
      </w:pPr>
      <w:r w:rsidRPr="00006EC8">
        <w:rPr>
          <w:rFonts w:ascii="Arial" w:hAnsi="Arial" w:cs="Arial"/>
          <w:i/>
          <w:sz w:val="20"/>
          <w:szCs w:val="20"/>
        </w:rPr>
        <w:t xml:space="preserve">Upravičenec, ki je davčni zavezanec, je skladno z Zakonom o DDV in Pravilnikom o izvajanju DDV odgovoren za vse podatke v svojem knjigovodstvu, potrebne za pravilno in pravočasno obračunavanje </w:t>
      </w:r>
      <w:r w:rsidRPr="00006EC8">
        <w:rPr>
          <w:rFonts w:ascii="Arial" w:hAnsi="Arial" w:cs="Arial"/>
          <w:i/>
          <w:sz w:val="20"/>
          <w:szCs w:val="20"/>
        </w:rPr>
        <w:lastRenderedPageBreak/>
        <w:t xml:space="preserve">in plačevanje DDV, za katerega mu je priznana pravica do odbitka vstopnega DDV. Če tega ne zagotovi ustrezno, se to definira kot hujši davčni prekršek.  </w:t>
      </w:r>
    </w:p>
    <w:p w14:paraId="50102EDD" w14:textId="77777777" w:rsidR="00CD4DA2" w:rsidRPr="00006EC8" w:rsidRDefault="00CD4DA2" w:rsidP="009D3AA8">
      <w:pPr>
        <w:spacing w:after="0" w:line="240" w:lineRule="auto"/>
        <w:jc w:val="both"/>
        <w:rPr>
          <w:rFonts w:ascii="Arial" w:hAnsi="Arial" w:cs="Arial"/>
          <w:sz w:val="20"/>
          <w:szCs w:val="20"/>
        </w:rPr>
      </w:pPr>
    </w:p>
    <w:p w14:paraId="6A406802" w14:textId="6CFC2757" w:rsidR="00C7156B" w:rsidRPr="00006EC8" w:rsidRDefault="00C7156B"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Neupravičeni stroški in izdatki</w:t>
      </w:r>
    </w:p>
    <w:p w14:paraId="43E2FA8E" w14:textId="77777777" w:rsidR="00C7156B" w:rsidRPr="00006EC8" w:rsidRDefault="00C7156B" w:rsidP="009D3AA8">
      <w:pPr>
        <w:pStyle w:val="Brezrazmikov"/>
        <w:jc w:val="both"/>
        <w:rPr>
          <w:rFonts w:cs="Arial"/>
          <w:szCs w:val="20"/>
        </w:rPr>
      </w:pPr>
    </w:p>
    <w:p w14:paraId="0D102B76" w14:textId="5738D16F" w:rsidR="00186569" w:rsidRPr="00006EC8" w:rsidRDefault="00186569" w:rsidP="00186569">
      <w:pPr>
        <w:jc w:val="both"/>
        <w:rPr>
          <w:rFonts w:ascii="Arial" w:hAnsi="Arial" w:cs="Arial"/>
          <w:sz w:val="20"/>
          <w:szCs w:val="20"/>
        </w:rPr>
      </w:pPr>
      <w:r w:rsidRPr="00006EC8">
        <w:rPr>
          <w:rFonts w:ascii="Arial" w:hAnsi="Arial" w:cs="Arial"/>
          <w:sz w:val="20"/>
          <w:szCs w:val="20"/>
        </w:rPr>
        <w:t xml:space="preserve">Do sofinanciranja iz Evropskega socialnega sklada </w:t>
      </w:r>
      <w:r w:rsidR="00F77051">
        <w:rPr>
          <w:rFonts w:ascii="Arial" w:hAnsi="Arial" w:cs="Arial"/>
          <w:sz w:val="20"/>
          <w:szCs w:val="20"/>
        </w:rPr>
        <w:t>v okviru zadevnega razpisa</w:t>
      </w:r>
      <w:r w:rsidR="00F77051" w:rsidRPr="00006EC8">
        <w:rPr>
          <w:rFonts w:ascii="Arial" w:hAnsi="Arial" w:cs="Arial"/>
          <w:sz w:val="20"/>
          <w:szCs w:val="20"/>
        </w:rPr>
        <w:t xml:space="preserve"> </w:t>
      </w:r>
      <w:r w:rsidRPr="00006EC8">
        <w:rPr>
          <w:rFonts w:ascii="Arial" w:hAnsi="Arial" w:cs="Arial"/>
          <w:sz w:val="20"/>
          <w:szCs w:val="20"/>
        </w:rPr>
        <w:t>niso upravičeni naslednji stroški in izdatki:</w:t>
      </w:r>
    </w:p>
    <w:p w14:paraId="406002D7" w14:textId="77777777" w:rsidR="00186569" w:rsidRPr="00006EC8" w:rsidRDefault="00186569" w:rsidP="00186569">
      <w:pPr>
        <w:numPr>
          <w:ilvl w:val="0"/>
          <w:numId w:val="55"/>
        </w:numPr>
        <w:spacing w:before="40" w:after="0" w:line="240" w:lineRule="auto"/>
        <w:ind w:left="709"/>
        <w:jc w:val="both"/>
        <w:rPr>
          <w:rFonts w:ascii="Arial" w:hAnsi="Arial" w:cs="Arial"/>
          <w:sz w:val="20"/>
          <w:szCs w:val="20"/>
        </w:rPr>
      </w:pPr>
      <w:r w:rsidRPr="00006EC8">
        <w:rPr>
          <w:rFonts w:ascii="Arial" w:hAnsi="Arial" w:cs="Arial"/>
          <w:sz w:val="20"/>
          <w:szCs w:val="20"/>
        </w:rPr>
        <w:t>obresti na dolgove, pogodbene kazni in kazni iz naslova izgubljenih tožb;</w:t>
      </w:r>
    </w:p>
    <w:p w14:paraId="3E59DC0E" w14:textId="77777777" w:rsidR="00186569" w:rsidRPr="00006EC8" w:rsidRDefault="00186569" w:rsidP="00186569">
      <w:pPr>
        <w:numPr>
          <w:ilvl w:val="0"/>
          <w:numId w:val="55"/>
        </w:numPr>
        <w:spacing w:before="40" w:after="0" w:line="240" w:lineRule="auto"/>
        <w:ind w:left="709"/>
        <w:jc w:val="both"/>
        <w:rPr>
          <w:rFonts w:ascii="Arial" w:hAnsi="Arial" w:cs="Arial"/>
          <w:sz w:val="20"/>
          <w:szCs w:val="20"/>
        </w:rPr>
      </w:pPr>
      <w:r w:rsidRPr="00006EC8">
        <w:rPr>
          <w:rFonts w:ascii="Arial" w:hAnsi="Arial" w:cs="Arial"/>
          <w:sz w:val="20"/>
          <w:szCs w:val="20"/>
        </w:rPr>
        <w:t>nakup infrastrukture, nepremičnin in zemljišč (izdatki za nakup so upravičeni le v okviru skupne podpore iz skladov);</w:t>
      </w:r>
    </w:p>
    <w:p w14:paraId="054389A6" w14:textId="43F43EAD" w:rsidR="00186569" w:rsidRPr="00006EC8" w:rsidRDefault="00186569" w:rsidP="00186569">
      <w:pPr>
        <w:widowControl w:val="0"/>
        <w:spacing w:after="0" w:line="240" w:lineRule="auto"/>
        <w:jc w:val="both"/>
        <w:rPr>
          <w:rFonts w:ascii="Arial" w:hAnsi="Arial" w:cs="Arial"/>
          <w:sz w:val="20"/>
          <w:szCs w:val="20"/>
        </w:rPr>
      </w:pPr>
      <w:r w:rsidRPr="00006EC8">
        <w:rPr>
          <w:rFonts w:ascii="Arial" w:hAnsi="Arial" w:cs="Arial"/>
          <w:sz w:val="20"/>
          <w:szCs w:val="20"/>
        </w:rPr>
        <w:t>povračljiv davek na dodano vrednost (izjema so naložbe v končne prejemnike v primeru finančnih instrumentov).</w:t>
      </w:r>
    </w:p>
    <w:p w14:paraId="0C155A41" w14:textId="77777777" w:rsidR="00923F93" w:rsidRPr="00006EC8" w:rsidRDefault="00923F93" w:rsidP="00186569">
      <w:pPr>
        <w:widowControl w:val="0"/>
        <w:spacing w:after="0" w:line="240" w:lineRule="auto"/>
        <w:jc w:val="both"/>
        <w:rPr>
          <w:rFonts w:ascii="Arial" w:hAnsi="Arial" w:cs="Arial"/>
          <w:color w:val="000000"/>
          <w:sz w:val="20"/>
          <w:szCs w:val="20"/>
          <w:lang w:eastAsia="sl-SI"/>
        </w:rPr>
      </w:pPr>
    </w:p>
    <w:p w14:paraId="258D2E44" w14:textId="08FDC44D" w:rsidR="00186569" w:rsidRPr="00006EC8" w:rsidRDefault="00186569" w:rsidP="00956988">
      <w:pPr>
        <w:pStyle w:val="Naslov1"/>
        <w:numPr>
          <w:ilvl w:val="1"/>
          <w:numId w:val="40"/>
        </w:numPr>
      </w:pPr>
      <w:r w:rsidRPr="00006EC8">
        <w:t>Dokazila za izkazovanje stroškov in izdatkov</w:t>
      </w:r>
    </w:p>
    <w:p w14:paraId="3434A173" w14:textId="77777777" w:rsidR="00186569" w:rsidRPr="00006EC8" w:rsidRDefault="00186569" w:rsidP="00186569">
      <w:pPr>
        <w:pStyle w:val="Brezrazmikov"/>
        <w:rPr>
          <w:rFonts w:cs="Arial"/>
          <w:szCs w:val="20"/>
        </w:rPr>
      </w:pPr>
    </w:p>
    <w:p w14:paraId="62227BD6" w14:textId="77777777" w:rsidR="00186569" w:rsidRPr="00006EC8" w:rsidRDefault="00186569" w:rsidP="00186569">
      <w:pPr>
        <w:widowControl w:val="0"/>
        <w:spacing w:line="240" w:lineRule="auto"/>
        <w:rPr>
          <w:rFonts w:ascii="Arial" w:hAnsi="Arial" w:cs="Arial"/>
          <w:color w:val="000000"/>
          <w:sz w:val="20"/>
          <w:szCs w:val="20"/>
          <w:lang w:eastAsia="sl-SI"/>
        </w:rPr>
      </w:pPr>
      <w:r w:rsidRPr="00006EC8">
        <w:rPr>
          <w:rFonts w:ascii="Arial" w:hAnsi="Arial" w:cs="Arial"/>
          <w:color w:val="000000"/>
          <w:sz w:val="20"/>
          <w:szCs w:val="20"/>
          <w:lang w:eastAsia="sl-SI"/>
        </w:rPr>
        <w:t>Podrobneje so vrste stroškov</w:t>
      </w:r>
      <w:r w:rsidRPr="00006EC8">
        <w:rPr>
          <w:rFonts w:ascii="Arial" w:hAnsi="Arial" w:cs="Arial"/>
          <w:sz w:val="20"/>
          <w:szCs w:val="20"/>
        </w:rPr>
        <w:t xml:space="preserve">, </w:t>
      </w:r>
      <w:r w:rsidRPr="00006EC8">
        <w:rPr>
          <w:rFonts w:ascii="Arial" w:hAnsi="Arial" w:cs="Arial"/>
          <w:color w:val="000000"/>
          <w:sz w:val="20"/>
          <w:szCs w:val="20"/>
          <w:lang w:eastAsia="sl-SI"/>
        </w:rPr>
        <w:t xml:space="preserve">način uveljavljanja upravičenih stroškov in dokazila za izkazovanje stroškov in izdatkov določeni v veljavnih Navodilih organa upravljanja o upravičenih stroških za sredstva evropske kohezijske politike v obdobju 2014-2020, dostopna na spletni strani </w:t>
      </w:r>
      <w:hyperlink r:id="rId16" w:history="1">
        <w:r w:rsidRPr="006115D4">
          <w:rPr>
            <w:rStyle w:val="Hiperpovezava"/>
            <w:rFonts w:ascii="Arial" w:hAnsi="Arial" w:cs="Arial"/>
            <w:sz w:val="20"/>
            <w:szCs w:val="20"/>
            <w:lang w:eastAsia="sl-SI"/>
          </w:rPr>
          <w:t>http://www.eu-skladi.si/sl/ekp/navodila</w:t>
        </w:r>
      </w:hyperlink>
      <w:r w:rsidRPr="00006EC8">
        <w:rPr>
          <w:rFonts w:ascii="Arial" w:hAnsi="Arial" w:cs="Arial"/>
          <w:color w:val="000000"/>
          <w:sz w:val="20"/>
          <w:szCs w:val="20"/>
          <w:lang w:eastAsia="sl-SI"/>
        </w:rPr>
        <w:t xml:space="preserve">. </w:t>
      </w:r>
    </w:p>
    <w:p w14:paraId="5FF5B062" w14:textId="77777777" w:rsidR="00186569" w:rsidRPr="00006EC8" w:rsidRDefault="00186569" w:rsidP="00186569">
      <w:pPr>
        <w:pStyle w:val="Brezrazmikov"/>
        <w:rPr>
          <w:rFonts w:cs="Arial"/>
          <w:szCs w:val="20"/>
        </w:rPr>
      </w:pPr>
    </w:p>
    <w:p w14:paraId="49EBEF2E" w14:textId="6D7C8589" w:rsidR="00AE65C4" w:rsidRPr="006115D4" w:rsidRDefault="00186569" w:rsidP="00C463C6">
      <w:pPr>
        <w:spacing w:line="240" w:lineRule="auto"/>
        <w:rPr>
          <w:rFonts w:ascii="Arial" w:hAnsi="Arial" w:cs="Arial"/>
          <w:sz w:val="20"/>
          <w:szCs w:val="20"/>
        </w:rPr>
      </w:pPr>
      <w:r w:rsidRPr="006115D4">
        <w:rPr>
          <w:rFonts w:ascii="Arial" w:hAnsi="Arial" w:cs="Arial"/>
          <w:sz w:val="20"/>
          <w:szCs w:val="20"/>
        </w:rPr>
        <w:t xml:space="preserve">Dokazovanje upravičenosti stroškov oziroma izdatkov je </w:t>
      </w:r>
      <w:r w:rsidRPr="00006EC8">
        <w:rPr>
          <w:rFonts w:ascii="Arial" w:hAnsi="Arial" w:cs="Arial"/>
          <w:sz w:val="20"/>
          <w:szCs w:val="20"/>
        </w:rPr>
        <w:t xml:space="preserve">dolžnost izbranega </w:t>
      </w:r>
      <w:r w:rsidR="0082439C">
        <w:rPr>
          <w:rFonts w:ascii="Arial" w:hAnsi="Arial" w:cs="Arial"/>
          <w:sz w:val="20"/>
          <w:szCs w:val="20"/>
        </w:rPr>
        <w:t>upravičenca</w:t>
      </w:r>
      <w:r w:rsidRPr="00006EC8">
        <w:rPr>
          <w:rFonts w:ascii="Arial" w:hAnsi="Arial" w:cs="Arial"/>
          <w:sz w:val="20"/>
          <w:szCs w:val="20"/>
        </w:rPr>
        <w:t>.</w:t>
      </w:r>
    </w:p>
    <w:p w14:paraId="525129F1" w14:textId="77777777" w:rsidR="00276C3E" w:rsidRPr="00006EC8" w:rsidRDefault="00276C3E" w:rsidP="009D3AA8">
      <w:pPr>
        <w:pStyle w:val="Brezrazmikov"/>
        <w:jc w:val="both"/>
        <w:rPr>
          <w:rFonts w:eastAsia="Arial" w:cs="Arial"/>
          <w:color w:val="auto"/>
          <w:szCs w:val="20"/>
        </w:rPr>
      </w:pPr>
    </w:p>
    <w:p w14:paraId="621FAF32" w14:textId="43C8B229" w:rsidR="0078322D" w:rsidRPr="00006EC8" w:rsidRDefault="0078322D"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SHEMA IN STOPNJA INTENZIVNOSTI ALI NAJVIŠJA DOVOLJENA VIŠINA FINANCIRANJA V SKLADU S SHEMO DRŽAVNIH POMOČI ALI POMOČI DE MINIMIS</w:t>
      </w:r>
    </w:p>
    <w:p w14:paraId="67061D8C" w14:textId="77777777" w:rsidR="00276C3E" w:rsidRPr="00006EC8" w:rsidRDefault="00276C3E" w:rsidP="009D3AA8">
      <w:pPr>
        <w:pStyle w:val="Brezrazmikov"/>
        <w:ind w:left="720"/>
        <w:jc w:val="both"/>
        <w:rPr>
          <w:rFonts w:eastAsia="Arial" w:cs="Arial"/>
          <w:color w:val="auto"/>
          <w:szCs w:val="20"/>
        </w:rPr>
      </w:pPr>
    </w:p>
    <w:p w14:paraId="05679BDA" w14:textId="0EC2ECE1" w:rsidR="0078322D" w:rsidRPr="00006EC8" w:rsidRDefault="0078322D" w:rsidP="00EB4708">
      <w:pPr>
        <w:pStyle w:val="Brezrazmikov"/>
        <w:jc w:val="both"/>
        <w:rPr>
          <w:rFonts w:eastAsia="Arial" w:cs="Arial"/>
          <w:color w:val="auto"/>
          <w:szCs w:val="20"/>
        </w:rPr>
      </w:pPr>
      <w:r w:rsidRPr="00006EC8">
        <w:rPr>
          <w:rFonts w:eastAsia="Arial" w:cs="Arial"/>
          <w:color w:val="auto"/>
          <w:szCs w:val="20"/>
        </w:rPr>
        <w:t xml:space="preserve">Ni </w:t>
      </w:r>
      <w:proofErr w:type="spellStart"/>
      <w:r w:rsidRPr="00006EC8">
        <w:rPr>
          <w:rFonts w:eastAsia="Arial" w:cs="Arial"/>
          <w:color w:val="auto"/>
          <w:szCs w:val="20"/>
        </w:rPr>
        <w:t>relavantno</w:t>
      </w:r>
      <w:proofErr w:type="spellEnd"/>
      <w:r w:rsidR="00F935B7" w:rsidRPr="00006EC8">
        <w:rPr>
          <w:rFonts w:eastAsia="Arial" w:cs="Arial"/>
          <w:color w:val="auto"/>
          <w:szCs w:val="20"/>
        </w:rPr>
        <w:t xml:space="preserve">. </w:t>
      </w:r>
      <w:r w:rsidRPr="00006EC8">
        <w:rPr>
          <w:rFonts w:eastAsia="Arial" w:cs="Arial"/>
          <w:color w:val="auto"/>
          <w:szCs w:val="20"/>
        </w:rPr>
        <w:t xml:space="preserve"> </w:t>
      </w:r>
    </w:p>
    <w:p w14:paraId="344BB877" w14:textId="70A86B55" w:rsidR="0078322D" w:rsidRPr="00006EC8" w:rsidRDefault="0078322D" w:rsidP="009D3AA8">
      <w:pPr>
        <w:pStyle w:val="Brezrazmikov"/>
        <w:ind w:left="720"/>
        <w:jc w:val="both"/>
        <w:rPr>
          <w:rFonts w:eastAsia="Arial" w:cs="Arial"/>
          <w:color w:val="auto"/>
          <w:szCs w:val="20"/>
        </w:rPr>
      </w:pPr>
    </w:p>
    <w:p w14:paraId="082A962A" w14:textId="77777777" w:rsidR="00276C3E" w:rsidRPr="00006EC8" w:rsidRDefault="00276C3E" w:rsidP="009D3AA8">
      <w:pPr>
        <w:pStyle w:val="Brezrazmikov"/>
        <w:ind w:left="720"/>
        <w:jc w:val="both"/>
        <w:rPr>
          <w:rFonts w:eastAsia="Arial" w:cs="Arial"/>
          <w:color w:val="auto"/>
          <w:szCs w:val="20"/>
        </w:rPr>
      </w:pPr>
    </w:p>
    <w:p w14:paraId="440F0704" w14:textId="7B3925D5" w:rsidR="00AE65C4" w:rsidRPr="00006EC8" w:rsidRDefault="00694FF4"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RAZMERJE MED SREDSTVI NA POSTAVKAH NAMENSKIH SREDSTEV EU ZA KOHEZIJSKO POLITIKO IN NA POSTAVKAH SLOVENSKE UDELEŽBE ZA FINANCIRANJE KOHEZIJSKE POLITIKE</w:t>
      </w:r>
    </w:p>
    <w:p w14:paraId="1C40213C" w14:textId="77777777" w:rsidR="00276C3E" w:rsidRPr="00006EC8" w:rsidRDefault="00276C3E" w:rsidP="009D3AA8">
      <w:pPr>
        <w:spacing w:after="0" w:line="240" w:lineRule="auto"/>
        <w:ind w:left="360"/>
        <w:jc w:val="both"/>
        <w:rPr>
          <w:rFonts w:ascii="Arial" w:hAnsi="Arial" w:cs="Arial"/>
          <w:sz w:val="20"/>
          <w:szCs w:val="20"/>
        </w:rPr>
      </w:pPr>
    </w:p>
    <w:p w14:paraId="70BC3100" w14:textId="77777777" w:rsidR="00186569" w:rsidRPr="00006EC8" w:rsidRDefault="00186569" w:rsidP="00186569">
      <w:pPr>
        <w:widowControl w:val="0"/>
        <w:spacing w:line="240" w:lineRule="auto"/>
        <w:rPr>
          <w:rFonts w:ascii="Arial" w:eastAsia="Arial" w:hAnsi="Arial" w:cs="Arial"/>
          <w:sz w:val="20"/>
          <w:szCs w:val="20"/>
          <w:shd w:val="clear" w:color="auto" w:fill="FFFFFF"/>
          <w:lang w:eastAsia="sl-SI"/>
        </w:rPr>
      </w:pPr>
      <w:r w:rsidRPr="00006EC8">
        <w:rPr>
          <w:rFonts w:ascii="Arial" w:eastAsia="Arial" w:hAnsi="Arial" w:cs="Arial"/>
          <w:sz w:val="20"/>
          <w:szCs w:val="20"/>
          <w:shd w:val="clear" w:color="auto" w:fill="FFFFFF"/>
          <w:lang w:eastAsia="sl-SI"/>
        </w:rPr>
        <w:t>Sredstva na postavkah namenskih sredstev EU za kohezijsko politiko: 100 odstotkov.</w:t>
      </w:r>
    </w:p>
    <w:p w14:paraId="6967B8B1" w14:textId="77777777" w:rsidR="00276C3E" w:rsidRPr="00006EC8" w:rsidRDefault="00276C3E" w:rsidP="00C463C6">
      <w:pPr>
        <w:spacing w:after="0" w:line="240" w:lineRule="auto"/>
        <w:jc w:val="both"/>
        <w:rPr>
          <w:rFonts w:ascii="Arial" w:hAnsi="Arial" w:cs="Arial"/>
          <w:sz w:val="20"/>
          <w:szCs w:val="20"/>
        </w:rPr>
      </w:pPr>
    </w:p>
    <w:p w14:paraId="2ACD68B7" w14:textId="4B253AD6" w:rsidR="00694FF4" w:rsidRPr="00006EC8" w:rsidRDefault="00694FF4"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ROK IN NAČIN PRIJAVE NA JAVNI RAZPIS</w:t>
      </w:r>
    </w:p>
    <w:p w14:paraId="6E4F0A17" w14:textId="77777777" w:rsidR="00276C3E" w:rsidRPr="00006EC8" w:rsidRDefault="00276C3E" w:rsidP="00276C3E">
      <w:pPr>
        <w:pStyle w:val="Odstavekseznama"/>
        <w:spacing w:after="0" w:line="240" w:lineRule="auto"/>
        <w:ind w:left="450"/>
        <w:jc w:val="both"/>
        <w:rPr>
          <w:rFonts w:ascii="Arial" w:hAnsi="Arial" w:cs="Arial"/>
          <w:b/>
          <w:bCs/>
          <w:sz w:val="20"/>
          <w:szCs w:val="20"/>
        </w:rPr>
      </w:pPr>
    </w:p>
    <w:p w14:paraId="627BE6E1" w14:textId="3BDBE3D9" w:rsidR="00694FF4"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Oddaja prijave pomeni, da se </w:t>
      </w:r>
      <w:r w:rsidR="00EE7391">
        <w:rPr>
          <w:rFonts w:ascii="Arial" w:eastAsia="Arial" w:hAnsi="Arial" w:cs="Arial"/>
          <w:sz w:val="20"/>
          <w:szCs w:val="20"/>
        </w:rPr>
        <w:t>prijavitelj</w:t>
      </w:r>
      <w:r w:rsidRPr="00006EC8">
        <w:rPr>
          <w:rFonts w:ascii="Arial" w:eastAsia="Arial" w:hAnsi="Arial" w:cs="Arial"/>
          <w:sz w:val="20"/>
          <w:szCs w:val="20"/>
        </w:rPr>
        <w:t xml:space="preserve"> strinja s pogoji JR in z merili za ocenjevanje.</w:t>
      </w:r>
    </w:p>
    <w:p w14:paraId="1C7D68F1" w14:textId="77777777" w:rsidR="00BD09C2" w:rsidRPr="00006EC8" w:rsidRDefault="00BD09C2" w:rsidP="009D3AA8">
      <w:pPr>
        <w:spacing w:after="0" w:line="240" w:lineRule="auto"/>
        <w:jc w:val="both"/>
        <w:rPr>
          <w:rFonts w:ascii="Arial" w:eastAsia="Arial" w:hAnsi="Arial" w:cs="Arial"/>
          <w:sz w:val="20"/>
          <w:szCs w:val="20"/>
        </w:rPr>
      </w:pPr>
    </w:p>
    <w:p w14:paraId="4ED0D296" w14:textId="4371C4DF" w:rsidR="00694FF4" w:rsidRPr="00006EC8" w:rsidRDefault="00694FF4" w:rsidP="009D3AA8">
      <w:pPr>
        <w:spacing w:after="0" w:line="240" w:lineRule="auto"/>
        <w:jc w:val="both"/>
        <w:rPr>
          <w:rFonts w:ascii="Arial" w:eastAsia="Arial" w:hAnsi="Arial" w:cs="Arial"/>
          <w:b/>
          <w:bCs/>
          <w:sz w:val="20"/>
          <w:szCs w:val="20"/>
        </w:rPr>
      </w:pPr>
      <w:r w:rsidRPr="00006EC8">
        <w:rPr>
          <w:rFonts w:ascii="Arial" w:eastAsia="Arial" w:hAnsi="Arial" w:cs="Arial"/>
          <w:sz w:val="20"/>
          <w:szCs w:val="20"/>
        </w:rPr>
        <w:t xml:space="preserve">Rok za oddajo vlog je </w:t>
      </w:r>
      <w:r w:rsidR="005646A9" w:rsidRPr="00682D4B">
        <w:rPr>
          <w:rFonts w:ascii="Arial" w:eastAsia="Arial" w:hAnsi="Arial" w:cs="Arial"/>
          <w:b/>
          <w:bCs/>
          <w:sz w:val="20"/>
          <w:szCs w:val="20"/>
        </w:rPr>
        <w:t>5</w:t>
      </w:r>
      <w:r w:rsidRPr="00682D4B">
        <w:rPr>
          <w:rFonts w:ascii="Arial" w:eastAsia="Arial" w:hAnsi="Arial" w:cs="Arial"/>
          <w:b/>
          <w:bCs/>
          <w:sz w:val="20"/>
          <w:szCs w:val="20"/>
        </w:rPr>
        <w:t xml:space="preserve">. </w:t>
      </w:r>
      <w:r w:rsidR="005527E3" w:rsidRPr="00682D4B">
        <w:rPr>
          <w:rFonts w:ascii="Arial" w:eastAsia="Arial" w:hAnsi="Arial" w:cs="Arial"/>
          <w:b/>
          <w:bCs/>
          <w:sz w:val="20"/>
          <w:szCs w:val="20"/>
        </w:rPr>
        <w:t>1</w:t>
      </w:r>
      <w:r w:rsidR="005646A9" w:rsidRPr="00682D4B">
        <w:rPr>
          <w:rFonts w:ascii="Arial" w:eastAsia="Arial" w:hAnsi="Arial" w:cs="Arial"/>
          <w:b/>
          <w:bCs/>
          <w:sz w:val="20"/>
          <w:szCs w:val="20"/>
        </w:rPr>
        <w:t>2</w:t>
      </w:r>
      <w:r w:rsidRPr="00682D4B">
        <w:rPr>
          <w:rFonts w:ascii="Arial" w:eastAsia="Arial" w:hAnsi="Arial" w:cs="Arial"/>
          <w:b/>
          <w:bCs/>
          <w:sz w:val="20"/>
          <w:szCs w:val="20"/>
        </w:rPr>
        <w:t xml:space="preserve">. </w:t>
      </w:r>
      <w:r w:rsidR="00D07F06" w:rsidRPr="00682D4B">
        <w:rPr>
          <w:rFonts w:ascii="Arial" w:eastAsia="Arial" w:hAnsi="Arial" w:cs="Arial"/>
          <w:b/>
          <w:bCs/>
          <w:sz w:val="20"/>
          <w:szCs w:val="20"/>
        </w:rPr>
        <w:t>2022</w:t>
      </w:r>
      <w:r w:rsidR="00D07F06" w:rsidRPr="00006EC8">
        <w:rPr>
          <w:rFonts w:ascii="Arial" w:eastAsia="Arial" w:hAnsi="Arial" w:cs="Arial"/>
          <w:b/>
          <w:bCs/>
          <w:sz w:val="20"/>
          <w:szCs w:val="20"/>
        </w:rPr>
        <w:t xml:space="preserve"> </w:t>
      </w:r>
      <w:r w:rsidRPr="00006EC8">
        <w:rPr>
          <w:rFonts w:ascii="Arial" w:eastAsia="Arial" w:hAnsi="Arial" w:cs="Arial"/>
          <w:b/>
          <w:bCs/>
          <w:sz w:val="20"/>
          <w:szCs w:val="20"/>
        </w:rPr>
        <w:t>do 23:59 ure.</w:t>
      </w:r>
    </w:p>
    <w:p w14:paraId="4E2ABBAD" w14:textId="77777777" w:rsidR="00276C3E" w:rsidRPr="00006EC8" w:rsidRDefault="00276C3E" w:rsidP="009D3AA8">
      <w:pPr>
        <w:spacing w:after="0" w:line="240" w:lineRule="auto"/>
        <w:jc w:val="both"/>
        <w:rPr>
          <w:rFonts w:ascii="Arial" w:eastAsia="Arial" w:hAnsi="Arial" w:cs="Arial"/>
          <w:sz w:val="20"/>
          <w:szCs w:val="20"/>
        </w:rPr>
      </w:pPr>
    </w:p>
    <w:p w14:paraId="71CA6483" w14:textId="0456E58C" w:rsidR="00694FF4" w:rsidRPr="00006EC8"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Vloga mora prispeti v celoti v enem pisnem izvodu skupaj z vsemi obrazci ter prilogami in v enem elektronskem izvodu na USB ključku, v zaprti ovojnici, opremljeni s </w:t>
      </w:r>
      <w:r w:rsidRPr="00516A0B">
        <w:rPr>
          <w:rFonts w:ascii="Arial" w:eastAsia="Arial" w:hAnsi="Arial" w:cs="Arial"/>
          <w:sz w:val="20"/>
          <w:szCs w:val="20"/>
        </w:rPr>
        <w:t xml:space="preserve">Prilogo 2: Označba prijave, z vidno oznako »NE ODPIRAJ - prijava na </w:t>
      </w:r>
      <w:r w:rsidRPr="00516A0B">
        <w:rPr>
          <w:rFonts w:ascii="Arial" w:eastAsia="Arial" w:hAnsi="Arial" w:cs="Arial"/>
          <w:b/>
          <w:bCs/>
          <w:sz w:val="20"/>
          <w:szCs w:val="20"/>
        </w:rPr>
        <w:t>JAVNI RAZPIS ZA »</w:t>
      </w:r>
      <w:r w:rsidR="00CF7A36" w:rsidRPr="00516A0B">
        <w:rPr>
          <w:rFonts w:ascii="Arial" w:hAnsi="Arial" w:cs="Arial"/>
          <w:sz w:val="20"/>
          <w:szCs w:val="20"/>
        </w:rPr>
        <w:t xml:space="preserve">Razvoj novih organizacijskih oblik obravnave za osebe, ki </w:t>
      </w:r>
      <w:r w:rsidR="00496935" w:rsidRPr="00516A0B">
        <w:rPr>
          <w:rFonts w:ascii="Arial" w:hAnsi="Arial" w:cs="Arial"/>
          <w:sz w:val="20"/>
          <w:szCs w:val="20"/>
        </w:rPr>
        <w:t>zaradi posledic poškodb ali bolezni</w:t>
      </w:r>
      <w:r w:rsidR="00CF7A36" w:rsidRPr="00516A0B">
        <w:rPr>
          <w:rFonts w:ascii="Arial" w:hAnsi="Arial" w:cs="Arial"/>
          <w:sz w:val="20"/>
          <w:szCs w:val="20"/>
        </w:rPr>
        <w:t>, potrebujejo začasno obravnavo v instituciji</w:t>
      </w:r>
      <w:r w:rsidRPr="00006EC8">
        <w:rPr>
          <w:rFonts w:ascii="Arial" w:eastAsia="Arial" w:hAnsi="Arial" w:cs="Arial"/>
          <w:b/>
          <w:bCs/>
          <w:sz w:val="20"/>
          <w:szCs w:val="20"/>
        </w:rPr>
        <w:t>«,</w:t>
      </w:r>
      <w:r w:rsidRPr="00006EC8">
        <w:rPr>
          <w:rFonts w:ascii="Arial" w:eastAsia="Arial" w:hAnsi="Arial" w:cs="Arial"/>
          <w:sz w:val="20"/>
          <w:szCs w:val="20"/>
        </w:rPr>
        <w:t xml:space="preserve"> ki je del razpisne dokumentacije, z navedbo polnega naziva in naslova pošiljatelja, na naslov: Ministrstvo za zdravje, Štefanova 5, 1000 Ljubljana. V primeru neskladnosti podatkov v tiskani in elektronski obliki se šteje, da je za presojo pomembna tiskana oblika.</w:t>
      </w:r>
    </w:p>
    <w:p w14:paraId="2BBF947B" w14:textId="77777777" w:rsidR="00694FF4" w:rsidRPr="00006EC8" w:rsidRDefault="00694FF4" w:rsidP="009D3AA8">
      <w:pPr>
        <w:pStyle w:val="Brezrazmikov"/>
        <w:jc w:val="both"/>
        <w:rPr>
          <w:rFonts w:eastAsia="Arial" w:cs="Arial"/>
          <w:color w:val="auto"/>
          <w:szCs w:val="20"/>
          <w:lang w:eastAsia="en-US"/>
        </w:rPr>
      </w:pPr>
      <w:r w:rsidRPr="00006EC8">
        <w:rPr>
          <w:rFonts w:eastAsia="Arial" w:cs="Arial"/>
          <w:color w:val="auto"/>
          <w:szCs w:val="20"/>
          <w:lang w:eastAsia="en-US"/>
        </w:rPr>
        <w:t>Vloga se šteje za pravočasno, če je prispela po pošti ali bila predložena v glavno pisarno na naslov Ministrstva za zdravje, Štefanova 5, 1000 Ljubljana, do roka navedenega v objavi JR ali če je bila do roka oddana na pošti kot priporočena poštna pošiljka.</w:t>
      </w:r>
    </w:p>
    <w:p w14:paraId="6FAFF6CA" w14:textId="77777777" w:rsidR="00694FF4" w:rsidRPr="00006EC8" w:rsidRDefault="00694FF4" w:rsidP="009D3AA8">
      <w:pPr>
        <w:pStyle w:val="Brezrazmikov"/>
        <w:ind w:left="720"/>
        <w:jc w:val="both"/>
        <w:rPr>
          <w:rFonts w:eastAsia="Arial" w:cs="Arial"/>
          <w:color w:val="auto"/>
          <w:szCs w:val="20"/>
          <w:lang w:eastAsia="en-US"/>
        </w:rPr>
      </w:pPr>
    </w:p>
    <w:p w14:paraId="5F572C98" w14:textId="25430BCF" w:rsidR="00EB4708"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Vloge v neustrezno označenih in nepravočasno prispelih ovojnicah se ne bodo obravnavale in bodo s sklepom zavržene in vrnjene </w:t>
      </w:r>
      <w:r w:rsidR="00EE7391">
        <w:rPr>
          <w:rFonts w:ascii="Arial" w:eastAsia="Arial" w:hAnsi="Arial" w:cs="Arial"/>
          <w:sz w:val="20"/>
          <w:szCs w:val="20"/>
        </w:rPr>
        <w:t>prijavitelju</w:t>
      </w:r>
      <w:r w:rsidRPr="00006EC8">
        <w:rPr>
          <w:rFonts w:ascii="Arial" w:eastAsia="Arial" w:hAnsi="Arial" w:cs="Arial"/>
          <w:sz w:val="20"/>
          <w:szCs w:val="20"/>
        </w:rPr>
        <w:t>.</w:t>
      </w:r>
    </w:p>
    <w:p w14:paraId="1828C863" w14:textId="3B37FAE5" w:rsidR="00EB4708" w:rsidRDefault="00EB4708">
      <w:pPr>
        <w:rPr>
          <w:rFonts w:ascii="Arial" w:eastAsia="Arial" w:hAnsi="Arial" w:cs="Arial"/>
          <w:sz w:val="20"/>
          <w:szCs w:val="20"/>
        </w:rPr>
      </w:pPr>
    </w:p>
    <w:p w14:paraId="458A167B" w14:textId="416093DF" w:rsidR="00694FF4" w:rsidRPr="00006EC8" w:rsidRDefault="00694FF4"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DODATNE INFORMACIJE IN OBVEŠČANJE</w:t>
      </w:r>
    </w:p>
    <w:p w14:paraId="38BC1DF9" w14:textId="77777777" w:rsidR="00276C3E" w:rsidRPr="00006EC8" w:rsidRDefault="00276C3E" w:rsidP="009D3AA8">
      <w:pPr>
        <w:spacing w:after="0" w:line="240" w:lineRule="auto"/>
        <w:jc w:val="both"/>
        <w:rPr>
          <w:rFonts w:ascii="Arial" w:eastAsia="Arial" w:hAnsi="Arial" w:cs="Arial"/>
          <w:sz w:val="20"/>
          <w:szCs w:val="20"/>
        </w:rPr>
      </w:pPr>
    </w:p>
    <w:p w14:paraId="16087C96" w14:textId="025071DF" w:rsidR="00276C3E"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lastRenderedPageBreak/>
        <w:t xml:space="preserve">Vsa vprašanja za informacije in vprašanja v zvezi z razpisno dokumentacijo ali javno objavo morajo biti </w:t>
      </w:r>
      <w:r w:rsidRPr="008B1F9C">
        <w:rPr>
          <w:rFonts w:ascii="Arial" w:eastAsia="Arial" w:hAnsi="Arial" w:cs="Arial"/>
          <w:sz w:val="20"/>
          <w:szCs w:val="20"/>
        </w:rPr>
        <w:t xml:space="preserve">podana v pisni obliki in poslana na elektronski naslov ministrstva: </w:t>
      </w:r>
      <w:hyperlink r:id="rId17">
        <w:r w:rsidRPr="008B1F9C">
          <w:rPr>
            <w:rStyle w:val="Hiperpovezava"/>
            <w:rFonts w:ascii="Arial" w:eastAsia="Arial" w:hAnsi="Arial" w:cs="Arial"/>
            <w:sz w:val="20"/>
            <w:szCs w:val="20"/>
          </w:rPr>
          <w:t>gp.mz@gov.si</w:t>
        </w:r>
      </w:hyperlink>
      <w:r w:rsidRPr="008B1F9C">
        <w:rPr>
          <w:rFonts w:ascii="Arial" w:eastAsia="Arial" w:hAnsi="Arial" w:cs="Arial"/>
          <w:sz w:val="20"/>
          <w:szCs w:val="20"/>
        </w:rPr>
        <w:t xml:space="preserve">, s sklicem na številko </w:t>
      </w:r>
      <w:r w:rsidR="00516A0B" w:rsidRPr="008B1F9C">
        <w:rPr>
          <w:rFonts w:ascii="Arial" w:eastAsia="Arial" w:hAnsi="Arial" w:cs="Arial"/>
          <w:b/>
          <w:bCs/>
          <w:sz w:val="20"/>
          <w:szCs w:val="20"/>
        </w:rPr>
        <w:t>122-18/2022</w:t>
      </w:r>
      <w:r w:rsidRPr="008B1F9C">
        <w:rPr>
          <w:rFonts w:ascii="Arial" w:eastAsia="Arial" w:hAnsi="Arial" w:cs="Arial"/>
          <w:sz w:val="20"/>
          <w:szCs w:val="20"/>
        </w:rPr>
        <w:t>.</w:t>
      </w:r>
      <w:r w:rsidRPr="006115D4">
        <w:rPr>
          <w:rFonts w:ascii="Arial" w:eastAsia="Arial" w:hAnsi="Arial" w:cs="Arial"/>
          <w:sz w:val="20"/>
          <w:szCs w:val="20"/>
        </w:rPr>
        <w:t xml:space="preserve"> Odgovori se podajajo v pisni obliki na spletni strani Republike Slovenije GOV.SI </w:t>
      </w:r>
      <w:r w:rsidRPr="006115D4">
        <w:rPr>
          <w:rStyle w:val="Hiperpovezava"/>
          <w:rFonts w:ascii="Arial" w:eastAsia="Arial" w:hAnsi="Arial" w:cs="Arial"/>
          <w:sz w:val="20"/>
          <w:szCs w:val="20"/>
        </w:rPr>
        <w:t>(</w:t>
      </w:r>
      <w:hyperlink r:id="rId18">
        <w:r w:rsidRPr="006115D4">
          <w:rPr>
            <w:rStyle w:val="Hiperpovezava"/>
            <w:rFonts w:ascii="Arial" w:eastAsia="Arial" w:hAnsi="Arial" w:cs="Arial"/>
            <w:sz w:val="20"/>
            <w:szCs w:val="20"/>
          </w:rPr>
          <w:t>https://www.gov.si/drzavni-organi/ministrstva/ministrstvo-za-zdravje/javne-objave-ministrstva-za-zdravje/</w:t>
        </w:r>
      </w:hyperlink>
      <w:r w:rsidRPr="00006EC8">
        <w:rPr>
          <w:rStyle w:val="Hiperpovezava"/>
          <w:rFonts w:ascii="Arial" w:eastAsia="Arial" w:hAnsi="Arial" w:cs="Arial"/>
          <w:sz w:val="20"/>
          <w:szCs w:val="20"/>
        </w:rPr>
        <w:t>)</w:t>
      </w:r>
      <w:r w:rsidRPr="00006EC8">
        <w:rPr>
          <w:rFonts w:ascii="Arial" w:eastAsia="Arial" w:hAnsi="Arial" w:cs="Arial"/>
          <w:color w:val="FF0000"/>
          <w:sz w:val="20"/>
          <w:szCs w:val="20"/>
        </w:rPr>
        <w:t xml:space="preserve"> </w:t>
      </w:r>
      <w:r w:rsidRPr="00006EC8">
        <w:rPr>
          <w:rFonts w:ascii="Arial" w:eastAsia="Arial" w:hAnsi="Arial" w:cs="Arial"/>
          <w:sz w:val="20"/>
          <w:szCs w:val="20"/>
        </w:rPr>
        <w:t xml:space="preserve">pod rubriko »Javne objave Ministrstva za zdravje« v rubriki »Vprašanja in odgovori«. Vsi objavljeni odgovori imajo lahko status dopolnitve razpisne dokumentacije. Vprašanja se postavljajo do vključno </w:t>
      </w:r>
      <w:r w:rsidRPr="00682D4B">
        <w:rPr>
          <w:rFonts w:ascii="Arial" w:eastAsia="Arial" w:hAnsi="Arial" w:cs="Arial"/>
          <w:sz w:val="20"/>
          <w:szCs w:val="20"/>
        </w:rPr>
        <w:t xml:space="preserve">dne </w:t>
      </w:r>
      <w:r w:rsidR="005527E3" w:rsidRPr="00682D4B">
        <w:rPr>
          <w:rFonts w:ascii="Arial" w:eastAsia="Arial" w:hAnsi="Arial" w:cs="Arial"/>
          <w:b/>
          <w:bCs/>
          <w:sz w:val="20"/>
          <w:szCs w:val="20"/>
        </w:rPr>
        <w:t>2</w:t>
      </w:r>
      <w:r w:rsidR="005646A9" w:rsidRPr="00682D4B">
        <w:rPr>
          <w:rFonts w:ascii="Arial" w:eastAsia="Arial" w:hAnsi="Arial" w:cs="Arial"/>
          <w:b/>
          <w:bCs/>
          <w:sz w:val="20"/>
          <w:szCs w:val="20"/>
        </w:rPr>
        <w:t>9</w:t>
      </w:r>
      <w:r w:rsidRPr="00682D4B">
        <w:rPr>
          <w:rFonts w:ascii="Arial" w:eastAsia="Arial" w:hAnsi="Arial" w:cs="Arial"/>
          <w:b/>
          <w:bCs/>
          <w:sz w:val="20"/>
          <w:szCs w:val="20"/>
        </w:rPr>
        <w:t xml:space="preserve">. </w:t>
      </w:r>
      <w:r w:rsidR="005527E3" w:rsidRPr="00682D4B">
        <w:rPr>
          <w:rFonts w:ascii="Arial" w:eastAsia="Arial" w:hAnsi="Arial" w:cs="Arial"/>
          <w:b/>
          <w:bCs/>
          <w:sz w:val="20"/>
          <w:szCs w:val="20"/>
        </w:rPr>
        <w:t>11</w:t>
      </w:r>
      <w:r w:rsidRPr="00682D4B">
        <w:rPr>
          <w:rFonts w:ascii="Arial" w:eastAsia="Arial" w:hAnsi="Arial" w:cs="Arial"/>
          <w:b/>
          <w:bCs/>
          <w:sz w:val="20"/>
          <w:szCs w:val="20"/>
        </w:rPr>
        <w:t>. 202</w:t>
      </w:r>
      <w:r w:rsidR="00715D6A" w:rsidRPr="00682D4B">
        <w:rPr>
          <w:rFonts w:ascii="Arial" w:eastAsia="Arial" w:hAnsi="Arial" w:cs="Arial"/>
          <w:b/>
          <w:bCs/>
          <w:sz w:val="20"/>
          <w:szCs w:val="20"/>
        </w:rPr>
        <w:t>2</w:t>
      </w:r>
      <w:r w:rsidRPr="00682D4B">
        <w:rPr>
          <w:rFonts w:ascii="Arial" w:eastAsia="Arial" w:hAnsi="Arial" w:cs="Arial"/>
          <w:sz w:val="20"/>
          <w:szCs w:val="20"/>
        </w:rPr>
        <w:t>.</w:t>
      </w:r>
      <w:r w:rsidRPr="00006EC8">
        <w:rPr>
          <w:rFonts w:ascii="Arial" w:eastAsia="Arial" w:hAnsi="Arial" w:cs="Arial"/>
          <w:sz w:val="20"/>
          <w:szCs w:val="20"/>
        </w:rPr>
        <w:t xml:space="preserve"> </w:t>
      </w:r>
    </w:p>
    <w:p w14:paraId="57D0BA53" w14:textId="7D88D731" w:rsidR="00EB4708" w:rsidRDefault="00EB4708" w:rsidP="009D3AA8">
      <w:pPr>
        <w:spacing w:after="0" w:line="240" w:lineRule="auto"/>
        <w:jc w:val="both"/>
        <w:rPr>
          <w:rFonts w:ascii="Arial" w:eastAsia="Arial" w:hAnsi="Arial" w:cs="Arial"/>
          <w:sz w:val="20"/>
          <w:szCs w:val="20"/>
        </w:rPr>
      </w:pPr>
    </w:p>
    <w:p w14:paraId="05B4793A" w14:textId="77777777" w:rsidR="00EB4708" w:rsidRPr="00006EC8" w:rsidRDefault="00EB4708" w:rsidP="009D3AA8">
      <w:pPr>
        <w:spacing w:after="0" w:line="240" w:lineRule="auto"/>
        <w:jc w:val="both"/>
        <w:rPr>
          <w:rFonts w:ascii="Arial" w:eastAsia="Arial" w:hAnsi="Arial" w:cs="Arial"/>
          <w:sz w:val="20"/>
          <w:szCs w:val="20"/>
        </w:rPr>
      </w:pPr>
    </w:p>
    <w:p w14:paraId="3115B5BE" w14:textId="5AE2C440" w:rsidR="00694FF4" w:rsidRPr="00006EC8" w:rsidRDefault="00694FF4"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ODPIRANJE, PREVERJANJE FORMALNE POPOLNOSTI PRIJAV IN OCENJEVANJE</w:t>
      </w:r>
    </w:p>
    <w:p w14:paraId="79797C66" w14:textId="77777777" w:rsidR="00276C3E" w:rsidRPr="00006EC8" w:rsidRDefault="00276C3E" w:rsidP="009D3AA8">
      <w:pPr>
        <w:spacing w:after="0" w:line="240" w:lineRule="auto"/>
        <w:jc w:val="both"/>
        <w:rPr>
          <w:rFonts w:ascii="Arial" w:eastAsia="Arial" w:hAnsi="Arial" w:cs="Arial"/>
          <w:sz w:val="20"/>
          <w:szCs w:val="20"/>
        </w:rPr>
      </w:pPr>
    </w:p>
    <w:p w14:paraId="6ADDE71C" w14:textId="79DEE70C" w:rsidR="00694FF4" w:rsidRPr="00006EC8"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Vloge bo odprla in ocenila komisija, ki jo imenuje minister za zdravje (v nadaljnjem besedilu: minister) ali od njega pooblaščena oseba. </w:t>
      </w:r>
    </w:p>
    <w:p w14:paraId="7752BFA7" w14:textId="77777777" w:rsidR="005F5F80" w:rsidRPr="00006EC8" w:rsidRDefault="005F5F80" w:rsidP="009D3AA8">
      <w:pPr>
        <w:spacing w:after="0" w:line="240" w:lineRule="auto"/>
        <w:jc w:val="both"/>
        <w:rPr>
          <w:rFonts w:ascii="Arial" w:eastAsia="Arial" w:hAnsi="Arial" w:cs="Arial"/>
          <w:sz w:val="20"/>
          <w:szCs w:val="20"/>
        </w:rPr>
      </w:pPr>
    </w:p>
    <w:p w14:paraId="0E7E0C63" w14:textId="6F671ADB" w:rsidR="00694FF4" w:rsidRPr="00006EC8"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Odpiranje vlog bo potekalo v prisotnosti članov komisije v prostorih ministrstva, Štefanova 5, 1000 Ljubljana in zaradi pričakovanega večjega števila vlog ne bo javno. Vloge se bodo </w:t>
      </w:r>
      <w:r w:rsidRPr="00682D4B">
        <w:rPr>
          <w:rFonts w:ascii="Arial" w:eastAsia="Arial" w:hAnsi="Arial" w:cs="Arial"/>
          <w:sz w:val="20"/>
          <w:szCs w:val="20"/>
        </w:rPr>
        <w:t xml:space="preserve">odpirale </w:t>
      </w:r>
      <w:r w:rsidR="005527E3" w:rsidRPr="00682D4B">
        <w:rPr>
          <w:rFonts w:ascii="Arial" w:eastAsia="Arial" w:hAnsi="Arial" w:cs="Arial"/>
          <w:b/>
          <w:bCs/>
          <w:sz w:val="20"/>
          <w:szCs w:val="20"/>
        </w:rPr>
        <w:t>0</w:t>
      </w:r>
      <w:r w:rsidR="00B95F6B">
        <w:rPr>
          <w:rFonts w:ascii="Arial" w:eastAsia="Arial" w:hAnsi="Arial" w:cs="Arial"/>
          <w:b/>
          <w:bCs/>
          <w:sz w:val="20"/>
          <w:szCs w:val="20"/>
        </w:rPr>
        <w:t>8</w:t>
      </w:r>
      <w:r w:rsidRPr="00682D4B">
        <w:rPr>
          <w:rFonts w:ascii="Arial" w:eastAsia="Arial" w:hAnsi="Arial" w:cs="Arial"/>
          <w:b/>
          <w:bCs/>
          <w:sz w:val="20"/>
          <w:szCs w:val="20"/>
        </w:rPr>
        <w:t xml:space="preserve">. </w:t>
      </w:r>
      <w:r w:rsidR="005527E3" w:rsidRPr="00682D4B">
        <w:rPr>
          <w:rFonts w:ascii="Arial" w:eastAsia="Arial" w:hAnsi="Arial" w:cs="Arial"/>
          <w:b/>
          <w:bCs/>
          <w:sz w:val="20"/>
          <w:szCs w:val="20"/>
        </w:rPr>
        <w:t>12</w:t>
      </w:r>
      <w:r w:rsidRPr="00682D4B">
        <w:rPr>
          <w:rFonts w:ascii="Arial" w:eastAsia="Arial" w:hAnsi="Arial" w:cs="Arial"/>
          <w:b/>
          <w:bCs/>
          <w:sz w:val="20"/>
          <w:szCs w:val="20"/>
        </w:rPr>
        <w:t>. 202</w:t>
      </w:r>
      <w:r w:rsidR="000C1846" w:rsidRPr="00682D4B">
        <w:rPr>
          <w:rFonts w:ascii="Arial" w:eastAsia="Arial" w:hAnsi="Arial" w:cs="Arial"/>
          <w:b/>
          <w:bCs/>
          <w:sz w:val="20"/>
          <w:szCs w:val="20"/>
        </w:rPr>
        <w:t>2</w:t>
      </w:r>
      <w:r w:rsidRPr="00006EC8">
        <w:rPr>
          <w:rFonts w:ascii="Arial" w:eastAsia="Arial" w:hAnsi="Arial" w:cs="Arial"/>
          <w:b/>
          <w:bCs/>
          <w:sz w:val="20"/>
          <w:szCs w:val="20"/>
        </w:rPr>
        <w:t xml:space="preserve"> ob 12:00 uri</w:t>
      </w:r>
      <w:r w:rsidRPr="00006EC8">
        <w:rPr>
          <w:rFonts w:ascii="Arial" w:eastAsia="Arial" w:hAnsi="Arial" w:cs="Arial"/>
          <w:sz w:val="20"/>
          <w:szCs w:val="20"/>
        </w:rPr>
        <w:t xml:space="preserve">. Pri odpiranju vlog bo komisija ugotavljala formalno popolnost vlog. Vloga se bo štela kot formalno popolna, če bodo predloženi vsi dokumenti tako, kot je določeno </w:t>
      </w:r>
      <w:r w:rsidRPr="008B1F9C">
        <w:rPr>
          <w:rFonts w:ascii="Arial" w:eastAsia="Arial" w:hAnsi="Arial" w:cs="Arial"/>
          <w:sz w:val="20"/>
          <w:szCs w:val="20"/>
        </w:rPr>
        <w:t xml:space="preserve">v točki </w:t>
      </w:r>
      <w:r w:rsidR="00AF2BF5" w:rsidRPr="008B1F9C">
        <w:rPr>
          <w:rFonts w:ascii="Arial" w:hAnsi="Arial" w:cs="Arial"/>
          <w:sz w:val="20"/>
          <w:szCs w:val="20"/>
        </w:rPr>
        <w:t>1</w:t>
      </w:r>
      <w:r w:rsidR="00E27E11" w:rsidRPr="008B1F9C">
        <w:rPr>
          <w:rFonts w:ascii="Arial" w:hAnsi="Arial" w:cs="Arial"/>
          <w:sz w:val="20"/>
          <w:szCs w:val="20"/>
        </w:rPr>
        <w:t>0</w:t>
      </w:r>
      <w:r w:rsidRPr="008B1F9C">
        <w:rPr>
          <w:rFonts w:ascii="Arial" w:eastAsia="Arial" w:hAnsi="Arial" w:cs="Arial"/>
          <w:sz w:val="20"/>
          <w:szCs w:val="20"/>
        </w:rPr>
        <w:t xml:space="preserve"> predmetnega</w:t>
      </w:r>
      <w:r w:rsidRPr="00006EC8">
        <w:rPr>
          <w:rFonts w:ascii="Arial" w:eastAsia="Arial" w:hAnsi="Arial" w:cs="Arial"/>
          <w:sz w:val="20"/>
          <w:szCs w:val="20"/>
        </w:rPr>
        <w:t xml:space="preserve"> JR. </w:t>
      </w:r>
    </w:p>
    <w:p w14:paraId="6F08890E" w14:textId="77777777" w:rsidR="00694FF4" w:rsidRPr="00006EC8" w:rsidRDefault="00694FF4" w:rsidP="009D3AA8">
      <w:pPr>
        <w:spacing w:after="0" w:line="240" w:lineRule="auto"/>
        <w:jc w:val="both"/>
        <w:rPr>
          <w:rStyle w:val="Bodytext20"/>
          <w:rFonts w:eastAsia="Arial"/>
          <w:sz w:val="20"/>
          <w:szCs w:val="20"/>
        </w:rPr>
      </w:pPr>
      <w:r w:rsidRPr="00BD09C2">
        <w:rPr>
          <w:rFonts w:ascii="Arial" w:eastAsia="Arial" w:hAnsi="Arial" w:cs="Arial"/>
          <w:sz w:val="20"/>
          <w:szCs w:val="20"/>
        </w:rPr>
        <w:t>Komisija bo v roku 8 dni od odpiranja vlog pisno pozvala k dopolnitvi tiste prijavitelje, katerih vloge niso popolne. Prijavitelj v dopolnitvi ne sme spreminjati skupne višine zaprošenih sredstev, tistega dela vloge, ki se veže na tehnične specifikacije predmeta vloge ali tistih elementov vloge, ki</w:t>
      </w:r>
      <w:r w:rsidRPr="00006EC8">
        <w:rPr>
          <w:rStyle w:val="Bodytext20"/>
          <w:rFonts w:eastAsia="Arial"/>
          <w:sz w:val="20"/>
          <w:szCs w:val="20"/>
        </w:rPr>
        <w:t xml:space="preserve">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01717D41" w14:textId="77777777" w:rsidR="005F5F80" w:rsidRPr="00006EC8" w:rsidRDefault="005F5F80" w:rsidP="009D3AA8">
      <w:pPr>
        <w:spacing w:after="0" w:line="240" w:lineRule="auto"/>
        <w:jc w:val="both"/>
        <w:rPr>
          <w:rFonts w:ascii="Arial" w:eastAsia="Arial" w:hAnsi="Arial" w:cs="Arial"/>
          <w:sz w:val="20"/>
          <w:szCs w:val="20"/>
        </w:rPr>
      </w:pPr>
    </w:p>
    <w:p w14:paraId="488FBC2B" w14:textId="41CD70E9" w:rsidR="00694FF4" w:rsidRPr="00006EC8" w:rsidRDefault="00694FF4"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Zavržene bodo vloge, ki ne bodo:</w:t>
      </w:r>
    </w:p>
    <w:p w14:paraId="7FA85B88" w14:textId="3754CB9D" w:rsidR="00694FF4" w:rsidRPr="008B1F9C" w:rsidRDefault="00694FF4" w:rsidP="009D3AA8">
      <w:pPr>
        <w:pStyle w:val="Brezrazmikov"/>
        <w:numPr>
          <w:ilvl w:val="0"/>
          <w:numId w:val="7"/>
        </w:numPr>
        <w:jc w:val="both"/>
        <w:rPr>
          <w:rFonts w:eastAsia="Arial" w:cs="Arial"/>
          <w:color w:val="auto"/>
          <w:szCs w:val="20"/>
        </w:rPr>
      </w:pPr>
      <w:r w:rsidRPr="008B1F9C">
        <w:rPr>
          <w:rFonts w:eastAsia="Arial" w:cs="Arial"/>
          <w:color w:val="auto"/>
          <w:szCs w:val="20"/>
        </w:rPr>
        <w:t xml:space="preserve">poslane v roku in na način, ki je določen v </w:t>
      </w:r>
      <w:r w:rsidR="00E27E11" w:rsidRPr="008B1F9C">
        <w:rPr>
          <w:rFonts w:eastAsia="Arial" w:cs="Arial"/>
          <w:color w:val="auto"/>
          <w:szCs w:val="20"/>
        </w:rPr>
        <w:t>točki 17</w:t>
      </w:r>
      <w:r w:rsidRPr="008B1F9C">
        <w:rPr>
          <w:rFonts w:cs="Arial"/>
          <w:color w:val="auto"/>
          <w:szCs w:val="20"/>
        </w:rPr>
        <w:t xml:space="preserve"> </w:t>
      </w:r>
      <w:r w:rsidRPr="008B1F9C">
        <w:rPr>
          <w:rFonts w:eastAsia="Arial" w:cs="Arial"/>
          <w:color w:val="auto"/>
          <w:szCs w:val="20"/>
        </w:rPr>
        <w:t>predmetnega JR,</w:t>
      </w:r>
    </w:p>
    <w:p w14:paraId="78CC77A6" w14:textId="22A39856" w:rsidR="00694FF4" w:rsidRPr="008B1F9C" w:rsidRDefault="00694FF4" w:rsidP="009D3AA8">
      <w:pPr>
        <w:pStyle w:val="Brezrazmikov"/>
        <w:numPr>
          <w:ilvl w:val="0"/>
          <w:numId w:val="7"/>
        </w:numPr>
        <w:jc w:val="both"/>
        <w:rPr>
          <w:rFonts w:eastAsia="Arial" w:cs="Arial"/>
          <w:color w:val="auto"/>
          <w:szCs w:val="20"/>
        </w:rPr>
      </w:pPr>
      <w:r w:rsidRPr="008B1F9C">
        <w:rPr>
          <w:rFonts w:eastAsia="Arial" w:cs="Arial"/>
          <w:color w:val="auto"/>
          <w:szCs w:val="20"/>
        </w:rPr>
        <w:t>vsebovale vseh dokumentov, kot jih zahteva besedilo tega JR in ne bodo dopolnjene v skladu in rokom iz poziva za dopolnitev vlog.</w:t>
      </w:r>
    </w:p>
    <w:p w14:paraId="459ADD72" w14:textId="77777777" w:rsidR="00694FF4" w:rsidRPr="008B1F9C" w:rsidRDefault="00694FF4" w:rsidP="009D3AA8">
      <w:pPr>
        <w:pStyle w:val="Brezrazmikov"/>
        <w:jc w:val="both"/>
        <w:rPr>
          <w:rFonts w:eastAsia="Arial" w:cs="Arial"/>
          <w:color w:val="auto"/>
          <w:szCs w:val="20"/>
        </w:rPr>
      </w:pPr>
    </w:p>
    <w:p w14:paraId="7917CF8A" w14:textId="612E454A" w:rsidR="00694FF4" w:rsidRPr="008B1F9C" w:rsidRDefault="00694FF4" w:rsidP="009D3AA8">
      <w:pPr>
        <w:pStyle w:val="Brezrazmikov"/>
        <w:jc w:val="both"/>
        <w:rPr>
          <w:rFonts w:eastAsia="Arial" w:cs="Arial"/>
          <w:color w:val="auto"/>
          <w:szCs w:val="20"/>
        </w:rPr>
      </w:pPr>
      <w:r w:rsidRPr="008B1F9C">
        <w:rPr>
          <w:rFonts w:eastAsia="Arial" w:cs="Arial"/>
          <w:color w:val="auto"/>
          <w:szCs w:val="20"/>
        </w:rPr>
        <w:t>Zavrnjene bodo vloge:</w:t>
      </w:r>
    </w:p>
    <w:p w14:paraId="51A4C51E" w14:textId="1DDB114A" w:rsidR="00694FF4" w:rsidRPr="00006EC8" w:rsidRDefault="00694FF4" w:rsidP="009D3AA8">
      <w:pPr>
        <w:pStyle w:val="Brezrazmikov"/>
        <w:numPr>
          <w:ilvl w:val="0"/>
          <w:numId w:val="7"/>
        </w:numPr>
        <w:jc w:val="both"/>
        <w:rPr>
          <w:rFonts w:eastAsia="Arial" w:cs="Arial"/>
          <w:color w:val="auto"/>
          <w:szCs w:val="20"/>
        </w:rPr>
      </w:pPr>
      <w:r w:rsidRPr="008B1F9C">
        <w:rPr>
          <w:rFonts w:eastAsia="Arial" w:cs="Arial"/>
          <w:color w:val="auto"/>
          <w:szCs w:val="20"/>
        </w:rPr>
        <w:t xml:space="preserve">tistih prijaviteljev, ki ne bodo izpolnjevali pogojev iz </w:t>
      </w:r>
      <w:r w:rsidR="005F5F80" w:rsidRPr="008B1F9C">
        <w:rPr>
          <w:rFonts w:eastAsia="Arial" w:cs="Arial"/>
          <w:color w:val="auto"/>
          <w:szCs w:val="20"/>
        </w:rPr>
        <w:t xml:space="preserve">tabele </w:t>
      </w:r>
      <w:r w:rsidR="00F77051" w:rsidRPr="008B1F9C">
        <w:rPr>
          <w:rFonts w:eastAsia="Arial" w:cs="Arial"/>
          <w:color w:val="auto"/>
          <w:szCs w:val="20"/>
        </w:rPr>
        <w:t>5</w:t>
      </w:r>
      <w:r w:rsidRPr="008B1F9C">
        <w:rPr>
          <w:rFonts w:eastAsia="Arial" w:cs="Arial"/>
          <w:color w:val="auto"/>
          <w:szCs w:val="20"/>
        </w:rPr>
        <w:t xml:space="preserve"> predmetnega</w:t>
      </w:r>
      <w:r w:rsidRPr="00006EC8">
        <w:rPr>
          <w:rFonts w:eastAsia="Arial" w:cs="Arial"/>
          <w:color w:val="auto"/>
          <w:szCs w:val="20"/>
        </w:rPr>
        <w:t xml:space="preserve"> JR,</w:t>
      </w:r>
    </w:p>
    <w:p w14:paraId="392AFEB8" w14:textId="04D739A8" w:rsidR="00694FF4" w:rsidRPr="00006EC8" w:rsidRDefault="00694FF4" w:rsidP="009D3AA8">
      <w:pPr>
        <w:pStyle w:val="Brezrazmikov"/>
        <w:numPr>
          <w:ilvl w:val="0"/>
          <w:numId w:val="7"/>
        </w:numPr>
        <w:jc w:val="both"/>
        <w:rPr>
          <w:rFonts w:eastAsia="Arial" w:cs="Arial"/>
          <w:color w:val="auto"/>
          <w:szCs w:val="20"/>
        </w:rPr>
      </w:pPr>
      <w:r w:rsidRPr="00006EC8">
        <w:rPr>
          <w:rFonts w:eastAsia="Arial" w:cs="Arial"/>
          <w:color w:val="auto"/>
          <w:szCs w:val="20"/>
        </w:rPr>
        <w:t>ki bodo v primeru, če bo na posameznem vsebinskem področju podanih več prijav, po številu točk</w:t>
      </w:r>
      <w:r w:rsidR="009C7C84">
        <w:rPr>
          <w:rFonts w:eastAsia="Arial" w:cs="Arial"/>
          <w:color w:val="auto"/>
          <w:szCs w:val="20"/>
        </w:rPr>
        <w:t>, po ocenjevanju po merilih iz točke 11,</w:t>
      </w:r>
      <w:r w:rsidRPr="00006EC8">
        <w:rPr>
          <w:rFonts w:eastAsia="Arial" w:cs="Arial"/>
          <w:color w:val="auto"/>
          <w:szCs w:val="20"/>
        </w:rPr>
        <w:t xml:space="preserve"> uvrščene na nižje mesto kot ga bodo zasedle ostale prijave.</w:t>
      </w:r>
    </w:p>
    <w:p w14:paraId="472510C8" w14:textId="77777777" w:rsidR="00694FF4" w:rsidRPr="00006EC8" w:rsidRDefault="00694FF4" w:rsidP="009D3AA8">
      <w:pPr>
        <w:pStyle w:val="Brezrazmikov"/>
        <w:jc w:val="both"/>
        <w:rPr>
          <w:rFonts w:eastAsia="Arial" w:cs="Arial"/>
          <w:color w:val="auto"/>
          <w:szCs w:val="20"/>
        </w:rPr>
      </w:pPr>
    </w:p>
    <w:p w14:paraId="3554F538" w14:textId="77777777" w:rsidR="00694FF4" w:rsidRPr="00006EC8" w:rsidRDefault="00694FF4" w:rsidP="009D3AA8">
      <w:pPr>
        <w:pStyle w:val="Brezrazmikov"/>
        <w:jc w:val="both"/>
        <w:rPr>
          <w:rFonts w:eastAsia="Arial" w:cs="Arial"/>
          <w:color w:val="auto"/>
          <w:szCs w:val="20"/>
        </w:rPr>
      </w:pPr>
      <w:r w:rsidRPr="00006EC8">
        <w:rPr>
          <w:rFonts w:eastAsia="Arial" w:cs="Arial"/>
          <w:color w:val="auto"/>
          <w:szCs w:val="20"/>
        </w:rPr>
        <w:t>O izbranih, zavrnjenih in zavrženih vlogah bo na podlagi predloga komisije s sklepom odločil minister.</w:t>
      </w:r>
    </w:p>
    <w:p w14:paraId="17503884" w14:textId="77777777" w:rsidR="00694FF4" w:rsidRPr="00006EC8" w:rsidRDefault="00694FF4" w:rsidP="009D3AA8">
      <w:pPr>
        <w:pStyle w:val="Brezrazmikov"/>
        <w:jc w:val="both"/>
        <w:rPr>
          <w:rFonts w:eastAsia="Arial" w:cs="Arial"/>
          <w:color w:val="auto"/>
          <w:szCs w:val="20"/>
        </w:rPr>
      </w:pPr>
    </w:p>
    <w:p w14:paraId="7B94EB41" w14:textId="0BD8851B" w:rsidR="00694FF4" w:rsidRPr="00006EC8" w:rsidRDefault="00694FF4" w:rsidP="009D3AA8">
      <w:pPr>
        <w:pStyle w:val="Brezrazmikov"/>
        <w:jc w:val="both"/>
        <w:rPr>
          <w:rFonts w:eastAsia="Arial" w:cs="Arial"/>
          <w:color w:val="auto"/>
          <w:szCs w:val="20"/>
        </w:rPr>
      </w:pPr>
      <w:r w:rsidRPr="00006EC8">
        <w:rPr>
          <w:rFonts w:eastAsia="Arial" w:cs="Arial"/>
          <w:color w:val="auto"/>
          <w:szCs w:val="20"/>
        </w:rPr>
        <w:t xml:space="preserve">Z izbranimi </w:t>
      </w:r>
      <w:r w:rsidR="00BD09C2">
        <w:rPr>
          <w:rFonts w:eastAsia="Arial" w:cs="Arial"/>
          <w:color w:val="auto"/>
          <w:szCs w:val="20"/>
        </w:rPr>
        <w:t>upravičenci</w:t>
      </w:r>
      <w:r w:rsidRPr="00006EC8">
        <w:rPr>
          <w:rFonts w:eastAsia="Arial" w:cs="Arial"/>
          <w:color w:val="auto"/>
          <w:szCs w:val="20"/>
        </w:rPr>
        <w:t xml:space="preserve"> bodo sklenjene pogodbe o sofinanciranju. Vzorec pogodbe in </w:t>
      </w:r>
      <w:r w:rsidRPr="00006EC8">
        <w:rPr>
          <w:rFonts w:eastAsia="Arial" w:cs="Arial"/>
          <w:szCs w:val="20"/>
        </w:rPr>
        <w:t xml:space="preserve">Navodila organa upravljanja o upravičenih stroških za sredstva evropske kohezijske politike v programskem obdobju 2014-2020, objavljenimi na spletni strani: </w:t>
      </w:r>
      <w:hyperlink r:id="rId19">
        <w:r w:rsidRPr="00006EC8">
          <w:rPr>
            <w:rStyle w:val="Hiperpovezava"/>
            <w:rFonts w:eastAsia="Arial" w:cs="Arial"/>
            <w:szCs w:val="20"/>
            <w:lang w:eastAsia="en-US"/>
          </w:rPr>
          <w:t>http://www.eu-skladi.si/sl/ekp/navodila</w:t>
        </w:r>
      </w:hyperlink>
      <w:r w:rsidRPr="00006EC8">
        <w:rPr>
          <w:rFonts w:eastAsia="Arial" w:cs="Arial"/>
          <w:color w:val="auto"/>
          <w:szCs w:val="20"/>
        </w:rPr>
        <w:t xml:space="preserve">, ki jih bo izbrani </w:t>
      </w:r>
      <w:r w:rsidR="00BD09C2">
        <w:rPr>
          <w:rFonts w:eastAsia="Arial" w:cs="Arial"/>
          <w:color w:val="auto"/>
          <w:szCs w:val="20"/>
        </w:rPr>
        <w:t>upravičenec</w:t>
      </w:r>
      <w:r w:rsidRPr="00006EC8">
        <w:rPr>
          <w:rFonts w:eastAsia="Arial" w:cs="Arial"/>
          <w:color w:val="auto"/>
          <w:szCs w:val="20"/>
        </w:rPr>
        <w:t xml:space="preserve"> dolžan spoštovati pri izvajanju projekta, sta sestavni del razpisne dokumentacije.</w:t>
      </w:r>
    </w:p>
    <w:p w14:paraId="1B120B82" w14:textId="77777777" w:rsidR="00694FF4" w:rsidRPr="00006EC8" w:rsidRDefault="00694FF4" w:rsidP="009D3AA8">
      <w:pPr>
        <w:pStyle w:val="Brezrazmikov"/>
        <w:jc w:val="both"/>
        <w:rPr>
          <w:rFonts w:eastAsia="Arial" w:cs="Arial"/>
          <w:color w:val="auto"/>
          <w:szCs w:val="20"/>
        </w:rPr>
      </w:pPr>
    </w:p>
    <w:p w14:paraId="1E504D79" w14:textId="7F0FA3ED" w:rsidR="00694FF4" w:rsidRDefault="00694FF4" w:rsidP="009D3AA8">
      <w:pPr>
        <w:spacing w:after="0" w:line="240" w:lineRule="auto"/>
        <w:jc w:val="both"/>
        <w:rPr>
          <w:rStyle w:val="Hiperpovezava"/>
          <w:rFonts w:ascii="Arial" w:eastAsia="Arial" w:hAnsi="Arial" w:cs="Arial"/>
          <w:sz w:val="20"/>
          <w:szCs w:val="20"/>
        </w:rPr>
      </w:pPr>
      <w:r w:rsidRPr="00006EC8">
        <w:rPr>
          <w:rFonts w:ascii="Arial" w:eastAsia="Arial" w:hAnsi="Arial" w:cs="Arial"/>
          <w:sz w:val="20"/>
          <w:szCs w:val="20"/>
        </w:rPr>
        <w:t xml:space="preserve">Ministrstvo si pridržuje pravico, da lahko JR kadarkoli do izdaje sklepov o (ne)izboru prekliče, in sicer z objavo v Uradnem listu RS in na spletnem naslovu: </w:t>
      </w:r>
      <w:hyperlink r:id="rId20">
        <w:r w:rsidRPr="006115D4">
          <w:rPr>
            <w:rStyle w:val="Hiperpovezava"/>
            <w:rFonts w:ascii="Arial" w:eastAsia="Arial" w:hAnsi="Arial" w:cs="Arial"/>
            <w:sz w:val="20"/>
            <w:szCs w:val="20"/>
          </w:rPr>
          <w:t>https://www.gov.si/drzavni-organi/ministrstva/ministrstvo-za-zdravje/javne-objave-ministrstva-za-zdravje/</w:t>
        </w:r>
      </w:hyperlink>
      <w:r w:rsidRPr="00006EC8">
        <w:rPr>
          <w:rStyle w:val="Hiperpovezava"/>
          <w:rFonts w:ascii="Arial" w:eastAsia="Arial" w:hAnsi="Arial" w:cs="Arial"/>
          <w:sz w:val="20"/>
          <w:szCs w:val="20"/>
        </w:rPr>
        <w:t>.</w:t>
      </w:r>
    </w:p>
    <w:p w14:paraId="1610ACD7" w14:textId="77777777" w:rsidR="00CA6E22" w:rsidRPr="00006EC8" w:rsidRDefault="00CA6E22" w:rsidP="009D3AA8">
      <w:pPr>
        <w:spacing w:after="0" w:line="240" w:lineRule="auto"/>
        <w:jc w:val="both"/>
        <w:rPr>
          <w:rStyle w:val="Bodytext20"/>
          <w:rFonts w:eastAsia="Arial"/>
          <w:color w:val="000000"/>
          <w:sz w:val="20"/>
          <w:szCs w:val="20"/>
          <w:lang w:eastAsia="sl-SI"/>
        </w:rPr>
      </w:pPr>
    </w:p>
    <w:p w14:paraId="09B8ED3B" w14:textId="120134AE" w:rsidR="00694FF4" w:rsidRPr="00006EC8" w:rsidRDefault="00694FF4" w:rsidP="009D3AA8">
      <w:pPr>
        <w:spacing w:after="0" w:line="240" w:lineRule="auto"/>
        <w:jc w:val="both"/>
        <w:rPr>
          <w:rStyle w:val="Hiperpovezava"/>
          <w:rFonts w:ascii="Arial" w:eastAsia="Arial" w:hAnsi="Arial" w:cs="Arial"/>
          <w:sz w:val="20"/>
          <w:szCs w:val="20"/>
        </w:rPr>
      </w:pPr>
      <w:r w:rsidRPr="00006EC8">
        <w:rPr>
          <w:rFonts w:ascii="Arial" w:eastAsia="Arial" w:hAnsi="Arial" w:cs="Arial"/>
          <w:sz w:val="20"/>
          <w:szCs w:val="20"/>
          <w:lang w:eastAsia="sl-SI"/>
        </w:rPr>
        <w:t>Pred potekom roka za oddajo prijav lahko ministrstvo spremeni razpisno dokumentacijo z izdajo sprememb oziroma dopolnitev. Vsaka taka sprememba oziroma dopolnitev bo sestavni del razpisne dokumentacije in bo objavljena</w:t>
      </w:r>
      <w:r w:rsidR="00CA6E22">
        <w:rPr>
          <w:rFonts w:ascii="Arial" w:eastAsia="Arial" w:hAnsi="Arial" w:cs="Arial"/>
          <w:sz w:val="20"/>
          <w:szCs w:val="20"/>
          <w:lang w:eastAsia="sl-SI"/>
        </w:rPr>
        <w:t xml:space="preserve"> v Uradnem listu RS ter</w:t>
      </w:r>
      <w:r w:rsidRPr="00006EC8">
        <w:rPr>
          <w:rFonts w:ascii="Arial" w:eastAsia="Arial" w:hAnsi="Arial" w:cs="Arial"/>
          <w:sz w:val="20"/>
          <w:szCs w:val="20"/>
          <w:lang w:eastAsia="sl-SI"/>
        </w:rPr>
        <w:t xml:space="preserve"> tudi na spletnem naslovu:</w:t>
      </w:r>
      <w:r w:rsidRPr="00006EC8">
        <w:rPr>
          <w:rFonts w:ascii="Arial" w:eastAsia="Arial" w:hAnsi="Arial" w:cs="Arial"/>
          <w:sz w:val="20"/>
          <w:szCs w:val="20"/>
        </w:rPr>
        <w:t xml:space="preserve"> </w:t>
      </w:r>
      <w:hyperlink r:id="rId21">
        <w:r w:rsidRPr="006115D4">
          <w:rPr>
            <w:rStyle w:val="Hiperpovezava"/>
            <w:rFonts w:ascii="Arial" w:eastAsia="Arial" w:hAnsi="Arial" w:cs="Arial"/>
            <w:sz w:val="20"/>
            <w:szCs w:val="20"/>
          </w:rPr>
          <w:t>https://www.gov.si/drzavni-organi/ministrstva/ministrstvo-za-zdravje/javne-objave-ministrstva-za-zdravje/</w:t>
        </w:r>
      </w:hyperlink>
      <w:r w:rsidRPr="00006EC8">
        <w:rPr>
          <w:rStyle w:val="Hiperpovezava"/>
          <w:rFonts w:ascii="Arial" w:eastAsia="Arial" w:hAnsi="Arial" w:cs="Arial"/>
          <w:sz w:val="20"/>
          <w:szCs w:val="20"/>
        </w:rPr>
        <w:t>.</w:t>
      </w:r>
      <w:r w:rsidR="00CA6E22">
        <w:rPr>
          <w:rStyle w:val="Hiperpovezava"/>
          <w:rFonts w:ascii="Arial" w:eastAsia="Arial" w:hAnsi="Arial" w:cs="Arial"/>
          <w:sz w:val="20"/>
          <w:szCs w:val="20"/>
        </w:rPr>
        <w:t xml:space="preserve"> </w:t>
      </w:r>
    </w:p>
    <w:p w14:paraId="3A749908" w14:textId="7961E570" w:rsidR="00694FF4" w:rsidRPr="00006EC8" w:rsidRDefault="00694FF4" w:rsidP="009D3AA8">
      <w:pPr>
        <w:pStyle w:val="Odstavekseznama"/>
        <w:spacing w:after="0" w:line="240" w:lineRule="auto"/>
        <w:jc w:val="both"/>
        <w:rPr>
          <w:rStyle w:val="Hiperpovezava"/>
          <w:rFonts w:ascii="Arial" w:eastAsia="Arial" w:hAnsi="Arial" w:cs="Arial"/>
          <w:sz w:val="20"/>
          <w:szCs w:val="20"/>
        </w:rPr>
      </w:pPr>
    </w:p>
    <w:p w14:paraId="3BAC03C8" w14:textId="77777777" w:rsidR="00276C3E" w:rsidRPr="00006EC8" w:rsidRDefault="00276C3E" w:rsidP="009D3AA8">
      <w:pPr>
        <w:pStyle w:val="Odstavekseznama"/>
        <w:spacing w:after="0" w:line="240" w:lineRule="auto"/>
        <w:jc w:val="both"/>
        <w:rPr>
          <w:rStyle w:val="Hiperpovezava"/>
          <w:rFonts w:ascii="Arial" w:eastAsia="Arial" w:hAnsi="Arial" w:cs="Arial"/>
          <w:sz w:val="20"/>
          <w:szCs w:val="20"/>
        </w:rPr>
      </w:pPr>
    </w:p>
    <w:p w14:paraId="60BB411B" w14:textId="6EAEC87B" w:rsidR="00FB202D" w:rsidRPr="00006EC8" w:rsidRDefault="00FB202D" w:rsidP="00276C3E">
      <w:pPr>
        <w:pStyle w:val="Odstavekseznama"/>
        <w:numPr>
          <w:ilvl w:val="0"/>
          <w:numId w:val="40"/>
        </w:numPr>
        <w:spacing w:after="0" w:line="240" w:lineRule="auto"/>
        <w:jc w:val="both"/>
        <w:rPr>
          <w:rFonts w:ascii="Arial" w:hAnsi="Arial" w:cs="Arial"/>
          <w:b/>
          <w:bCs/>
          <w:sz w:val="20"/>
          <w:szCs w:val="20"/>
        </w:rPr>
      </w:pPr>
      <w:r w:rsidRPr="00BD09C2">
        <w:rPr>
          <w:rFonts w:ascii="Arial" w:hAnsi="Arial" w:cs="Arial"/>
          <w:b/>
          <w:bCs/>
          <w:sz w:val="20"/>
          <w:szCs w:val="20"/>
        </w:rPr>
        <w:t>ROK, V KATEREM BODO PRIJAVITELJI OBVEŠČENI O IZIDU JAVNEGA RAZPISA</w:t>
      </w:r>
    </w:p>
    <w:p w14:paraId="47214222" w14:textId="77777777" w:rsidR="00276C3E" w:rsidRPr="00006EC8" w:rsidRDefault="00276C3E" w:rsidP="00276C3E">
      <w:pPr>
        <w:pStyle w:val="Odstavekseznama"/>
        <w:spacing w:after="0" w:line="240" w:lineRule="auto"/>
        <w:ind w:left="450"/>
        <w:jc w:val="both"/>
        <w:rPr>
          <w:rFonts w:ascii="Arial" w:hAnsi="Arial" w:cs="Arial"/>
          <w:b/>
          <w:bCs/>
          <w:sz w:val="20"/>
          <w:szCs w:val="20"/>
        </w:rPr>
      </w:pPr>
    </w:p>
    <w:p w14:paraId="4E8664F7" w14:textId="0C771D66" w:rsidR="00FB202D"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Prijavitelji bodo s sklepom ministra oziroma pooblaščene osebe o izidu JR obveščeni najkasneje v roku šestdeset (60) dni od prejema zadnje popolne vloge.</w:t>
      </w:r>
    </w:p>
    <w:p w14:paraId="50AF9B8F" w14:textId="77777777" w:rsidR="00BD09C2" w:rsidRPr="00006EC8" w:rsidRDefault="00BD09C2" w:rsidP="009D3AA8">
      <w:pPr>
        <w:spacing w:after="0" w:line="240" w:lineRule="auto"/>
        <w:jc w:val="both"/>
        <w:rPr>
          <w:rFonts w:ascii="Arial" w:hAnsi="Arial" w:cs="Arial"/>
          <w:sz w:val="20"/>
          <w:szCs w:val="20"/>
        </w:rPr>
      </w:pPr>
    </w:p>
    <w:p w14:paraId="5D0AAF5C" w14:textId="61F2FF12"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lastRenderedPageBreak/>
        <w:t xml:space="preserve">Prijavitelji, ki menijo, da izpolnjujejo pogoje in merila iz JR in jim razpisana sredstva neupravičeno niso bila dodeljena, lahko v tridesetih (30) dneh od prejema sklepa ministrstva o (ne)izboru sprožijo upravni spor z vložitvijo tožbe na Upravno sodišče Republike Slovenije. </w:t>
      </w:r>
    </w:p>
    <w:p w14:paraId="188AE1B4" w14:textId="77777777" w:rsidR="005F5F80" w:rsidRPr="00006EC8" w:rsidRDefault="005F5F80" w:rsidP="005F5F80">
      <w:pPr>
        <w:spacing w:after="0" w:line="240" w:lineRule="auto"/>
        <w:jc w:val="both"/>
        <w:rPr>
          <w:rFonts w:ascii="Arial" w:eastAsia="Arial" w:hAnsi="Arial" w:cs="Arial"/>
          <w:sz w:val="20"/>
          <w:szCs w:val="20"/>
        </w:rPr>
      </w:pPr>
    </w:p>
    <w:p w14:paraId="3FF413A8" w14:textId="77777777" w:rsidR="00276C3E" w:rsidRPr="00006EC8" w:rsidRDefault="00276C3E" w:rsidP="009D3AA8">
      <w:pPr>
        <w:spacing w:after="0" w:line="240" w:lineRule="auto"/>
        <w:jc w:val="both"/>
        <w:rPr>
          <w:rFonts w:ascii="Arial" w:eastAsia="Arial" w:hAnsi="Arial" w:cs="Arial"/>
          <w:sz w:val="20"/>
          <w:szCs w:val="20"/>
        </w:rPr>
      </w:pPr>
    </w:p>
    <w:p w14:paraId="5186F342" w14:textId="23F08493" w:rsidR="00FB202D" w:rsidRDefault="00FB202D"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VSEBINA IN PRIPRAVA VLOGE NA JAVNI RAZPIS</w:t>
      </w:r>
    </w:p>
    <w:p w14:paraId="5D1AC009" w14:textId="77777777" w:rsidR="00DC03A9" w:rsidRPr="00006EC8" w:rsidRDefault="00DC03A9" w:rsidP="00BD09C2">
      <w:pPr>
        <w:pStyle w:val="Odstavekseznama"/>
        <w:spacing w:after="0" w:line="240" w:lineRule="auto"/>
        <w:ind w:left="360"/>
        <w:jc w:val="both"/>
        <w:rPr>
          <w:rFonts w:ascii="Arial" w:hAnsi="Arial" w:cs="Arial"/>
          <w:b/>
          <w:bCs/>
          <w:sz w:val="20"/>
          <w:szCs w:val="20"/>
        </w:rPr>
      </w:pPr>
    </w:p>
    <w:p w14:paraId="09A312CB" w14:textId="7BEF9E0E" w:rsidR="00FB202D"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Razpisna dokumentacija obsega besedilo JR, prijavne obrazce in priloge. </w:t>
      </w:r>
    </w:p>
    <w:p w14:paraId="328F6883" w14:textId="77777777" w:rsidR="00BD09C2" w:rsidRPr="00006EC8" w:rsidRDefault="00BD09C2" w:rsidP="009D3AA8">
      <w:pPr>
        <w:spacing w:after="0" w:line="240" w:lineRule="auto"/>
        <w:jc w:val="both"/>
        <w:rPr>
          <w:rFonts w:ascii="Arial" w:eastAsia="Arial" w:hAnsi="Arial" w:cs="Arial"/>
          <w:sz w:val="20"/>
          <w:szCs w:val="20"/>
        </w:rPr>
      </w:pPr>
    </w:p>
    <w:p w14:paraId="5014B6A2" w14:textId="77777777"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Prijavitelji morajo uporabiti izključno obrazce iz razpisne dokumentacije, ki se jih ne sme spreminjati ali natisniti tako, da bi ti lahko bili nepregledni oziroma delovali, kot da bi bili spremenjeni. Prijavni obrazec s prilogami in dokazili, finančni načrt ter parafirano vzorčno pogodbo je potrebno predložiti tudi na e-nosilcu podatkov (USB podatkovni ključ) v Word oziroma Excel ter v </w:t>
      </w:r>
      <w:proofErr w:type="spellStart"/>
      <w:r w:rsidRPr="00006EC8">
        <w:rPr>
          <w:rFonts w:ascii="Arial" w:eastAsia="Arial" w:hAnsi="Arial" w:cs="Arial"/>
          <w:sz w:val="20"/>
          <w:szCs w:val="20"/>
        </w:rPr>
        <w:t>pdf</w:t>
      </w:r>
      <w:proofErr w:type="spellEnd"/>
      <w:r w:rsidRPr="00006EC8">
        <w:rPr>
          <w:rFonts w:ascii="Arial" w:eastAsia="Arial" w:hAnsi="Arial" w:cs="Arial"/>
          <w:sz w:val="20"/>
          <w:szCs w:val="20"/>
        </w:rPr>
        <w:t xml:space="preserve"> obliki. Tiskana verzija posredovanih obrazcev se mora ujemati z elektronsko verzijo. V primeru razlik med tiskano in elektronsko verzijo velja tiskana verzija. </w:t>
      </w:r>
    </w:p>
    <w:p w14:paraId="2EAEE50C" w14:textId="77777777" w:rsidR="00276C3E" w:rsidRPr="00006EC8" w:rsidRDefault="00276C3E" w:rsidP="009D3AA8">
      <w:pPr>
        <w:spacing w:after="0" w:line="240" w:lineRule="auto"/>
        <w:jc w:val="both"/>
        <w:rPr>
          <w:rFonts w:ascii="Arial" w:eastAsia="Arial" w:hAnsi="Arial" w:cs="Arial"/>
          <w:sz w:val="20"/>
          <w:szCs w:val="20"/>
        </w:rPr>
      </w:pPr>
    </w:p>
    <w:p w14:paraId="70BF8A0E" w14:textId="06560FF5"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Razpisna dokumentacija obsega naslednje dokumente: </w:t>
      </w:r>
    </w:p>
    <w:p w14:paraId="7F202601" w14:textId="3C13B670" w:rsidR="00FB202D" w:rsidRPr="00006EC8" w:rsidRDefault="00FB202D" w:rsidP="009D3AA8">
      <w:pPr>
        <w:pStyle w:val="Odstavekseznama"/>
        <w:numPr>
          <w:ilvl w:val="0"/>
          <w:numId w:val="10"/>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 xml:space="preserve">BESEDILO JAVNEGA RAZPISA ZA IZBOR </w:t>
      </w:r>
      <w:r w:rsidR="00032FB1" w:rsidRPr="00006EC8">
        <w:rPr>
          <w:rFonts w:ascii="Arial" w:eastAsia="Arial" w:hAnsi="Arial" w:cs="Arial"/>
          <w:sz w:val="20"/>
          <w:szCs w:val="20"/>
        </w:rPr>
        <w:t xml:space="preserve">PROJEKTA </w:t>
      </w:r>
      <w:r w:rsidRPr="00006EC8">
        <w:rPr>
          <w:rFonts w:ascii="Arial" w:eastAsia="Arial" w:hAnsi="Arial" w:cs="Arial"/>
          <w:sz w:val="20"/>
          <w:szCs w:val="20"/>
        </w:rPr>
        <w:t>»</w:t>
      </w:r>
      <w:r w:rsidR="00CF7A36" w:rsidRPr="00006EC8">
        <w:rPr>
          <w:rFonts w:ascii="Arial" w:hAnsi="Arial" w:cs="Arial"/>
          <w:sz w:val="20"/>
          <w:szCs w:val="20"/>
        </w:rPr>
        <w:t>Razvoj novih organizacijskih oblik obravnave za osebe, ki ob izkazanem potencialu rehabilitacije, potrebujejo začasno obravnavo v instituciji</w:t>
      </w:r>
      <w:r w:rsidRPr="00006EC8">
        <w:rPr>
          <w:rFonts w:ascii="Arial" w:eastAsia="Arial" w:hAnsi="Arial" w:cs="Arial"/>
          <w:sz w:val="20"/>
          <w:szCs w:val="20"/>
        </w:rPr>
        <w:t>«</w:t>
      </w:r>
    </w:p>
    <w:p w14:paraId="0F5EFC5D" w14:textId="77777777" w:rsidR="00FB202D" w:rsidRPr="00006EC8" w:rsidRDefault="00FB202D" w:rsidP="009D3AA8">
      <w:pPr>
        <w:pStyle w:val="Odstavekseznama"/>
        <w:numPr>
          <w:ilvl w:val="0"/>
          <w:numId w:val="10"/>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 xml:space="preserve">PRIJAVNI OBRAZCI </w:t>
      </w:r>
    </w:p>
    <w:p w14:paraId="4A0422F9" w14:textId="77777777" w:rsidR="00FB202D" w:rsidRPr="00006EC8" w:rsidRDefault="00FB202D" w:rsidP="009D3AA8">
      <w:pPr>
        <w:pStyle w:val="Odstavekseznama"/>
        <w:numPr>
          <w:ilvl w:val="0"/>
          <w:numId w:val="9"/>
        </w:numPr>
        <w:spacing w:after="0" w:line="240" w:lineRule="auto"/>
        <w:ind w:left="1080"/>
        <w:contextualSpacing w:val="0"/>
        <w:jc w:val="both"/>
        <w:rPr>
          <w:rFonts w:ascii="Arial" w:eastAsia="Arial" w:hAnsi="Arial" w:cs="Arial"/>
          <w:sz w:val="20"/>
          <w:szCs w:val="20"/>
        </w:rPr>
      </w:pPr>
      <w:r w:rsidRPr="00006EC8">
        <w:rPr>
          <w:rFonts w:ascii="Arial" w:eastAsia="Arial" w:hAnsi="Arial" w:cs="Arial"/>
          <w:sz w:val="20"/>
          <w:szCs w:val="20"/>
        </w:rPr>
        <w:t>Obrazec 1: Prijavnica</w:t>
      </w:r>
    </w:p>
    <w:p w14:paraId="1BBE8439" w14:textId="77777777" w:rsidR="00FB202D" w:rsidRPr="00006EC8" w:rsidRDefault="00FB202D" w:rsidP="009D3AA8">
      <w:pPr>
        <w:pStyle w:val="Odstavekseznama"/>
        <w:numPr>
          <w:ilvl w:val="0"/>
          <w:numId w:val="9"/>
        </w:numPr>
        <w:spacing w:after="0" w:line="240" w:lineRule="auto"/>
        <w:ind w:left="1080"/>
        <w:contextualSpacing w:val="0"/>
        <w:jc w:val="both"/>
        <w:rPr>
          <w:rFonts w:ascii="Arial" w:eastAsia="Arial" w:hAnsi="Arial" w:cs="Arial"/>
          <w:sz w:val="20"/>
          <w:szCs w:val="20"/>
        </w:rPr>
      </w:pPr>
      <w:r w:rsidRPr="00006EC8">
        <w:rPr>
          <w:rFonts w:ascii="Arial" w:eastAsia="Arial" w:hAnsi="Arial" w:cs="Arial"/>
          <w:sz w:val="20"/>
          <w:szCs w:val="20"/>
        </w:rPr>
        <w:t>Obrazec 2: Finančni načrt projekta</w:t>
      </w:r>
    </w:p>
    <w:p w14:paraId="76E34968" w14:textId="77777777" w:rsidR="00FB202D" w:rsidRPr="00006EC8" w:rsidRDefault="00FB202D" w:rsidP="009D3AA8">
      <w:pPr>
        <w:pStyle w:val="Odstavekseznama"/>
        <w:numPr>
          <w:ilvl w:val="0"/>
          <w:numId w:val="9"/>
        </w:numPr>
        <w:spacing w:after="0" w:line="240" w:lineRule="auto"/>
        <w:ind w:left="1080"/>
        <w:contextualSpacing w:val="0"/>
        <w:jc w:val="both"/>
        <w:rPr>
          <w:rFonts w:ascii="Arial" w:eastAsia="Arial" w:hAnsi="Arial" w:cs="Arial"/>
          <w:sz w:val="20"/>
          <w:szCs w:val="20"/>
        </w:rPr>
      </w:pPr>
      <w:r w:rsidRPr="00006EC8">
        <w:rPr>
          <w:rFonts w:ascii="Arial" w:eastAsia="Arial" w:hAnsi="Arial" w:cs="Arial"/>
          <w:sz w:val="20"/>
          <w:szCs w:val="20"/>
        </w:rPr>
        <w:t>Obrazec 3: Izjava prijavitelja o izpolnjevanju in sprejemanju razpisanih pogojev</w:t>
      </w:r>
    </w:p>
    <w:p w14:paraId="08841EA9" w14:textId="77777777" w:rsidR="00FB202D" w:rsidRPr="00006EC8" w:rsidRDefault="00FB202D" w:rsidP="009D3AA8">
      <w:pPr>
        <w:pStyle w:val="Odstavekseznama"/>
        <w:numPr>
          <w:ilvl w:val="0"/>
          <w:numId w:val="9"/>
        </w:numPr>
        <w:spacing w:after="0" w:line="240" w:lineRule="auto"/>
        <w:ind w:left="1080"/>
        <w:contextualSpacing w:val="0"/>
        <w:jc w:val="both"/>
        <w:rPr>
          <w:rFonts w:ascii="Arial" w:eastAsia="Arial" w:hAnsi="Arial" w:cs="Arial"/>
          <w:sz w:val="20"/>
          <w:szCs w:val="20"/>
        </w:rPr>
      </w:pPr>
      <w:r w:rsidRPr="00006EC8">
        <w:rPr>
          <w:rFonts w:ascii="Arial" w:eastAsia="Arial" w:hAnsi="Arial" w:cs="Arial"/>
          <w:sz w:val="20"/>
          <w:szCs w:val="20"/>
        </w:rPr>
        <w:t>Obrazec 4: Soglasje za pridobitev podatkov iz kazenske evidence pravnih/ogovornih oseb prijavitelja in Soglasje za pridobitev podatkov iz kazenske evidence fizičnih oseb</w:t>
      </w:r>
    </w:p>
    <w:p w14:paraId="4F98E0E2" w14:textId="77777777" w:rsidR="00FB202D" w:rsidRPr="00006EC8" w:rsidRDefault="00FB202D" w:rsidP="009D3AA8">
      <w:pPr>
        <w:pStyle w:val="Odstavekseznama"/>
        <w:numPr>
          <w:ilvl w:val="0"/>
          <w:numId w:val="10"/>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PARAFIRANI VZOREC POGODBE O SOFINANCIRANJU (Priloga 1)</w:t>
      </w:r>
    </w:p>
    <w:p w14:paraId="36F80D60" w14:textId="78330D29" w:rsidR="00FB202D" w:rsidRPr="00006EC8" w:rsidRDefault="00FB202D" w:rsidP="009D3AA8">
      <w:pPr>
        <w:pStyle w:val="Odstavekseznama"/>
        <w:numPr>
          <w:ilvl w:val="0"/>
          <w:numId w:val="10"/>
        </w:numPr>
        <w:spacing w:after="0" w:line="240" w:lineRule="auto"/>
        <w:contextualSpacing w:val="0"/>
        <w:jc w:val="both"/>
        <w:rPr>
          <w:rFonts w:ascii="Arial" w:eastAsia="Arial" w:hAnsi="Arial" w:cs="Arial"/>
          <w:b/>
          <w:bCs/>
          <w:sz w:val="20"/>
          <w:szCs w:val="20"/>
        </w:rPr>
      </w:pPr>
      <w:r w:rsidRPr="00006EC8">
        <w:rPr>
          <w:rFonts w:ascii="Arial" w:eastAsia="Arial" w:hAnsi="Arial" w:cs="Arial"/>
          <w:b/>
          <w:bCs/>
          <w:sz w:val="20"/>
          <w:szCs w:val="20"/>
        </w:rPr>
        <w:t xml:space="preserve">DOKAZILA (iz </w:t>
      </w:r>
      <w:r w:rsidR="00E27E11" w:rsidRPr="00006EC8">
        <w:rPr>
          <w:rFonts w:ascii="Arial" w:eastAsia="Arial" w:hAnsi="Arial" w:cs="Arial"/>
          <w:b/>
          <w:bCs/>
          <w:sz w:val="20"/>
          <w:szCs w:val="20"/>
        </w:rPr>
        <w:t xml:space="preserve">tabele </w:t>
      </w:r>
      <w:r w:rsidR="00F77051">
        <w:rPr>
          <w:rFonts w:ascii="Arial" w:eastAsia="Arial" w:hAnsi="Arial" w:cs="Arial"/>
          <w:b/>
          <w:bCs/>
          <w:sz w:val="20"/>
          <w:szCs w:val="20"/>
        </w:rPr>
        <w:t>5</w:t>
      </w:r>
      <w:r w:rsidR="00E27E11" w:rsidRPr="00006EC8">
        <w:rPr>
          <w:rFonts w:ascii="Arial" w:eastAsia="Arial" w:hAnsi="Arial" w:cs="Arial"/>
          <w:b/>
          <w:bCs/>
          <w:sz w:val="20"/>
          <w:szCs w:val="20"/>
        </w:rPr>
        <w:t xml:space="preserve"> JR</w:t>
      </w:r>
      <w:r w:rsidRPr="00006EC8">
        <w:rPr>
          <w:rFonts w:ascii="Arial" w:eastAsia="Arial" w:hAnsi="Arial" w:cs="Arial"/>
          <w:b/>
          <w:bCs/>
          <w:sz w:val="20"/>
          <w:szCs w:val="20"/>
        </w:rPr>
        <w:t xml:space="preserve">) </w:t>
      </w:r>
    </w:p>
    <w:p w14:paraId="6525FC75" w14:textId="31644207" w:rsidR="00FB202D" w:rsidRPr="00006EC8" w:rsidRDefault="00FB202D" w:rsidP="009D3AA8">
      <w:pPr>
        <w:pStyle w:val="Odstavekseznama"/>
        <w:numPr>
          <w:ilvl w:val="0"/>
          <w:numId w:val="10"/>
        </w:numPr>
        <w:spacing w:after="0" w:line="240" w:lineRule="auto"/>
        <w:contextualSpacing w:val="0"/>
        <w:jc w:val="both"/>
        <w:rPr>
          <w:rFonts w:ascii="Arial" w:eastAsia="Arial" w:hAnsi="Arial" w:cs="Arial"/>
          <w:sz w:val="20"/>
          <w:szCs w:val="20"/>
        </w:rPr>
      </w:pPr>
      <w:r w:rsidRPr="00006EC8">
        <w:rPr>
          <w:rFonts w:ascii="Arial" w:eastAsia="Arial" w:hAnsi="Arial" w:cs="Arial"/>
          <w:sz w:val="20"/>
          <w:szCs w:val="20"/>
        </w:rPr>
        <w:t>Priloga: Označba prijave</w:t>
      </w:r>
    </w:p>
    <w:p w14:paraId="5E1BCF30" w14:textId="77777777" w:rsidR="00FB202D" w:rsidRPr="00006EC8" w:rsidRDefault="00FB202D" w:rsidP="009D3AA8">
      <w:pPr>
        <w:pStyle w:val="Odstavekseznama"/>
        <w:spacing w:after="0" w:line="240" w:lineRule="auto"/>
        <w:contextualSpacing w:val="0"/>
        <w:jc w:val="both"/>
        <w:rPr>
          <w:rFonts w:ascii="Arial" w:eastAsia="Arial" w:hAnsi="Arial" w:cs="Arial"/>
          <w:sz w:val="20"/>
          <w:szCs w:val="20"/>
        </w:rPr>
      </w:pPr>
    </w:p>
    <w:p w14:paraId="7254CEB7" w14:textId="6E45DDAF"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Ovojnica mora biti ob prijavi na JR pravilno izpolnjena in je v Prilogi 2 te razpisne dokumentacije – Označba prijave. </w:t>
      </w:r>
    </w:p>
    <w:p w14:paraId="095665EF" w14:textId="77777777" w:rsidR="00E27E11" w:rsidRPr="00006EC8" w:rsidRDefault="00E27E11" w:rsidP="009D3AA8">
      <w:pPr>
        <w:spacing w:after="0" w:line="240" w:lineRule="auto"/>
        <w:jc w:val="both"/>
        <w:rPr>
          <w:rFonts w:ascii="Arial" w:eastAsia="Arial" w:hAnsi="Arial" w:cs="Arial"/>
          <w:sz w:val="20"/>
          <w:szCs w:val="20"/>
        </w:rPr>
      </w:pPr>
    </w:p>
    <w:p w14:paraId="24F4BB07" w14:textId="52912FE8" w:rsidR="00FB202D" w:rsidRPr="00006EC8" w:rsidRDefault="00FB202D" w:rsidP="009D3AA8">
      <w:pPr>
        <w:spacing w:after="0" w:line="240" w:lineRule="auto"/>
        <w:jc w:val="both"/>
        <w:rPr>
          <w:rFonts w:ascii="Arial" w:eastAsia="Arial" w:hAnsi="Arial" w:cs="Arial"/>
          <w:b/>
          <w:bCs/>
          <w:sz w:val="20"/>
          <w:szCs w:val="20"/>
        </w:rPr>
      </w:pPr>
      <w:r w:rsidRPr="00006EC8">
        <w:rPr>
          <w:rFonts w:ascii="Arial" w:eastAsia="Arial" w:hAnsi="Arial" w:cs="Arial"/>
          <w:b/>
          <w:bCs/>
          <w:sz w:val="20"/>
          <w:szCs w:val="20"/>
        </w:rPr>
        <w:t>Vloga se šteje kot formalno popolna, če vsebuje pravilno in popolno izpolnjene, podpisane in žigosane obrazce, priloge, izjave ter dokazila.</w:t>
      </w:r>
    </w:p>
    <w:p w14:paraId="26E7A5F5" w14:textId="77777777" w:rsidR="00E27E11" w:rsidRPr="00006EC8" w:rsidRDefault="00E27E11" w:rsidP="009D3AA8">
      <w:pPr>
        <w:spacing w:after="0" w:line="240" w:lineRule="auto"/>
        <w:jc w:val="both"/>
        <w:rPr>
          <w:rFonts w:ascii="Arial" w:eastAsia="Arial" w:hAnsi="Arial" w:cs="Arial"/>
          <w:b/>
          <w:bCs/>
          <w:sz w:val="20"/>
          <w:szCs w:val="20"/>
        </w:rPr>
      </w:pPr>
    </w:p>
    <w:p w14:paraId="31299FD5" w14:textId="32737E11"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Ministrstvo prilaga v vednost prijaviteljem veljavna Navodila OU o upravičenih stroških za sredstva EKP v obdobju 2014-2020. </w:t>
      </w:r>
    </w:p>
    <w:p w14:paraId="13B81145" w14:textId="52286ACC" w:rsidR="00FB202D" w:rsidRPr="00006EC8" w:rsidRDefault="00FB202D" w:rsidP="009D3AA8">
      <w:pPr>
        <w:spacing w:after="0" w:line="240" w:lineRule="auto"/>
        <w:jc w:val="both"/>
        <w:rPr>
          <w:rFonts w:ascii="Arial" w:eastAsia="Arial" w:hAnsi="Arial" w:cs="Arial"/>
          <w:sz w:val="20"/>
          <w:szCs w:val="20"/>
        </w:rPr>
      </w:pPr>
    </w:p>
    <w:p w14:paraId="7395EC72" w14:textId="77777777" w:rsidR="00276C3E" w:rsidRPr="00006EC8" w:rsidRDefault="00276C3E" w:rsidP="009D3AA8">
      <w:pPr>
        <w:spacing w:after="0" w:line="240" w:lineRule="auto"/>
        <w:jc w:val="both"/>
        <w:rPr>
          <w:rFonts w:ascii="Arial" w:eastAsia="Arial" w:hAnsi="Arial" w:cs="Arial"/>
          <w:sz w:val="20"/>
          <w:szCs w:val="20"/>
        </w:rPr>
      </w:pPr>
    </w:p>
    <w:p w14:paraId="6CB8650C" w14:textId="01A392D9" w:rsidR="00FB202D" w:rsidRPr="00006EC8" w:rsidRDefault="00FB202D"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 xml:space="preserve">PRISTOJNOSTI, ODGOVORNOSTI IN NALOGE </w:t>
      </w:r>
      <w:r w:rsidR="00BD09C2">
        <w:rPr>
          <w:rFonts w:ascii="Arial" w:hAnsi="Arial" w:cs="Arial"/>
          <w:b/>
          <w:bCs/>
          <w:sz w:val="20"/>
          <w:szCs w:val="20"/>
        </w:rPr>
        <w:t>UPRAVIČENCEV</w:t>
      </w:r>
      <w:r w:rsidRPr="00006EC8">
        <w:rPr>
          <w:rFonts w:ascii="Arial" w:hAnsi="Arial" w:cs="Arial"/>
          <w:b/>
          <w:bCs/>
          <w:sz w:val="20"/>
          <w:szCs w:val="20"/>
        </w:rPr>
        <w:t>, IZBRANIH NA JAVNEM RAZPISU</w:t>
      </w:r>
    </w:p>
    <w:p w14:paraId="3E310868" w14:textId="77777777" w:rsidR="00276C3E" w:rsidRPr="00006EC8" w:rsidRDefault="00276C3E" w:rsidP="00276C3E">
      <w:pPr>
        <w:spacing w:after="0" w:line="240" w:lineRule="auto"/>
        <w:jc w:val="both"/>
        <w:rPr>
          <w:rFonts w:ascii="Arial" w:eastAsia="Arial" w:hAnsi="Arial" w:cs="Arial"/>
          <w:b/>
          <w:bCs/>
          <w:sz w:val="20"/>
          <w:szCs w:val="20"/>
        </w:rPr>
      </w:pPr>
    </w:p>
    <w:p w14:paraId="5765B4C7" w14:textId="061FE40C" w:rsidR="00FB202D" w:rsidRPr="00006EC8" w:rsidRDefault="00FB202D"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Zahteve glede upoštevanja zakona, ki ureja javno naročanje</w:t>
      </w:r>
    </w:p>
    <w:p w14:paraId="76450D9E" w14:textId="77777777" w:rsidR="00276C3E" w:rsidRPr="00006EC8" w:rsidRDefault="00276C3E" w:rsidP="009D3AA8">
      <w:pPr>
        <w:spacing w:after="0" w:line="240" w:lineRule="auto"/>
        <w:jc w:val="both"/>
        <w:rPr>
          <w:rFonts w:ascii="Arial" w:eastAsia="Arial" w:hAnsi="Arial" w:cs="Arial"/>
          <w:sz w:val="20"/>
          <w:szCs w:val="20"/>
        </w:rPr>
      </w:pPr>
    </w:p>
    <w:p w14:paraId="6D49ACEA" w14:textId="1E2BE040"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Izbrani </w:t>
      </w:r>
      <w:r w:rsidR="00BD09C2">
        <w:rPr>
          <w:rFonts w:ascii="Arial" w:eastAsia="Arial" w:hAnsi="Arial" w:cs="Arial"/>
          <w:sz w:val="20"/>
          <w:szCs w:val="20"/>
        </w:rPr>
        <w:t>upravičenci</w:t>
      </w:r>
      <w:r w:rsidRPr="00006EC8">
        <w:rPr>
          <w:rFonts w:ascii="Arial" w:eastAsia="Arial" w:hAnsi="Arial" w:cs="Arial"/>
          <w:sz w:val="20"/>
          <w:szCs w:val="20"/>
        </w:rPr>
        <w:t xml:space="preserve"> morajo izvesti projekt skladno z določili pogodbe o sofinanciranju ter v skladu s temeljnimi načeli zakona, ki ureja javno naročanje, in sicer: </w:t>
      </w:r>
    </w:p>
    <w:p w14:paraId="3E7B8C3D" w14:textId="77777777" w:rsidR="00FB202D" w:rsidRPr="00006EC8" w:rsidRDefault="00FB202D"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načelom gospodarnosti, učinkovitosti in uspešnosti; </w:t>
      </w:r>
    </w:p>
    <w:p w14:paraId="24BFC41F" w14:textId="77777777" w:rsidR="00FB202D" w:rsidRPr="00006EC8" w:rsidRDefault="00FB202D"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načelom zagotavljanja konkurence med ponudniki; </w:t>
      </w:r>
    </w:p>
    <w:p w14:paraId="6BD3A96F" w14:textId="77777777" w:rsidR="00FB202D" w:rsidRPr="00006EC8" w:rsidRDefault="00FB202D"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načelom transparentnosti javnega naročanja; </w:t>
      </w:r>
    </w:p>
    <w:p w14:paraId="3217EECD" w14:textId="77777777" w:rsidR="00FB202D" w:rsidRPr="00006EC8" w:rsidRDefault="00FB202D"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načelom enakopravne obravnave ponudnikov in </w:t>
      </w:r>
    </w:p>
    <w:p w14:paraId="5B310277" w14:textId="3A0C4885" w:rsidR="00FB202D" w:rsidRPr="00006EC8" w:rsidRDefault="00FB202D" w:rsidP="009D3AA8">
      <w:pPr>
        <w:pStyle w:val="Brezrazmikov"/>
        <w:numPr>
          <w:ilvl w:val="0"/>
          <w:numId w:val="7"/>
        </w:numPr>
        <w:jc w:val="both"/>
        <w:rPr>
          <w:rFonts w:eastAsia="Arial" w:cs="Arial"/>
          <w:color w:val="auto"/>
          <w:szCs w:val="20"/>
        </w:rPr>
      </w:pPr>
      <w:r w:rsidRPr="00006EC8">
        <w:rPr>
          <w:rFonts w:eastAsia="Arial" w:cs="Arial"/>
          <w:color w:val="auto"/>
          <w:szCs w:val="20"/>
        </w:rPr>
        <w:t xml:space="preserve">načelom sorazmernosti. </w:t>
      </w:r>
    </w:p>
    <w:p w14:paraId="0446EA17" w14:textId="77777777" w:rsidR="00FB202D" w:rsidRPr="00006EC8" w:rsidRDefault="00FB202D" w:rsidP="009D3AA8">
      <w:pPr>
        <w:pStyle w:val="Brezrazmikov"/>
        <w:ind w:left="1075"/>
        <w:jc w:val="both"/>
        <w:rPr>
          <w:rFonts w:eastAsia="Arial" w:cs="Arial"/>
          <w:color w:val="auto"/>
          <w:szCs w:val="20"/>
        </w:rPr>
      </w:pPr>
    </w:p>
    <w:p w14:paraId="4F922DD4" w14:textId="3654D289"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Upoštevanje naštetih načel se lahko izkaže le na način, da se celoten postopek dokumentira in obrazloži. Izbrani </w:t>
      </w:r>
      <w:r w:rsidR="00BD09C2">
        <w:rPr>
          <w:rFonts w:ascii="Arial" w:eastAsia="Arial" w:hAnsi="Arial" w:cs="Arial"/>
          <w:sz w:val="20"/>
          <w:szCs w:val="20"/>
        </w:rPr>
        <w:t>upravičenec</w:t>
      </w:r>
      <w:r w:rsidRPr="00006EC8">
        <w:rPr>
          <w:rFonts w:ascii="Arial" w:eastAsia="Arial" w:hAnsi="Arial" w:cs="Arial"/>
          <w:sz w:val="20"/>
          <w:szCs w:val="20"/>
        </w:rPr>
        <w:t xml:space="preserve"> bo moral pri porabi dodeljenih sredstev upoštevati zakon, ki ureja javno naročanje, v kolikor so izpolnjeni pogoji, določeni v tem zakonu.</w:t>
      </w:r>
    </w:p>
    <w:p w14:paraId="792657D1" w14:textId="77777777" w:rsidR="00276C3E" w:rsidRPr="00006EC8" w:rsidRDefault="00276C3E" w:rsidP="009D3AA8">
      <w:pPr>
        <w:spacing w:after="0" w:line="240" w:lineRule="auto"/>
        <w:jc w:val="both"/>
        <w:rPr>
          <w:rFonts w:ascii="Arial" w:eastAsia="Arial" w:hAnsi="Arial" w:cs="Arial"/>
          <w:sz w:val="20"/>
          <w:szCs w:val="20"/>
        </w:rPr>
      </w:pPr>
    </w:p>
    <w:p w14:paraId="12855DC8" w14:textId="285C8898" w:rsidR="00FB202D" w:rsidRPr="00006EC8" w:rsidRDefault="00FB202D"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Zahteve glede informiranja in obveščanja javnosti, ki jim morajo zadostiti upravičenci skladno s 115. in 116. členom Uredbe 1303/2013/EU in navodili organa upravljanja</w:t>
      </w:r>
    </w:p>
    <w:p w14:paraId="304C6559" w14:textId="77777777" w:rsidR="00FB202D" w:rsidRPr="00006EC8" w:rsidRDefault="00FB202D" w:rsidP="009D3AA8">
      <w:pPr>
        <w:spacing w:after="0" w:line="240" w:lineRule="auto"/>
        <w:jc w:val="both"/>
        <w:rPr>
          <w:rFonts w:ascii="Arial" w:hAnsi="Arial" w:cs="Arial"/>
          <w:sz w:val="20"/>
          <w:szCs w:val="20"/>
        </w:rPr>
      </w:pPr>
    </w:p>
    <w:p w14:paraId="4EC1B79A" w14:textId="72050E5A" w:rsidR="00FB202D" w:rsidRPr="00006EC8" w:rsidRDefault="00FB202D" w:rsidP="009D3AA8">
      <w:pPr>
        <w:pStyle w:val="Brezrazmikov"/>
        <w:jc w:val="both"/>
        <w:rPr>
          <w:rStyle w:val="Bodytext20"/>
          <w:rFonts w:eastAsia="Arial"/>
          <w:color w:val="auto"/>
          <w:szCs w:val="20"/>
          <w:lang w:eastAsia="en-US"/>
        </w:rPr>
      </w:pPr>
      <w:r w:rsidRPr="00006EC8">
        <w:rPr>
          <w:rFonts w:eastAsia="Arial" w:cs="Arial"/>
          <w:color w:val="auto"/>
          <w:szCs w:val="20"/>
        </w:rPr>
        <w:t xml:space="preserve">Izbrani </w:t>
      </w:r>
      <w:r w:rsidR="00BD09C2">
        <w:rPr>
          <w:rFonts w:eastAsia="Arial" w:cs="Arial"/>
          <w:color w:val="auto"/>
          <w:szCs w:val="20"/>
        </w:rPr>
        <w:t>upravičenec</w:t>
      </w:r>
      <w:r w:rsidRPr="00006EC8">
        <w:rPr>
          <w:rFonts w:eastAsia="Arial" w:cs="Arial"/>
          <w:color w:val="auto"/>
          <w:szCs w:val="20"/>
        </w:rPr>
        <w:t xml:space="preserve"> bo moral pri informiranju in obveščanju javnosti upoštevati 115. in 116. člen Uredbe 1303/2013/EU in veljavna Navodila organa upravljanja na področju komuniciranja vsebin na področju evropske kohezijske politike za programsko obdobje 2014-2020 (dostopna na</w:t>
      </w:r>
      <w:r w:rsidRPr="00006EC8">
        <w:rPr>
          <w:rStyle w:val="Bodytext20"/>
          <w:rFonts w:eastAsia="Arial"/>
          <w:color w:val="auto"/>
          <w:szCs w:val="20"/>
        </w:rPr>
        <w:t xml:space="preserve">: </w:t>
      </w:r>
      <w:hyperlink r:id="rId22">
        <w:r w:rsidRPr="00006EC8">
          <w:rPr>
            <w:rStyle w:val="Hiperpovezava"/>
            <w:rFonts w:eastAsia="Arial" w:cs="Arial"/>
            <w:szCs w:val="20"/>
            <w:lang w:eastAsia="en-US"/>
          </w:rPr>
          <w:t>http://www.eu-skladi.si/ekp/navodila</w:t>
        </w:r>
      </w:hyperlink>
      <w:r w:rsidRPr="00006EC8">
        <w:rPr>
          <w:rStyle w:val="Bodytext20"/>
          <w:rFonts w:eastAsia="Arial"/>
          <w:color w:val="auto"/>
          <w:szCs w:val="20"/>
        </w:rPr>
        <w:t>).</w:t>
      </w:r>
    </w:p>
    <w:p w14:paraId="78AD79CA" w14:textId="77777777" w:rsidR="00FB202D" w:rsidRPr="00006EC8" w:rsidRDefault="00FB202D" w:rsidP="009D3AA8">
      <w:pPr>
        <w:pStyle w:val="Brezrazmikov"/>
        <w:jc w:val="both"/>
        <w:rPr>
          <w:rFonts w:eastAsia="Arial" w:cs="Arial"/>
          <w:color w:val="auto"/>
          <w:szCs w:val="20"/>
        </w:rPr>
      </w:pPr>
    </w:p>
    <w:p w14:paraId="024531C3" w14:textId="6CF350EE" w:rsidR="00FB202D"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Sprejetje sofinanciranja s strani izbranega </w:t>
      </w:r>
      <w:r w:rsidR="00BD09C2">
        <w:rPr>
          <w:rFonts w:ascii="Arial" w:eastAsia="Arial" w:hAnsi="Arial" w:cs="Arial"/>
          <w:sz w:val="20"/>
          <w:szCs w:val="20"/>
        </w:rPr>
        <w:t>upravičenca</w:t>
      </w:r>
      <w:r w:rsidRPr="00006EC8">
        <w:rPr>
          <w:rFonts w:ascii="Arial" w:eastAsia="Arial" w:hAnsi="Arial" w:cs="Arial"/>
          <w:sz w:val="20"/>
          <w:szCs w:val="20"/>
        </w:rPr>
        <w:t xml:space="preserve"> pomeni tudi privolitev v vključitev na seznam projektov, ki bo javno objavljen.</w:t>
      </w:r>
    </w:p>
    <w:p w14:paraId="4D74AB87" w14:textId="77777777" w:rsidR="00EB4708" w:rsidRPr="00006EC8" w:rsidRDefault="00EB4708" w:rsidP="009D3AA8">
      <w:pPr>
        <w:spacing w:after="0" w:line="240" w:lineRule="auto"/>
        <w:jc w:val="both"/>
        <w:rPr>
          <w:rFonts w:ascii="Arial" w:eastAsia="Arial" w:hAnsi="Arial" w:cs="Arial"/>
          <w:sz w:val="20"/>
          <w:szCs w:val="20"/>
        </w:rPr>
      </w:pPr>
    </w:p>
    <w:p w14:paraId="64844288" w14:textId="77777777" w:rsidR="00276C3E" w:rsidRPr="00006EC8" w:rsidRDefault="00276C3E" w:rsidP="009D3AA8">
      <w:pPr>
        <w:spacing w:after="0" w:line="240" w:lineRule="auto"/>
        <w:jc w:val="both"/>
        <w:rPr>
          <w:rFonts w:ascii="Arial" w:hAnsi="Arial" w:cs="Arial"/>
          <w:sz w:val="20"/>
          <w:szCs w:val="20"/>
        </w:rPr>
      </w:pPr>
    </w:p>
    <w:p w14:paraId="1D01CBF6" w14:textId="2722D95D" w:rsidR="00FB202D" w:rsidRPr="00006EC8" w:rsidRDefault="00FB202D"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Skupna podpora iz skladov</w:t>
      </w:r>
    </w:p>
    <w:p w14:paraId="4661932A" w14:textId="77777777" w:rsidR="005F5F80" w:rsidRPr="00006EC8" w:rsidRDefault="005F5F80" w:rsidP="009D3AA8">
      <w:pPr>
        <w:spacing w:after="0" w:line="240" w:lineRule="auto"/>
        <w:jc w:val="both"/>
        <w:rPr>
          <w:rFonts w:ascii="Arial" w:eastAsia="Arial" w:hAnsi="Arial" w:cs="Arial"/>
          <w:sz w:val="20"/>
          <w:szCs w:val="20"/>
        </w:rPr>
      </w:pPr>
    </w:p>
    <w:p w14:paraId="04AFCC3E" w14:textId="0FE537A2" w:rsidR="00FB202D"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Skupna podpora iz skladov, skladno z 98. členom Uredbe 1303/2013/EU, ni predvidena.</w:t>
      </w:r>
    </w:p>
    <w:p w14:paraId="6793F04E" w14:textId="77777777" w:rsidR="00EB4708" w:rsidRPr="00006EC8" w:rsidRDefault="00EB4708" w:rsidP="009D3AA8">
      <w:pPr>
        <w:spacing w:after="0" w:line="240" w:lineRule="auto"/>
        <w:jc w:val="both"/>
        <w:rPr>
          <w:rFonts w:ascii="Arial" w:eastAsia="Arial" w:hAnsi="Arial" w:cs="Arial"/>
          <w:sz w:val="20"/>
          <w:szCs w:val="20"/>
        </w:rPr>
      </w:pPr>
    </w:p>
    <w:p w14:paraId="370BBA90" w14:textId="77777777" w:rsidR="00276C3E" w:rsidRPr="00006EC8" w:rsidRDefault="00276C3E" w:rsidP="009D3AA8">
      <w:pPr>
        <w:spacing w:after="0" w:line="240" w:lineRule="auto"/>
        <w:jc w:val="both"/>
        <w:rPr>
          <w:rFonts w:ascii="Arial" w:eastAsia="Arial" w:hAnsi="Arial" w:cs="Arial"/>
          <w:sz w:val="20"/>
          <w:szCs w:val="20"/>
        </w:rPr>
      </w:pPr>
    </w:p>
    <w:p w14:paraId="0D74AB61" w14:textId="6B61BC52" w:rsidR="00FB202D" w:rsidRPr="00006EC8" w:rsidRDefault="00FB202D"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Zahteve glede hranjenja dokumentacije o projektu in spremljanja ter evidentiranja      projekta</w:t>
      </w:r>
    </w:p>
    <w:p w14:paraId="6B125906" w14:textId="77777777" w:rsidR="005F5F80" w:rsidRPr="00006EC8" w:rsidRDefault="005F5F80" w:rsidP="009D3AA8">
      <w:pPr>
        <w:spacing w:after="0" w:line="240" w:lineRule="auto"/>
        <w:jc w:val="both"/>
        <w:rPr>
          <w:rFonts w:ascii="Arial" w:eastAsia="Arial" w:hAnsi="Arial" w:cs="Arial"/>
          <w:sz w:val="20"/>
          <w:szCs w:val="20"/>
        </w:rPr>
      </w:pPr>
    </w:p>
    <w:p w14:paraId="4A67A5B8" w14:textId="1342B643" w:rsidR="00FB202D" w:rsidRPr="00006EC8"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Izbrani </w:t>
      </w:r>
      <w:r w:rsidR="00BD09C2">
        <w:rPr>
          <w:rFonts w:ascii="Arial" w:eastAsia="Arial" w:hAnsi="Arial" w:cs="Arial"/>
          <w:sz w:val="20"/>
          <w:szCs w:val="20"/>
        </w:rPr>
        <w:t>upravičenec</w:t>
      </w:r>
      <w:r w:rsidRPr="00006EC8">
        <w:rPr>
          <w:rFonts w:ascii="Arial" w:eastAsia="Arial" w:hAnsi="Arial" w:cs="Arial"/>
          <w:sz w:val="20"/>
          <w:szCs w:val="20"/>
        </w:rPr>
        <w:t xml:space="preserve"> bo dolžan zagotavljati hrambo celotne originalne dokumentacije, vezane na projekt ter zagotavljati vpogled v navedeno dokumentacijo za potrebe bodočih preverjanj skladno s pravili Evropske unije in nacionalno zakonodajo.</w:t>
      </w:r>
    </w:p>
    <w:p w14:paraId="054D60FC" w14:textId="77777777" w:rsidR="00FB202D" w:rsidRPr="00006EC8" w:rsidRDefault="00FB202D" w:rsidP="009D3AA8">
      <w:pPr>
        <w:pStyle w:val="Brezrazmikov"/>
        <w:jc w:val="both"/>
        <w:rPr>
          <w:rFonts w:eastAsia="Arial" w:cs="Arial"/>
          <w:color w:val="auto"/>
          <w:szCs w:val="20"/>
        </w:rPr>
      </w:pPr>
    </w:p>
    <w:p w14:paraId="048E4E8F" w14:textId="1C194BC8" w:rsidR="00FB202D"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V skladu s 140. členom Uredbe 1303/2013/EU bo moral izbrani</w:t>
      </w:r>
      <w:r w:rsidR="00BD09C2">
        <w:rPr>
          <w:rFonts w:ascii="Arial" w:eastAsia="Arial" w:hAnsi="Arial" w:cs="Arial"/>
          <w:sz w:val="20"/>
          <w:szCs w:val="20"/>
        </w:rPr>
        <w:t xml:space="preserve"> upravičenec</w:t>
      </w:r>
      <w:r w:rsidRPr="00006EC8">
        <w:rPr>
          <w:rFonts w:ascii="Arial" w:eastAsia="Arial" w:hAnsi="Arial" w:cs="Arial"/>
          <w:sz w:val="20"/>
          <w:szCs w:val="20"/>
        </w:rPr>
        <w:t xml:space="preserve"> zagotoviti dostopnost do vseh dokumentov o izdatkih projekta v obdobju dveh let od 31. decembra</w:t>
      </w:r>
      <w:r w:rsidR="005F5F80" w:rsidRPr="00006EC8">
        <w:rPr>
          <w:rFonts w:ascii="Arial" w:eastAsia="Arial" w:hAnsi="Arial" w:cs="Arial"/>
          <w:sz w:val="20"/>
          <w:szCs w:val="20"/>
        </w:rPr>
        <w:t xml:space="preserve"> </w:t>
      </w:r>
      <w:r w:rsidRPr="00006EC8">
        <w:rPr>
          <w:rFonts w:ascii="Arial" w:eastAsia="Arial" w:hAnsi="Arial" w:cs="Arial"/>
          <w:sz w:val="20"/>
          <w:szCs w:val="20"/>
        </w:rPr>
        <w:t xml:space="preserve">po predložitvi obračunov Evropski komisiji, ki vsebujejo končne izdatke končanega projekta. O natančnem datumu za hrambo dokumentacije bo izbrani </w:t>
      </w:r>
      <w:r w:rsidR="00BD09C2">
        <w:rPr>
          <w:rFonts w:ascii="Arial" w:eastAsia="Arial" w:hAnsi="Arial" w:cs="Arial"/>
          <w:sz w:val="20"/>
          <w:szCs w:val="20"/>
        </w:rPr>
        <w:t>upravičenec</w:t>
      </w:r>
      <w:r w:rsidRPr="00006EC8">
        <w:rPr>
          <w:rFonts w:ascii="Arial" w:eastAsia="Arial" w:hAnsi="Arial" w:cs="Arial"/>
          <w:sz w:val="20"/>
          <w:szCs w:val="20"/>
        </w:rPr>
        <w:t xml:space="preserve"> po končanem projektu obveščen pisno s strani ministrstva.</w:t>
      </w:r>
    </w:p>
    <w:p w14:paraId="0B72F196" w14:textId="77777777" w:rsidR="003230B4" w:rsidRPr="00006EC8" w:rsidRDefault="003230B4" w:rsidP="009D3AA8">
      <w:pPr>
        <w:spacing w:after="0" w:line="240" w:lineRule="auto"/>
        <w:jc w:val="both"/>
        <w:rPr>
          <w:rFonts w:ascii="Arial" w:eastAsia="Arial" w:hAnsi="Arial" w:cs="Arial"/>
          <w:sz w:val="20"/>
          <w:szCs w:val="20"/>
        </w:rPr>
      </w:pPr>
    </w:p>
    <w:p w14:paraId="75D33B92" w14:textId="3176D1DA" w:rsidR="00FB202D" w:rsidRDefault="00FB202D"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Izbrani </w:t>
      </w:r>
      <w:r w:rsidR="00BD09C2">
        <w:rPr>
          <w:rFonts w:ascii="Arial" w:eastAsia="Arial" w:hAnsi="Arial" w:cs="Arial"/>
          <w:sz w:val="20"/>
          <w:szCs w:val="20"/>
        </w:rPr>
        <w:t>upravičenec</w:t>
      </w:r>
      <w:r w:rsidRPr="00006EC8">
        <w:rPr>
          <w:rFonts w:ascii="Arial" w:eastAsia="Arial" w:hAnsi="Arial" w:cs="Arial"/>
          <w:sz w:val="20"/>
          <w:szCs w:val="20"/>
        </w:rPr>
        <w:t xml:space="preserve">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Navedeno ne velja za poenostavljene oblike nepovratnih sredstev in vračljive podpore, za katere pa bo izbrani </w:t>
      </w:r>
      <w:r w:rsidR="00BD09C2">
        <w:rPr>
          <w:rFonts w:ascii="Arial" w:eastAsia="Arial" w:hAnsi="Arial" w:cs="Arial"/>
          <w:sz w:val="20"/>
          <w:szCs w:val="20"/>
        </w:rPr>
        <w:t>upravičenec</w:t>
      </w:r>
      <w:r w:rsidRPr="00006EC8">
        <w:rPr>
          <w:rFonts w:ascii="Arial" w:eastAsia="Arial" w:hAnsi="Arial" w:cs="Arial"/>
          <w:sz w:val="20"/>
          <w:szCs w:val="20"/>
        </w:rPr>
        <w:t xml:space="preserve"> dolžan voditi in spremljati prejeta sredstva za projekt.</w:t>
      </w:r>
    </w:p>
    <w:p w14:paraId="365D7927" w14:textId="77777777" w:rsidR="00EB4708" w:rsidRPr="00006EC8" w:rsidRDefault="00EB4708" w:rsidP="009D3AA8">
      <w:pPr>
        <w:spacing w:after="0" w:line="240" w:lineRule="auto"/>
        <w:jc w:val="both"/>
        <w:rPr>
          <w:rFonts w:ascii="Arial" w:eastAsia="Arial" w:hAnsi="Arial" w:cs="Arial"/>
          <w:sz w:val="20"/>
          <w:szCs w:val="20"/>
        </w:rPr>
      </w:pPr>
    </w:p>
    <w:p w14:paraId="3910CE1C" w14:textId="77777777" w:rsidR="00276C3E" w:rsidRPr="00006EC8" w:rsidRDefault="00276C3E" w:rsidP="009D3AA8">
      <w:pPr>
        <w:spacing w:after="0" w:line="240" w:lineRule="auto"/>
        <w:jc w:val="both"/>
        <w:rPr>
          <w:rFonts w:ascii="Arial" w:eastAsia="Arial" w:hAnsi="Arial" w:cs="Arial"/>
          <w:sz w:val="20"/>
          <w:szCs w:val="20"/>
        </w:rPr>
      </w:pPr>
    </w:p>
    <w:p w14:paraId="1E3CF034" w14:textId="27801AEA" w:rsidR="00FB202D" w:rsidRPr="00006EC8" w:rsidRDefault="00FB202D"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 xml:space="preserve">Zahteve glede dostopnosti dokumentacije o projektu </w:t>
      </w:r>
      <w:r w:rsidR="008F6445" w:rsidRPr="00006EC8">
        <w:rPr>
          <w:rFonts w:ascii="Arial" w:hAnsi="Arial" w:cs="Arial"/>
          <w:b/>
          <w:bCs/>
          <w:sz w:val="20"/>
          <w:szCs w:val="20"/>
        </w:rPr>
        <w:t>nadzornim</w:t>
      </w:r>
      <w:r w:rsidRPr="00006EC8">
        <w:rPr>
          <w:rFonts w:ascii="Arial" w:hAnsi="Arial" w:cs="Arial"/>
          <w:b/>
          <w:bCs/>
          <w:sz w:val="20"/>
          <w:szCs w:val="20"/>
        </w:rPr>
        <w:t xml:space="preserve"> organ</w:t>
      </w:r>
      <w:r w:rsidR="004B0A40" w:rsidRPr="00006EC8">
        <w:rPr>
          <w:rFonts w:ascii="Arial" w:hAnsi="Arial" w:cs="Arial"/>
          <w:b/>
          <w:bCs/>
          <w:sz w:val="20"/>
          <w:szCs w:val="20"/>
        </w:rPr>
        <w:t>om</w:t>
      </w:r>
    </w:p>
    <w:p w14:paraId="00B7BE9A" w14:textId="77777777" w:rsidR="00276C3E" w:rsidRPr="00006EC8" w:rsidRDefault="00276C3E" w:rsidP="009D3AA8">
      <w:pPr>
        <w:spacing w:after="0" w:line="240" w:lineRule="auto"/>
        <w:jc w:val="both"/>
        <w:rPr>
          <w:rFonts w:ascii="Arial" w:eastAsia="Arial" w:hAnsi="Arial" w:cs="Arial"/>
          <w:sz w:val="20"/>
          <w:szCs w:val="20"/>
        </w:rPr>
      </w:pPr>
    </w:p>
    <w:p w14:paraId="062B02BD" w14:textId="1424DC35" w:rsidR="004B0A40" w:rsidRPr="006115D4" w:rsidRDefault="004B0A40" w:rsidP="008F6445">
      <w:pPr>
        <w:spacing w:line="240" w:lineRule="auto"/>
        <w:jc w:val="both"/>
        <w:rPr>
          <w:rFonts w:ascii="Arial" w:eastAsia="Arial" w:hAnsi="Arial" w:cs="Arial"/>
          <w:sz w:val="20"/>
          <w:szCs w:val="20"/>
        </w:rPr>
      </w:pPr>
      <w:r w:rsidRPr="006115D4">
        <w:rPr>
          <w:rFonts w:ascii="Arial" w:eastAsia="Arial" w:hAnsi="Arial" w:cs="Arial"/>
          <w:sz w:val="20"/>
          <w:szCs w:val="20"/>
        </w:rPr>
        <w:t xml:space="preserve">Izbrani </w:t>
      </w:r>
      <w:r w:rsidR="00BD09C2">
        <w:rPr>
          <w:rFonts w:ascii="Arial" w:eastAsia="Arial" w:hAnsi="Arial" w:cs="Arial"/>
          <w:sz w:val="20"/>
          <w:szCs w:val="20"/>
        </w:rPr>
        <w:t>upravičenec</w:t>
      </w:r>
      <w:r w:rsidRPr="006115D4">
        <w:rPr>
          <w:rFonts w:ascii="Arial" w:eastAsia="Arial" w:hAnsi="Arial" w:cs="Arial"/>
          <w:sz w:val="20"/>
          <w:szCs w:val="20"/>
        </w:rPr>
        <w:t xml:space="preserve"> bo moral omogočiti tehnični, administrativni in finančni nadzor nad izvajanjem </w:t>
      </w:r>
      <w:r w:rsidR="00A41084" w:rsidRPr="006115D4">
        <w:rPr>
          <w:rFonts w:ascii="Arial" w:eastAsia="Arial" w:hAnsi="Arial" w:cs="Arial"/>
          <w:sz w:val="20"/>
          <w:szCs w:val="20"/>
        </w:rPr>
        <w:t>projekta</w:t>
      </w:r>
      <w:r w:rsidRPr="006115D4">
        <w:rPr>
          <w:rFonts w:ascii="Arial" w:eastAsia="Arial" w:hAnsi="Arial" w:cs="Arial"/>
          <w:sz w:val="20"/>
          <w:szCs w:val="20"/>
        </w:rPr>
        <w:t>, katerega financiranje temelji ali se izvaja na podlagi predmetnega JR. Nadzor se izvaja s strani ministrstva kot posredniškega organa, organa upravljanja, organa za potrjevanje, revizijskega organa ter drugih nacionalnih in evropskih nadzornih in revizijskih organov (v nadaljnjem besedilu: nadzorni organi).</w:t>
      </w:r>
    </w:p>
    <w:p w14:paraId="3B14D0B2" w14:textId="77777777" w:rsidR="004B0A40" w:rsidRPr="006115D4" w:rsidRDefault="004B0A40" w:rsidP="008F6445">
      <w:pPr>
        <w:pStyle w:val="Brezrazmikov"/>
        <w:jc w:val="both"/>
        <w:rPr>
          <w:rFonts w:eastAsia="Arial" w:cs="Arial"/>
          <w:color w:val="auto"/>
          <w:szCs w:val="20"/>
        </w:rPr>
      </w:pPr>
    </w:p>
    <w:p w14:paraId="289713CF" w14:textId="71883935" w:rsidR="004B0A40" w:rsidRPr="006115D4" w:rsidRDefault="004B0A40" w:rsidP="008F6445">
      <w:pPr>
        <w:spacing w:line="240" w:lineRule="auto"/>
        <w:jc w:val="both"/>
        <w:rPr>
          <w:rFonts w:ascii="Arial" w:eastAsia="Arial" w:hAnsi="Arial" w:cs="Arial"/>
          <w:sz w:val="20"/>
          <w:szCs w:val="20"/>
        </w:rPr>
      </w:pPr>
      <w:r w:rsidRPr="006115D4">
        <w:rPr>
          <w:rFonts w:ascii="Arial" w:eastAsia="Arial" w:hAnsi="Arial" w:cs="Arial"/>
          <w:sz w:val="20"/>
          <w:szCs w:val="20"/>
        </w:rPr>
        <w:t xml:space="preserve">Izbrani </w:t>
      </w:r>
      <w:r w:rsidR="00BD09C2">
        <w:rPr>
          <w:rFonts w:ascii="Arial" w:eastAsia="Arial" w:hAnsi="Arial" w:cs="Arial"/>
          <w:sz w:val="20"/>
          <w:szCs w:val="20"/>
        </w:rPr>
        <w:t xml:space="preserve">upravičenec </w:t>
      </w:r>
      <w:r w:rsidRPr="006115D4">
        <w:rPr>
          <w:rFonts w:ascii="Arial" w:eastAsia="Arial" w:hAnsi="Arial" w:cs="Arial"/>
          <w:sz w:val="20"/>
          <w:szCs w:val="20"/>
        </w:rPr>
        <w:t xml:space="preserve">bo moral nadzornim organom predložiti vse dokumente, ki izkazujejo resničnost, pravilnost in skladnost upravičenih stroškov sofinanciranega </w:t>
      </w:r>
      <w:r w:rsidR="00A41084" w:rsidRPr="006115D4">
        <w:rPr>
          <w:rFonts w:ascii="Arial" w:eastAsia="Arial" w:hAnsi="Arial" w:cs="Arial"/>
          <w:sz w:val="20"/>
          <w:szCs w:val="20"/>
        </w:rPr>
        <w:t>projekta</w:t>
      </w:r>
      <w:r w:rsidRPr="006115D4">
        <w:rPr>
          <w:rFonts w:ascii="Arial" w:eastAsia="Arial" w:hAnsi="Arial" w:cs="Arial"/>
          <w:sz w:val="20"/>
          <w:szCs w:val="20"/>
        </w:rPr>
        <w:t xml:space="preserve">. V primeru preverjanja na kraju samem bo izbrani </w:t>
      </w:r>
      <w:r w:rsidR="00BD09C2">
        <w:rPr>
          <w:rFonts w:ascii="Arial" w:eastAsia="Arial" w:hAnsi="Arial" w:cs="Arial"/>
          <w:sz w:val="20"/>
          <w:szCs w:val="20"/>
        </w:rPr>
        <w:t>upravičenec</w:t>
      </w:r>
      <w:r w:rsidRPr="006115D4">
        <w:rPr>
          <w:rFonts w:ascii="Arial" w:eastAsia="Arial" w:hAnsi="Arial" w:cs="Arial"/>
          <w:sz w:val="20"/>
          <w:szCs w:val="20"/>
        </w:rPr>
        <w:t xml:space="preserve"> omogočil vpogled v računalniške programe, listine in postopke v zvezi z izvajanjem </w:t>
      </w:r>
      <w:r w:rsidR="00A41084" w:rsidRPr="006115D4">
        <w:rPr>
          <w:rFonts w:ascii="Arial" w:eastAsia="Arial" w:hAnsi="Arial" w:cs="Arial"/>
          <w:sz w:val="20"/>
          <w:szCs w:val="20"/>
        </w:rPr>
        <w:t xml:space="preserve">projekta </w:t>
      </w:r>
      <w:r w:rsidRPr="006115D4">
        <w:rPr>
          <w:rFonts w:ascii="Arial" w:eastAsia="Arial" w:hAnsi="Arial" w:cs="Arial"/>
          <w:sz w:val="20"/>
          <w:szCs w:val="20"/>
        </w:rPr>
        <w:t xml:space="preserve">ter rezultate </w:t>
      </w:r>
      <w:r w:rsidR="00A41084" w:rsidRPr="006115D4">
        <w:rPr>
          <w:rFonts w:ascii="Arial" w:eastAsia="Arial" w:hAnsi="Arial" w:cs="Arial"/>
          <w:sz w:val="20"/>
          <w:szCs w:val="20"/>
        </w:rPr>
        <w:t>projekta</w:t>
      </w:r>
      <w:r w:rsidRPr="006115D4">
        <w:rPr>
          <w:rFonts w:ascii="Arial" w:eastAsia="Arial" w:hAnsi="Arial" w:cs="Arial"/>
          <w:sz w:val="20"/>
          <w:szCs w:val="20"/>
        </w:rPr>
        <w:t xml:space="preserve">. Izbrani </w:t>
      </w:r>
      <w:r w:rsidR="00BD09C2">
        <w:rPr>
          <w:rFonts w:ascii="Arial" w:eastAsia="Arial" w:hAnsi="Arial" w:cs="Arial"/>
          <w:sz w:val="20"/>
          <w:szCs w:val="20"/>
        </w:rPr>
        <w:t>upravičenec</w:t>
      </w:r>
      <w:r w:rsidRPr="006115D4">
        <w:rPr>
          <w:rFonts w:ascii="Arial" w:eastAsia="Arial" w:hAnsi="Arial" w:cs="Arial"/>
          <w:sz w:val="20"/>
          <w:szCs w:val="20"/>
        </w:rPr>
        <w:t xml:space="preserve"> bo o izvedbi preverjanja na kraju samem predhodno pisno obveščen, ministrstvo pa lahko opravi tudi nenajavljeno preverjanje na kraju samem. Izbrani </w:t>
      </w:r>
      <w:r w:rsidR="00BD09C2">
        <w:rPr>
          <w:rFonts w:ascii="Arial" w:eastAsia="Arial" w:hAnsi="Arial" w:cs="Arial"/>
          <w:sz w:val="20"/>
          <w:szCs w:val="20"/>
        </w:rPr>
        <w:t>upravičenec</w:t>
      </w:r>
      <w:r w:rsidRPr="006115D4">
        <w:rPr>
          <w:rFonts w:ascii="Arial" w:eastAsia="Arial" w:hAnsi="Arial" w:cs="Arial"/>
          <w:sz w:val="20"/>
          <w:szCs w:val="20"/>
        </w:rPr>
        <w:t xml:space="preserve"> bo dolžan ukrepati skladno s priporočili iz končnih poročil nadzornih organov in redno obveščati ministrstvo o izvedenih ukrepih.</w:t>
      </w:r>
    </w:p>
    <w:p w14:paraId="46DFA931" w14:textId="77777777" w:rsidR="004B0A40" w:rsidRPr="006115D4" w:rsidRDefault="004B0A40" w:rsidP="008F6445">
      <w:pPr>
        <w:pStyle w:val="Brezrazmikov"/>
        <w:jc w:val="both"/>
        <w:rPr>
          <w:rFonts w:eastAsia="Arial" w:cs="Arial"/>
          <w:color w:val="auto"/>
          <w:szCs w:val="20"/>
        </w:rPr>
      </w:pPr>
    </w:p>
    <w:p w14:paraId="14054716" w14:textId="779B5473" w:rsidR="00AF2BF5" w:rsidRPr="00006EC8" w:rsidRDefault="004B0A40" w:rsidP="00EB4708">
      <w:pPr>
        <w:spacing w:line="240" w:lineRule="auto"/>
        <w:jc w:val="both"/>
        <w:rPr>
          <w:rFonts w:ascii="Arial" w:eastAsia="Arial" w:hAnsi="Arial" w:cs="Arial"/>
          <w:sz w:val="20"/>
          <w:szCs w:val="20"/>
        </w:rPr>
      </w:pPr>
      <w:r w:rsidRPr="006115D4">
        <w:rPr>
          <w:rFonts w:ascii="Arial" w:eastAsia="Arial" w:hAnsi="Arial" w:cs="Arial"/>
          <w:sz w:val="20"/>
          <w:szCs w:val="20"/>
        </w:rPr>
        <w:t xml:space="preserve">Če se bo v okviru kateregakoli preverjanja s strani nadzornih organov ugotovila nepravilnost pri izvajanju </w:t>
      </w:r>
      <w:r w:rsidR="00A41084" w:rsidRPr="006115D4">
        <w:rPr>
          <w:rFonts w:ascii="Arial" w:eastAsia="Arial" w:hAnsi="Arial" w:cs="Arial"/>
          <w:sz w:val="20"/>
          <w:szCs w:val="20"/>
        </w:rPr>
        <w:t>projekta</w:t>
      </w:r>
      <w:r w:rsidRPr="006115D4">
        <w:rPr>
          <w:rFonts w:ascii="Arial" w:eastAsia="Arial" w:hAnsi="Arial" w:cs="Arial"/>
          <w:sz w:val="20"/>
          <w:szCs w:val="20"/>
        </w:rPr>
        <w:t>, bodo nadzorni organi skladno z veljavnimi Navodili organa upravljanja za izvajanje upravljalnih preverjanj po 125. členu Uredbe 1303/2013/EU za</w:t>
      </w:r>
      <w:r w:rsidRPr="006115D4">
        <w:rPr>
          <w:rStyle w:val="Bodytext20"/>
          <w:rFonts w:eastAsia="Arial"/>
          <w:sz w:val="20"/>
          <w:szCs w:val="20"/>
        </w:rPr>
        <w:t xml:space="preserve"> </w:t>
      </w:r>
      <w:r w:rsidRPr="006115D4">
        <w:rPr>
          <w:rFonts w:ascii="Arial" w:eastAsia="Arial" w:hAnsi="Arial" w:cs="Arial"/>
          <w:sz w:val="20"/>
          <w:szCs w:val="20"/>
        </w:rPr>
        <w:t>programsko obdobje 2014-2020 (dostopna na:</w:t>
      </w:r>
      <w:r w:rsidRPr="006115D4">
        <w:rPr>
          <w:rStyle w:val="Bodytext20"/>
          <w:rFonts w:eastAsia="Arial"/>
          <w:sz w:val="20"/>
          <w:szCs w:val="20"/>
        </w:rPr>
        <w:t xml:space="preserve"> </w:t>
      </w:r>
      <w:hyperlink r:id="rId23">
        <w:r w:rsidRPr="006115D4">
          <w:rPr>
            <w:rStyle w:val="Hiperpovezava"/>
            <w:rFonts w:ascii="Arial" w:eastAsia="Arial" w:hAnsi="Arial" w:cs="Arial"/>
            <w:sz w:val="20"/>
            <w:szCs w:val="20"/>
          </w:rPr>
          <w:t>http://www.eu-skladi.si/ekp/navodila</w:t>
        </w:r>
      </w:hyperlink>
      <w:r w:rsidRPr="006115D4">
        <w:rPr>
          <w:rStyle w:val="Bodytext20"/>
          <w:rFonts w:eastAsia="Arial"/>
          <w:sz w:val="20"/>
          <w:szCs w:val="20"/>
        </w:rPr>
        <w:t xml:space="preserve">) in </w:t>
      </w:r>
      <w:r w:rsidRPr="006115D4">
        <w:rPr>
          <w:rFonts w:ascii="Arial" w:eastAsia="Arial" w:hAnsi="Arial" w:cs="Arial"/>
          <w:sz w:val="20"/>
          <w:szCs w:val="20"/>
        </w:rPr>
        <w:t>Smernicami za določanje finančnih popravkov pri izdatkih, financiranih s strani Unije v okviru deljenega upravljanja, ki jih izvede komisija zaradi neskladnosti s pravili o javnih naročilih (dostopne na</w:t>
      </w:r>
      <w:r w:rsidRPr="006115D4">
        <w:rPr>
          <w:rStyle w:val="Bodytext20"/>
          <w:rFonts w:eastAsia="Arial"/>
          <w:sz w:val="20"/>
          <w:szCs w:val="20"/>
        </w:rPr>
        <w:t xml:space="preserve"> </w:t>
      </w:r>
      <w:hyperlink r:id="rId24">
        <w:r w:rsidRPr="006115D4">
          <w:rPr>
            <w:rStyle w:val="Hiperpovezava"/>
            <w:rFonts w:ascii="Arial" w:eastAsia="Arial" w:hAnsi="Arial" w:cs="Arial"/>
            <w:sz w:val="20"/>
            <w:szCs w:val="20"/>
          </w:rPr>
          <w:t>http://ec.europa.eu/regional_policy/sources/docoffic/cocof/2013/cocof_13_9527</w:t>
        </w:r>
      </w:hyperlink>
      <w:r w:rsidRPr="006115D4">
        <w:rPr>
          <w:rStyle w:val="Hiperpovezava"/>
          <w:rFonts w:ascii="Arial" w:eastAsia="Arial" w:hAnsi="Arial" w:cs="Arial"/>
          <w:sz w:val="20"/>
          <w:szCs w:val="20"/>
        </w:rPr>
        <w:t xml:space="preserve"> _annexe_sl.pdf</w:t>
      </w:r>
      <w:r w:rsidRPr="006115D4">
        <w:rPr>
          <w:rStyle w:val="Bodytext20"/>
          <w:rFonts w:eastAsia="Arial"/>
          <w:sz w:val="20"/>
          <w:szCs w:val="20"/>
        </w:rPr>
        <w:t xml:space="preserve">), Smernicami o načelih, merilih in okvirnih lestvicah, ki se morajo uporabljati v </w:t>
      </w:r>
      <w:r w:rsidRPr="006115D4">
        <w:rPr>
          <w:rFonts w:ascii="Arial" w:eastAsia="Arial" w:hAnsi="Arial" w:cs="Arial"/>
          <w:sz w:val="20"/>
          <w:szCs w:val="20"/>
        </w:rPr>
        <w:t xml:space="preserve">zvezi s finančnimi popravki, ki jih komisija izvede v skladu s členoma 99 in 100 Uredbe Sveta (ES) št. 1083/2006 z dne 11. 7. 2006 </w:t>
      </w:r>
      <w:r w:rsidRPr="006115D4">
        <w:rPr>
          <w:rFonts w:ascii="Arial" w:eastAsia="Arial" w:hAnsi="Arial" w:cs="Arial"/>
          <w:sz w:val="20"/>
          <w:szCs w:val="20"/>
        </w:rPr>
        <w:lastRenderedPageBreak/>
        <w:t xml:space="preserve">oziroma drugimi akti, ki so podlaga za določanje finančnega popravka, določili ustrezne finančne popravke - znižanje financiranja upravičenih stroškov in izdatkov, izbrani </w:t>
      </w:r>
      <w:r w:rsidR="00BD09C2">
        <w:rPr>
          <w:rFonts w:ascii="Arial" w:eastAsia="Arial" w:hAnsi="Arial" w:cs="Arial"/>
          <w:sz w:val="20"/>
          <w:szCs w:val="20"/>
        </w:rPr>
        <w:t>upravičenec</w:t>
      </w:r>
      <w:r w:rsidRPr="006115D4">
        <w:rPr>
          <w:rFonts w:ascii="Arial" w:eastAsia="Arial" w:hAnsi="Arial" w:cs="Arial"/>
          <w:sz w:val="20"/>
          <w:szCs w:val="20"/>
        </w:rPr>
        <w:t xml:space="preserve"> pa bo dolžan neupravičeno izplačana sredstva vrniti.</w:t>
      </w:r>
    </w:p>
    <w:p w14:paraId="5D9F5DAB" w14:textId="77777777" w:rsidR="00276C3E" w:rsidRPr="00006EC8" w:rsidRDefault="00276C3E" w:rsidP="009D3AA8">
      <w:pPr>
        <w:spacing w:after="0" w:line="240" w:lineRule="auto"/>
        <w:jc w:val="both"/>
        <w:rPr>
          <w:rFonts w:ascii="Arial" w:eastAsia="Arial" w:hAnsi="Arial" w:cs="Arial"/>
          <w:sz w:val="20"/>
          <w:szCs w:val="20"/>
        </w:rPr>
      </w:pPr>
    </w:p>
    <w:p w14:paraId="7A2D2747" w14:textId="1EA3240C" w:rsidR="00AF2BF5" w:rsidRPr="00006EC8" w:rsidRDefault="00AF2BF5"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Zagotavljanje enakih možnosti in trajnostnega razvoja v skl</w:t>
      </w:r>
      <w:r w:rsidR="00E87337" w:rsidRPr="00006EC8">
        <w:rPr>
          <w:rFonts w:ascii="Arial" w:hAnsi="Arial" w:cs="Arial"/>
          <w:b/>
          <w:bCs/>
          <w:sz w:val="20"/>
          <w:szCs w:val="20"/>
        </w:rPr>
        <w:t>a</w:t>
      </w:r>
      <w:r w:rsidRPr="00006EC8">
        <w:rPr>
          <w:rFonts w:ascii="Arial" w:hAnsi="Arial" w:cs="Arial"/>
          <w:b/>
          <w:bCs/>
          <w:sz w:val="20"/>
          <w:szCs w:val="20"/>
        </w:rPr>
        <w:t>du s 7. in 8. členom Uredbe 1303/2013/EU</w:t>
      </w:r>
    </w:p>
    <w:p w14:paraId="6D4A3407" w14:textId="77777777" w:rsidR="00276C3E" w:rsidRPr="00006EC8" w:rsidRDefault="00276C3E" w:rsidP="009D3AA8">
      <w:pPr>
        <w:spacing w:after="0" w:line="240" w:lineRule="auto"/>
        <w:jc w:val="both"/>
        <w:rPr>
          <w:rFonts w:ascii="Arial" w:eastAsia="Arial" w:hAnsi="Arial" w:cs="Arial"/>
          <w:b/>
          <w:bCs/>
          <w:sz w:val="20"/>
          <w:szCs w:val="20"/>
        </w:rPr>
      </w:pPr>
    </w:p>
    <w:p w14:paraId="0E74BBB6" w14:textId="37146677" w:rsidR="00AF2BF5"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Izbrani </w:t>
      </w:r>
      <w:r w:rsidR="00BD09C2">
        <w:rPr>
          <w:rFonts w:ascii="Arial" w:eastAsia="Arial" w:hAnsi="Arial" w:cs="Arial"/>
          <w:sz w:val="20"/>
          <w:szCs w:val="20"/>
        </w:rPr>
        <w:t>upravičenec</w:t>
      </w:r>
      <w:r w:rsidR="00BD09C2" w:rsidRPr="006115D4">
        <w:rPr>
          <w:rFonts w:ascii="Arial" w:eastAsia="Arial" w:hAnsi="Arial" w:cs="Arial"/>
          <w:sz w:val="20"/>
          <w:szCs w:val="20"/>
        </w:rPr>
        <w:t xml:space="preserve"> </w:t>
      </w:r>
      <w:r w:rsidRPr="00006EC8">
        <w:rPr>
          <w:rFonts w:ascii="Arial" w:eastAsia="Arial" w:hAnsi="Arial" w:cs="Arial"/>
          <w:sz w:val="20"/>
          <w:szCs w:val="20"/>
        </w:rPr>
        <w:t>bo moral zagotoviti spodbujanje enakih možnosti moških in žensk ter preprečiti vsakršno diskriminacijo, zlasti v zvezi z dostopnostjo za invalide, med osebami, ki so oziroma bodo vključene v izvajanje aktivnosti v okviru tega JR, v skladu z zakonodajo, ki pokriva področje zagotavljanja enakih možnosti in 7. členom Uredbe 1303/2013/EU ter 7. in 8. členom Uredbe 1304/2013/EU.</w:t>
      </w:r>
    </w:p>
    <w:p w14:paraId="6C2AC594" w14:textId="77777777" w:rsidR="00EE7391" w:rsidRPr="00EE7391" w:rsidRDefault="00EE7391" w:rsidP="00EE7391">
      <w:pPr>
        <w:pStyle w:val="Pripombabesedilo"/>
        <w:jc w:val="both"/>
        <w:rPr>
          <w:rFonts w:ascii="Arial" w:eastAsia="Arial" w:hAnsi="Arial" w:cs="Arial"/>
        </w:rPr>
      </w:pPr>
      <w:r w:rsidRPr="00EE7391">
        <w:rPr>
          <w:rFonts w:ascii="Arial" w:eastAsia="Arial" w:hAnsi="Arial" w:cs="Arial"/>
        </w:rPr>
        <w:t xml:space="preserve">Prijavitelj bo zagotavljal, da je obravnava kakovostna in varna ter v okviru izvajanja projektov sledil načelom Evropskega stebra socialnih pravic (https://ec.europa.eu/info/strategy/priorities-2019-2024/economy-works-people/jobs-growth-and-investment/european-pillar-social-rights/european-pillar-social-rights-20-principles_sl), še zlasti načelom 1, 2, 3, 10, s poudarkom na zagotavljanju enakih možnosti ne glede na spol, raso ali narodnost, vero ali prepričanje, invalidnost, starost ali spolno usmerjenost ter podpori predstavnikom ranljivih skupin prebivalstva, še zlasti starejšim in osebam po preboleli koronavirusni bolezni s ciljem krepitve samostojnosti, aktivne vključenosti in podpori možnosti </w:t>
      </w:r>
      <w:proofErr w:type="spellStart"/>
      <w:r w:rsidRPr="00EE7391">
        <w:rPr>
          <w:rFonts w:ascii="Arial" w:eastAsia="Arial" w:hAnsi="Arial" w:cs="Arial"/>
        </w:rPr>
        <w:t>deinstitucionalizaciji</w:t>
      </w:r>
      <w:proofErr w:type="spellEnd"/>
      <w:r w:rsidRPr="00EE7391">
        <w:rPr>
          <w:rFonts w:ascii="Arial" w:eastAsia="Arial" w:hAnsi="Arial" w:cs="Arial"/>
        </w:rPr>
        <w:t>.</w:t>
      </w:r>
    </w:p>
    <w:p w14:paraId="09FE5FE5" w14:textId="77777777" w:rsidR="00EE7391" w:rsidRDefault="00EE7391" w:rsidP="00EE7391">
      <w:pPr>
        <w:pStyle w:val="Pripombabesedilo"/>
        <w:jc w:val="both"/>
        <w:rPr>
          <w:rFonts w:ascii="Arial" w:eastAsia="Arial" w:hAnsi="Arial" w:cs="Arial"/>
        </w:rPr>
      </w:pPr>
      <w:r w:rsidRPr="00EE7391">
        <w:rPr>
          <w:rFonts w:ascii="Arial" w:eastAsia="Arial" w:hAnsi="Arial" w:cs="Arial"/>
        </w:rPr>
        <w:t>Prijavitelj bo s svojimi aktivnostmi pripomogel k razvoju novih storitev ter novih mehanizmov, ki bodo omogočali večjo odpornost zdravstvenega sistema in zagotavljanje neprekinjene obravnave osebam tudi v primeru kriz, kot je bila epidemija covid-19.</w:t>
      </w:r>
    </w:p>
    <w:p w14:paraId="7C74D3DE" w14:textId="77777777" w:rsidR="00EE7391" w:rsidRDefault="00EE7391" w:rsidP="00EE7391">
      <w:pPr>
        <w:spacing w:after="0" w:line="240" w:lineRule="auto"/>
        <w:jc w:val="both"/>
      </w:pPr>
    </w:p>
    <w:p w14:paraId="52633C97" w14:textId="7EB18CD5" w:rsidR="004B0A40" w:rsidRDefault="004B0A40" w:rsidP="00EE7391">
      <w:pPr>
        <w:pStyle w:val="Pripombabesedilo"/>
        <w:jc w:val="both"/>
        <w:rPr>
          <w:rFonts w:ascii="Arial" w:hAnsi="Arial" w:cs="Arial"/>
        </w:rPr>
      </w:pPr>
      <w:r w:rsidRPr="006115D4">
        <w:rPr>
          <w:rFonts w:ascii="Arial" w:hAnsi="Arial" w:cs="Arial"/>
        </w:rPr>
        <w:t xml:space="preserve">Pri samem izvajanju aktivnosti mora izbrani </w:t>
      </w:r>
      <w:r w:rsidR="00BD09C2">
        <w:rPr>
          <w:rFonts w:ascii="Arial" w:eastAsia="Arial" w:hAnsi="Arial" w:cs="Arial"/>
        </w:rPr>
        <w:t>upravičenec</w:t>
      </w:r>
      <w:r w:rsidRPr="006115D4">
        <w:rPr>
          <w:rFonts w:ascii="Arial" w:hAnsi="Arial" w:cs="Arial"/>
        </w:rPr>
        <w:t xml:space="preserve"> upoštevati horizontalna načela, in sicer predvsem načelo enakosti spolov ter nediskriminacije, saj je javni razpis namenjen celotni populaciji, ne glede na njihove druge osebne okoliščine, kot so spol, rasno ali etnično poreklo, starost, vera ali prepričanje in spolna usmerjenost.</w:t>
      </w:r>
    </w:p>
    <w:p w14:paraId="215BA927" w14:textId="77777777" w:rsidR="00BD09C2" w:rsidRPr="00006EC8" w:rsidRDefault="00BD09C2" w:rsidP="009D3AA8">
      <w:pPr>
        <w:spacing w:after="0" w:line="240" w:lineRule="auto"/>
        <w:jc w:val="both"/>
        <w:rPr>
          <w:rFonts w:ascii="Arial" w:eastAsia="Arial" w:hAnsi="Arial" w:cs="Arial"/>
          <w:sz w:val="20"/>
          <w:szCs w:val="20"/>
        </w:rPr>
      </w:pPr>
    </w:p>
    <w:p w14:paraId="027899AA" w14:textId="26C7AA07" w:rsidR="00DC03A9"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Izbrani </w:t>
      </w:r>
      <w:r w:rsidR="00BD09C2">
        <w:rPr>
          <w:rFonts w:ascii="Arial" w:eastAsia="Arial" w:hAnsi="Arial" w:cs="Arial"/>
          <w:sz w:val="20"/>
          <w:szCs w:val="20"/>
        </w:rPr>
        <w:t>upravičenec</w:t>
      </w:r>
      <w:r w:rsidRPr="00006EC8">
        <w:rPr>
          <w:rFonts w:ascii="Arial" w:eastAsia="Arial" w:hAnsi="Arial" w:cs="Arial"/>
          <w:sz w:val="20"/>
          <w:szCs w:val="20"/>
        </w:rPr>
        <w:t xml:space="preserve"> bo moral cilje projekta uresničevati v skladu z načelom trajnostnega razvoja in ob spodbujanju cilja Evropske Unije o ohranjanju, varovanju in izboljšanju kakovosti okolja, ob upoštevanju načela onesnaževalec plača v skladu z 8. členom Uredbe 1303/2013/EU.</w:t>
      </w:r>
    </w:p>
    <w:p w14:paraId="2E0C3A64" w14:textId="64CD4169" w:rsidR="00DC03A9" w:rsidRDefault="00DC03A9">
      <w:pPr>
        <w:rPr>
          <w:rFonts w:ascii="Arial" w:eastAsia="Arial" w:hAnsi="Arial" w:cs="Arial"/>
          <w:sz w:val="20"/>
          <w:szCs w:val="20"/>
        </w:rPr>
      </w:pPr>
    </w:p>
    <w:p w14:paraId="64E8A494" w14:textId="7196AB1E" w:rsidR="00AF2BF5" w:rsidRPr="00006EC8" w:rsidRDefault="00AF2BF5"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Varovanje osebnih podatkov in poslovnih skrivnosti</w:t>
      </w:r>
    </w:p>
    <w:p w14:paraId="068BEF25" w14:textId="77777777" w:rsidR="00276C3E" w:rsidRPr="00006EC8" w:rsidRDefault="00276C3E" w:rsidP="009D3AA8">
      <w:pPr>
        <w:spacing w:after="0" w:line="240" w:lineRule="auto"/>
        <w:jc w:val="both"/>
        <w:rPr>
          <w:rFonts w:ascii="Arial" w:eastAsia="Arial" w:hAnsi="Arial" w:cs="Arial"/>
          <w:sz w:val="20"/>
          <w:szCs w:val="20"/>
        </w:rPr>
      </w:pPr>
    </w:p>
    <w:p w14:paraId="1B69F11A" w14:textId="54D2908E" w:rsidR="00AF2BF5"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Oddaja vloge pomeni, da se je prijavitelj seznanil z vsebino JR in da se z njo strinja.</w:t>
      </w:r>
    </w:p>
    <w:p w14:paraId="2D007267" w14:textId="77777777" w:rsidR="00BD09C2" w:rsidRPr="00006EC8" w:rsidRDefault="00BD09C2" w:rsidP="009D3AA8">
      <w:pPr>
        <w:spacing w:after="0" w:line="240" w:lineRule="auto"/>
        <w:jc w:val="both"/>
        <w:rPr>
          <w:rFonts w:ascii="Arial" w:eastAsia="Arial" w:hAnsi="Arial" w:cs="Arial"/>
          <w:sz w:val="20"/>
          <w:szCs w:val="20"/>
        </w:rPr>
      </w:pPr>
    </w:p>
    <w:p w14:paraId="737539CF" w14:textId="77777777" w:rsidR="00AF2BF5" w:rsidRPr="00006EC8"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w:t>
      </w:r>
      <w:hyperlink r:id="rId25">
        <w:r w:rsidRPr="006115D4">
          <w:rPr>
            <w:rFonts w:ascii="Arial" w:eastAsia="Arial" w:hAnsi="Arial" w:cs="Arial"/>
            <w:sz w:val="20"/>
            <w:szCs w:val="20"/>
          </w:rPr>
          <w:t>23/14</w:t>
        </w:r>
      </w:hyperlink>
      <w:r w:rsidRPr="00006EC8">
        <w:rPr>
          <w:rFonts w:ascii="Arial" w:eastAsia="Arial" w:hAnsi="Arial" w:cs="Arial"/>
          <w:sz w:val="20"/>
          <w:szCs w:val="20"/>
        </w:rPr>
        <w:t xml:space="preserve">, </w:t>
      </w:r>
      <w:hyperlink r:id="rId26">
        <w:r w:rsidRPr="006115D4">
          <w:rPr>
            <w:rFonts w:ascii="Arial" w:eastAsia="Arial" w:hAnsi="Arial" w:cs="Arial"/>
            <w:sz w:val="20"/>
            <w:szCs w:val="20"/>
          </w:rPr>
          <w:t>50/14</w:t>
        </w:r>
      </w:hyperlink>
      <w:r w:rsidRPr="00006EC8">
        <w:rPr>
          <w:rFonts w:ascii="Arial" w:eastAsia="Arial" w:hAnsi="Arial" w:cs="Arial"/>
          <w:sz w:val="20"/>
          <w:szCs w:val="20"/>
        </w:rPr>
        <w:t xml:space="preserve">, </w:t>
      </w:r>
      <w:hyperlink r:id="rId27">
        <w:r w:rsidRPr="006115D4">
          <w:rPr>
            <w:rFonts w:ascii="Arial" w:eastAsia="Arial" w:hAnsi="Arial" w:cs="Arial"/>
            <w:sz w:val="20"/>
            <w:szCs w:val="20"/>
          </w:rPr>
          <w:t>19/15</w:t>
        </w:r>
      </w:hyperlink>
      <w:r w:rsidRPr="00006EC8">
        <w:rPr>
          <w:rFonts w:ascii="Arial" w:eastAsia="Arial" w:hAnsi="Arial" w:cs="Arial"/>
          <w:sz w:val="20"/>
          <w:szCs w:val="20"/>
        </w:rPr>
        <w:t xml:space="preserve"> – </w:t>
      </w:r>
      <w:proofErr w:type="spellStart"/>
      <w:r w:rsidRPr="00006EC8">
        <w:rPr>
          <w:rFonts w:ascii="Arial" w:eastAsia="Arial" w:hAnsi="Arial" w:cs="Arial"/>
          <w:sz w:val="20"/>
          <w:szCs w:val="20"/>
        </w:rPr>
        <w:t>odl</w:t>
      </w:r>
      <w:proofErr w:type="spellEnd"/>
      <w:r w:rsidRPr="00006EC8">
        <w:rPr>
          <w:rFonts w:ascii="Arial" w:eastAsia="Arial" w:hAnsi="Arial" w:cs="Arial"/>
          <w:sz w:val="20"/>
          <w:szCs w:val="20"/>
        </w:rPr>
        <w:t xml:space="preserve">. US, </w:t>
      </w:r>
      <w:hyperlink r:id="rId28">
        <w:r w:rsidRPr="006115D4">
          <w:rPr>
            <w:rFonts w:ascii="Arial" w:eastAsia="Arial" w:hAnsi="Arial" w:cs="Arial"/>
            <w:sz w:val="20"/>
            <w:szCs w:val="20"/>
          </w:rPr>
          <w:t>102/15</w:t>
        </w:r>
      </w:hyperlink>
      <w:r w:rsidRPr="00006EC8">
        <w:rPr>
          <w:rFonts w:ascii="Arial" w:eastAsia="Arial" w:hAnsi="Arial" w:cs="Arial"/>
          <w:sz w:val="20"/>
          <w:szCs w:val="20"/>
        </w:rPr>
        <w:t>, 32/16, 7/18),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domnevalo, da vloga po stališču prijavitelja ne vsebuje takšnih podatkov, ki ne smejo biti razkriti oz. dostopni javnosti.</w:t>
      </w:r>
    </w:p>
    <w:p w14:paraId="3925538D" w14:textId="77777777" w:rsidR="00AF2BF5" w:rsidRPr="00006EC8"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Varovanje osebnih podatkov bo zagotovljeno v skladu z veljavno zakonodajo, ki pokriva varovanje osebnih podatkov, vključno s 140. členom Uredbe št. 1303/2013/EU.</w:t>
      </w:r>
    </w:p>
    <w:p w14:paraId="425E20D1" w14:textId="77777777" w:rsidR="00276C3E" w:rsidRPr="00006EC8" w:rsidRDefault="00276C3E" w:rsidP="009D3AA8">
      <w:pPr>
        <w:spacing w:after="0" w:line="240" w:lineRule="auto"/>
        <w:jc w:val="both"/>
        <w:rPr>
          <w:rFonts w:ascii="Arial" w:eastAsia="Arial" w:hAnsi="Arial" w:cs="Arial"/>
          <w:sz w:val="20"/>
          <w:szCs w:val="20"/>
        </w:rPr>
      </w:pPr>
    </w:p>
    <w:p w14:paraId="76F13FBB" w14:textId="509E694F" w:rsidR="00AF2BF5" w:rsidRPr="00006EC8" w:rsidRDefault="00AF2BF5"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Zahteve glede spremljanja neto prihodkov projekta</w:t>
      </w:r>
    </w:p>
    <w:p w14:paraId="04B2A23C" w14:textId="77777777" w:rsidR="00276C3E" w:rsidRPr="00006EC8" w:rsidRDefault="00276C3E" w:rsidP="009D3AA8">
      <w:pPr>
        <w:spacing w:after="0" w:line="240" w:lineRule="auto"/>
        <w:jc w:val="both"/>
        <w:rPr>
          <w:rFonts w:ascii="Arial" w:eastAsia="Arial" w:hAnsi="Arial" w:cs="Arial"/>
          <w:sz w:val="20"/>
          <w:szCs w:val="20"/>
        </w:rPr>
      </w:pPr>
    </w:p>
    <w:p w14:paraId="39F2E232" w14:textId="301DDCF6" w:rsidR="00AF2BF5" w:rsidRPr="00006EC8"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Projekt ne ustvarja prihodkov.</w:t>
      </w:r>
    </w:p>
    <w:p w14:paraId="1C8C71E9" w14:textId="77777777" w:rsidR="00276C3E" w:rsidRPr="00006EC8" w:rsidRDefault="00276C3E" w:rsidP="009D3AA8">
      <w:pPr>
        <w:spacing w:after="0" w:line="240" w:lineRule="auto"/>
        <w:jc w:val="both"/>
        <w:rPr>
          <w:rFonts w:ascii="Arial" w:eastAsia="Arial" w:hAnsi="Arial" w:cs="Arial"/>
          <w:b/>
          <w:bCs/>
          <w:sz w:val="20"/>
          <w:szCs w:val="20"/>
        </w:rPr>
      </w:pPr>
    </w:p>
    <w:p w14:paraId="7D4FAB38" w14:textId="614747E4" w:rsidR="00AF2BF5" w:rsidRPr="00006EC8" w:rsidRDefault="00AF2BF5" w:rsidP="005F5F80">
      <w:pPr>
        <w:pStyle w:val="Odstavekseznama"/>
        <w:numPr>
          <w:ilvl w:val="1"/>
          <w:numId w:val="40"/>
        </w:numPr>
        <w:spacing w:after="0" w:line="240" w:lineRule="auto"/>
        <w:jc w:val="both"/>
        <w:rPr>
          <w:rFonts w:ascii="Arial" w:hAnsi="Arial" w:cs="Arial"/>
          <w:b/>
          <w:bCs/>
          <w:sz w:val="20"/>
          <w:szCs w:val="20"/>
        </w:rPr>
      </w:pPr>
      <w:r w:rsidRPr="00006EC8">
        <w:rPr>
          <w:rFonts w:ascii="Arial" w:hAnsi="Arial" w:cs="Arial"/>
          <w:b/>
          <w:bCs/>
          <w:sz w:val="20"/>
          <w:szCs w:val="20"/>
        </w:rPr>
        <w:t xml:space="preserve">Zahteve glede spremljanja in vrednotenja doseganja ciljev in kazalnikov </w:t>
      </w:r>
      <w:r w:rsidR="00032FB1" w:rsidRPr="00006EC8">
        <w:rPr>
          <w:rFonts w:ascii="Arial" w:hAnsi="Arial" w:cs="Arial"/>
          <w:b/>
          <w:bCs/>
          <w:sz w:val="20"/>
          <w:szCs w:val="20"/>
        </w:rPr>
        <w:t>projekta</w:t>
      </w:r>
    </w:p>
    <w:p w14:paraId="78CAF02B" w14:textId="77777777" w:rsidR="00276C3E" w:rsidRPr="00006EC8" w:rsidRDefault="00276C3E" w:rsidP="009D3AA8">
      <w:pPr>
        <w:spacing w:after="0" w:line="240" w:lineRule="auto"/>
        <w:jc w:val="both"/>
        <w:rPr>
          <w:rFonts w:ascii="Arial" w:eastAsia="Arial" w:hAnsi="Arial" w:cs="Arial"/>
          <w:sz w:val="20"/>
          <w:szCs w:val="20"/>
        </w:rPr>
      </w:pPr>
    </w:p>
    <w:p w14:paraId="13DC2DCC" w14:textId="5383AD5D" w:rsidR="00AF2BF5" w:rsidRDefault="00AF2BF5" w:rsidP="009D3AA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Upravičenec bo za namen spremljanja in vrednotenja </w:t>
      </w:r>
      <w:r w:rsidR="00032FB1" w:rsidRPr="00006EC8">
        <w:rPr>
          <w:rFonts w:ascii="Arial" w:eastAsia="Arial" w:hAnsi="Arial" w:cs="Arial"/>
          <w:sz w:val="20"/>
          <w:szCs w:val="20"/>
        </w:rPr>
        <w:t xml:space="preserve">projekta </w:t>
      </w:r>
      <w:r w:rsidRPr="00006EC8">
        <w:rPr>
          <w:rFonts w:ascii="Arial" w:eastAsia="Arial" w:hAnsi="Arial" w:cs="Arial"/>
          <w:sz w:val="20"/>
          <w:szCs w:val="20"/>
        </w:rPr>
        <w:t xml:space="preserve">skladno s 27., 54., 96. in 125. členom Uredbe 1303/2013/EU, 5. in 19. členom ter Prilogo I Uredbe 1304/2013/EU dolžan spremljati in MZ </w:t>
      </w:r>
      <w:r w:rsidRPr="00006EC8">
        <w:rPr>
          <w:rFonts w:ascii="Arial" w:eastAsia="Arial" w:hAnsi="Arial" w:cs="Arial"/>
          <w:sz w:val="20"/>
          <w:szCs w:val="20"/>
        </w:rPr>
        <w:lastRenderedPageBreak/>
        <w:t xml:space="preserve">zagotavljati podatke o doseganju ciljev in kazalnikov </w:t>
      </w:r>
      <w:bookmarkStart w:id="27" w:name="_Toc461804704"/>
      <w:bookmarkStart w:id="28" w:name="_Toc461804848"/>
      <w:r w:rsidR="00006EC8" w:rsidRPr="00006EC8">
        <w:rPr>
          <w:rFonts w:ascii="Arial" w:eastAsia="Arial" w:hAnsi="Arial" w:cs="Arial"/>
          <w:sz w:val="20"/>
          <w:szCs w:val="20"/>
        </w:rPr>
        <w:t>projekta</w:t>
      </w:r>
      <w:r w:rsidRPr="00006EC8">
        <w:rPr>
          <w:rFonts w:ascii="Arial" w:eastAsia="Arial" w:hAnsi="Arial" w:cs="Arial"/>
          <w:sz w:val="20"/>
          <w:szCs w:val="20"/>
        </w:rPr>
        <w:t xml:space="preserve">. Omejitve glede sprememb </w:t>
      </w:r>
      <w:r w:rsidR="00032FB1" w:rsidRPr="00006EC8">
        <w:rPr>
          <w:rFonts w:ascii="Arial" w:eastAsia="Arial" w:hAnsi="Arial" w:cs="Arial"/>
          <w:sz w:val="20"/>
          <w:szCs w:val="20"/>
        </w:rPr>
        <w:t xml:space="preserve">projekta </w:t>
      </w:r>
      <w:r w:rsidRPr="00006EC8">
        <w:rPr>
          <w:rFonts w:ascii="Arial" w:eastAsia="Arial" w:hAnsi="Arial" w:cs="Arial"/>
          <w:sz w:val="20"/>
          <w:szCs w:val="20"/>
        </w:rPr>
        <w:t>morajo biti v skladu s 71. členom Uredbe 1303/2013/EU</w:t>
      </w:r>
      <w:bookmarkEnd w:id="27"/>
      <w:bookmarkEnd w:id="28"/>
      <w:r w:rsidRPr="00006EC8">
        <w:rPr>
          <w:rFonts w:ascii="Arial" w:eastAsia="Arial" w:hAnsi="Arial" w:cs="Arial"/>
          <w:sz w:val="20"/>
          <w:szCs w:val="20"/>
        </w:rPr>
        <w:t>.</w:t>
      </w:r>
    </w:p>
    <w:p w14:paraId="7D9EB37B" w14:textId="77777777" w:rsidR="00BD09C2" w:rsidRPr="00006EC8" w:rsidRDefault="00BD09C2" w:rsidP="009D3AA8">
      <w:pPr>
        <w:spacing w:after="0" w:line="240" w:lineRule="auto"/>
        <w:jc w:val="both"/>
        <w:rPr>
          <w:rFonts w:ascii="Arial" w:eastAsia="Arial" w:hAnsi="Arial" w:cs="Arial"/>
          <w:sz w:val="20"/>
          <w:szCs w:val="20"/>
        </w:rPr>
      </w:pPr>
    </w:p>
    <w:p w14:paraId="4A1EC967" w14:textId="084FCD4B" w:rsidR="00EE7391" w:rsidRDefault="00AF2BF5" w:rsidP="00EB4708">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Kazalniki, ki jih bo potrebno zbirati za namene spremljanja in vrednotenje </w:t>
      </w:r>
      <w:r w:rsidR="00006EC8" w:rsidRPr="00006EC8">
        <w:rPr>
          <w:rFonts w:ascii="Arial" w:eastAsia="Arial" w:hAnsi="Arial" w:cs="Arial"/>
          <w:sz w:val="20"/>
          <w:szCs w:val="20"/>
        </w:rPr>
        <w:t>projekta</w:t>
      </w:r>
      <w:r w:rsidRPr="00006EC8">
        <w:rPr>
          <w:rFonts w:ascii="Arial" w:eastAsia="Arial" w:hAnsi="Arial" w:cs="Arial"/>
          <w:sz w:val="20"/>
          <w:szCs w:val="20"/>
        </w:rPr>
        <w:t xml:space="preserve">, so natančneje opredeljeni pod točko </w:t>
      </w:r>
      <w:r w:rsidR="00C22E04" w:rsidRPr="00006EC8">
        <w:rPr>
          <w:rFonts w:ascii="Arial" w:eastAsia="Arial" w:hAnsi="Arial" w:cs="Arial"/>
          <w:sz w:val="20"/>
          <w:szCs w:val="20"/>
        </w:rPr>
        <w:t>8.</w:t>
      </w:r>
    </w:p>
    <w:p w14:paraId="78835CAE" w14:textId="62878661" w:rsidR="00EB4708" w:rsidRDefault="00EB4708" w:rsidP="00EB4708">
      <w:pPr>
        <w:spacing w:after="0" w:line="240" w:lineRule="auto"/>
        <w:jc w:val="both"/>
        <w:rPr>
          <w:rFonts w:ascii="Arial" w:eastAsia="Arial" w:hAnsi="Arial" w:cs="Arial"/>
          <w:sz w:val="20"/>
          <w:szCs w:val="20"/>
        </w:rPr>
      </w:pPr>
    </w:p>
    <w:p w14:paraId="043B2B28" w14:textId="77777777" w:rsidR="00EB4708" w:rsidRDefault="00EB4708" w:rsidP="00EB4708">
      <w:pPr>
        <w:spacing w:after="0" w:line="240" w:lineRule="auto"/>
        <w:jc w:val="both"/>
        <w:rPr>
          <w:rFonts w:ascii="Arial" w:eastAsia="Arial" w:hAnsi="Arial" w:cs="Arial"/>
          <w:sz w:val="20"/>
          <w:szCs w:val="20"/>
        </w:rPr>
      </w:pPr>
    </w:p>
    <w:p w14:paraId="74DD3C00" w14:textId="351CE5A1" w:rsidR="00AF2BF5" w:rsidRPr="00006EC8" w:rsidRDefault="00AF2BF5"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POSLEDICE, ČE SE UGOTOVI, DA JE V POSTOPKU POTRJEVANJA PROJEKTOV ALI IZVRŠEVANJA PROJEKTOV PRIŠLO DO RESNIH NAPAK, NEPRAVILNOSTI, GOLJUFIJE ALI KRŠITVE OBVEZNOSTI</w:t>
      </w:r>
    </w:p>
    <w:p w14:paraId="3FDD9D28" w14:textId="77777777" w:rsidR="00276C3E" w:rsidRPr="00006EC8" w:rsidRDefault="00276C3E" w:rsidP="00276C3E">
      <w:pPr>
        <w:spacing w:after="0" w:line="240" w:lineRule="auto"/>
        <w:jc w:val="both"/>
        <w:rPr>
          <w:rFonts w:ascii="Arial" w:eastAsia="Arial" w:hAnsi="Arial" w:cs="Arial"/>
          <w:sz w:val="20"/>
          <w:szCs w:val="20"/>
        </w:rPr>
      </w:pPr>
    </w:p>
    <w:p w14:paraId="43357A3E" w14:textId="76B56DF8" w:rsidR="00AF2BF5" w:rsidRPr="00006EC8" w:rsidRDefault="00AF2BF5" w:rsidP="00276C3E">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Če se ugotovi, da izbrani </w:t>
      </w:r>
      <w:r w:rsidR="00BD09C2">
        <w:rPr>
          <w:rFonts w:ascii="Arial" w:eastAsia="Arial" w:hAnsi="Arial" w:cs="Arial"/>
          <w:sz w:val="20"/>
          <w:szCs w:val="20"/>
        </w:rPr>
        <w:t>upravičenec</w:t>
      </w:r>
      <w:r w:rsidRPr="00006EC8">
        <w:rPr>
          <w:rFonts w:ascii="Arial" w:eastAsia="Arial" w:hAnsi="Arial" w:cs="Arial"/>
          <w:sz w:val="20"/>
          <w:szCs w:val="20"/>
        </w:rPr>
        <w:t xml:space="preserve"> ministrstva ni seznanil z vsemi dejstvi in podatki, ki so mu bili znani ali bi mu morali biti znani oziroma da je posredoval neresnične, nepopolne podatke oziroma dokumente ali prikril informacije, ki bi jih bil v skladu s tem JR dolžan razkriti, ker bi lahko vplivali na odločitev ministrstva o dodelitvi sredstev ali da je neupravičeno pridobil sredstva po tem JR na nepošten način, na podlagi ponarejene listine ali kaznivega dejanja, bo izbrani </w:t>
      </w:r>
      <w:r w:rsidR="00BD09C2">
        <w:rPr>
          <w:rFonts w:ascii="Arial" w:eastAsia="Arial" w:hAnsi="Arial" w:cs="Arial"/>
          <w:sz w:val="20"/>
          <w:szCs w:val="20"/>
        </w:rPr>
        <w:t>upravičenec</w:t>
      </w:r>
      <w:r w:rsidR="00BD09C2" w:rsidRPr="006115D4">
        <w:rPr>
          <w:rFonts w:ascii="Arial" w:eastAsia="Arial" w:hAnsi="Arial" w:cs="Arial"/>
          <w:sz w:val="20"/>
          <w:szCs w:val="20"/>
        </w:rPr>
        <w:t xml:space="preserve"> </w:t>
      </w:r>
      <w:r w:rsidRPr="00006EC8">
        <w:rPr>
          <w:rFonts w:ascii="Arial" w:eastAsia="Arial" w:hAnsi="Arial" w:cs="Arial"/>
          <w:sz w:val="20"/>
          <w:szCs w:val="20"/>
        </w:rPr>
        <w:t>dolžan vrniti neupravičeno prejeta sredstva skupaj z zakonskimi zamudnimi obrestmi od dneva nakazila na transakcijski račun upravičenca do dneva vračila v proračun Republike Slovenije. Če je bilo takšno ravnanje izvedeno namerno, se bo obravnavalo kot goljufija.</w:t>
      </w:r>
    </w:p>
    <w:p w14:paraId="1EC50F87" w14:textId="08F16831" w:rsidR="00276C3E" w:rsidRPr="00006EC8" w:rsidRDefault="00276C3E" w:rsidP="00276C3E">
      <w:pPr>
        <w:spacing w:after="0" w:line="240" w:lineRule="auto"/>
        <w:jc w:val="both"/>
        <w:rPr>
          <w:rFonts w:ascii="Arial" w:eastAsia="Arial" w:hAnsi="Arial" w:cs="Arial"/>
          <w:sz w:val="20"/>
          <w:szCs w:val="20"/>
        </w:rPr>
      </w:pPr>
    </w:p>
    <w:p w14:paraId="3036D17B" w14:textId="77777777" w:rsidR="00276C3E" w:rsidRPr="00006EC8" w:rsidRDefault="00276C3E" w:rsidP="00276C3E">
      <w:pPr>
        <w:spacing w:after="0" w:line="240" w:lineRule="auto"/>
        <w:jc w:val="both"/>
        <w:rPr>
          <w:rFonts w:ascii="Arial" w:eastAsia="Arial" w:hAnsi="Arial" w:cs="Arial"/>
          <w:sz w:val="20"/>
          <w:szCs w:val="20"/>
        </w:rPr>
      </w:pPr>
    </w:p>
    <w:p w14:paraId="52CE12D4" w14:textId="4601C7C0" w:rsidR="00AF2BF5" w:rsidRPr="00006EC8" w:rsidRDefault="00AF2BF5" w:rsidP="00276C3E">
      <w:pPr>
        <w:pStyle w:val="Odstavekseznama"/>
        <w:numPr>
          <w:ilvl w:val="0"/>
          <w:numId w:val="40"/>
        </w:numPr>
        <w:spacing w:after="0" w:line="240" w:lineRule="auto"/>
        <w:jc w:val="both"/>
        <w:rPr>
          <w:rFonts w:ascii="Arial" w:hAnsi="Arial" w:cs="Arial"/>
          <w:b/>
          <w:bCs/>
          <w:sz w:val="20"/>
          <w:szCs w:val="20"/>
        </w:rPr>
      </w:pPr>
      <w:r w:rsidRPr="00006EC8">
        <w:rPr>
          <w:rFonts w:ascii="Arial" w:hAnsi="Arial" w:cs="Arial"/>
          <w:b/>
          <w:bCs/>
          <w:sz w:val="20"/>
          <w:szCs w:val="20"/>
        </w:rPr>
        <w:t>POSLEDICE, ČE SE UGOTOVI DVOJNO FINANCIRANJE POSAMEZNEGA PROJEKTA ALI SE UGOTOVI, DA JE VIŠINA PROJEKTA PRESEGLA MAKSIMALNO DOVOLJENO STOPNJO</w:t>
      </w:r>
    </w:p>
    <w:p w14:paraId="21642BCF" w14:textId="77777777" w:rsidR="00276C3E" w:rsidRPr="00006EC8" w:rsidRDefault="00276C3E" w:rsidP="00276C3E">
      <w:pPr>
        <w:spacing w:after="0" w:line="240" w:lineRule="auto"/>
        <w:jc w:val="both"/>
        <w:rPr>
          <w:rFonts w:ascii="Arial" w:eastAsia="Arial" w:hAnsi="Arial" w:cs="Arial"/>
          <w:sz w:val="20"/>
          <w:szCs w:val="20"/>
        </w:rPr>
      </w:pPr>
    </w:p>
    <w:p w14:paraId="6E646806" w14:textId="616C7DE1" w:rsidR="00AF2BF5" w:rsidRDefault="00AF2BF5" w:rsidP="00276C3E">
      <w:pPr>
        <w:spacing w:after="0" w:line="240" w:lineRule="auto"/>
        <w:jc w:val="both"/>
        <w:rPr>
          <w:rFonts w:ascii="Arial" w:eastAsia="Arial" w:hAnsi="Arial" w:cs="Arial"/>
          <w:sz w:val="20"/>
          <w:szCs w:val="20"/>
        </w:rPr>
      </w:pPr>
      <w:r w:rsidRPr="00006EC8">
        <w:rPr>
          <w:rFonts w:ascii="Arial" w:eastAsia="Arial" w:hAnsi="Arial" w:cs="Arial"/>
          <w:sz w:val="20"/>
          <w:szCs w:val="20"/>
        </w:rPr>
        <w:t xml:space="preserve">Dvojno uveljavljanje stroškov in izdatkov, ki so že bili povrnjeni iz katerega koli drugega vira, ni dovoljeno. V kolikor se ugotovi dvojno uveljavljanje stroškov in izdatkov, bo zahtevano vračilo že izplačanega zneska sofinanciranja z zakonskimi zamudnimi obrestmi od dneva nakazila sredstev iz proračuna Republike Slovenije na transakcijski račun izbranega </w:t>
      </w:r>
      <w:r w:rsidR="00BD09C2">
        <w:rPr>
          <w:rFonts w:ascii="Arial" w:eastAsia="Arial" w:hAnsi="Arial" w:cs="Arial"/>
          <w:sz w:val="20"/>
          <w:szCs w:val="20"/>
        </w:rPr>
        <w:t>upravičenca</w:t>
      </w:r>
      <w:r w:rsidRPr="00006EC8">
        <w:rPr>
          <w:rFonts w:ascii="Arial" w:eastAsia="Arial" w:hAnsi="Arial" w:cs="Arial"/>
          <w:sz w:val="20"/>
          <w:szCs w:val="20"/>
        </w:rPr>
        <w:t xml:space="preserve"> do dneva vračila sredstev v proračun Republike Slovenije. Če je dvojno uveljavljanje stroškov in izdatkov namerno, se bo obravnavalo kot goljufija. Vrnjeni zneski bodo za izbranega </w:t>
      </w:r>
      <w:r w:rsidR="00BD09C2">
        <w:rPr>
          <w:rFonts w:ascii="Arial" w:eastAsia="Arial" w:hAnsi="Arial" w:cs="Arial"/>
          <w:sz w:val="20"/>
          <w:szCs w:val="20"/>
        </w:rPr>
        <w:t>upravičenca</w:t>
      </w:r>
      <w:r w:rsidRPr="00006EC8">
        <w:rPr>
          <w:rFonts w:ascii="Arial" w:eastAsia="Arial" w:hAnsi="Arial" w:cs="Arial"/>
          <w:sz w:val="20"/>
          <w:szCs w:val="20"/>
        </w:rPr>
        <w:t xml:space="preserve"> izgubljeni.</w:t>
      </w:r>
    </w:p>
    <w:p w14:paraId="1A2619AD" w14:textId="77777777" w:rsidR="005E7C7C" w:rsidRPr="00006EC8" w:rsidRDefault="005E7C7C" w:rsidP="00276C3E">
      <w:pPr>
        <w:spacing w:after="0" w:line="240" w:lineRule="auto"/>
        <w:jc w:val="both"/>
        <w:rPr>
          <w:rFonts w:ascii="Arial" w:eastAsia="Arial" w:hAnsi="Arial" w:cs="Arial"/>
          <w:sz w:val="20"/>
          <w:szCs w:val="20"/>
        </w:rPr>
      </w:pPr>
    </w:p>
    <w:p w14:paraId="790733A4" w14:textId="383F810C" w:rsidR="00AF2BF5" w:rsidRDefault="00AF2BF5" w:rsidP="009D3AA8">
      <w:pPr>
        <w:spacing w:after="0" w:line="240" w:lineRule="auto"/>
        <w:ind w:left="360"/>
        <w:jc w:val="both"/>
        <w:rPr>
          <w:rFonts w:ascii="Arial" w:eastAsia="Arial" w:hAnsi="Arial" w:cs="Arial"/>
          <w:sz w:val="20"/>
          <w:szCs w:val="20"/>
        </w:rPr>
      </w:pPr>
    </w:p>
    <w:p w14:paraId="77466C44" w14:textId="77777777" w:rsidR="005E7C7C" w:rsidRPr="00006EC8" w:rsidRDefault="005E7C7C" w:rsidP="009D3AA8">
      <w:pPr>
        <w:spacing w:after="0" w:line="240" w:lineRule="auto"/>
        <w:ind w:left="360"/>
        <w:jc w:val="both"/>
        <w:rPr>
          <w:rFonts w:ascii="Arial" w:eastAsia="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7481"/>
      </w:tblGrid>
      <w:tr w:rsidR="00AF2BF5" w:rsidRPr="00006EC8" w14:paraId="4736C4D0" w14:textId="77777777" w:rsidTr="00AF2BF5">
        <w:tc>
          <w:tcPr>
            <w:tcW w:w="1017" w:type="dxa"/>
          </w:tcPr>
          <w:p w14:paraId="264EC1D3" w14:textId="77777777" w:rsidR="00AF2BF5" w:rsidRPr="00BD09C2" w:rsidRDefault="00AF2BF5" w:rsidP="009D3AA8">
            <w:pPr>
              <w:pStyle w:val="Brezrazmikov"/>
              <w:ind w:left="-115"/>
              <w:jc w:val="both"/>
              <w:rPr>
                <w:rStyle w:val="Bodytext20"/>
                <w:rFonts w:eastAsia="Arial"/>
                <w:color w:val="auto"/>
                <w:szCs w:val="20"/>
                <w:lang w:eastAsia="en-US"/>
              </w:rPr>
            </w:pPr>
            <w:r w:rsidRPr="00006EC8">
              <w:rPr>
                <w:rStyle w:val="Bodytext20"/>
                <w:rFonts w:eastAsia="Arial"/>
                <w:color w:val="auto"/>
                <w:szCs w:val="20"/>
              </w:rPr>
              <w:t xml:space="preserve">Številka: </w:t>
            </w:r>
          </w:p>
        </w:tc>
        <w:tc>
          <w:tcPr>
            <w:tcW w:w="7481" w:type="dxa"/>
            <w:shd w:val="clear" w:color="auto" w:fill="auto"/>
          </w:tcPr>
          <w:p w14:paraId="366E7978" w14:textId="3F357BA2" w:rsidR="00AF2BF5" w:rsidRPr="00006EC8" w:rsidRDefault="005E7C7C" w:rsidP="009D3AA8">
            <w:pPr>
              <w:pStyle w:val="Brezrazmikov"/>
              <w:jc w:val="both"/>
              <w:rPr>
                <w:rStyle w:val="Bodytext20"/>
                <w:rFonts w:eastAsia="Arial"/>
                <w:color w:val="auto"/>
                <w:szCs w:val="20"/>
              </w:rPr>
            </w:pPr>
            <w:r w:rsidRPr="008B1F9C">
              <w:rPr>
                <w:rFonts w:cs="Arial"/>
                <w:sz w:val="22"/>
                <w:szCs w:val="22"/>
              </w:rPr>
              <w:t>122-18/2022/</w:t>
            </w:r>
            <w:r w:rsidR="008B1F9C" w:rsidRPr="008B1F9C">
              <w:rPr>
                <w:rFonts w:cs="Arial"/>
                <w:sz w:val="22"/>
                <w:szCs w:val="22"/>
              </w:rPr>
              <w:t>16</w:t>
            </w:r>
          </w:p>
        </w:tc>
      </w:tr>
    </w:tbl>
    <w:p w14:paraId="6C1A28A1" w14:textId="1C6672C8" w:rsidR="00AF2BF5" w:rsidRDefault="005E7C7C" w:rsidP="005E7C7C">
      <w:pPr>
        <w:spacing w:after="0" w:line="240" w:lineRule="auto"/>
        <w:jc w:val="both"/>
        <w:rPr>
          <w:rFonts w:ascii="Arial" w:eastAsia="Arial" w:hAnsi="Arial" w:cs="Arial"/>
          <w:sz w:val="20"/>
          <w:szCs w:val="20"/>
        </w:rPr>
      </w:pPr>
      <w:r>
        <w:rPr>
          <w:rFonts w:ascii="Arial" w:eastAsia="Arial" w:hAnsi="Arial" w:cs="Arial"/>
          <w:sz w:val="20"/>
          <w:szCs w:val="20"/>
        </w:rPr>
        <w:t xml:space="preserve">Ljubljana, </w:t>
      </w:r>
      <w:r w:rsidR="00682D4B" w:rsidRPr="00682D4B">
        <w:rPr>
          <w:rFonts w:ascii="Arial" w:eastAsia="Arial" w:hAnsi="Arial" w:cs="Arial"/>
          <w:sz w:val="20"/>
          <w:szCs w:val="20"/>
        </w:rPr>
        <w:t xml:space="preserve">16. 11. </w:t>
      </w:r>
      <w:r w:rsidRPr="00682D4B">
        <w:rPr>
          <w:rFonts w:ascii="Arial" w:eastAsia="Arial" w:hAnsi="Arial" w:cs="Arial"/>
          <w:sz w:val="20"/>
          <w:szCs w:val="20"/>
        </w:rPr>
        <w:t xml:space="preserve"> 2022</w:t>
      </w:r>
    </w:p>
    <w:p w14:paraId="2BDB4D49" w14:textId="77777777" w:rsidR="005E7C7C" w:rsidRPr="00006EC8" w:rsidRDefault="005E7C7C" w:rsidP="009D3AA8">
      <w:pPr>
        <w:spacing w:after="0" w:line="240" w:lineRule="auto"/>
        <w:ind w:left="360"/>
        <w:jc w:val="both"/>
        <w:rPr>
          <w:rFonts w:ascii="Arial" w:eastAsia="Arial" w:hAnsi="Arial" w:cs="Arial"/>
          <w:sz w:val="20"/>
          <w:szCs w:val="20"/>
        </w:rPr>
      </w:pPr>
    </w:p>
    <w:p w14:paraId="61A28349" w14:textId="32937823" w:rsidR="00AF2BF5" w:rsidRPr="00006EC8" w:rsidRDefault="00AF2BF5" w:rsidP="009D3AA8">
      <w:pPr>
        <w:spacing w:after="0" w:line="240" w:lineRule="auto"/>
        <w:ind w:left="360"/>
        <w:jc w:val="both"/>
        <w:rPr>
          <w:rFonts w:ascii="Arial" w:eastAsia="Arial" w:hAnsi="Arial" w:cs="Arial"/>
          <w:sz w:val="20"/>
          <w:szCs w:val="20"/>
        </w:rPr>
      </w:pPr>
    </w:p>
    <w:tbl>
      <w:tblPr>
        <w:tblW w:w="4844" w:type="dxa"/>
        <w:tblInd w:w="5053" w:type="dxa"/>
        <w:tblLook w:val="04A0" w:firstRow="1" w:lastRow="0" w:firstColumn="1" w:lastColumn="0" w:noHBand="0" w:noVBand="1"/>
      </w:tblPr>
      <w:tblGrid>
        <w:gridCol w:w="4844"/>
      </w:tblGrid>
      <w:tr w:rsidR="005E7C7C" w:rsidRPr="00724C5D" w14:paraId="0F314DA9" w14:textId="77777777" w:rsidTr="005E7C7C">
        <w:tc>
          <w:tcPr>
            <w:tcW w:w="4844" w:type="dxa"/>
            <w:shd w:val="clear" w:color="auto" w:fill="auto"/>
          </w:tcPr>
          <w:p w14:paraId="094DF80A" w14:textId="77777777" w:rsidR="005E7C7C" w:rsidRPr="00724C5D" w:rsidRDefault="005E7C7C" w:rsidP="00E91808">
            <w:pPr>
              <w:pStyle w:val="podpisi"/>
              <w:jc w:val="both"/>
              <w:rPr>
                <w:rFonts w:eastAsia="Calibri" w:cs="Arial"/>
                <w:sz w:val="22"/>
                <w:szCs w:val="22"/>
                <w:lang w:val="sl-SI"/>
              </w:rPr>
            </w:pPr>
            <w:r>
              <w:rPr>
                <w:rFonts w:eastAsia="Calibri" w:cs="Arial"/>
                <w:sz w:val="22"/>
                <w:szCs w:val="22"/>
                <w:lang w:val="sl-SI"/>
              </w:rPr>
              <w:t xml:space="preserve">Danijel Bešič </w:t>
            </w:r>
            <w:proofErr w:type="spellStart"/>
            <w:r>
              <w:rPr>
                <w:rFonts w:eastAsia="Calibri" w:cs="Arial"/>
                <w:sz w:val="22"/>
                <w:szCs w:val="22"/>
                <w:lang w:val="sl-SI"/>
              </w:rPr>
              <w:t>Loredan</w:t>
            </w:r>
            <w:proofErr w:type="spellEnd"/>
          </w:p>
        </w:tc>
      </w:tr>
      <w:tr w:rsidR="005E7C7C" w:rsidRPr="00724C5D" w14:paraId="633A4224" w14:textId="77777777" w:rsidTr="005E7C7C">
        <w:tc>
          <w:tcPr>
            <w:tcW w:w="4844" w:type="dxa"/>
            <w:shd w:val="clear" w:color="auto" w:fill="auto"/>
          </w:tcPr>
          <w:p w14:paraId="717CFE72" w14:textId="77777777" w:rsidR="005E7C7C" w:rsidRPr="00724C5D" w:rsidRDefault="005E7C7C" w:rsidP="00E91808">
            <w:pPr>
              <w:pStyle w:val="podpisi"/>
              <w:jc w:val="both"/>
              <w:rPr>
                <w:rFonts w:eastAsia="Calibri" w:cs="Arial"/>
                <w:sz w:val="22"/>
                <w:szCs w:val="22"/>
                <w:lang w:val="sl-SI"/>
              </w:rPr>
            </w:pPr>
            <w:r w:rsidRPr="00724C5D">
              <w:rPr>
                <w:rFonts w:eastAsia="Calibri" w:cs="Arial"/>
                <w:sz w:val="22"/>
                <w:szCs w:val="22"/>
                <w:lang w:val="sl-SI"/>
              </w:rPr>
              <w:t>minister</w:t>
            </w:r>
          </w:p>
        </w:tc>
      </w:tr>
    </w:tbl>
    <w:p w14:paraId="5E74B0C7" w14:textId="77777777" w:rsidR="00AF2BF5" w:rsidRPr="00006EC8" w:rsidRDefault="00AF2BF5" w:rsidP="009D3AA8">
      <w:pPr>
        <w:spacing w:after="0" w:line="240" w:lineRule="auto"/>
        <w:ind w:left="360"/>
        <w:jc w:val="both"/>
        <w:rPr>
          <w:rFonts w:ascii="Arial" w:eastAsia="Arial" w:hAnsi="Arial" w:cs="Arial"/>
          <w:sz w:val="20"/>
          <w:szCs w:val="20"/>
        </w:rPr>
      </w:pPr>
    </w:p>
    <w:p w14:paraId="4D58FC0C" w14:textId="77777777" w:rsidR="00AF2BF5" w:rsidRPr="00006EC8" w:rsidRDefault="00AF2BF5" w:rsidP="009D3AA8">
      <w:pPr>
        <w:spacing w:after="0" w:line="240" w:lineRule="auto"/>
        <w:ind w:left="360"/>
        <w:jc w:val="both"/>
        <w:rPr>
          <w:rFonts w:ascii="Arial" w:eastAsia="Arial" w:hAnsi="Arial" w:cs="Arial"/>
          <w:sz w:val="20"/>
          <w:szCs w:val="20"/>
        </w:rPr>
      </w:pPr>
    </w:p>
    <w:p w14:paraId="30A232AC" w14:textId="77777777" w:rsidR="00AF2BF5" w:rsidRPr="00006EC8" w:rsidRDefault="00AF2BF5" w:rsidP="009D3AA8">
      <w:pPr>
        <w:spacing w:after="0" w:line="240" w:lineRule="auto"/>
        <w:jc w:val="both"/>
        <w:rPr>
          <w:rFonts w:ascii="Arial" w:eastAsia="Arial" w:hAnsi="Arial" w:cs="Arial"/>
          <w:sz w:val="20"/>
          <w:szCs w:val="20"/>
        </w:rPr>
      </w:pPr>
    </w:p>
    <w:p w14:paraId="3F50CDBC" w14:textId="77777777" w:rsidR="00AF2BF5" w:rsidRPr="00006EC8" w:rsidRDefault="00AF2BF5" w:rsidP="009D3AA8">
      <w:pPr>
        <w:spacing w:after="0" w:line="240" w:lineRule="auto"/>
        <w:jc w:val="both"/>
        <w:rPr>
          <w:rFonts w:ascii="Arial" w:eastAsia="Arial" w:hAnsi="Arial" w:cs="Arial"/>
          <w:sz w:val="20"/>
          <w:szCs w:val="20"/>
        </w:rPr>
      </w:pPr>
    </w:p>
    <w:p w14:paraId="21CB7963" w14:textId="77777777" w:rsidR="00FB202D" w:rsidRPr="00006EC8" w:rsidRDefault="00FB202D" w:rsidP="009D3AA8">
      <w:pPr>
        <w:spacing w:after="0" w:line="240" w:lineRule="auto"/>
        <w:jc w:val="both"/>
        <w:rPr>
          <w:rFonts w:ascii="Arial" w:eastAsia="Arial" w:hAnsi="Arial" w:cs="Arial"/>
          <w:sz w:val="20"/>
          <w:szCs w:val="20"/>
        </w:rPr>
      </w:pPr>
    </w:p>
    <w:p w14:paraId="461237FE" w14:textId="120460CF" w:rsidR="00FB202D" w:rsidRPr="00006EC8" w:rsidRDefault="00FB202D" w:rsidP="009D3AA8">
      <w:pPr>
        <w:spacing w:after="0" w:line="240" w:lineRule="auto"/>
        <w:jc w:val="both"/>
        <w:rPr>
          <w:rFonts w:ascii="Arial" w:hAnsi="Arial" w:cs="Arial"/>
          <w:sz w:val="20"/>
          <w:szCs w:val="20"/>
        </w:rPr>
      </w:pPr>
    </w:p>
    <w:sectPr w:rsidR="00FB202D" w:rsidRPr="00006EC8" w:rsidSect="00C627EB">
      <w:headerReference w:type="default" r:id="rId29"/>
      <w:footerReference w:type="default" r:id="rId30"/>
      <w:headerReference w:type="first" r:id="rId3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66BC" w14:textId="77777777" w:rsidR="00F722DB" w:rsidRDefault="00F722DB" w:rsidP="00736924">
      <w:pPr>
        <w:spacing w:after="0" w:line="240" w:lineRule="auto"/>
      </w:pPr>
      <w:r>
        <w:separator/>
      </w:r>
    </w:p>
  </w:endnote>
  <w:endnote w:type="continuationSeparator" w:id="0">
    <w:p w14:paraId="749A737B" w14:textId="77777777" w:rsidR="00F722DB" w:rsidRDefault="00F722DB" w:rsidP="0073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53677"/>
      <w:docPartObj>
        <w:docPartGallery w:val="Page Numbers (Bottom of Page)"/>
        <w:docPartUnique/>
      </w:docPartObj>
    </w:sdtPr>
    <w:sdtEndPr/>
    <w:sdtContent>
      <w:p w14:paraId="18FEEE48" w14:textId="5A9F9162" w:rsidR="00706712" w:rsidRDefault="00706712">
        <w:pPr>
          <w:pStyle w:val="Noga"/>
          <w:jc w:val="center"/>
        </w:pPr>
        <w:r>
          <w:fldChar w:fldCharType="begin"/>
        </w:r>
        <w:r>
          <w:instrText>PAGE   \* MERGEFORMAT</w:instrText>
        </w:r>
        <w:r>
          <w:fldChar w:fldCharType="separate"/>
        </w:r>
        <w:r w:rsidR="00A96EB5">
          <w:rPr>
            <w:noProof/>
          </w:rPr>
          <w:t>6</w:t>
        </w:r>
        <w:r>
          <w:fldChar w:fldCharType="end"/>
        </w:r>
      </w:p>
    </w:sdtContent>
  </w:sdt>
  <w:p w14:paraId="747F7C18" w14:textId="77777777" w:rsidR="00706712" w:rsidRDefault="007067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B12B" w14:textId="77777777" w:rsidR="00F722DB" w:rsidRDefault="00F722DB" w:rsidP="00736924">
      <w:pPr>
        <w:spacing w:after="0" w:line="240" w:lineRule="auto"/>
      </w:pPr>
      <w:r>
        <w:separator/>
      </w:r>
    </w:p>
  </w:footnote>
  <w:footnote w:type="continuationSeparator" w:id="0">
    <w:p w14:paraId="3B034DCE" w14:textId="77777777" w:rsidR="00F722DB" w:rsidRDefault="00F722DB" w:rsidP="00736924">
      <w:pPr>
        <w:spacing w:after="0" w:line="240" w:lineRule="auto"/>
      </w:pPr>
      <w:r>
        <w:continuationSeparator/>
      </w:r>
    </w:p>
  </w:footnote>
  <w:footnote w:id="1">
    <w:p w14:paraId="1D9DBCA2" w14:textId="7101FB45" w:rsidR="003604FA" w:rsidRDefault="00485AEA">
      <w:pPr>
        <w:pStyle w:val="Sprotnaopomba-besedilo"/>
      </w:pPr>
      <w:r>
        <w:rPr>
          <w:rStyle w:val="Sprotnaopomba-sklic"/>
        </w:rPr>
        <w:footnoteRef/>
      </w:r>
      <w:r>
        <w:t xml:space="preserve"> Če posameznih navedenih profilov ni mogoče zaposliti oziroma prerazporediti na projekt, se lahko izjemoma in s privoljenjem ministrstva posamezni profil zamenja z drugim. Če nadalje ni mogoča sklenitev delovnega razmerja, se lahko s posameznim profilom, s privoljenjem ministrstva, izjemoma sklene pogodbeno razmerje.</w:t>
      </w:r>
    </w:p>
  </w:footnote>
  <w:footnote w:id="2">
    <w:p w14:paraId="14DA183A" w14:textId="7C1D2F04" w:rsidR="006919A7" w:rsidRDefault="006919A7">
      <w:pPr>
        <w:pStyle w:val="Sprotnaopomba-besedilo"/>
      </w:pPr>
      <w:r>
        <w:rPr>
          <w:rStyle w:val="Sprotnaopomba-sklic"/>
        </w:rPr>
        <w:footnoteRef/>
      </w:r>
      <w:r>
        <w:t xml:space="preserve"> </w:t>
      </w:r>
      <w:hyperlink r:id="rId1" w:history="1">
        <w:r w:rsidR="007A2135" w:rsidRPr="007A2135">
          <w:rPr>
            <w:rStyle w:val="Hiperpovezava"/>
            <w:rFonts w:ascii="Arial" w:hAnsi="Arial" w:cs="Arial"/>
            <w:sz w:val="16"/>
            <w:szCs w:val="16"/>
          </w:rPr>
          <w:t>https://e-uprava.gov.si/.download/edemokracija/datotekaVsebina/142445?disposition=inline</w:t>
        </w:r>
      </w:hyperlink>
    </w:p>
  </w:footnote>
  <w:footnote w:id="3">
    <w:p w14:paraId="28490D94" w14:textId="02FAC800" w:rsidR="0026349A" w:rsidRPr="005F5F80" w:rsidRDefault="0026349A">
      <w:pPr>
        <w:pStyle w:val="Sprotnaopomba-besedilo"/>
        <w:rPr>
          <w:rFonts w:ascii="Arial" w:hAnsi="Arial" w:cs="Arial"/>
          <w:sz w:val="16"/>
          <w:szCs w:val="16"/>
        </w:rPr>
      </w:pPr>
      <w:r w:rsidRPr="005F5F80">
        <w:rPr>
          <w:rStyle w:val="Sprotnaopomba-sklic"/>
          <w:rFonts w:ascii="Arial" w:hAnsi="Arial" w:cs="Arial"/>
          <w:sz w:val="16"/>
          <w:szCs w:val="16"/>
        </w:rPr>
        <w:footnoteRef/>
      </w:r>
      <w:r w:rsidRPr="005F5F80">
        <w:rPr>
          <w:rFonts w:ascii="Arial" w:hAnsi="Arial" w:cs="Arial"/>
          <w:sz w:val="16"/>
          <w:szCs w:val="16"/>
        </w:rPr>
        <w:t xml:space="preserve"> Šifrant storitev pripravi ministrstvo.</w:t>
      </w:r>
    </w:p>
  </w:footnote>
  <w:footnote w:id="4">
    <w:p w14:paraId="170BA32D" w14:textId="77777777" w:rsidR="007A2135" w:rsidRPr="003E1E5A" w:rsidRDefault="007A2135" w:rsidP="00B035DE">
      <w:pPr>
        <w:pStyle w:val="Sprotnaopomba-besedilo"/>
        <w:rPr>
          <w:rFonts w:ascii="Arial" w:hAnsi="Arial" w:cs="Arial"/>
          <w:sz w:val="16"/>
          <w:szCs w:val="16"/>
        </w:rPr>
      </w:pPr>
      <w:r w:rsidRPr="003E1E5A">
        <w:rPr>
          <w:rStyle w:val="Sprotnaopomba-sklic"/>
          <w:rFonts w:ascii="Arial" w:hAnsi="Arial" w:cs="Arial"/>
          <w:sz w:val="16"/>
          <w:szCs w:val="16"/>
        </w:rPr>
        <w:footnoteRef/>
      </w:r>
      <w:r w:rsidRPr="003E1E5A">
        <w:rPr>
          <w:rFonts w:ascii="Arial" w:hAnsi="Arial" w:cs="Arial"/>
          <w:sz w:val="16"/>
          <w:szCs w:val="16"/>
        </w:rPr>
        <w:t xml:space="preserve"> Dostopno na: </w:t>
      </w:r>
      <w:hyperlink r:id="rId2" w:history="1">
        <w:r w:rsidRPr="003E1E5A">
          <w:rPr>
            <w:rStyle w:val="Hiperpovezava"/>
            <w:rFonts w:ascii="Arial" w:hAnsi="Arial" w:cs="Arial"/>
            <w:sz w:val="16"/>
            <w:szCs w:val="16"/>
          </w:rPr>
          <w:t>https://www.gov.si/assets/ministrstva/MZ/DOKUMENTI/O-ministrstvu/Sektor-za-dolgotrajno-oskrbo/Kakovost-zdravstvene-obravnave-v-socialnovarstvenih-zavodih-prirocnik-december-2021.pdf</w:t>
        </w:r>
      </w:hyperlink>
    </w:p>
  </w:footnote>
  <w:footnote w:id="5">
    <w:p w14:paraId="347FBC15" w14:textId="77777777" w:rsidR="007A2135" w:rsidRPr="003E1E5A" w:rsidRDefault="007A2135" w:rsidP="00B035DE">
      <w:pPr>
        <w:pStyle w:val="Sprotnaopomba-besedilo"/>
        <w:rPr>
          <w:rFonts w:ascii="Arial" w:hAnsi="Arial" w:cs="Arial"/>
          <w:sz w:val="16"/>
          <w:szCs w:val="16"/>
        </w:rPr>
      </w:pPr>
      <w:r w:rsidRPr="003E1E5A">
        <w:rPr>
          <w:rStyle w:val="Sprotnaopomba-sklic"/>
          <w:rFonts w:ascii="Arial" w:hAnsi="Arial" w:cs="Arial"/>
          <w:sz w:val="16"/>
          <w:szCs w:val="16"/>
        </w:rPr>
        <w:footnoteRef/>
      </w:r>
      <w:r w:rsidRPr="003E1E5A">
        <w:rPr>
          <w:rFonts w:ascii="Arial" w:hAnsi="Arial" w:cs="Arial"/>
          <w:sz w:val="16"/>
          <w:szCs w:val="16"/>
        </w:rPr>
        <w:t xml:space="preserve"> Prijavitelj navedeno dokazuje z veljavnim certifikatom oziroma </w:t>
      </w:r>
      <w:r>
        <w:rPr>
          <w:rFonts w:ascii="Arial" w:hAnsi="Arial" w:cs="Arial"/>
          <w:sz w:val="16"/>
          <w:szCs w:val="16"/>
        </w:rPr>
        <w:t>izjavo o poročanju kazalnikov v skladu z navedenim priročnikom v primeru, da gre za socialnovarstveni zavod. Ministrstvo podatke o poročanju kazalnikov kakovosti za socialnovarstvene zavode preveri v lastnih evidencah.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835A" w14:textId="77777777" w:rsidR="00DC0DD7" w:rsidRDefault="00DC0DD7" w:rsidP="00736924">
    <w:pPr>
      <w:pStyle w:val="Glava"/>
    </w:pPr>
  </w:p>
  <w:p w14:paraId="0C2946FE" w14:textId="77777777" w:rsidR="00DC0DD7" w:rsidRDefault="00DC0DD7" w:rsidP="00736924">
    <w:pPr>
      <w:pStyle w:val="Glava"/>
    </w:pPr>
  </w:p>
  <w:p w14:paraId="44072B68" w14:textId="77777777" w:rsidR="00DC0DD7" w:rsidRDefault="00DC0DD7" w:rsidP="00736924">
    <w:pPr>
      <w:pStyle w:val="Glava"/>
    </w:pPr>
  </w:p>
  <w:p w14:paraId="4FE2447C" w14:textId="57743B56" w:rsidR="00DC0DD7" w:rsidRPr="00872C57" w:rsidRDefault="00DC0DD7" w:rsidP="00872C57">
    <w:pPr>
      <w:spacing w:after="0"/>
      <w:jc w:val="both"/>
      <w:rPr>
        <w:rFonts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FA2" w14:textId="77777777" w:rsidR="00D00068" w:rsidRDefault="00D00068" w:rsidP="00C627EB">
    <w:pPr>
      <w:pStyle w:val="Glava"/>
    </w:pPr>
  </w:p>
  <w:p w14:paraId="761C5B38" w14:textId="77777777" w:rsidR="00D00068" w:rsidRDefault="00D00068" w:rsidP="00C627EB">
    <w:pPr>
      <w:pStyle w:val="Glava"/>
    </w:pPr>
  </w:p>
  <w:p w14:paraId="2E76BC17" w14:textId="77777777" w:rsidR="00D00068" w:rsidRDefault="00D00068" w:rsidP="00C627EB">
    <w:pPr>
      <w:pStyle w:val="Glava"/>
    </w:pPr>
  </w:p>
  <w:p w14:paraId="31098620" w14:textId="38E46EAD" w:rsidR="00C627EB" w:rsidRDefault="00C627EB" w:rsidP="00C627EB">
    <w:pPr>
      <w:pStyle w:val="Glava"/>
    </w:pPr>
    <w:r>
      <w:rPr>
        <w:noProof/>
        <w:lang w:eastAsia="sl-SI"/>
      </w:rPr>
      <w:drawing>
        <wp:inline distT="0" distB="0" distL="0" distR="0" wp14:anchorId="36FDE18C" wp14:editId="44C283D6">
          <wp:extent cx="1941344" cy="525780"/>
          <wp:effectExtent l="0" t="0" r="1905" b="762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01" cy="564714"/>
                  </a:xfrm>
                  <a:prstGeom prst="rect">
                    <a:avLst/>
                  </a:prstGeom>
                  <a:noFill/>
                  <a:ln>
                    <a:noFill/>
                  </a:ln>
                </pic:spPr>
              </pic:pic>
            </a:graphicData>
          </a:graphic>
        </wp:inline>
      </w:drawing>
    </w:r>
    <w:r>
      <w:t xml:space="preserve">                                                              </w:t>
    </w:r>
    <w:r>
      <w:rPr>
        <w:noProof/>
        <w:lang w:eastAsia="sl-SI"/>
      </w:rPr>
      <w:drawing>
        <wp:inline distT="0" distB="0" distL="0" distR="0" wp14:anchorId="7548899F" wp14:editId="7AD493A4">
          <wp:extent cx="1165123" cy="492125"/>
          <wp:effectExtent l="0" t="0" r="0" b="317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1388966" cy="586672"/>
                  </a:xfrm>
                  <a:prstGeom prst="rect">
                    <a:avLst/>
                  </a:prstGeom>
                  <a:noFill/>
                  <a:ln>
                    <a:noFill/>
                  </a:ln>
                </pic:spPr>
              </pic:pic>
            </a:graphicData>
          </a:graphic>
        </wp:inline>
      </w:drawing>
    </w:r>
  </w:p>
  <w:p w14:paraId="556B465A" w14:textId="77777777" w:rsidR="00C627EB" w:rsidRPr="00872C57" w:rsidRDefault="00C627EB" w:rsidP="00C627EB">
    <w:pPr>
      <w:spacing w:after="0"/>
      <w:jc w:val="both"/>
      <w:rPr>
        <w:rFonts w:cstheme="minorHAnsi"/>
        <w:sz w:val="16"/>
        <w:szCs w:val="16"/>
      </w:rPr>
    </w:pPr>
    <w:r>
      <w:rPr>
        <w:rFonts w:cstheme="minorHAnsi"/>
        <w:sz w:val="16"/>
        <w:szCs w:val="16"/>
      </w:rPr>
      <w:t xml:space="preserve">                                                                                            </w:t>
    </w:r>
    <w:r w:rsidRPr="00872C57">
      <w:rPr>
        <w:rFonts w:cstheme="minorHAnsi"/>
        <w:sz w:val="16"/>
        <w:szCs w:val="16"/>
      </w:rPr>
      <w:t>Štefanova ulica 5, 1000 Ljubljana</w:t>
    </w:r>
  </w:p>
  <w:p w14:paraId="0F76C48A" w14:textId="77777777" w:rsidR="00C627EB" w:rsidRPr="00872C57" w:rsidRDefault="00C627EB" w:rsidP="00C627EB">
    <w:pPr>
      <w:spacing w:after="0"/>
      <w:jc w:val="both"/>
      <w:rPr>
        <w:rStyle w:val="normaltextrun"/>
        <w:rFonts w:cstheme="minorHAnsi"/>
        <w:color w:val="000000"/>
        <w:sz w:val="16"/>
        <w:szCs w:val="16"/>
        <w:bdr w:val="none" w:sz="0" w:space="0" w:color="auto" w:frame="1"/>
      </w:rPr>
    </w:pPr>
    <w:r>
      <w:rPr>
        <w:rFonts w:cstheme="minorHAnsi"/>
        <w:sz w:val="16"/>
        <w:szCs w:val="16"/>
      </w:rPr>
      <w:t xml:space="preserve">                                                                                            </w:t>
    </w:r>
    <w:r w:rsidRPr="00872C57">
      <w:rPr>
        <w:rFonts w:cstheme="minorHAnsi"/>
        <w:sz w:val="16"/>
        <w:szCs w:val="16"/>
      </w:rPr>
      <w:t xml:space="preserve">T: </w:t>
    </w:r>
    <w:r w:rsidRPr="00872C57">
      <w:rPr>
        <w:rStyle w:val="normaltextrun"/>
        <w:rFonts w:cstheme="minorHAnsi"/>
        <w:color w:val="000000"/>
        <w:sz w:val="16"/>
        <w:szCs w:val="16"/>
        <w:bdr w:val="none" w:sz="0" w:space="0" w:color="auto" w:frame="1"/>
      </w:rPr>
      <w:t>01 478 60 01</w:t>
    </w:r>
  </w:p>
  <w:p w14:paraId="5A5E8D71" w14:textId="77777777" w:rsidR="00C627EB" w:rsidRPr="00872C57" w:rsidRDefault="00C627EB" w:rsidP="00C627EB">
    <w:pPr>
      <w:spacing w:after="0"/>
      <w:jc w:val="both"/>
      <w:rPr>
        <w:rStyle w:val="normaltextrun"/>
        <w:rFonts w:cstheme="minorHAnsi"/>
        <w:color w:val="000000"/>
        <w:sz w:val="16"/>
        <w:szCs w:val="16"/>
        <w:bdr w:val="none" w:sz="0" w:space="0" w:color="auto" w:frame="1"/>
      </w:rPr>
    </w:pPr>
    <w:r>
      <w:rPr>
        <w:rStyle w:val="normaltextrun"/>
        <w:rFonts w:cstheme="minorHAnsi"/>
        <w:color w:val="000000"/>
        <w:sz w:val="16"/>
        <w:szCs w:val="16"/>
        <w:bdr w:val="none" w:sz="0" w:space="0" w:color="auto" w:frame="1"/>
      </w:rPr>
      <w:t xml:space="preserve">                                                                                            </w:t>
    </w:r>
    <w:r w:rsidRPr="00872C57">
      <w:rPr>
        <w:rStyle w:val="normaltextrun"/>
        <w:rFonts w:cstheme="minorHAnsi"/>
        <w:color w:val="000000"/>
        <w:sz w:val="16"/>
        <w:szCs w:val="16"/>
        <w:bdr w:val="none" w:sz="0" w:space="0" w:color="auto" w:frame="1"/>
      </w:rPr>
      <w:t>F: 01 478 60 58</w:t>
    </w:r>
  </w:p>
  <w:p w14:paraId="78650170" w14:textId="77777777" w:rsidR="00C627EB" w:rsidRPr="00872C57" w:rsidRDefault="00C627EB" w:rsidP="00C627EB">
    <w:pPr>
      <w:spacing w:after="0"/>
      <w:jc w:val="both"/>
      <w:rPr>
        <w:rFonts w:cstheme="minorHAnsi"/>
        <w:sz w:val="16"/>
        <w:szCs w:val="16"/>
      </w:rPr>
    </w:pPr>
    <w:r>
      <w:rPr>
        <w:rStyle w:val="normaltextrun"/>
        <w:rFonts w:cstheme="minorHAnsi"/>
        <w:color w:val="000000"/>
        <w:sz w:val="16"/>
        <w:szCs w:val="16"/>
        <w:bdr w:val="none" w:sz="0" w:space="0" w:color="auto" w:frame="1"/>
      </w:rPr>
      <w:t xml:space="preserve">                                                                                            </w:t>
    </w:r>
    <w:r w:rsidRPr="00872C57">
      <w:rPr>
        <w:rStyle w:val="normaltextrun"/>
        <w:rFonts w:cstheme="minorHAnsi"/>
        <w:color w:val="000000"/>
        <w:sz w:val="16"/>
        <w:szCs w:val="16"/>
        <w:bdr w:val="none" w:sz="0" w:space="0" w:color="auto" w:frame="1"/>
      </w:rPr>
      <w:t xml:space="preserve">E: </w:t>
    </w:r>
    <w:hyperlink r:id="rId3" w:tgtFrame="_blank" w:history="1">
      <w:r w:rsidRPr="00872C57">
        <w:rPr>
          <w:rStyle w:val="normaltextrun"/>
          <w:rFonts w:cstheme="minorHAnsi"/>
          <w:color w:val="0000FF"/>
          <w:sz w:val="16"/>
          <w:szCs w:val="16"/>
          <w:u w:val="single"/>
          <w:shd w:val="clear" w:color="auto" w:fill="FFFFFF"/>
        </w:rPr>
        <w:t>gp.mz@gov.si</w:t>
      </w:r>
    </w:hyperlink>
  </w:p>
  <w:p w14:paraId="55F51A46" w14:textId="77777777" w:rsidR="00C627EB" w:rsidRDefault="00C627EB" w:rsidP="00C627EB">
    <w:pPr>
      <w:spacing w:after="0"/>
      <w:jc w:val="both"/>
      <w:rPr>
        <w:rStyle w:val="normaltextrun"/>
        <w:rFonts w:cstheme="minorHAnsi"/>
        <w:color w:val="0000FF"/>
        <w:sz w:val="16"/>
        <w:szCs w:val="16"/>
        <w:u w:val="single"/>
        <w:shd w:val="clear" w:color="auto" w:fill="FFFFFF"/>
      </w:rPr>
    </w:pPr>
    <w:r>
      <w:rPr>
        <w:rFonts w:cstheme="minorHAnsi"/>
        <w:sz w:val="16"/>
        <w:szCs w:val="16"/>
      </w:rPr>
      <w:t xml:space="preserve">                                                                                           </w:t>
    </w:r>
    <w:r w:rsidRPr="00872C57">
      <w:rPr>
        <w:rFonts w:cstheme="minorHAnsi"/>
        <w:sz w:val="16"/>
        <w:szCs w:val="16"/>
      </w:rPr>
      <w:t xml:space="preserve">W: </w:t>
    </w:r>
    <w:hyperlink r:id="rId4" w:tgtFrame="_blank" w:history="1">
      <w:r w:rsidRPr="00872C57">
        <w:rPr>
          <w:rStyle w:val="normaltextrun"/>
          <w:rFonts w:cstheme="minorHAnsi"/>
          <w:color w:val="0000FF"/>
          <w:sz w:val="16"/>
          <w:szCs w:val="16"/>
          <w:u w:val="single"/>
          <w:shd w:val="clear" w:color="auto" w:fill="FFFFFF"/>
        </w:rPr>
        <w:t>www.mz.gov.si</w:t>
      </w:r>
    </w:hyperlink>
  </w:p>
  <w:p w14:paraId="33586310" w14:textId="57B69DEF" w:rsidR="00C627EB" w:rsidRDefault="00C627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05539"/>
    <w:multiLevelType w:val="hybridMultilevel"/>
    <w:tmpl w:val="5A70CDE6"/>
    <w:lvl w:ilvl="0" w:tplc="9F74A718">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910AD1"/>
    <w:multiLevelType w:val="hybridMultilevel"/>
    <w:tmpl w:val="455891B8"/>
    <w:lvl w:ilvl="0" w:tplc="2D8A5E9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0C59"/>
    <w:multiLevelType w:val="hybridMultilevel"/>
    <w:tmpl w:val="D564D9B0"/>
    <w:lvl w:ilvl="0" w:tplc="AE2082C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200E5A"/>
    <w:multiLevelType w:val="hybridMultilevel"/>
    <w:tmpl w:val="8FDA118E"/>
    <w:lvl w:ilvl="0" w:tplc="303483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7136E8"/>
    <w:multiLevelType w:val="hybridMultilevel"/>
    <w:tmpl w:val="4E6009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D25E6F"/>
    <w:multiLevelType w:val="hybridMultilevel"/>
    <w:tmpl w:val="0C7A0CEE"/>
    <w:lvl w:ilvl="0" w:tplc="DCFC58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23609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A36E66"/>
    <w:multiLevelType w:val="hybridMultilevel"/>
    <w:tmpl w:val="3EFEE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D20403"/>
    <w:multiLevelType w:val="multilevel"/>
    <w:tmpl w:val="32C2BEE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E57155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07D2386"/>
    <w:multiLevelType w:val="multilevel"/>
    <w:tmpl w:val="E34EAD2C"/>
    <w:lvl w:ilvl="0">
      <w:start w:val="14"/>
      <w:numFmt w:val="decimal"/>
      <w:lvlText w:val="%1"/>
      <w:lvlJc w:val="left"/>
      <w:pPr>
        <w:ind w:left="450" w:hanging="450"/>
      </w:pPr>
      <w:rPr>
        <w:rFonts w:hint="default"/>
      </w:rPr>
    </w:lvl>
    <w:lvl w:ilvl="1">
      <w:start w:val="3"/>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2ED04C4"/>
    <w:multiLevelType w:val="multilevel"/>
    <w:tmpl w:val="B3FC4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DD32075"/>
    <w:multiLevelType w:val="hybridMultilevel"/>
    <w:tmpl w:val="933E2D62"/>
    <w:lvl w:ilvl="0" w:tplc="2DF2EA70">
      <w:start w:val="4"/>
      <w:numFmt w:val="bullet"/>
      <w:lvlText w:val=""/>
      <w:lvlJc w:val="left"/>
      <w:pPr>
        <w:ind w:left="1068" w:hanging="360"/>
      </w:pPr>
      <w:rPr>
        <w:rFonts w:ascii="Wingdings" w:eastAsia="Wingdings" w:hAnsi="Wingdings"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F201CE5"/>
    <w:multiLevelType w:val="hybridMultilevel"/>
    <w:tmpl w:val="81D2B7BE"/>
    <w:lvl w:ilvl="0" w:tplc="303483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513EC8"/>
    <w:multiLevelType w:val="hybridMultilevel"/>
    <w:tmpl w:val="7FF66374"/>
    <w:lvl w:ilvl="0" w:tplc="FE7A58BC">
      <w:start w:val="1"/>
      <w:numFmt w:val="bullet"/>
      <w:lvlText w:val="-"/>
      <w:lvlJc w:val="left"/>
      <w:pPr>
        <w:ind w:left="720" w:hanging="360"/>
      </w:pPr>
      <w:rPr>
        <w:rFonts w:ascii="Times New Roman" w:eastAsia="Times New Roman" w:hAnsi="Times New Roman"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40402A"/>
    <w:multiLevelType w:val="hybridMultilevel"/>
    <w:tmpl w:val="8A24FFA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88510A3"/>
    <w:multiLevelType w:val="hybridMultilevel"/>
    <w:tmpl w:val="BF90A0E4"/>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D85848"/>
    <w:multiLevelType w:val="hybridMultilevel"/>
    <w:tmpl w:val="05D8A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9D0FCB"/>
    <w:multiLevelType w:val="hybridMultilevel"/>
    <w:tmpl w:val="60C85970"/>
    <w:lvl w:ilvl="0" w:tplc="BBB6C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8C69B9"/>
    <w:multiLevelType w:val="multilevel"/>
    <w:tmpl w:val="CDC22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5" w15:restartNumberingAfterBreak="0">
    <w:nsid w:val="443905BE"/>
    <w:multiLevelType w:val="hybridMultilevel"/>
    <w:tmpl w:val="94BA2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E75C57"/>
    <w:multiLevelType w:val="hybridMultilevel"/>
    <w:tmpl w:val="5D16AA8A"/>
    <w:lvl w:ilvl="0" w:tplc="16CE43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BA5AE8"/>
    <w:multiLevelType w:val="hybridMultilevel"/>
    <w:tmpl w:val="9FCA88AA"/>
    <w:lvl w:ilvl="0" w:tplc="04240015">
      <w:start w:val="1"/>
      <w:numFmt w:val="upperLetter"/>
      <w:lvlText w:val="%1."/>
      <w:lvlJc w:val="left"/>
      <w:pPr>
        <w:ind w:left="1075" w:hanging="360"/>
      </w:pPr>
      <w:rPr>
        <w:rFonts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30" w15:restartNumberingAfterBreak="0">
    <w:nsid w:val="4E7F2958"/>
    <w:multiLevelType w:val="hybridMultilevel"/>
    <w:tmpl w:val="6E3A1224"/>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FF41889"/>
    <w:multiLevelType w:val="hybridMultilevel"/>
    <w:tmpl w:val="B9EC4118"/>
    <w:lvl w:ilvl="0" w:tplc="0424000F">
      <w:start w:val="1"/>
      <w:numFmt w:val="decimal"/>
      <w:lvlText w:val="%1."/>
      <w:lvlJc w:val="left"/>
      <w:pPr>
        <w:ind w:left="720" w:hanging="360"/>
      </w:pPr>
      <w:rPr>
        <w:rFonts w:hint="default"/>
      </w:rPr>
    </w:lvl>
    <w:lvl w:ilvl="1" w:tplc="5E52D880">
      <w:start w:val="1"/>
      <w:numFmt w:val="bullet"/>
      <w:lvlText w:val="-"/>
      <w:lvlJc w:val="left"/>
      <w:pPr>
        <w:ind w:left="1800" w:hanging="720"/>
      </w:pPr>
      <w:rPr>
        <w:rFonts w:ascii="Calibri" w:hAnsi="Calibri"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1E05196"/>
    <w:multiLevelType w:val="hybridMultilevel"/>
    <w:tmpl w:val="85663836"/>
    <w:lvl w:ilvl="0" w:tplc="ABB23960">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4" w15:restartNumberingAfterBreak="0">
    <w:nsid w:val="52A956BE"/>
    <w:multiLevelType w:val="hybridMultilevel"/>
    <w:tmpl w:val="1128A224"/>
    <w:lvl w:ilvl="0" w:tplc="04240015">
      <w:start w:val="1"/>
      <w:numFmt w:val="upperLetter"/>
      <w:lvlText w:val="%1."/>
      <w:lvlJc w:val="left"/>
      <w:pPr>
        <w:ind w:left="1075" w:hanging="360"/>
      </w:pPr>
      <w:rPr>
        <w:rFonts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35" w15:restartNumberingAfterBreak="0">
    <w:nsid w:val="559E5826"/>
    <w:multiLevelType w:val="hybridMultilevel"/>
    <w:tmpl w:val="06041C5A"/>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9964BD"/>
    <w:multiLevelType w:val="hybridMultilevel"/>
    <w:tmpl w:val="CC56BE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D72CC8"/>
    <w:multiLevelType w:val="hybridMultilevel"/>
    <w:tmpl w:val="B8287C56"/>
    <w:lvl w:ilvl="0" w:tplc="7EE249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C30771E"/>
    <w:multiLevelType w:val="hybridMultilevel"/>
    <w:tmpl w:val="5A9A3416"/>
    <w:lvl w:ilvl="0" w:tplc="9112E8B0">
      <w:numFmt w:val="bullet"/>
      <w:lvlText w:val="-"/>
      <w:lvlJc w:val="left"/>
      <w:pPr>
        <w:ind w:left="1050" w:hanging="69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235F51"/>
    <w:multiLevelType w:val="hybridMultilevel"/>
    <w:tmpl w:val="EC644E2A"/>
    <w:lvl w:ilvl="0" w:tplc="B86CAF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34A64F2"/>
    <w:multiLevelType w:val="hybridMultilevel"/>
    <w:tmpl w:val="A950CB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7074C19"/>
    <w:multiLevelType w:val="hybridMultilevel"/>
    <w:tmpl w:val="E3223A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843D3C"/>
    <w:multiLevelType w:val="hybridMultilevel"/>
    <w:tmpl w:val="D5A6CE2C"/>
    <w:lvl w:ilvl="0" w:tplc="DCFC58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E5633E4"/>
    <w:multiLevelType w:val="hybridMultilevel"/>
    <w:tmpl w:val="65A8381C"/>
    <w:lvl w:ilvl="0" w:tplc="9F74A718">
      <w:start w:val="8"/>
      <w:numFmt w:val="bullet"/>
      <w:lvlText w:val="-"/>
      <w:lvlJc w:val="left"/>
      <w:pPr>
        <w:ind w:left="1075" w:hanging="360"/>
      </w:pPr>
      <w:rPr>
        <w:rFonts w:ascii="Arial" w:eastAsia="Times New Roman" w:hAnsi="Arial" w:cs="Arial"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49" w15:restartNumberingAfterBreak="0">
    <w:nsid w:val="7115084F"/>
    <w:multiLevelType w:val="hybridMultilevel"/>
    <w:tmpl w:val="C05AB77E"/>
    <w:lvl w:ilvl="0" w:tplc="AEE86B4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2614504"/>
    <w:multiLevelType w:val="multilevel"/>
    <w:tmpl w:val="CDC22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5C7343"/>
    <w:multiLevelType w:val="multilevel"/>
    <w:tmpl w:val="CDC224A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6C1C8D"/>
    <w:multiLevelType w:val="hybridMultilevel"/>
    <w:tmpl w:val="33CEBB42"/>
    <w:lvl w:ilvl="0" w:tplc="ADB6A4F0">
      <w:start w:val="1"/>
      <w:numFmt w:val="decimal"/>
      <w:pStyle w:val="N"/>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DF15C21"/>
    <w:multiLevelType w:val="hybridMultilevel"/>
    <w:tmpl w:val="42A4FA5E"/>
    <w:lvl w:ilvl="0" w:tplc="FE7A58BC">
      <w:start w:val="1"/>
      <w:numFmt w:val="bullet"/>
      <w:lvlText w:val="-"/>
      <w:lvlJc w:val="left"/>
      <w:pPr>
        <w:ind w:left="720" w:hanging="360"/>
      </w:pPr>
      <w:rPr>
        <w:rFonts w:ascii="Times New Roman" w:eastAsia="Times New Roman" w:hAnsi="Times New Roman" w:cs="Times New Roman"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E0E2E0C"/>
    <w:multiLevelType w:val="multilevel"/>
    <w:tmpl w:val="C8667C8E"/>
    <w:lvl w:ilvl="0">
      <w:start w:val="1"/>
      <w:numFmt w:val="decimal"/>
      <w:pStyle w:val="Naslov1"/>
      <w:lvlText w:val="%1."/>
      <w:lvlJc w:val="left"/>
      <w:pPr>
        <w:ind w:left="360" w:hanging="360"/>
      </w:pPr>
      <w:rPr>
        <w:rFonts w:hint="default"/>
      </w:rPr>
    </w:lvl>
    <w:lvl w:ilvl="1">
      <w:start w:val="2"/>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39"/>
  </w:num>
  <w:num w:numId="6">
    <w:abstractNumId w:val="31"/>
  </w:num>
  <w:num w:numId="7">
    <w:abstractNumId w:val="48"/>
  </w:num>
  <w:num w:numId="8">
    <w:abstractNumId w:val="44"/>
  </w:num>
  <w:num w:numId="9">
    <w:abstractNumId w:val="6"/>
  </w:num>
  <w:num w:numId="10">
    <w:abstractNumId w:val="36"/>
  </w:num>
  <w:num w:numId="11">
    <w:abstractNumId w:val="57"/>
  </w:num>
  <w:num w:numId="12">
    <w:abstractNumId w:val="5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2"/>
  </w:num>
  <w:num w:numId="15">
    <w:abstractNumId w:val="2"/>
  </w:num>
  <w:num w:numId="16">
    <w:abstractNumId w:val="20"/>
  </w:num>
  <w:num w:numId="17">
    <w:abstractNumId w:val="41"/>
  </w:num>
  <w:num w:numId="18">
    <w:abstractNumId w:val="32"/>
  </w:num>
  <w:num w:numId="19">
    <w:abstractNumId w:val="0"/>
  </w:num>
  <w:num w:numId="20">
    <w:abstractNumId w:val="11"/>
  </w:num>
  <w:num w:numId="21">
    <w:abstractNumId w:val="17"/>
  </w:num>
  <w:num w:numId="22">
    <w:abstractNumId w:val="13"/>
  </w:num>
  <w:num w:numId="23">
    <w:abstractNumId w:val="49"/>
  </w:num>
  <w:num w:numId="24">
    <w:abstractNumId w:val="46"/>
  </w:num>
  <w:num w:numId="25">
    <w:abstractNumId w:val="10"/>
  </w:num>
  <w:num w:numId="26">
    <w:abstractNumId w:val="25"/>
  </w:num>
  <w:num w:numId="27">
    <w:abstractNumId w:val="33"/>
  </w:num>
  <w:num w:numId="28">
    <w:abstractNumId w:val="50"/>
  </w:num>
  <w:num w:numId="29">
    <w:abstractNumId w:val="3"/>
  </w:num>
  <w:num w:numId="30">
    <w:abstractNumId w:val="4"/>
  </w:num>
  <w:num w:numId="31">
    <w:abstractNumId w:val="51"/>
  </w:num>
  <w:num w:numId="32">
    <w:abstractNumId w:val="22"/>
  </w:num>
  <w:num w:numId="33">
    <w:abstractNumId w:val="29"/>
  </w:num>
  <w:num w:numId="34">
    <w:abstractNumId w:val="34"/>
  </w:num>
  <w:num w:numId="35">
    <w:abstractNumId w:val="30"/>
  </w:num>
  <w:num w:numId="36">
    <w:abstractNumId w:val="35"/>
  </w:num>
  <w:num w:numId="37">
    <w:abstractNumId w:val="16"/>
  </w:num>
  <w:num w:numId="38">
    <w:abstractNumId w:val="5"/>
  </w:num>
  <w:num w:numId="39">
    <w:abstractNumId w:val="40"/>
  </w:num>
  <w:num w:numId="40">
    <w:abstractNumId w:val="9"/>
  </w:num>
  <w:num w:numId="41">
    <w:abstractNumId w:val="23"/>
  </w:num>
  <w:num w:numId="42">
    <w:abstractNumId w:val="12"/>
  </w:num>
  <w:num w:numId="43">
    <w:abstractNumId w:val="15"/>
  </w:num>
  <w:num w:numId="44">
    <w:abstractNumId w:val="56"/>
  </w:num>
  <w:num w:numId="45">
    <w:abstractNumId w:val="8"/>
  </w:num>
  <w:num w:numId="46">
    <w:abstractNumId w:val="47"/>
  </w:num>
  <w:num w:numId="47">
    <w:abstractNumId w:val="28"/>
  </w:num>
  <w:num w:numId="48">
    <w:abstractNumId w:val="27"/>
  </w:num>
  <w:num w:numId="49">
    <w:abstractNumId w:val="55"/>
  </w:num>
  <w:num w:numId="50">
    <w:abstractNumId w:val="43"/>
  </w:num>
  <w:num w:numId="51">
    <w:abstractNumId w:val="54"/>
  </w:num>
  <w:num w:numId="52">
    <w:abstractNumId w:val="53"/>
  </w:num>
  <w:num w:numId="53">
    <w:abstractNumId w:val="18"/>
  </w:num>
  <w:num w:numId="54">
    <w:abstractNumId w:val="37"/>
  </w:num>
  <w:num w:numId="55">
    <w:abstractNumId w:val="24"/>
  </w:num>
  <w:num w:numId="56">
    <w:abstractNumId w:val="52"/>
  </w:num>
  <w:num w:numId="57">
    <w:abstractNumId w:val="38"/>
  </w:num>
  <w:num w:numId="58">
    <w:abstractNumId w:val="45"/>
  </w:num>
  <w:num w:numId="59">
    <w:abstractNumId w:val="21"/>
  </w:num>
  <w:num w:numId="60">
    <w:abstractNumId w:val="26"/>
  </w:num>
  <w:num w:numId="61">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24"/>
    <w:rsid w:val="00000EF0"/>
    <w:rsid w:val="00005774"/>
    <w:rsid w:val="00006D45"/>
    <w:rsid w:val="00006EC8"/>
    <w:rsid w:val="0002457D"/>
    <w:rsid w:val="00032FB1"/>
    <w:rsid w:val="0003338D"/>
    <w:rsid w:val="00040E54"/>
    <w:rsid w:val="0005759B"/>
    <w:rsid w:val="00061C7E"/>
    <w:rsid w:val="0008471D"/>
    <w:rsid w:val="00092A92"/>
    <w:rsid w:val="0009789A"/>
    <w:rsid w:val="000A43F9"/>
    <w:rsid w:val="000A60B1"/>
    <w:rsid w:val="000B0A73"/>
    <w:rsid w:val="000B409F"/>
    <w:rsid w:val="000C1846"/>
    <w:rsid w:val="000D54B8"/>
    <w:rsid w:val="000D6B4C"/>
    <w:rsid w:val="000D7D64"/>
    <w:rsid w:val="000E10A5"/>
    <w:rsid w:val="000E503E"/>
    <w:rsid w:val="000F09C2"/>
    <w:rsid w:val="000F4A81"/>
    <w:rsid w:val="0010102C"/>
    <w:rsid w:val="00103238"/>
    <w:rsid w:val="00115D6D"/>
    <w:rsid w:val="001422C7"/>
    <w:rsid w:val="001564C7"/>
    <w:rsid w:val="00161635"/>
    <w:rsid w:val="00164B08"/>
    <w:rsid w:val="001675D9"/>
    <w:rsid w:val="001779D7"/>
    <w:rsid w:val="00177CB4"/>
    <w:rsid w:val="00184634"/>
    <w:rsid w:val="00186569"/>
    <w:rsid w:val="001A37DF"/>
    <w:rsid w:val="001A453C"/>
    <w:rsid w:val="001D0E06"/>
    <w:rsid w:val="001D5189"/>
    <w:rsid w:val="001E004E"/>
    <w:rsid w:val="001E58D4"/>
    <w:rsid w:val="001F457E"/>
    <w:rsid w:val="00200509"/>
    <w:rsid w:val="0020721B"/>
    <w:rsid w:val="00231DDA"/>
    <w:rsid w:val="002422E2"/>
    <w:rsid w:val="00261914"/>
    <w:rsid w:val="0026349A"/>
    <w:rsid w:val="00271DC3"/>
    <w:rsid w:val="002736DD"/>
    <w:rsid w:val="00275878"/>
    <w:rsid w:val="00276C3E"/>
    <w:rsid w:val="002906E8"/>
    <w:rsid w:val="002930EC"/>
    <w:rsid w:val="002A5EF7"/>
    <w:rsid w:val="002A70A8"/>
    <w:rsid w:val="002B4322"/>
    <w:rsid w:val="002C6DB7"/>
    <w:rsid w:val="002F060C"/>
    <w:rsid w:val="002F6050"/>
    <w:rsid w:val="00314573"/>
    <w:rsid w:val="003230B4"/>
    <w:rsid w:val="00325796"/>
    <w:rsid w:val="00331287"/>
    <w:rsid w:val="00332A10"/>
    <w:rsid w:val="0034595A"/>
    <w:rsid w:val="00346E36"/>
    <w:rsid w:val="0034711C"/>
    <w:rsid w:val="003604FA"/>
    <w:rsid w:val="00361E82"/>
    <w:rsid w:val="003650AB"/>
    <w:rsid w:val="003707B0"/>
    <w:rsid w:val="00375785"/>
    <w:rsid w:val="00377D6B"/>
    <w:rsid w:val="00386C4C"/>
    <w:rsid w:val="003939A4"/>
    <w:rsid w:val="003A0D3D"/>
    <w:rsid w:val="003A2C78"/>
    <w:rsid w:val="003E6DED"/>
    <w:rsid w:val="003F4506"/>
    <w:rsid w:val="003F559E"/>
    <w:rsid w:val="0040354D"/>
    <w:rsid w:val="00406CE1"/>
    <w:rsid w:val="00410DEE"/>
    <w:rsid w:val="00416890"/>
    <w:rsid w:val="00424FD7"/>
    <w:rsid w:val="00431ADC"/>
    <w:rsid w:val="004341F2"/>
    <w:rsid w:val="0043757E"/>
    <w:rsid w:val="00441340"/>
    <w:rsid w:val="00450172"/>
    <w:rsid w:val="00462802"/>
    <w:rsid w:val="004634BC"/>
    <w:rsid w:val="004644D2"/>
    <w:rsid w:val="004666B3"/>
    <w:rsid w:val="0046769F"/>
    <w:rsid w:val="00484CF6"/>
    <w:rsid w:val="00485AEA"/>
    <w:rsid w:val="00496935"/>
    <w:rsid w:val="004B0A40"/>
    <w:rsid w:val="004B1AC5"/>
    <w:rsid w:val="004B3B47"/>
    <w:rsid w:val="004C795E"/>
    <w:rsid w:val="004C7C8B"/>
    <w:rsid w:val="004E0FE3"/>
    <w:rsid w:val="004E2E67"/>
    <w:rsid w:val="004E63F0"/>
    <w:rsid w:val="005026A9"/>
    <w:rsid w:val="00503225"/>
    <w:rsid w:val="00516A0B"/>
    <w:rsid w:val="00532751"/>
    <w:rsid w:val="0055218A"/>
    <w:rsid w:val="005527E3"/>
    <w:rsid w:val="00556A9B"/>
    <w:rsid w:val="005646A9"/>
    <w:rsid w:val="005647D0"/>
    <w:rsid w:val="00565E9F"/>
    <w:rsid w:val="00570F76"/>
    <w:rsid w:val="00581B51"/>
    <w:rsid w:val="00582CDF"/>
    <w:rsid w:val="0058763A"/>
    <w:rsid w:val="005933DD"/>
    <w:rsid w:val="005A3F36"/>
    <w:rsid w:val="005A500B"/>
    <w:rsid w:val="005D5B40"/>
    <w:rsid w:val="005D5E83"/>
    <w:rsid w:val="005E696F"/>
    <w:rsid w:val="005E7C7C"/>
    <w:rsid w:val="005F5F80"/>
    <w:rsid w:val="006010DC"/>
    <w:rsid w:val="00607ACB"/>
    <w:rsid w:val="006115D4"/>
    <w:rsid w:val="00612157"/>
    <w:rsid w:val="00652E4A"/>
    <w:rsid w:val="00654C17"/>
    <w:rsid w:val="00654F10"/>
    <w:rsid w:val="00673DA6"/>
    <w:rsid w:val="006763D2"/>
    <w:rsid w:val="00676B3B"/>
    <w:rsid w:val="00682D4B"/>
    <w:rsid w:val="006919A7"/>
    <w:rsid w:val="00694FF4"/>
    <w:rsid w:val="006A1121"/>
    <w:rsid w:val="006A4E09"/>
    <w:rsid w:val="006B37E9"/>
    <w:rsid w:val="006B3836"/>
    <w:rsid w:val="006B74E9"/>
    <w:rsid w:val="006C4F5D"/>
    <w:rsid w:val="006C72ED"/>
    <w:rsid w:val="006D3D8B"/>
    <w:rsid w:val="006D767F"/>
    <w:rsid w:val="006F4133"/>
    <w:rsid w:val="006F7FB7"/>
    <w:rsid w:val="00702F85"/>
    <w:rsid w:val="007032FB"/>
    <w:rsid w:val="00706712"/>
    <w:rsid w:val="007126D3"/>
    <w:rsid w:val="00715364"/>
    <w:rsid w:val="007159D8"/>
    <w:rsid w:val="00715D6A"/>
    <w:rsid w:val="0072033D"/>
    <w:rsid w:val="00727B32"/>
    <w:rsid w:val="00730710"/>
    <w:rsid w:val="00736924"/>
    <w:rsid w:val="00743624"/>
    <w:rsid w:val="007534FC"/>
    <w:rsid w:val="00764B0E"/>
    <w:rsid w:val="007756E2"/>
    <w:rsid w:val="00776FC8"/>
    <w:rsid w:val="00781372"/>
    <w:rsid w:val="0078322D"/>
    <w:rsid w:val="00797AEC"/>
    <w:rsid w:val="007A2135"/>
    <w:rsid w:val="007A2933"/>
    <w:rsid w:val="007B4BE1"/>
    <w:rsid w:val="007C794B"/>
    <w:rsid w:val="007E3A1E"/>
    <w:rsid w:val="007E49F5"/>
    <w:rsid w:val="007F18EF"/>
    <w:rsid w:val="007F1E95"/>
    <w:rsid w:val="007F5326"/>
    <w:rsid w:val="007F7E06"/>
    <w:rsid w:val="00805002"/>
    <w:rsid w:val="00810E0C"/>
    <w:rsid w:val="008132AC"/>
    <w:rsid w:val="00822055"/>
    <w:rsid w:val="0082439C"/>
    <w:rsid w:val="00830355"/>
    <w:rsid w:val="00834419"/>
    <w:rsid w:val="00844118"/>
    <w:rsid w:val="00847BFF"/>
    <w:rsid w:val="00861522"/>
    <w:rsid w:val="00871873"/>
    <w:rsid w:val="00872C57"/>
    <w:rsid w:val="00872D77"/>
    <w:rsid w:val="00876DF6"/>
    <w:rsid w:val="00881EB9"/>
    <w:rsid w:val="00891DB0"/>
    <w:rsid w:val="0089386B"/>
    <w:rsid w:val="00896ECE"/>
    <w:rsid w:val="008A4789"/>
    <w:rsid w:val="008A52D9"/>
    <w:rsid w:val="008A72A0"/>
    <w:rsid w:val="008B1F9C"/>
    <w:rsid w:val="008B56F9"/>
    <w:rsid w:val="008D4002"/>
    <w:rsid w:val="008D7D1D"/>
    <w:rsid w:val="008E1571"/>
    <w:rsid w:val="008F063C"/>
    <w:rsid w:val="008F3CB5"/>
    <w:rsid w:val="008F6445"/>
    <w:rsid w:val="00906082"/>
    <w:rsid w:val="009106C6"/>
    <w:rsid w:val="009109AC"/>
    <w:rsid w:val="00915FE0"/>
    <w:rsid w:val="00920C83"/>
    <w:rsid w:val="00923F93"/>
    <w:rsid w:val="009351BB"/>
    <w:rsid w:val="00935E3F"/>
    <w:rsid w:val="0095455F"/>
    <w:rsid w:val="009545C0"/>
    <w:rsid w:val="00956988"/>
    <w:rsid w:val="00961F51"/>
    <w:rsid w:val="00964867"/>
    <w:rsid w:val="00976ED7"/>
    <w:rsid w:val="00995F85"/>
    <w:rsid w:val="009975D3"/>
    <w:rsid w:val="00997BC6"/>
    <w:rsid w:val="009A4936"/>
    <w:rsid w:val="009A5332"/>
    <w:rsid w:val="009A6C96"/>
    <w:rsid w:val="009C4921"/>
    <w:rsid w:val="009C7C84"/>
    <w:rsid w:val="009D29A9"/>
    <w:rsid w:val="009D3210"/>
    <w:rsid w:val="009D3AA8"/>
    <w:rsid w:val="009D6DC5"/>
    <w:rsid w:val="009E4747"/>
    <w:rsid w:val="009E5A3B"/>
    <w:rsid w:val="009F0A4C"/>
    <w:rsid w:val="00A1503D"/>
    <w:rsid w:val="00A22668"/>
    <w:rsid w:val="00A273FF"/>
    <w:rsid w:val="00A2780D"/>
    <w:rsid w:val="00A3697A"/>
    <w:rsid w:val="00A41084"/>
    <w:rsid w:val="00A42F34"/>
    <w:rsid w:val="00A45DD7"/>
    <w:rsid w:val="00A579A6"/>
    <w:rsid w:val="00A62A19"/>
    <w:rsid w:val="00A6382A"/>
    <w:rsid w:val="00A63E17"/>
    <w:rsid w:val="00A65A82"/>
    <w:rsid w:val="00A71EA7"/>
    <w:rsid w:val="00A770FF"/>
    <w:rsid w:val="00A84FD2"/>
    <w:rsid w:val="00A873B6"/>
    <w:rsid w:val="00A936C9"/>
    <w:rsid w:val="00A96EB5"/>
    <w:rsid w:val="00AA7430"/>
    <w:rsid w:val="00AB2CBD"/>
    <w:rsid w:val="00AB5BF2"/>
    <w:rsid w:val="00AC06C9"/>
    <w:rsid w:val="00AC3718"/>
    <w:rsid w:val="00AD346D"/>
    <w:rsid w:val="00AE47CB"/>
    <w:rsid w:val="00AE4DB7"/>
    <w:rsid w:val="00AE5CF5"/>
    <w:rsid w:val="00AE65C4"/>
    <w:rsid w:val="00AF1F02"/>
    <w:rsid w:val="00AF2BF5"/>
    <w:rsid w:val="00AF344A"/>
    <w:rsid w:val="00AF3F9E"/>
    <w:rsid w:val="00B035DE"/>
    <w:rsid w:val="00B04275"/>
    <w:rsid w:val="00B14EB8"/>
    <w:rsid w:val="00B20598"/>
    <w:rsid w:val="00B21A8A"/>
    <w:rsid w:val="00B23BDA"/>
    <w:rsid w:val="00B27979"/>
    <w:rsid w:val="00B3167D"/>
    <w:rsid w:val="00B34693"/>
    <w:rsid w:val="00B36085"/>
    <w:rsid w:val="00B42E43"/>
    <w:rsid w:val="00B442BA"/>
    <w:rsid w:val="00B5693C"/>
    <w:rsid w:val="00B61D1F"/>
    <w:rsid w:val="00B639FD"/>
    <w:rsid w:val="00B65158"/>
    <w:rsid w:val="00B65295"/>
    <w:rsid w:val="00B755B9"/>
    <w:rsid w:val="00B824B7"/>
    <w:rsid w:val="00B87205"/>
    <w:rsid w:val="00B95F6B"/>
    <w:rsid w:val="00B96395"/>
    <w:rsid w:val="00B9691E"/>
    <w:rsid w:val="00BB06C4"/>
    <w:rsid w:val="00BB748A"/>
    <w:rsid w:val="00BC2938"/>
    <w:rsid w:val="00BC5BEF"/>
    <w:rsid w:val="00BD09C2"/>
    <w:rsid w:val="00BD233E"/>
    <w:rsid w:val="00BE3B30"/>
    <w:rsid w:val="00BF6CD4"/>
    <w:rsid w:val="00C22E04"/>
    <w:rsid w:val="00C30FED"/>
    <w:rsid w:val="00C34EA4"/>
    <w:rsid w:val="00C42354"/>
    <w:rsid w:val="00C463C6"/>
    <w:rsid w:val="00C56A36"/>
    <w:rsid w:val="00C627EB"/>
    <w:rsid w:val="00C6618A"/>
    <w:rsid w:val="00C661CE"/>
    <w:rsid w:val="00C7156B"/>
    <w:rsid w:val="00C925CD"/>
    <w:rsid w:val="00C95C95"/>
    <w:rsid w:val="00CA6E22"/>
    <w:rsid w:val="00CA734B"/>
    <w:rsid w:val="00CB5876"/>
    <w:rsid w:val="00CC0AA4"/>
    <w:rsid w:val="00CC7BDA"/>
    <w:rsid w:val="00CD0861"/>
    <w:rsid w:val="00CD25E3"/>
    <w:rsid w:val="00CD35DB"/>
    <w:rsid w:val="00CD4DA2"/>
    <w:rsid w:val="00CE1FB1"/>
    <w:rsid w:val="00CE3533"/>
    <w:rsid w:val="00CE437B"/>
    <w:rsid w:val="00CF0447"/>
    <w:rsid w:val="00CF1786"/>
    <w:rsid w:val="00CF2646"/>
    <w:rsid w:val="00CF7A36"/>
    <w:rsid w:val="00D00068"/>
    <w:rsid w:val="00D01883"/>
    <w:rsid w:val="00D03978"/>
    <w:rsid w:val="00D07F06"/>
    <w:rsid w:val="00D103BD"/>
    <w:rsid w:val="00D302D2"/>
    <w:rsid w:val="00D37642"/>
    <w:rsid w:val="00D425A6"/>
    <w:rsid w:val="00D42ECF"/>
    <w:rsid w:val="00D457FB"/>
    <w:rsid w:val="00D552EF"/>
    <w:rsid w:val="00D6773F"/>
    <w:rsid w:val="00D71934"/>
    <w:rsid w:val="00D72C99"/>
    <w:rsid w:val="00D7384B"/>
    <w:rsid w:val="00D96449"/>
    <w:rsid w:val="00DA0359"/>
    <w:rsid w:val="00DA0883"/>
    <w:rsid w:val="00DA2D70"/>
    <w:rsid w:val="00DA4C52"/>
    <w:rsid w:val="00DA5895"/>
    <w:rsid w:val="00DC03A9"/>
    <w:rsid w:val="00DC0DD7"/>
    <w:rsid w:val="00DC1A64"/>
    <w:rsid w:val="00DC7B12"/>
    <w:rsid w:val="00DC7B87"/>
    <w:rsid w:val="00DD4448"/>
    <w:rsid w:val="00DE742C"/>
    <w:rsid w:val="00E01039"/>
    <w:rsid w:val="00E038FF"/>
    <w:rsid w:val="00E04780"/>
    <w:rsid w:val="00E0731A"/>
    <w:rsid w:val="00E11ACE"/>
    <w:rsid w:val="00E12F27"/>
    <w:rsid w:val="00E144A1"/>
    <w:rsid w:val="00E16F5C"/>
    <w:rsid w:val="00E242D9"/>
    <w:rsid w:val="00E27E11"/>
    <w:rsid w:val="00E33FA7"/>
    <w:rsid w:val="00E353E0"/>
    <w:rsid w:val="00E412B5"/>
    <w:rsid w:val="00E427A4"/>
    <w:rsid w:val="00E43289"/>
    <w:rsid w:val="00E46EBD"/>
    <w:rsid w:val="00E529A5"/>
    <w:rsid w:val="00E52B67"/>
    <w:rsid w:val="00E57349"/>
    <w:rsid w:val="00E638AC"/>
    <w:rsid w:val="00E70EFC"/>
    <w:rsid w:val="00E73D48"/>
    <w:rsid w:val="00E77AD7"/>
    <w:rsid w:val="00E87116"/>
    <w:rsid w:val="00E87337"/>
    <w:rsid w:val="00E90ED7"/>
    <w:rsid w:val="00E91A7F"/>
    <w:rsid w:val="00E929AA"/>
    <w:rsid w:val="00EA01DA"/>
    <w:rsid w:val="00EA50B6"/>
    <w:rsid w:val="00EA576E"/>
    <w:rsid w:val="00EA7F67"/>
    <w:rsid w:val="00EB4708"/>
    <w:rsid w:val="00ED7554"/>
    <w:rsid w:val="00EE7391"/>
    <w:rsid w:val="00EF2FC2"/>
    <w:rsid w:val="00EF36D9"/>
    <w:rsid w:val="00EF5BDC"/>
    <w:rsid w:val="00F05BD4"/>
    <w:rsid w:val="00F07098"/>
    <w:rsid w:val="00F075DA"/>
    <w:rsid w:val="00F11C48"/>
    <w:rsid w:val="00F13763"/>
    <w:rsid w:val="00F14693"/>
    <w:rsid w:val="00F221A1"/>
    <w:rsid w:val="00F23867"/>
    <w:rsid w:val="00F44757"/>
    <w:rsid w:val="00F722DB"/>
    <w:rsid w:val="00F74A84"/>
    <w:rsid w:val="00F77004"/>
    <w:rsid w:val="00F77051"/>
    <w:rsid w:val="00F832A4"/>
    <w:rsid w:val="00F90536"/>
    <w:rsid w:val="00F91FC3"/>
    <w:rsid w:val="00F935B7"/>
    <w:rsid w:val="00F95826"/>
    <w:rsid w:val="00F95F45"/>
    <w:rsid w:val="00F9617B"/>
    <w:rsid w:val="00FB202D"/>
    <w:rsid w:val="00FC301C"/>
    <w:rsid w:val="00FC319A"/>
    <w:rsid w:val="00FC62F9"/>
    <w:rsid w:val="00FD4989"/>
    <w:rsid w:val="00FE310D"/>
    <w:rsid w:val="00FE70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4959"/>
  <w15:chartTrackingRefBased/>
  <w15:docId w15:val="{7A029F85-0520-4377-93C6-8C2FAEBD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186569"/>
    <w:pPr>
      <w:numPr>
        <w:numId w:val="11"/>
      </w:numPr>
      <w:spacing w:after="0" w:line="240" w:lineRule="auto"/>
      <w:jc w:val="both"/>
      <w:outlineLvl w:val="0"/>
    </w:pPr>
    <w:rPr>
      <w:rFonts w:ascii="Arial" w:eastAsia="Arial" w:hAnsi="Arial" w:cs="Arial"/>
      <w:b/>
      <w:bCs/>
      <w:sz w:val="20"/>
      <w:szCs w:val="20"/>
    </w:rPr>
  </w:style>
  <w:style w:type="paragraph" w:styleId="Naslov2">
    <w:name w:val="heading 2"/>
    <w:basedOn w:val="Navaden"/>
    <w:next w:val="Navaden"/>
    <w:link w:val="Naslov2Znak"/>
    <w:uiPriority w:val="9"/>
    <w:semiHidden/>
    <w:unhideWhenUsed/>
    <w:qFormat/>
    <w:rsid w:val="00C715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C71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6924"/>
    <w:pPr>
      <w:tabs>
        <w:tab w:val="center" w:pos="4536"/>
        <w:tab w:val="right" w:pos="9072"/>
      </w:tabs>
      <w:spacing w:after="0" w:line="240" w:lineRule="auto"/>
    </w:pPr>
  </w:style>
  <w:style w:type="character" w:customStyle="1" w:styleId="GlavaZnak">
    <w:name w:val="Glava Znak"/>
    <w:basedOn w:val="Privzetapisavaodstavka"/>
    <w:link w:val="Glava"/>
    <w:uiPriority w:val="99"/>
    <w:rsid w:val="00736924"/>
  </w:style>
  <w:style w:type="paragraph" w:styleId="Noga">
    <w:name w:val="footer"/>
    <w:basedOn w:val="Navaden"/>
    <w:link w:val="NogaZnak"/>
    <w:uiPriority w:val="99"/>
    <w:unhideWhenUsed/>
    <w:rsid w:val="00736924"/>
    <w:pPr>
      <w:tabs>
        <w:tab w:val="center" w:pos="4536"/>
        <w:tab w:val="right" w:pos="9072"/>
      </w:tabs>
      <w:spacing w:after="0" w:line="240" w:lineRule="auto"/>
    </w:pPr>
  </w:style>
  <w:style w:type="character" w:customStyle="1" w:styleId="NogaZnak">
    <w:name w:val="Noga Znak"/>
    <w:basedOn w:val="Privzetapisavaodstavka"/>
    <w:link w:val="Noga"/>
    <w:uiPriority w:val="99"/>
    <w:rsid w:val="00736924"/>
  </w:style>
  <w:style w:type="paragraph" w:customStyle="1" w:styleId="paragraph">
    <w:name w:val="paragraph"/>
    <w:basedOn w:val="Navaden"/>
    <w:rsid w:val="0073692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736924"/>
  </w:style>
  <w:style w:type="character" w:customStyle="1" w:styleId="eop">
    <w:name w:val="eop"/>
    <w:basedOn w:val="Privzetapisavaodstavka"/>
    <w:rsid w:val="00736924"/>
  </w:style>
  <w:style w:type="paragraph" w:styleId="Odstavekseznama">
    <w:name w:val="List Paragraph"/>
    <w:aliases w:val="Alineje,Odstavek seznama2,Odstavek seznama21,Odstavek seznama211,K1,Table of contents numbered,Elenco num ARGEA,Odsek zoznamu2"/>
    <w:basedOn w:val="Navaden"/>
    <w:link w:val="OdstavekseznamaZnak"/>
    <w:uiPriority w:val="34"/>
    <w:qFormat/>
    <w:rsid w:val="00736924"/>
    <w:pPr>
      <w:ind w:left="720"/>
      <w:contextualSpacing/>
    </w:pPr>
  </w:style>
  <w:style w:type="character" w:customStyle="1" w:styleId="scxw202418637">
    <w:name w:val="scxw202418637"/>
    <w:basedOn w:val="Privzetapisavaodstavka"/>
    <w:rsid w:val="00736924"/>
  </w:style>
  <w:style w:type="paragraph" w:styleId="Besedilooblaka">
    <w:name w:val="Balloon Text"/>
    <w:basedOn w:val="Navaden"/>
    <w:link w:val="BesedilooblakaZnak"/>
    <w:uiPriority w:val="99"/>
    <w:semiHidden/>
    <w:unhideWhenUsed/>
    <w:rsid w:val="00A71EA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1EA7"/>
    <w:rPr>
      <w:rFonts w:ascii="Segoe UI" w:hAnsi="Segoe UI" w:cs="Segoe UI"/>
      <w:sz w:val="18"/>
      <w:szCs w:val="18"/>
    </w:rPr>
  </w:style>
  <w:style w:type="character" w:styleId="Pripombasklic">
    <w:name w:val="annotation reference"/>
    <w:basedOn w:val="Privzetapisavaodstavka"/>
    <w:uiPriority w:val="99"/>
    <w:semiHidden/>
    <w:unhideWhenUsed/>
    <w:rsid w:val="0003338D"/>
    <w:rPr>
      <w:sz w:val="16"/>
      <w:szCs w:val="16"/>
    </w:rPr>
  </w:style>
  <w:style w:type="paragraph" w:styleId="Pripombabesedilo">
    <w:name w:val="annotation text"/>
    <w:basedOn w:val="Navaden"/>
    <w:link w:val="PripombabesediloZnak"/>
    <w:uiPriority w:val="99"/>
    <w:unhideWhenUsed/>
    <w:rsid w:val="0003338D"/>
    <w:pPr>
      <w:spacing w:line="240" w:lineRule="auto"/>
    </w:pPr>
    <w:rPr>
      <w:sz w:val="20"/>
      <w:szCs w:val="20"/>
    </w:rPr>
  </w:style>
  <w:style w:type="character" w:customStyle="1" w:styleId="PripombabesediloZnak">
    <w:name w:val="Pripomba – besedilo Znak"/>
    <w:basedOn w:val="Privzetapisavaodstavka"/>
    <w:link w:val="Pripombabesedilo"/>
    <w:uiPriority w:val="99"/>
    <w:rsid w:val="0003338D"/>
    <w:rPr>
      <w:sz w:val="20"/>
      <w:szCs w:val="20"/>
    </w:rPr>
  </w:style>
  <w:style w:type="paragraph" w:styleId="Zadevapripombe">
    <w:name w:val="annotation subject"/>
    <w:basedOn w:val="Pripombabesedilo"/>
    <w:next w:val="Pripombabesedilo"/>
    <w:link w:val="ZadevapripombeZnak"/>
    <w:uiPriority w:val="99"/>
    <w:semiHidden/>
    <w:unhideWhenUsed/>
    <w:rsid w:val="0003338D"/>
    <w:rPr>
      <w:b/>
      <w:bCs/>
    </w:rPr>
  </w:style>
  <w:style w:type="character" w:customStyle="1" w:styleId="ZadevapripombeZnak">
    <w:name w:val="Zadeva pripombe Znak"/>
    <w:basedOn w:val="PripombabesediloZnak"/>
    <w:link w:val="Zadevapripombe"/>
    <w:uiPriority w:val="99"/>
    <w:semiHidden/>
    <w:rsid w:val="0003338D"/>
    <w:rPr>
      <w:b/>
      <w:bCs/>
      <w:sz w:val="20"/>
      <w:szCs w:val="20"/>
    </w:rPr>
  </w:style>
  <w:style w:type="paragraph" w:customStyle="1" w:styleId="tevilnatoka">
    <w:name w:val="tevilnatoka"/>
    <w:basedOn w:val="Navaden"/>
    <w:rsid w:val="001A37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25796"/>
    <w:pPr>
      <w:spacing w:after="0" w:line="240" w:lineRule="auto"/>
    </w:pPr>
  </w:style>
  <w:style w:type="character" w:customStyle="1" w:styleId="colorlightdark">
    <w:name w:val="color_lightdark"/>
    <w:basedOn w:val="Privzetapisavaodstavka"/>
    <w:rsid w:val="005D5B40"/>
  </w:style>
  <w:style w:type="character" w:customStyle="1" w:styleId="colordark">
    <w:name w:val="color_dark"/>
    <w:basedOn w:val="Privzetapisavaodstavka"/>
    <w:rsid w:val="005D5B40"/>
  </w:style>
  <w:style w:type="character" w:styleId="Hiperpovezava">
    <w:name w:val="Hyperlink"/>
    <w:basedOn w:val="Privzetapisavaodstavka"/>
    <w:uiPriority w:val="99"/>
    <w:unhideWhenUsed/>
    <w:rsid w:val="00906082"/>
    <w:rPr>
      <w:color w:val="0563C1" w:themeColor="hyperlink"/>
      <w:u w:val="single"/>
    </w:rPr>
  </w:style>
  <w:style w:type="character" w:customStyle="1" w:styleId="Nerazreenaomemba1">
    <w:name w:val="Nerazrešena omemba1"/>
    <w:basedOn w:val="Privzetapisavaodstavka"/>
    <w:uiPriority w:val="99"/>
    <w:semiHidden/>
    <w:unhideWhenUsed/>
    <w:rsid w:val="00906082"/>
    <w:rPr>
      <w:color w:val="605E5C"/>
      <w:shd w:val="clear" w:color="auto" w:fill="E1DFDD"/>
    </w:rPr>
  </w:style>
  <w:style w:type="character" w:customStyle="1" w:styleId="OdstavekseznamaZnak">
    <w:name w:val="Odstavek seznama Znak"/>
    <w:aliases w:val="Alineje Znak,Odstavek seznama2 Znak,Odstavek seznama21 Znak,Odstavek seznama211 Znak,K1 Znak,Table of contents numbered Znak,Elenco num ARGEA Znak,Odsek zoznamu2 Znak"/>
    <w:link w:val="Odstavekseznama"/>
    <w:uiPriority w:val="34"/>
    <w:locked/>
    <w:rsid w:val="000A43F9"/>
  </w:style>
  <w:style w:type="table" w:styleId="Tabelamrea">
    <w:name w:val="Table Grid"/>
    <w:basedOn w:val="Navadnatabela"/>
    <w:uiPriority w:val="39"/>
    <w:rsid w:val="000A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uiPriority w:val="99"/>
    <w:rsid w:val="000A43F9"/>
    <w:rPr>
      <w:rFonts w:ascii="Arial" w:hAnsi="Arial" w:cs="Arial"/>
      <w:sz w:val="20"/>
      <w:szCs w:val="20"/>
      <w:u w:val="none"/>
      <w:shd w:val="clear" w:color="auto" w:fill="FFFFFF"/>
    </w:rPr>
  </w:style>
  <w:style w:type="character" w:customStyle="1" w:styleId="Bodytext20">
    <w:name w:val="Body text (2)_"/>
    <w:link w:val="Bodytext21"/>
    <w:uiPriority w:val="99"/>
    <w:qFormat/>
    <w:locked/>
    <w:rsid w:val="000A43F9"/>
    <w:rPr>
      <w:rFonts w:ascii="Arial" w:hAnsi="Arial" w:cs="Arial"/>
      <w:shd w:val="clear" w:color="auto" w:fill="FFFFFF"/>
    </w:rPr>
  </w:style>
  <w:style w:type="paragraph" w:customStyle="1" w:styleId="Bodytext21">
    <w:name w:val="Body text (2)1"/>
    <w:basedOn w:val="Navaden"/>
    <w:link w:val="Bodytext20"/>
    <w:uiPriority w:val="99"/>
    <w:rsid w:val="000A43F9"/>
    <w:pPr>
      <w:widowControl w:val="0"/>
      <w:shd w:val="clear" w:color="auto" w:fill="FFFFFF"/>
      <w:spacing w:after="240" w:line="226" w:lineRule="exact"/>
      <w:ind w:hanging="400"/>
      <w:jc w:val="both"/>
    </w:pPr>
    <w:rPr>
      <w:rFonts w:ascii="Arial" w:hAnsi="Arial" w:cs="Arial"/>
    </w:rPr>
  </w:style>
  <w:style w:type="paragraph" w:styleId="Brezrazmikov">
    <w:name w:val="No Spacing"/>
    <w:uiPriority w:val="1"/>
    <w:qFormat/>
    <w:rsid w:val="000A43F9"/>
    <w:pPr>
      <w:widowControl w:val="0"/>
      <w:spacing w:after="0" w:line="240" w:lineRule="auto"/>
    </w:pPr>
    <w:rPr>
      <w:rFonts w:ascii="Arial" w:eastAsia="Times New Roman" w:hAnsi="Arial" w:cs="Courier New"/>
      <w:color w:val="000000"/>
      <w:sz w:val="20"/>
      <w:szCs w:val="24"/>
      <w:lang w:eastAsia="sl-SI"/>
    </w:rPr>
  </w:style>
  <w:style w:type="character" w:customStyle="1" w:styleId="Naslov1Znak">
    <w:name w:val="Naslov 1 Znak"/>
    <w:aliases w:val="NASLOV Znak"/>
    <w:basedOn w:val="Privzetapisavaodstavka"/>
    <w:link w:val="Naslov1"/>
    <w:rsid w:val="00186569"/>
    <w:rPr>
      <w:rFonts w:ascii="Arial" w:eastAsia="Arial" w:hAnsi="Arial" w:cs="Arial"/>
      <w:b/>
      <w:bCs/>
      <w:sz w:val="20"/>
      <w:szCs w:val="20"/>
    </w:rPr>
  </w:style>
  <w:style w:type="paragraph" w:styleId="Sprotnaopomba-besedilo">
    <w:name w:val="footnote text"/>
    <w:basedOn w:val="Navaden"/>
    <w:link w:val="Sprotnaopomba-besediloZnak"/>
    <w:uiPriority w:val="99"/>
    <w:semiHidden/>
    <w:unhideWhenUsed/>
    <w:rsid w:val="007756E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56E2"/>
    <w:rPr>
      <w:sz w:val="20"/>
      <w:szCs w:val="20"/>
    </w:rPr>
  </w:style>
  <w:style w:type="character" w:styleId="Sprotnaopomba-sklic">
    <w:name w:val="footnote reference"/>
    <w:basedOn w:val="Privzetapisavaodstavka"/>
    <w:uiPriority w:val="99"/>
    <w:semiHidden/>
    <w:unhideWhenUsed/>
    <w:rsid w:val="007756E2"/>
    <w:rPr>
      <w:vertAlign w:val="superscript"/>
    </w:rPr>
  </w:style>
  <w:style w:type="paragraph" w:customStyle="1" w:styleId="alineazaodstavkom">
    <w:name w:val="alineazaodstavkom"/>
    <w:basedOn w:val="Navaden"/>
    <w:rsid w:val="00F961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C7156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C7156B"/>
    <w:rPr>
      <w:rFonts w:asciiTheme="majorHAnsi" w:eastAsiaTheme="majorEastAsia" w:hAnsiTheme="majorHAnsi" w:cstheme="majorBidi"/>
      <w:color w:val="1F3763" w:themeColor="accent1" w:themeShade="7F"/>
      <w:sz w:val="24"/>
      <w:szCs w:val="24"/>
    </w:rPr>
  </w:style>
  <w:style w:type="paragraph" w:customStyle="1" w:styleId="style5">
    <w:name w:val="style5"/>
    <w:basedOn w:val="Navaden"/>
    <w:rsid w:val="00C7156B"/>
    <w:pPr>
      <w:spacing w:after="0" w:line="240" w:lineRule="auto"/>
      <w:ind w:left="425"/>
    </w:pPr>
    <w:rPr>
      <w:rFonts w:ascii="Times New Roman" w:eastAsia="Times New Roman" w:hAnsi="Times New Roman" w:cs="Arial"/>
      <w:sz w:val="24"/>
      <w:szCs w:val="24"/>
      <w:lang w:eastAsia="sl-SI"/>
    </w:rPr>
  </w:style>
  <w:style w:type="paragraph" w:customStyle="1" w:styleId="style1">
    <w:name w:val="style1"/>
    <w:basedOn w:val="Navaden"/>
    <w:rsid w:val="00C7156B"/>
    <w:pPr>
      <w:numPr>
        <w:numId w:val="15"/>
      </w:numPr>
      <w:spacing w:before="40" w:after="0" w:line="240" w:lineRule="auto"/>
      <w:jc w:val="both"/>
    </w:pPr>
    <w:rPr>
      <w:rFonts w:ascii="Times New Roman" w:eastAsia="Times New Roman" w:hAnsi="Times New Roman" w:cs="Arial"/>
      <w:color w:val="000000"/>
      <w:sz w:val="24"/>
      <w:szCs w:val="24"/>
      <w:lang w:eastAsia="sl-SI"/>
    </w:rPr>
  </w:style>
  <w:style w:type="paragraph" w:customStyle="1" w:styleId="Default">
    <w:name w:val="Default"/>
    <w:rsid w:val="00805002"/>
    <w:pPr>
      <w:autoSpaceDE w:val="0"/>
      <w:autoSpaceDN w:val="0"/>
      <w:adjustRightInd w:val="0"/>
      <w:spacing w:after="0" w:line="240" w:lineRule="auto"/>
    </w:pPr>
    <w:rPr>
      <w:rFonts w:ascii="Verdana" w:eastAsia="Times New Roman" w:hAnsi="Verdana" w:cs="Times New Roman"/>
      <w:color w:val="000000"/>
      <w:sz w:val="24"/>
      <w:szCs w:val="24"/>
      <w:lang w:eastAsia="sl-SI"/>
    </w:rPr>
  </w:style>
  <w:style w:type="paragraph" w:customStyle="1" w:styleId="N">
    <w:name w:val="N"/>
    <w:basedOn w:val="Navaden"/>
    <w:rsid w:val="00186569"/>
    <w:pPr>
      <w:widowControl w:val="0"/>
      <w:numPr>
        <w:numId w:val="56"/>
      </w:numPr>
      <w:spacing w:after="0" w:line="240" w:lineRule="auto"/>
      <w:ind w:right="33"/>
      <w:jc w:val="both"/>
    </w:pPr>
    <w:rPr>
      <w:rFonts w:ascii="Arial" w:eastAsia="Times New Roman" w:hAnsi="Arial" w:cs="Times New Roman"/>
      <w:b/>
      <w:color w:val="000000"/>
      <w:sz w:val="24"/>
      <w:szCs w:val="24"/>
      <w:lang w:val="x-none" w:eastAsia="x-none"/>
    </w:rPr>
  </w:style>
  <w:style w:type="character" w:styleId="SledenaHiperpovezava">
    <w:name w:val="FollowedHyperlink"/>
    <w:basedOn w:val="Privzetapisavaodstavka"/>
    <w:uiPriority w:val="99"/>
    <w:semiHidden/>
    <w:unhideWhenUsed/>
    <w:rsid w:val="00C661CE"/>
    <w:rPr>
      <w:color w:val="954F72" w:themeColor="followedHyperlink"/>
      <w:u w:val="single"/>
    </w:rPr>
  </w:style>
  <w:style w:type="paragraph" w:customStyle="1" w:styleId="podpisi">
    <w:name w:val="podpisi"/>
    <w:basedOn w:val="Navaden"/>
    <w:qFormat/>
    <w:rsid w:val="005E7C7C"/>
    <w:pPr>
      <w:tabs>
        <w:tab w:val="left" w:pos="3402"/>
      </w:tabs>
      <w:spacing w:after="0" w:line="260" w:lineRule="atLeast"/>
    </w:pPr>
    <w:rPr>
      <w:rFonts w:ascii="Arial" w:eastAsia="Times New Roman" w:hAnsi="Arial" w:cs="Times New Roman"/>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711">
      <w:bodyDiv w:val="1"/>
      <w:marLeft w:val="0"/>
      <w:marRight w:val="0"/>
      <w:marTop w:val="0"/>
      <w:marBottom w:val="0"/>
      <w:divBdr>
        <w:top w:val="none" w:sz="0" w:space="0" w:color="auto"/>
        <w:left w:val="none" w:sz="0" w:space="0" w:color="auto"/>
        <w:bottom w:val="none" w:sz="0" w:space="0" w:color="auto"/>
        <w:right w:val="none" w:sz="0" w:space="0" w:color="auto"/>
      </w:divBdr>
    </w:div>
    <w:div w:id="2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0567437">
          <w:marLeft w:val="0"/>
          <w:marRight w:val="0"/>
          <w:marTop w:val="0"/>
          <w:marBottom w:val="0"/>
          <w:divBdr>
            <w:top w:val="none" w:sz="0" w:space="0" w:color="auto"/>
            <w:left w:val="none" w:sz="0" w:space="0" w:color="auto"/>
            <w:bottom w:val="none" w:sz="0" w:space="0" w:color="auto"/>
            <w:right w:val="none" w:sz="0" w:space="0" w:color="auto"/>
          </w:divBdr>
        </w:div>
        <w:div w:id="448204083">
          <w:marLeft w:val="0"/>
          <w:marRight w:val="0"/>
          <w:marTop w:val="0"/>
          <w:marBottom w:val="0"/>
          <w:divBdr>
            <w:top w:val="none" w:sz="0" w:space="0" w:color="auto"/>
            <w:left w:val="none" w:sz="0" w:space="0" w:color="auto"/>
            <w:bottom w:val="none" w:sz="0" w:space="0" w:color="auto"/>
            <w:right w:val="none" w:sz="0" w:space="0" w:color="auto"/>
          </w:divBdr>
        </w:div>
        <w:div w:id="1888373090">
          <w:marLeft w:val="0"/>
          <w:marRight w:val="0"/>
          <w:marTop w:val="0"/>
          <w:marBottom w:val="0"/>
          <w:divBdr>
            <w:top w:val="none" w:sz="0" w:space="0" w:color="auto"/>
            <w:left w:val="none" w:sz="0" w:space="0" w:color="auto"/>
            <w:bottom w:val="none" w:sz="0" w:space="0" w:color="auto"/>
            <w:right w:val="none" w:sz="0" w:space="0" w:color="auto"/>
          </w:divBdr>
        </w:div>
        <w:div w:id="1557811637">
          <w:marLeft w:val="0"/>
          <w:marRight w:val="0"/>
          <w:marTop w:val="0"/>
          <w:marBottom w:val="0"/>
          <w:divBdr>
            <w:top w:val="none" w:sz="0" w:space="0" w:color="auto"/>
            <w:left w:val="none" w:sz="0" w:space="0" w:color="auto"/>
            <w:bottom w:val="none" w:sz="0" w:space="0" w:color="auto"/>
            <w:right w:val="none" w:sz="0" w:space="0" w:color="auto"/>
          </w:divBdr>
        </w:div>
        <w:div w:id="1027676399">
          <w:marLeft w:val="0"/>
          <w:marRight w:val="0"/>
          <w:marTop w:val="0"/>
          <w:marBottom w:val="0"/>
          <w:divBdr>
            <w:top w:val="none" w:sz="0" w:space="0" w:color="auto"/>
            <w:left w:val="none" w:sz="0" w:space="0" w:color="auto"/>
            <w:bottom w:val="none" w:sz="0" w:space="0" w:color="auto"/>
            <w:right w:val="none" w:sz="0" w:space="0" w:color="auto"/>
          </w:divBdr>
        </w:div>
      </w:divsChild>
    </w:div>
    <w:div w:id="239171774">
      <w:bodyDiv w:val="1"/>
      <w:marLeft w:val="0"/>
      <w:marRight w:val="0"/>
      <w:marTop w:val="0"/>
      <w:marBottom w:val="0"/>
      <w:divBdr>
        <w:top w:val="none" w:sz="0" w:space="0" w:color="auto"/>
        <w:left w:val="none" w:sz="0" w:space="0" w:color="auto"/>
        <w:bottom w:val="none" w:sz="0" w:space="0" w:color="auto"/>
        <w:right w:val="none" w:sz="0" w:space="0" w:color="auto"/>
      </w:divBdr>
    </w:div>
    <w:div w:id="888765716">
      <w:bodyDiv w:val="1"/>
      <w:marLeft w:val="0"/>
      <w:marRight w:val="0"/>
      <w:marTop w:val="0"/>
      <w:marBottom w:val="0"/>
      <w:divBdr>
        <w:top w:val="none" w:sz="0" w:space="0" w:color="auto"/>
        <w:left w:val="none" w:sz="0" w:space="0" w:color="auto"/>
        <w:bottom w:val="none" w:sz="0" w:space="0" w:color="auto"/>
        <w:right w:val="none" w:sz="0" w:space="0" w:color="auto"/>
      </w:divBdr>
    </w:div>
    <w:div w:id="1340431046">
      <w:bodyDiv w:val="1"/>
      <w:marLeft w:val="0"/>
      <w:marRight w:val="0"/>
      <w:marTop w:val="0"/>
      <w:marBottom w:val="0"/>
      <w:divBdr>
        <w:top w:val="none" w:sz="0" w:space="0" w:color="auto"/>
        <w:left w:val="none" w:sz="0" w:space="0" w:color="auto"/>
        <w:bottom w:val="none" w:sz="0" w:space="0" w:color="auto"/>
        <w:right w:val="none" w:sz="0" w:space="0" w:color="auto"/>
      </w:divBdr>
    </w:div>
    <w:div w:id="1468283509">
      <w:bodyDiv w:val="1"/>
      <w:marLeft w:val="0"/>
      <w:marRight w:val="0"/>
      <w:marTop w:val="0"/>
      <w:marBottom w:val="0"/>
      <w:divBdr>
        <w:top w:val="none" w:sz="0" w:space="0" w:color="auto"/>
        <w:left w:val="none" w:sz="0" w:space="0" w:color="auto"/>
        <w:bottom w:val="none" w:sz="0" w:space="0" w:color="auto"/>
        <w:right w:val="none" w:sz="0" w:space="0" w:color="auto"/>
      </w:divBdr>
      <w:divsChild>
        <w:div w:id="2045903888">
          <w:marLeft w:val="0"/>
          <w:marRight w:val="0"/>
          <w:marTop w:val="0"/>
          <w:marBottom w:val="0"/>
          <w:divBdr>
            <w:top w:val="none" w:sz="0" w:space="0" w:color="auto"/>
            <w:left w:val="none" w:sz="0" w:space="0" w:color="auto"/>
            <w:bottom w:val="none" w:sz="0" w:space="0" w:color="auto"/>
            <w:right w:val="none" w:sz="0" w:space="0" w:color="auto"/>
          </w:divBdr>
        </w:div>
        <w:div w:id="1351419997">
          <w:marLeft w:val="0"/>
          <w:marRight w:val="0"/>
          <w:marTop w:val="0"/>
          <w:marBottom w:val="0"/>
          <w:divBdr>
            <w:top w:val="none" w:sz="0" w:space="0" w:color="auto"/>
            <w:left w:val="none" w:sz="0" w:space="0" w:color="auto"/>
            <w:bottom w:val="none" w:sz="0" w:space="0" w:color="auto"/>
            <w:right w:val="none" w:sz="0" w:space="0" w:color="auto"/>
          </w:divBdr>
        </w:div>
        <w:div w:id="1773284482">
          <w:marLeft w:val="0"/>
          <w:marRight w:val="0"/>
          <w:marTop w:val="0"/>
          <w:marBottom w:val="0"/>
          <w:divBdr>
            <w:top w:val="none" w:sz="0" w:space="0" w:color="auto"/>
            <w:left w:val="none" w:sz="0" w:space="0" w:color="auto"/>
            <w:bottom w:val="none" w:sz="0" w:space="0" w:color="auto"/>
            <w:right w:val="none" w:sz="0" w:space="0" w:color="auto"/>
          </w:divBdr>
        </w:div>
        <w:div w:id="513694873">
          <w:marLeft w:val="0"/>
          <w:marRight w:val="0"/>
          <w:marTop w:val="0"/>
          <w:marBottom w:val="0"/>
          <w:divBdr>
            <w:top w:val="none" w:sz="0" w:space="0" w:color="auto"/>
            <w:left w:val="none" w:sz="0" w:space="0" w:color="auto"/>
            <w:bottom w:val="none" w:sz="0" w:space="0" w:color="auto"/>
            <w:right w:val="none" w:sz="0" w:space="0" w:color="auto"/>
          </w:divBdr>
        </w:div>
        <w:div w:id="206573930">
          <w:marLeft w:val="0"/>
          <w:marRight w:val="0"/>
          <w:marTop w:val="0"/>
          <w:marBottom w:val="0"/>
          <w:divBdr>
            <w:top w:val="none" w:sz="0" w:space="0" w:color="auto"/>
            <w:left w:val="none" w:sz="0" w:space="0" w:color="auto"/>
            <w:bottom w:val="none" w:sz="0" w:space="0" w:color="auto"/>
            <w:right w:val="none" w:sz="0" w:space="0" w:color="auto"/>
          </w:divBdr>
        </w:div>
        <w:div w:id="431511595">
          <w:marLeft w:val="0"/>
          <w:marRight w:val="0"/>
          <w:marTop w:val="0"/>
          <w:marBottom w:val="0"/>
          <w:divBdr>
            <w:top w:val="none" w:sz="0" w:space="0" w:color="auto"/>
            <w:left w:val="none" w:sz="0" w:space="0" w:color="auto"/>
            <w:bottom w:val="none" w:sz="0" w:space="0" w:color="auto"/>
            <w:right w:val="none" w:sz="0" w:space="0" w:color="auto"/>
          </w:divBdr>
        </w:div>
        <w:div w:id="349647754">
          <w:marLeft w:val="0"/>
          <w:marRight w:val="0"/>
          <w:marTop w:val="0"/>
          <w:marBottom w:val="0"/>
          <w:divBdr>
            <w:top w:val="none" w:sz="0" w:space="0" w:color="auto"/>
            <w:left w:val="none" w:sz="0" w:space="0" w:color="auto"/>
            <w:bottom w:val="none" w:sz="0" w:space="0" w:color="auto"/>
            <w:right w:val="none" w:sz="0" w:space="0" w:color="auto"/>
          </w:divBdr>
        </w:div>
      </w:divsChild>
    </w:div>
    <w:div w:id="1650863881">
      <w:bodyDiv w:val="1"/>
      <w:marLeft w:val="0"/>
      <w:marRight w:val="0"/>
      <w:marTop w:val="0"/>
      <w:marBottom w:val="0"/>
      <w:divBdr>
        <w:top w:val="none" w:sz="0" w:space="0" w:color="auto"/>
        <w:left w:val="none" w:sz="0" w:space="0" w:color="auto"/>
        <w:bottom w:val="none" w:sz="0" w:space="0" w:color="auto"/>
        <w:right w:val="none" w:sz="0" w:space="0" w:color="auto"/>
      </w:divBdr>
    </w:div>
    <w:div w:id="1681196099">
      <w:bodyDiv w:val="1"/>
      <w:marLeft w:val="0"/>
      <w:marRight w:val="0"/>
      <w:marTop w:val="0"/>
      <w:marBottom w:val="0"/>
      <w:divBdr>
        <w:top w:val="none" w:sz="0" w:space="0" w:color="auto"/>
        <w:left w:val="none" w:sz="0" w:space="0" w:color="auto"/>
        <w:bottom w:val="none" w:sz="0" w:space="0" w:color="auto"/>
        <w:right w:val="none" w:sz="0" w:space="0" w:color="auto"/>
      </w:divBdr>
    </w:div>
    <w:div w:id="1683580781">
      <w:bodyDiv w:val="1"/>
      <w:marLeft w:val="0"/>
      <w:marRight w:val="0"/>
      <w:marTop w:val="0"/>
      <w:marBottom w:val="0"/>
      <w:divBdr>
        <w:top w:val="none" w:sz="0" w:space="0" w:color="auto"/>
        <w:left w:val="none" w:sz="0" w:space="0" w:color="auto"/>
        <w:bottom w:val="none" w:sz="0" w:space="0" w:color="auto"/>
        <w:right w:val="none" w:sz="0" w:space="0" w:color="auto"/>
      </w:divBdr>
    </w:div>
    <w:div w:id="1971082522">
      <w:bodyDiv w:val="1"/>
      <w:marLeft w:val="0"/>
      <w:marRight w:val="0"/>
      <w:marTop w:val="0"/>
      <w:marBottom w:val="0"/>
      <w:divBdr>
        <w:top w:val="none" w:sz="0" w:space="0" w:color="auto"/>
        <w:left w:val="none" w:sz="0" w:space="0" w:color="auto"/>
        <w:bottom w:val="none" w:sz="0" w:space="0" w:color="auto"/>
        <w:right w:val="none" w:sz="0" w:space="0" w:color="auto"/>
      </w:divBdr>
    </w:div>
    <w:div w:id="2019458354">
      <w:bodyDiv w:val="1"/>
      <w:marLeft w:val="0"/>
      <w:marRight w:val="0"/>
      <w:marTop w:val="0"/>
      <w:marBottom w:val="0"/>
      <w:divBdr>
        <w:top w:val="none" w:sz="0" w:space="0" w:color="auto"/>
        <w:left w:val="none" w:sz="0" w:space="0" w:color="auto"/>
        <w:bottom w:val="none" w:sz="0" w:space="0" w:color="auto"/>
        <w:right w:val="none" w:sz="0" w:space="0" w:color="auto"/>
      </w:divBdr>
    </w:div>
    <w:div w:id="20822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9-01-3228" TargetMode="External"/><Relationship Id="rId18" Type="http://schemas.openxmlformats.org/officeDocument/2006/relationships/hyperlink" Target="https://www.gov.si/drzavni-organi/ministrstva/ministrstvo-za-zdravje/javne-objave-ministrstva-za-zdravje/" TargetMode="External"/><Relationship Id="rId26" Type="http://schemas.openxmlformats.org/officeDocument/2006/relationships/hyperlink" Target="http://www.uradni-list.si/1/objava.jsp?sop=2014-01-2077" TargetMode="External"/><Relationship Id="rId3" Type="http://schemas.openxmlformats.org/officeDocument/2006/relationships/styles" Target="styles.xml"/><Relationship Id="rId21" Type="http://schemas.openxmlformats.org/officeDocument/2006/relationships/hyperlink" Target="https://www.gov.si/drzavni-organi/ministrstva/ministrstvo-za-zdravje/javne-objave-ministrstva-za-zdravje/" TargetMode="External"/><Relationship Id="rId7" Type="http://schemas.openxmlformats.org/officeDocument/2006/relationships/endnotes" Target="endnotes.xml"/><Relationship Id="rId12" Type="http://schemas.openxmlformats.org/officeDocument/2006/relationships/hyperlink" Target="http://www.uradni-list.si/1/objava.jsp?sop=2019-01-0005" TargetMode="External"/><Relationship Id="rId17" Type="http://schemas.openxmlformats.org/officeDocument/2006/relationships/hyperlink" Target="mailto:gp.mz@gov.si" TargetMode="External"/><Relationship Id="rId25" Type="http://schemas.openxmlformats.org/officeDocument/2006/relationships/hyperlink" Target="http://www.uradni-list.si/1/objava.jsp?sop=2014-01-087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s://www.gov.si/drzavni-organi/ministrstva/ministrstvo-za-zdravje/javne-objave-ministrstva-za-zdrav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026" TargetMode="External"/><Relationship Id="rId24" Type="http://schemas.openxmlformats.org/officeDocument/2006/relationships/hyperlink" Target="http://ec.europa.eu/regional_policy/sources/docoffic/cocof/2013/cocof_13_95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eu-skladi.si/ekp/navodila" TargetMode="External"/><Relationship Id="rId28" Type="http://schemas.openxmlformats.org/officeDocument/2006/relationships/hyperlink" Target="http://www.uradni-list.si/1/objava.jsp?sop=2015-01-4086" TargetMode="External"/><Relationship Id="rId10" Type="http://schemas.openxmlformats.org/officeDocument/2006/relationships/hyperlink" Target="http://www.uradni-list.si/1/objava.jsp?sop=2016-01-3927" TargetMode="External"/><Relationship Id="rId19" Type="http://schemas.openxmlformats.org/officeDocument/2006/relationships/hyperlink" Target="http://www.eu-skladi.si/sl/ekp/navodil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3-01-0372" TargetMode="External"/><Relationship Id="rId14" Type="http://schemas.openxmlformats.org/officeDocument/2006/relationships/hyperlink" Target="http://www.uradni-list.si/1/objava.jsp?sop=2020-01-1233" TargetMode="External"/><Relationship Id="rId22" Type="http://schemas.openxmlformats.org/officeDocument/2006/relationships/hyperlink" Target="http://www.eu-skladi.si/ekp/navodila" TargetMode="External"/><Relationship Id="rId27" Type="http://schemas.openxmlformats.org/officeDocument/2006/relationships/hyperlink" Target="http://www.uradni-list.si/1/objava.jsp?sop=2015-01-0728"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assets/ministrstva/MZ/DOKUMENTI/O-ministrstvu/Sektor-za-dolgotrajno-oskrbo/Kakovost-zdravstvene-obravnave-v-socialnovarstvenih-zavodih-prirocnik-december-2021.pdf" TargetMode="External"/><Relationship Id="rId1" Type="http://schemas.openxmlformats.org/officeDocument/2006/relationships/hyperlink" Target="https://e-uprava.gov.si/.download/edemokracija/datotekaVsebina/142445?disposition=inlin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gp.mz@gov.si"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m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CC7E04-F64E-4896-8981-299A1FC6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10024</Words>
  <Characters>57137</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Puc</dc:creator>
  <cp:keywords/>
  <dc:description/>
  <cp:lastModifiedBy>Tina Lipar</cp:lastModifiedBy>
  <cp:revision>2</cp:revision>
  <cp:lastPrinted>2022-09-12T05:47:00Z</cp:lastPrinted>
  <dcterms:created xsi:type="dcterms:W3CDTF">2022-11-18T07:25:00Z</dcterms:created>
  <dcterms:modified xsi:type="dcterms:W3CDTF">2022-11-18T07:25:00Z</dcterms:modified>
</cp:coreProperties>
</file>