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B880" w14:textId="04E07809" w:rsidR="004068B2" w:rsidRPr="00BB6538" w:rsidRDefault="004068B2" w:rsidP="004068B2">
      <w:pPr>
        <w:jc w:val="both"/>
        <w:rPr>
          <w:rFonts w:ascii="Arial" w:hAnsi="Arial" w:cs="Arial"/>
          <w:bCs/>
          <w:sz w:val="20"/>
          <w:szCs w:val="20"/>
        </w:rPr>
      </w:pPr>
      <w:r w:rsidRPr="00BB6538">
        <w:rPr>
          <w:rFonts w:ascii="Arial" w:hAnsi="Arial" w:cs="Arial"/>
          <w:bCs/>
          <w:sz w:val="20"/>
          <w:szCs w:val="20"/>
        </w:rPr>
        <w:t xml:space="preserve">Na podlagi 6. člena Zakona o stavki (Uradni list SFRJ, št. 23/91, in Uradni list RS, št. 22/91, 17/91-I, 13/93 in 66/93) skleneta Vlada Republike Slovenije (v nadaljnjem besedilu: Vlada RS), ki jo zastopata </w:t>
      </w:r>
      <w:r w:rsidR="00EB5E89" w:rsidRPr="00BB6538">
        <w:rPr>
          <w:rFonts w:ascii="Arial" w:hAnsi="Arial" w:cs="Arial"/>
          <w:bCs/>
          <w:sz w:val="20"/>
          <w:szCs w:val="20"/>
        </w:rPr>
        <w:t>Danijel Bešič Loredan, minister za zdravje</w:t>
      </w:r>
      <w:r w:rsidR="00B67C4B" w:rsidRPr="00BB6538">
        <w:rPr>
          <w:rFonts w:ascii="Arial" w:hAnsi="Arial" w:cs="Arial"/>
          <w:bCs/>
          <w:sz w:val="20"/>
          <w:szCs w:val="20"/>
        </w:rPr>
        <w:t xml:space="preserve"> in</w:t>
      </w:r>
      <w:r w:rsidR="00EB5E89" w:rsidRPr="00BB6538">
        <w:rPr>
          <w:rFonts w:ascii="Arial" w:hAnsi="Arial" w:cs="Arial"/>
          <w:bCs/>
          <w:sz w:val="20"/>
          <w:szCs w:val="20"/>
        </w:rPr>
        <w:t xml:space="preserve"> Luka Mesec, minister za delo, družino, socialne zadeve in enake možnosti</w:t>
      </w:r>
      <w:r w:rsidRPr="00BB6538">
        <w:rPr>
          <w:rFonts w:ascii="Arial" w:hAnsi="Arial" w:cs="Arial"/>
          <w:bCs/>
          <w:sz w:val="20"/>
          <w:szCs w:val="20"/>
        </w:rPr>
        <w:t xml:space="preserve"> </w:t>
      </w:r>
      <w:r w:rsidR="00B67C4B" w:rsidRPr="00BB6538">
        <w:rPr>
          <w:rFonts w:ascii="Arial" w:hAnsi="Arial" w:cs="Arial"/>
          <w:bCs/>
          <w:sz w:val="20"/>
          <w:szCs w:val="20"/>
        </w:rPr>
        <w:t xml:space="preserve">ter </w:t>
      </w:r>
      <w:r w:rsidRPr="00BB6538">
        <w:rPr>
          <w:rFonts w:ascii="Arial" w:hAnsi="Arial" w:cs="Arial"/>
          <w:bCs/>
          <w:sz w:val="20"/>
          <w:szCs w:val="20"/>
        </w:rPr>
        <w:t>sindikati</w:t>
      </w:r>
      <w:r w:rsidR="00EB5E89" w:rsidRPr="00BB6538">
        <w:rPr>
          <w:rFonts w:ascii="Arial" w:hAnsi="Arial" w:cs="Arial"/>
          <w:bCs/>
          <w:sz w:val="20"/>
          <w:szCs w:val="20"/>
        </w:rPr>
        <w:t>:</w:t>
      </w:r>
    </w:p>
    <w:p w14:paraId="7F198447" w14:textId="77777777" w:rsidR="00EB5E89" w:rsidRPr="00B67C4B" w:rsidRDefault="00EB5E89" w:rsidP="00EB5E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C4B">
        <w:rPr>
          <w:rFonts w:ascii="Arial" w:hAnsi="Arial" w:cs="Arial"/>
          <w:sz w:val="20"/>
          <w:szCs w:val="20"/>
        </w:rPr>
        <w:t xml:space="preserve">Sindikat zdravstva in socialnega varstva Slovenije, ki ga zastopa Irena Ilešič Čujovič, </w:t>
      </w:r>
    </w:p>
    <w:p w14:paraId="10F4A111" w14:textId="77777777" w:rsidR="00EB5E89" w:rsidRPr="00B67C4B" w:rsidRDefault="00EB5E89" w:rsidP="00EB5E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D3B3AA" w14:textId="77777777" w:rsidR="00EB5E89" w:rsidRPr="00B67C4B" w:rsidRDefault="00EB5E89" w:rsidP="00EB5E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C4B">
        <w:rPr>
          <w:rFonts w:ascii="Arial" w:hAnsi="Arial" w:cs="Arial"/>
          <w:sz w:val="20"/>
          <w:szCs w:val="20"/>
        </w:rPr>
        <w:t xml:space="preserve">Sindikat delavcev v zdravstveni negi Slovenije, ki ga zastopa Slavica </w:t>
      </w:r>
      <w:proofErr w:type="spellStart"/>
      <w:r w:rsidRPr="00B67C4B">
        <w:rPr>
          <w:rFonts w:ascii="Arial" w:hAnsi="Arial" w:cs="Arial"/>
          <w:sz w:val="20"/>
          <w:szCs w:val="20"/>
        </w:rPr>
        <w:t>Mencingar</w:t>
      </w:r>
      <w:proofErr w:type="spellEnd"/>
      <w:r w:rsidRPr="00B67C4B">
        <w:rPr>
          <w:rFonts w:ascii="Arial" w:hAnsi="Arial" w:cs="Arial"/>
          <w:sz w:val="20"/>
          <w:szCs w:val="20"/>
        </w:rPr>
        <w:t xml:space="preserve">, </w:t>
      </w:r>
    </w:p>
    <w:p w14:paraId="3BA033DC" w14:textId="77777777" w:rsidR="00EB5E89" w:rsidRPr="00B67C4B" w:rsidRDefault="00EB5E89" w:rsidP="00EB5E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F2541E" w14:textId="77777777" w:rsidR="00EB5E89" w:rsidRPr="00B67C4B" w:rsidRDefault="00EB5E89" w:rsidP="00EB5E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C4B">
        <w:rPr>
          <w:rFonts w:ascii="Arial" w:hAnsi="Arial" w:cs="Arial"/>
          <w:sz w:val="20"/>
          <w:szCs w:val="20"/>
        </w:rPr>
        <w:t xml:space="preserve">Sindikat zdravstva in socialnega skrbstva Slovenije, ki ga zastopa Aleksander Jus, </w:t>
      </w:r>
    </w:p>
    <w:p w14:paraId="6A91CA87" w14:textId="77777777" w:rsidR="00EB5E89" w:rsidRPr="00B67C4B" w:rsidRDefault="00EB5E89" w:rsidP="00EB5E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138FC1" w14:textId="77777777" w:rsidR="00EB5E89" w:rsidRPr="00B67C4B" w:rsidRDefault="00EB5E89" w:rsidP="00EB5E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C4B">
        <w:rPr>
          <w:rFonts w:ascii="Arial" w:hAnsi="Arial" w:cs="Arial"/>
          <w:sz w:val="20"/>
          <w:szCs w:val="20"/>
        </w:rPr>
        <w:t xml:space="preserve">Sindikati v zdravstvu Slovenije – PERGAM, ki ga zastopa Vladimir Lazić, </w:t>
      </w:r>
    </w:p>
    <w:p w14:paraId="677EE2D6" w14:textId="77777777" w:rsidR="00EB5E89" w:rsidRPr="00B67C4B" w:rsidRDefault="00EB5E89" w:rsidP="00EB5E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D1122C" w14:textId="77777777" w:rsidR="00EB5E89" w:rsidRPr="00B67C4B" w:rsidRDefault="00EB5E89" w:rsidP="00EB5E89">
      <w:pPr>
        <w:spacing w:line="240" w:lineRule="auto"/>
        <w:rPr>
          <w:rFonts w:ascii="Arial" w:hAnsi="Arial" w:cs="Arial"/>
          <w:sz w:val="20"/>
          <w:szCs w:val="20"/>
        </w:rPr>
      </w:pPr>
      <w:r w:rsidRPr="00B67C4B">
        <w:rPr>
          <w:rFonts w:ascii="Arial" w:hAnsi="Arial" w:cs="Arial"/>
          <w:sz w:val="20"/>
          <w:szCs w:val="20"/>
        </w:rPr>
        <w:t xml:space="preserve">SPUKC – Sindikat zdravstva Slovenije, ki ga zastopa Mateja Klep Breskvar, </w:t>
      </w:r>
    </w:p>
    <w:p w14:paraId="34B2E113" w14:textId="77777777" w:rsidR="00EB5E89" w:rsidRPr="00B67C4B" w:rsidRDefault="00EB5E89" w:rsidP="00EB5E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C4B">
        <w:rPr>
          <w:rFonts w:ascii="Arial" w:hAnsi="Arial" w:cs="Arial"/>
          <w:sz w:val="20"/>
          <w:szCs w:val="20"/>
        </w:rPr>
        <w:t xml:space="preserve">SINCE07 Sindikat centrov za socialno delo, ki ga zastopa Perica Radonjić, </w:t>
      </w:r>
    </w:p>
    <w:p w14:paraId="4D716D7E" w14:textId="77777777" w:rsidR="00EB5E89" w:rsidRPr="00B67C4B" w:rsidRDefault="00EB5E89" w:rsidP="00EB5E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826194" w14:textId="51DB24D8" w:rsidR="00EB5E89" w:rsidRPr="00B67C4B" w:rsidRDefault="00EB5E89" w:rsidP="00EB5E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C4B">
        <w:rPr>
          <w:rFonts w:ascii="Arial" w:hAnsi="Arial" w:cs="Arial"/>
          <w:sz w:val="20"/>
          <w:szCs w:val="20"/>
        </w:rPr>
        <w:t xml:space="preserve">SVIZ – Sindikat vzgoje, izobraževanja, znanosti in kulture, ki ga zastopa </w:t>
      </w:r>
      <w:r w:rsidR="00F022BD">
        <w:rPr>
          <w:rFonts w:ascii="Arial" w:hAnsi="Arial" w:cs="Arial"/>
          <w:sz w:val="20"/>
          <w:szCs w:val="20"/>
        </w:rPr>
        <w:t>Branimir Štrukelj</w:t>
      </w:r>
      <w:r w:rsidRPr="00B67C4B">
        <w:rPr>
          <w:rFonts w:ascii="Arial" w:hAnsi="Arial" w:cs="Arial"/>
          <w:sz w:val="20"/>
          <w:szCs w:val="20"/>
        </w:rPr>
        <w:t xml:space="preserve"> </w:t>
      </w:r>
    </w:p>
    <w:p w14:paraId="0BE62656" w14:textId="77777777" w:rsidR="00EB5E89" w:rsidRPr="00B67C4B" w:rsidRDefault="00EB5E89" w:rsidP="00EB5E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4221DA" w14:textId="4780D345" w:rsidR="00EB5E89" w:rsidRPr="00B67C4B" w:rsidRDefault="00EB5E89" w:rsidP="00B67C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3ADB9EA" w14:textId="77777777" w:rsidR="004068B2" w:rsidRPr="00B67C4B" w:rsidRDefault="004068B2" w:rsidP="006032BA">
      <w:pPr>
        <w:jc w:val="center"/>
        <w:rPr>
          <w:rFonts w:ascii="Arial" w:hAnsi="Arial" w:cs="Arial"/>
          <w:b/>
          <w:sz w:val="20"/>
          <w:szCs w:val="20"/>
        </w:rPr>
      </w:pPr>
    </w:p>
    <w:p w14:paraId="19786664" w14:textId="3880E36D" w:rsidR="006032BA" w:rsidRPr="00B67C4B" w:rsidRDefault="004068B2" w:rsidP="00EA66D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67C4B">
        <w:rPr>
          <w:rFonts w:ascii="Arial" w:hAnsi="Arial" w:cs="Arial"/>
          <w:b/>
          <w:sz w:val="20"/>
          <w:szCs w:val="20"/>
        </w:rPr>
        <w:t>Sporazum o razreševanju stavkovnih zahtev</w:t>
      </w:r>
      <w:r w:rsidR="001B25B9" w:rsidRPr="00B67C4B">
        <w:rPr>
          <w:rFonts w:ascii="Arial" w:hAnsi="Arial" w:cs="Arial"/>
          <w:b/>
          <w:sz w:val="20"/>
          <w:szCs w:val="20"/>
        </w:rPr>
        <w:t xml:space="preserve"> in o realizaciji Dogovora </w:t>
      </w:r>
    </w:p>
    <w:p w14:paraId="3AFCCE37" w14:textId="21D3474A" w:rsidR="006032BA" w:rsidRPr="00B67C4B" w:rsidRDefault="006032BA" w:rsidP="00EA66D4">
      <w:pPr>
        <w:tabs>
          <w:tab w:val="left" w:pos="709"/>
        </w:tabs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B67C4B">
        <w:rPr>
          <w:rFonts w:ascii="Arial" w:hAnsi="Arial" w:cs="Arial"/>
          <w:b/>
          <w:sz w:val="20"/>
          <w:szCs w:val="20"/>
        </w:rPr>
        <w:t>o nujnih ukrepih na področju plač v dejavnosti zdravstva in socialnega varstva in nadaljevanju pogajanj</w:t>
      </w:r>
    </w:p>
    <w:p w14:paraId="70B4347F" w14:textId="77777777" w:rsidR="006032BA" w:rsidRPr="00B67C4B" w:rsidRDefault="006032BA" w:rsidP="006032BA">
      <w:pPr>
        <w:pStyle w:val="Odstavekseznama"/>
        <w:spacing w:line="260" w:lineRule="exact"/>
        <w:ind w:left="0"/>
        <w:rPr>
          <w:rFonts w:ascii="Arial" w:hAnsi="Arial" w:cs="Arial"/>
          <w:color w:val="000000"/>
          <w:sz w:val="20"/>
          <w:szCs w:val="20"/>
        </w:rPr>
      </w:pPr>
    </w:p>
    <w:p w14:paraId="4C4EE55F" w14:textId="77777777" w:rsidR="006032BA" w:rsidRPr="00B67C4B" w:rsidRDefault="006032BA" w:rsidP="006032BA">
      <w:pPr>
        <w:pStyle w:val="Odstavekseznama"/>
        <w:numPr>
          <w:ilvl w:val="0"/>
          <w:numId w:val="2"/>
        </w:numPr>
        <w:spacing w:line="260" w:lineRule="exact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B67C4B">
        <w:rPr>
          <w:rFonts w:ascii="Arial" w:hAnsi="Arial" w:cs="Arial"/>
          <w:color w:val="000000"/>
          <w:sz w:val="20"/>
          <w:szCs w:val="20"/>
        </w:rPr>
        <w:t>člen</w:t>
      </w:r>
    </w:p>
    <w:p w14:paraId="0F7FDD30" w14:textId="77777777" w:rsidR="006032BA" w:rsidRPr="00B67C4B" w:rsidRDefault="006032BA" w:rsidP="006032BA">
      <w:pPr>
        <w:rPr>
          <w:rFonts w:ascii="Arial" w:hAnsi="Arial" w:cs="Arial"/>
          <w:sz w:val="20"/>
          <w:szCs w:val="20"/>
        </w:rPr>
      </w:pPr>
    </w:p>
    <w:p w14:paraId="37553FAC" w14:textId="4BF6AA14" w:rsidR="006032BA" w:rsidRPr="00B67C4B" w:rsidRDefault="006032BA" w:rsidP="006032BA">
      <w:pPr>
        <w:pStyle w:val="Odstavekseznama"/>
        <w:spacing w:line="260" w:lineRule="exact"/>
        <w:ind w:left="927" w:hanging="927"/>
        <w:rPr>
          <w:rFonts w:ascii="Arial" w:hAnsi="Arial" w:cs="Arial"/>
          <w:sz w:val="20"/>
          <w:szCs w:val="20"/>
        </w:rPr>
      </w:pPr>
      <w:r w:rsidRPr="00B67C4B">
        <w:rPr>
          <w:rFonts w:ascii="Arial" w:hAnsi="Arial" w:cs="Arial"/>
          <w:sz w:val="20"/>
          <w:szCs w:val="20"/>
        </w:rPr>
        <w:t xml:space="preserve">Podpisniki tega </w:t>
      </w:r>
      <w:r w:rsidR="004068B2" w:rsidRPr="00B67C4B">
        <w:rPr>
          <w:rFonts w:ascii="Arial" w:hAnsi="Arial" w:cs="Arial"/>
          <w:sz w:val="20"/>
          <w:szCs w:val="20"/>
          <w:lang w:val="sl-SI"/>
        </w:rPr>
        <w:t xml:space="preserve">sporazuma </w:t>
      </w:r>
      <w:r w:rsidRPr="00B67C4B">
        <w:rPr>
          <w:rFonts w:ascii="Arial" w:hAnsi="Arial" w:cs="Arial"/>
          <w:sz w:val="20"/>
          <w:szCs w:val="20"/>
        </w:rPr>
        <w:t>uvodoma ugotavljajo in soglašajo:</w:t>
      </w:r>
    </w:p>
    <w:p w14:paraId="50E7A1FF" w14:textId="77777777" w:rsidR="00660979" w:rsidRPr="00B67C4B" w:rsidRDefault="00660979" w:rsidP="006032BA">
      <w:pPr>
        <w:pStyle w:val="Odstavekseznama"/>
        <w:spacing w:line="260" w:lineRule="exact"/>
        <w:ind w:left="927" w:hanging="927"/>
        <w:rPr>
          <w:rFonts w:ascii="Arial" w:hAnsi="Arial" w:cs="Arial"/>
          <w:sz w:val="20"/>
          <w:szCs w:val="20"/>
        </w:rPr>
      </w:pPr>
    </w:p>
    <w:p w14:paraId="5C787D07" w14:textId="6007387F" w:rsidR="006032BA" w:rsidRPr="00B67C4B" w:rsidRDefault="006032BA" w:rsidP="006032BA">
      <w:pPr>
        <w:pStyle w:val="Odstavekseznama"/>
        <w:numPr>
          <w:ilvl w:val="0"/>
          <w:numId w:val="1"/>
        </w:numPr>
        <w:spacing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B67C4B">
        <w:rPr>
          <w:rFonts w:ascii="Arial" w:hAnsi="Arial" w:cs="Arial"/>
          <w:sz w:val="20"/>
          <w:szCs w:val="20"/>
        </w:rPr>
        <w:t xml:space="preserve">da se s tem </w:t>
      </w:r>
      <w:r w:rsidR="004068B2" w:rsidRPr="00B67C4B">
        <w:rPr>
          <w:rFonts w:ascii="Arial" w:hAnsi="Arial" w:cs="Arial"/>
          <w:sz w:val="20"/>
          <w:szCs w:val="20"/>
          <w:lang w:val="sl-SI"/>
        </w:rPr>
        <w:t>Sporazumom</w:t>
      </w:r>
      <w:r w:rsidR="00147A5C" w:rsidRPr="00B67C4B">
        <w:rPr>
          <w:rFonts w:ascii="Arial" w:hAnsi="Arial" w:cs="Arial"/>
          <w:sz w:val="20"/>
          <w:szCs w:val="20"/>
          <w:lang w:val="sl-SI"/>
        </w:rPr>
        <w:t xml:space="preserve"> </w:t>
      </w:r>
      <w:r w:rsidRPr="00B67C4B">
        <w:rPr>
          <w:rFonts w:ascii="Arial" w:hAnsi="Arial" w:cs="Arial"/>
          <w:sz w:val="20"/>
          <w:szCs w:val="20"/>
        </w:rPr>
        <w:t>in vsebino aneks</w:t>
      </w:r>
      <w:r w:rsidR="00147A5C" w:rsidRPr="00B67C4B">
        <w:rPr>
          <w:rFonts w:ascii="Arial" w:hAnsi="Arial" w:cs="Arial"/>
          <w:sz w:val="20"/>
          <w:szCs w:val="20"/>
          <w:lang w:val="sl-SI"/>
        </w:rPr>
        <w:t>ov</w:t>
      </w:r>
      <w:r w:rsidRPr="00B67C4B">
        <w:rPr>
          <w:rFonts w:ascii="Arial" w:hAnsi="Arial" w:cs="Arial"/>
          <w:sz w:val="20"/>
          <w:szCs w:val="20"/>
        </w:rPr>
        <w:t xml:space="preserve"> h </w:t>
      </w:r>
      <w:r w:rsidRPr="00B67C4B">
        <w:rPr>
          <w:rFonts w:ascii="Arial" w:hAnsi="Arial" w:cs="Arial"/>
          <w:color w:val="000000"/>
          <w:sz w:val="20"/>
          <w:szCs w:val="20"/>
        </w:rPr>
        <w:t xml:space="preserve">Kolektivni pogodbi za dejavnost zdravstva in socialnega varstva Slovenije (Uradni list RS, št. 15/94, 18/94 – ZRPJZ, 57/95, 19/96, 56/98, 76/98, 39/99 – ZMPUPR, 102/00, 62/01, 43/06 – ZKolP, 60/08, 75/08, 107/11, 40/12, 46/13, 106/15, 46/17, 80/18, 5/19 – </w:t>
      </w:r>
      <w:proofErr w:type="spellStart"/>
      <w:r w:rsidRPr="00B67C4B">
        <w:rPr>
          <w:rFonts w:ascii="Arial" w:hAnsi="Arial" w:cs="Arial"/>
          <w:color w:val="000000"/>
          <w:sz w:val="20"/>
          <w:szCs w:val="20"/>
        </w:rPr>
        <w:t>popr</w:t>
      </w:r>
      <w:proofErr w:type="spellEnd"/>
      <w:r w:rsidRPr="00B67C4B">
        <w:rPr>
          <w:rFonts w:ascii="Arial" w:hAnsi="Arial" w:cs="Arial"/>
          <w:color w:val="000000"/>
          <w:sz w:val="20"/>
          <w:szCs w:val="20"/>
        </w:rPr>
        <w:t xml:space="preserve">., 160/20, 88/21, </w:t>
      </w:r>
      <w:r w:rsidRPr="00B67C4B">
        <w:rPr>
          <w:rFonts w:ascii="Arial" w:hAnsi="Arial" w:cs="Arial"/>
          <w:sz w:val="20"/>
          <w:szCs w:val="20"/>
        </w:rPr>
        <w:t>181/21</w:t>
      </w:r>
      <w:r w:rsidRPr="00B67C4B">
        <w:rPr>
          <w:rFonts w:ascii="Arial" w:hAnsi="Arial" w:cs="Arial"/>
          <w:color w:val="000000"/>
          <w:sz w:val="20"/>
          <w:szCs w:val="20"/>
        </w:rPr>
        <w:t> in </w:t>
      </w:r>
      <w:r w:rsidRPr="00B67C4B">
        <w:rPr>
          <w:rFonts w:ascii="Arial" w:hAnsi="Arial" w:cs="Arial"/>
          <w:sz w:val="20"/>
          <w:szCs w:val="20"/>
        </w:rPr>
        <w:t>136/22</w:t>
      </w:r>
      <w:r w:rsidRPr="00B67C4B">
        <w:rPr>
          <w:rFonts w:ascii="Arial" w:hAnsi="Arial" w:cs="Arial"/>
          <w:color w:val="000000"/>
          <w:sz w:val="20"/>
          <w:szCs w:val="20"/>
        </w:rPr>
        <w:t xml:space="preserve">; v nadaljnjem besedilu: KPDZSV) in Kolektivni pogodbi za zaposlene v zdravstveni negi (Uradni list RS, št. 60/98, 73/98, 39/99 – ZMPUPR, 63/99, 73/00, 43/06 – ZKolP, 60/08, 107/11, 40/12, 46/13, 46/17, 80/18, 160/20, 88/21, </w:t>
      </w:r>
      <w:r w:rsidRPr="00B67C4B">
        <w:rPr>
          <w:rFonts w:ascii="Arial" w:hAnsi="Arial" w:cs="Arial"/>
          <w:b/>
          <w:bCs/>
          <w:color w:val="626060"/>
          <w:sz w:val="20"/>
          <w:szCs w:val="20"/>
          <w:shd w:val="clear" w:color="auto" w:fill="FFFFFF"/>
        </w:rPr>
        <w:t> </w:t>
      </w:r>
      <w:r w:rsidRPr="00B67C4B">
        <w:rPr>
          <w:rFonts w:ascii="Arial" w:hAnsi="Arial" w:cs="Arial"/>
          <w:sz w:val="20"/>
          <w:szCs w:val="20"/>
        </w:rPr>
        <w:t>181/21</w:t>
      </w:r>
      <w:r w:rsidRPr="00B67C4B">
        <w:rPr>
          <w:rFonts w:ascii="Arial" w:hAnsi="Arial" w:cs="Arial"/>
          <w:color w:val="000000"/>
          <w:sz w:val="20"/>
          <w:szCs w:val="20"/>
        </w:rPr>
        <w:t> in </w:t>
      </w:r>
      <w:r w:rsidRPr="00B67C4B">
        <w:rPr>
          <w:rFonts w:ascii="Arial" w:hAnsi="Arial" w:cs="Arial"/>
          <w:sz w:val="20"/>
          <w:szCs w:val="20"/>
        </w:rPr>
        <w:t>136/22</w:t>
      </w:r>
      <w:r w:rsidRPr="00B67C4B">
        <w:rPr>
          <w:rFonts w:ascii="Arial" w:hAnsi="Arial" w:cs="Arial"/>
          <w:color w:val="000000"/>
          <w:sz w:val="20"/>
          <w:szCs w:val="20"/>
        </w:rPr>
        <w:t>; v nadaljnjem besedilu: KPZZN),</w:t>
      </w:r>
      <w:r w:rsidRPr="00B67C4B">
        <w:rPr>
          <w:rFonts w:ascii="Arial" w:hAnsi="Arial" w:cs="Arial"/>
          <w:sz w:val="20"/>
          <w:szCs w:val="20"/>
        </w:rPr>
        <w:t xml:space="preserve"> ki bo</w:t>
      </w:r>
      <w:r w:rsidR="00660979" w:rsidRPr="00B67C4B">
        <w:rPr>
          <w:rFonts w:ascii="Arial" w:hAnsi="Arial" w:cs="Arial"/>
          <w:sz w:val="20"/>
          <w:szCs w:val="20"/>
          <w:lang w:val="sl-SI"/>
        </w:rPr>
        <w:t>sta</w:t>
      </w:r>
      <w:r w:rsidR="008C71EB" w:rsidRPr="00B67C4B">
        <w:rPr>
          <w:rFonts w:ascii="Arial" w:hAnsi="Arial" w:cs="Arial"/>
          <w:sz w:val="20"/>
          <w:szCs w:val="20"/>
          <w:lang w:val="sl-SI"/>
        </w:rPr>
        <w:t xml:space="preserve"> </w:t>
      </w:r>
      <w:r w:rsidRPr="00B67C4B">
        <w:rPr>
          <w:rFonts w:ascii="Arial" w:hAnsi="Arial" w:cs="Arial"/>
          <w:sz w:val="20"/>
          <w:szCs w:val="20"/>
        </w:rPr>
        <w:t>sklenjen</w:t>
      </w:r>
      <w:r w:rsidR="00660979" w:rsidRPr="00B67C4B">
        <w:rPr>
          <w:rFonts w:ascii="Arial" w:hAnsi="Arial" w:cs="Arial"/>
          <w:sz w:val="20"/>
          <w:szCs w:val="20"/>
          <w:lang w:val="sl-SI"/>
        </w:rPr>
        <w:t>a</w:t>
      </w:r>
      <w:r w:rsidRPr="00B67C4B">
        <w:rPr>
          <w:rFonts w:ascii="Arial" w:hAnsi="Arial" w:cs="Arial"/>
          <w:sz w:val="20"/>
          <w:szCs w:val="20"/>
        </w:rPr>
        <w:t xml:space="preserve"> po podpisu tega</w:t>
      </w:r>
      <w:r w:rsidR="004068B2" w:rsidRPr="00B67C4B">
        <w:rPr>
          <w:rFonts w:ascii="Arial" w:hAnsi="Arial" w:cs="Arial"/>
          <w:sz w:val="20"/>
          <w:szCs w:val="20"/>
          <w:lang w:val="sl-SI"/>
        </w:rPr>
        <w:t xml:space="preserve"> Sporazuma</w:t>
      </w:r>
      <w:r w:rsidRPr="00B67C4B">
        <w:rPr>
          <w:rFonts w:ascii="Arial" w:hAnsi="Arial" w:cs="Arial"/>
          <w:sz w:val="20"/>
          <w:szCs w:val="20"/>
        </w:rPr>
        <w:t>,</w:t>
      </w:r>
      <w:r w:rsidR="008C71EB" w:rsidRPr="00B67C4B">
        <w:rPr>
          <w:rFonts w:ascii="Arial" w:hAnsi="Arial" w:cs="Arial"/>
          <w:sz w:val="20"/>
          <w:szCs w:val="20"/>
          <w:lang w:val="sl-SI"/>
        </w:rPr>
        <w:t xml:space="preserve"> </w:t>
      </w:r>
      <w:r w:rsidRPr="00B67C4B">
        <w:rPr>
          <w:rFonts w:ascii="Arial" w:hAnsi="Arial" w:cs="Arial"/>
          <w:sz w:val="20"/>
          <w:szCs w:val="20"/>
        </w:rPr>
        <w:t>realizirajo stavkovne zahteve</w:t>
      </w:r>
      <w:r w:rsidR="00275CE1" w:rsidRPr="00B67C4B">
        <w:rPr>
          <w:rFonts w:ascii="Arial" w:hAnsi="Arial" w:cs="Arial"/>
          <w:sz w:val="20"/>
          <w:szCs w:val="20"/>
          <w:lang w:val="sl-SI"/>
        </w:rPr>
        <w:t xml:space="preserve"> </w:t>
      </w:r>
      <w:r w:rsidR="008C71EB" w:rsidRPr="00B67C4B">
        <w:rPr>
          <w:rFonts w:ascii="Arial" w:hAnsi="Arial" w:cs="Arial"/>
          <w:sz w:val="20"/>
          <w:szCs w:val="20"/>
          <w:lang w:val="sl-SI"/>
        </w:rPr>
        <w:t xml:space="preserve">iz Priloge 1 </w:t>
      </w:r>
      <w:r w:rsidR="00275CE1" w:rsidRPr="00B67C4B">
        <w:rPr>
          <w:rFonts w:ascii="Arial" w:hAnsi="Arial" w:cs="Arial"/>
          <w:sz w:val="20"/>
          <w:szCs w:val="20"/>
          <w:lang w:val="sl-SI"/>
        </w:rPr>
        <w:t xml:space="preserve">in </w:t>
      </w:r>
      <w:r w:rsidR="002311D2" w:rsidRPr="00F022BD">
        <w:rPr>
          <w:rFonts w:ascii="Arial" w:hAnsi="Arial" w:cs="Arial"/>
          <w:sz w:val="20"/>
          <w:szCs w:val="20"/>
          <w:lang w:val="sl-SI"/>
        </w:rPr>
        <w:t>delno</w:t>
      </w:r>
      <w:r w:rsidR="002311D2" w:rsidRPr="00B67C4B">
        <w:rPr>
          <w:rFonts w:ascii="Arial" w:hAnsi="Arial" w:cs="Arial"/>
          <w:sz w:val="20"/>
          <w:szCs w:val="20"/>
        </w:rPr>
        <w:t xml:space="preserve"> </w:t>
      </w:r>
      <w:r w:rsidR="002311D2" w:rsidRPr="00B67C4B">
        <w:rPr>
          <w:rFonts w:ascii="Arial" w:hAnsi="Arial" w:cs="Arial"/>
          <w:sz w:val="20"/>
          <w:szCs w:val="20"/>
          <w:lang w:val="sl-SI"/>
        </w:rPr>
        <w:t xml:space="preserve">realizira </w:t>
      </w:r>
      <w:r w:rsidRPr="00B67C4B">
        <w:rPr>
          <w:rFonts w:ascii="Arial" w:hAnsi="Arial" w:cs="Arial"/>
          <w:sz w:val="20"/>
          <w:szCs w:val="20"/>
        </w:rPr>
        <w:t>Dogovor o nujnih ukrepih na področju plač v dejavnosti zdravstva in socialnega varstva in nadaljevanju pogajanj (Uradni list RS, št. 181/21</w:t>
      </w:r>
      <w:r w:rsidR="002311D2" w:rsidRPr="00B67C4B">
        <w:rPr>
          <w:rFonts w:ascii="Arial" w:hAnsi="Arial" w:cs="Arial"/>
          <w:sz w:val="20"/>
          <w:szCs w:val="20"/>
          <w:lang w:val="sl-SI"/>
        </w:rPr>
        <w:t>;  v nadaljnjem besedilu: Dogovor</w:t>
      </w:r>
      <w:r w:rsidR="00275CE1" w:rsidRPr="00B67C4B">
        <w:rPr>
          <w:rFonts w:ascii="Arial" w:hAnsi="Arial" w:cs="Arial"/>
          <w:sz w:val="20"/>
          <w:szCs w:val="20"/>
          <w:lang w:val="sl-SI"/>
        </w:rPr>
        <w:t>)</w:t>
      </w:r>
      <w:r w:rsidRPr="00B67C4B">
        <w:rPr>
          <w:rFonts w:ascii="Arial" w:hAnsi="Arial" w:cs="Arial"/>
          <w:sz w:val="20"/>
          <w:szCs w:val="20"/>
          <w:lang w:val="sl-SI"/>
        </w:rPr>
        <w:t>;</w:t>
      </w:r>
    </w:p>
    <w:p w14:paraId="156163B1" w14:textId="46C6888A" w:rsidR="006032BA" w:rsidRPr="00B67C4B" w:rsidRDefault="006032BA" w:rsidP="006032BA">
      <w:pPr>
        <w:pStyle w:val="Odstavekseznama"/>
        <w:numPr>
          <w:ilvl w:val="0"/>
          <w:numId w:val="1"/>
        </w:numPr>
        <w:spacing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B67C4B">
        <w:rPr>
          <w:rFonts w:ascii="Arial" w:hAnsi="Arial" w:cs="Arial"/>
          <w:sz w:val="20"/>
          <w:szCs w:val="20"/>
        </w:rPr>
        <w:t>da se zavezujejo, da bodo</w:t>
      </w:r>
      <w:r w:rsidR="002311D2" w:rsidRPr="00B67C4B">
        <w:rPr>
          <w:rFonts w:ascii="Arial" w:hAnsi="Arial" w:cs="Arial"/>
          <w:sz w:val="20"/>
          <w:szCs w:val="20"/>
          <w:lang w:val="sl-SI"/>
        </w:rPr>
        <w:t xml:space="preserve"> nerealizirana vprašanja iz Dogovora in</w:t>
      </w:r>
      <w:r w:rsidRPr="00B67C4B">
        <w:rPr>
          <w:rFonts w:ascii="Arial" w:hAnsi="Arial" w:cs="Arial"/>
          <w:sz w:val="20"/>
          <w:szCs w:val="20"/>
        </w:rPr>
        <w:t xml:space="preserve"> ostala odprta vprašanja s področja plačnega sistema in iz njega izhajajočih aktov, vključno </w:t>
      </w:r>
      <w:r w:rsidR="002311D2" w:rsidRPr="00B67C4B">
        <w:rPr>
          <w:rFonts w:ascii="Arial" w:hAnsi="Arial" w:cs="Arial"/>
          <w:sz w:val="20"/>
          <w:szCs w:val="20"/>
          <w:lang w:val="sl-SI"/>
        </w:rPr>
        <w:t xml:space="preserve">s sprejetjem </w:t>
      </w:r>
      <w:r w:rsidRPr="00B67C4B">
        <w:rPr>
          <w:rFonts w:ascii="Arial" w:hAnsi="Arial" w:cs="Arial"/>
          <w:sz w:val="20"/>
          <w:szCs w:val="20"/>
        </w:rPr>
        <w:t>standardov in normativov, urejal</w:t>
      </w:r>
      <w:r w:rsidR="00F27EFC" w:rsidRPr="00B67C4B">
        <w:rPr>
          <w:rFonts w:ascii="Arial" w:hAnsi="Arial" w:cs="Arial"/>
          <w:sz w:val="20"/>
          <w:szCs w:val="20"/>
          <w:lang w:val="sl-SI"/>
        </w:rPr>
        <w:t>i v okviru usklajevanj o sistemskih spremembah plačnega sistema javnega sektorja</w:t>
      </w:r>
      <w:r w:rsidRPr="00B67C4B">
        <w:rPr>
          <w:rFonts w:ascii="Arial" w:hAnsi="Arial" w:cs="Arial"/>
          <w:sz w:val="20"/>
          <w:szCs w:val="20"/>
        </w:rPr>
        <w:t>.</w:t>
      </w:r>
    </w:p>
    <w:p w14:paraId="543A313A" w14:textId="77777777" w:rsidR="006032BA" w:rsidRPr="00B67C4B" w:rsidRDefault="006032BA" w:rsidP="006032BA">
      <w:pPr>
        <w:pStyle w:val="Odstavekseznama"/>
        <w:spacing w:line="260" w:lineRule="exact"/>
        <w:jc w:val="both"/>
        <w:rPr>
          <w:rFonts w:ascii="Arial" w:eastAsiaTheme="minorHAnsi" w:hAnsi="Arial" w:cs="Arial"/>
          <w:sz w:val="20"/>
          <w:szCs w:val="20"/>
        </w:rPr>
      </w:pPr>
    </w:p>
    <w:p w14:paraId="577F5330" w14:textId="77777777" w:rsidR="006032BA" w:rsidRPr="00B67C4B" w:rsidRDefault="006032BA" w:rsidP="006032BA">
      <w:pPr>
        <w:pStyle w:val="Odstavekseznama"/>
        <w:spacing w:line="260" w:lineRule="exact"/>
        <w:ind w:left="0"/>
        <w:rPr>
          <w:rFonts w:ascii="Arial" w:hAnsi="Arial" w:cs="Arial"/>
          <w:color w:val="000000"/>
          <w:sz w:val="20"/>
          <w:szCs w:val="20"/>
        </w:rPr>
      </w:pPr>
    </w:p>
    <w:p w14:paraId="4AA73F77" w14:textId="77777777" w:rsidR="006032BA" w:rsidRPr="00B67C4B" w:rsidRDefault="006032BA" w:rsidP="006032BA">
      <w:pPr>
        <w:pStyle w:val="Odstavekseznama"/>
        <w:numPr>
          <w:ilvl w:val="0"/>
          <w:numId w:val="2"/>
        </w:numPr>
        <w:spacing w:line="260" w:lineRule="exact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B67C4B">
        <w:rPr>
          <w:rFonts w:ascii="Arial" w:hAnsi="Arial" w:cs="Arial"/>
          <w:color w:val="000000"/>
          <w:sz w:val="20"/>
          <w:szCs w:val="20"/>
        </w:rPr>
        <w:t>člen</w:t>
      </w:r>
    </w:p>
    <w:p w14:paraId="0D3A88B5" w14:textId="77777777" w:rsidR="006032BA" w:rsidRPr="00B67C4B" w:rsidRDefault="006032BA" w:rsidP="006032BA">
      <w:pPr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199B3E61" w14:textId="4970FFDB" w:rsidR="006032BA" w:rsidRPr="00B67C4B" w:rsidRDefault="006032BA" w:rsidP="006032BA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B67C4B">
        <w:rPr>
          <w:rFonts w:ascii="Arial" w:hAnsi="Arial" w:cs="Arial"/>
          <w:color w:val="000000"/>
          <w:sz w:val="20"/>
          <w:szCs w:val="20"/>
        </w:rPr>
        <w:t xml:space="preserve">Stranke tega </w:t>
      </w:r>
      <w:r w:rsidR="004068B2" w:rsidRPr="00B67C4B">
        <w:rPr>
          <w:rFonts w:ascii="Arial" w:hAnsi="Arial" w:cs="Arial"/>
          <w:color w:val="000000"/>
          <w:sz w:val="20"/>
          <w:szCs w:val="20"/>
        </w:rPr>
        <w:t xml:space="preserve">sporazuma </w:t>
      </w:r>
      <w:r w:rsidRPr="00B67C4B">
        <w:rPr>
          <w:rFonts w:ascii="Arial" w:hAnsi="Arial" w:cs="Arial"/>
          <w:color w:val="000000"/>
          <w:sz w:val="20"/>
          <w:szCs w:val="20"/>
        </w:rPr>
        <w:t>so soglasne, da se v KPDZSV</w:t>
      </w:r>
      <w:r w:rsidR="00AF45F3" w:rsidRPr="00B67C4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67C4B">
        <w:rPr>
          <w:rFonts w:ascii="Arial" w:hAnsi="Arial" w:cs="Arial"/>
          <w:color w:val="000000"/>
          <w:sz w:val="20"/>
          <w:szCs w:val="20"/>
        </w:rPr>
        <w:t xml:space="preserve">izvedejo spremembe uvrstitev delovnih mest v plačne razrede skladno s 13. členom Zakona o sistemu plač v javnem sektorju (Uradni list RS, št. 108/09 – uradno prečiščeno besedilo, 13/10, 59/10, 85/10, 107/10, 35/11 – ORZSPJS49a, 27/12 – </w:t>
      </w:r>
      <w:proofErr w:type="spellStart"/>
      <w:r w:rsidRPr="00B67C4B">
        <w:rPr>
          <w:rFonts w:ascii="Arial" w:hAnsi="Arial" w:cs="Arial"/>
          <w:color w:val="000000"/>
          <w:sz w:val="20"/>
          <w:szCs w:val="20"/>
        </w:rPr>
        <w:t>odl</w:t>
      </w:r>
      <w:proofErr w:type="spellEnd"/>
      <w:r w:rsidRPr="00B67C4B">
        <w:rPr>
          <w:rFonts w:ascii="Arial" w:hAnsi="Arial" w:cs="Arial"/>
          <w:color w:val="000000"/>
          <w:sz w:val="20"/>
          <w:szCs w:val="20"/>
        </w:rPr>
        <w:t xml:space="preserve">. US, 40/12 – ZUJF, 46/13, 25/14 – ZFU, 50/14, 95/14 – ZUPPJS15, 82/15, 23/17 – </w:t>
      </w:r>
      <w:proofErr w:type="spellStart"/>
      <w:r w:rsidRPr="00B67C4B">
        <w:rPr>
          <w:rFonts w:ascii="Arial" w:hAnsi="Arial" w:cs="Arial"/>
          <w:color w:val="000000"/>
          <w:sz w:val="20"/>
          <w:szCs w:val="20"/>
        </w:rPr>
        <w:t>ZDOdv</w:t>
      </w:r>
      <w:proofErr w:type="spellEnd"/>
      <w:r w:rsidRPr="00B67C4B">
        <w:rPr>
          <w:rFonts w:ascii="Arial" w:hAnsi="Arial" w:cs="Arial"/>
          <w:color w:val="000000"/>
          <w:sz w:val="20"/>
          <w:szCs w:val="20"/>
        </w:rPr>
        <w:t xml:space="preserve">, 67/17, 84/18, </w:t>
      </w:r>
      <w:hyperlink r:id="rId7" w:tgtFrame="_blank" w:tooltip="Zakon o spremembi Zakona o sistemu plač v javnem sektorju" w:history="1">
        <w:r w:rsidRPr="00B67C4B">
          <w:rPr>
            <w:rStyle w:val="Hiperpovezava"/>
            <w:rFonts w:ascii="Arial" w:hAnsi="Arial" w:cs="Arial"/>
            <w:color w:val="000000"/>
            <w:sz w:val="20"/>
            <w:szCs w:val="20"/>
            <w:u w:val="none"/>
          </w:rPr>
          <w:t>204/21</w:t>
        </w:r>
      </w:hyperlink>
      <w:r w:rsidRPr="00B67C4B">
        <w:rPr>
          <w:rFonts w:ascii="Arial" w:hAnsi="Arial" w:cs="Arial"/>
          <w:color w:val="000000"/>
          <w:sz w:val="20"/>
          <w:szCs w:val="20"/>
        </w:rPr>
        <w:t> in </w:t>
      </w:r>
      <w:hyperlink r:id="rId8" w:tgtFrame="_blank" w:tooltip="Zakon o spremembah in dopolnitvah Zakona o sistemu plač v javnem sektorju" w:history="1">
        <w:r w:rsidRPr="00B67C4B">
          <w:rPr>
            <w:rStyle w:val="Hiperpovezava"/>
            <w:rFonts w:ascii="Arial" w:hAnsi="Arial" w:cs="Arial"/>
            <w:color w:val="000000"/>
            <w:sz w:val="20"/>
            <w:szCs w:val="20"/>
            <w:u w:val="none"/>
          </w:rPr>
          <w:t>139/22</w:t>
        </w:r>
      </w:hyperlink>
      <w:r w:rsidRPr="00B67C4B">
        <w:rPr>
          <w:rFonts w:ascii="Arial" w:hAnsi="Arial" w:cs="Arial"/>
          <w:color w:val="000000"/>
          <w:sz w:val="20"/>
          <w:szCs w:val="20"/>
        </w:rPr>
        <w:t xml:space="preserve">; v nadaljnjem besedilu: ZSPJS), kot je določeno v Prilogi </w:t>
      </w:r>
      <w:r w:rsidR="00F27EFC" w:rsidRPr="00B67C4B">
        <w:rPr>
          <w:rFonts w:ascii="Arial" w:hAnsi="Arial" w:cs="Arial"/>
          <w:color w:val="000000"/>
          <w:sz w:val="20"/>
          <w:szCs w:val="20"/>
        </w:rPr>
        <w:t xml:space="preserve">2 </w:t>
      </w:r>
      <w:r w:rsidRPr="00B67C4B">
        <w:rPr>
          <w:rFonts w:ascii="Arial" w:hAnsi="Arial" w:cs="Arial"/>
          <w:color w:val="000000"/>
          <w:sz w:val="20"/>
          <w:szCs w:val="20"/>
        </w:rPr>
        <w:t xml:space="preserve">tega dogovora, pri čemer višje uvrstitve v plačne razrede na obstoječih delovnih mestih vključujejo tudi povišanja uvrstitev, ki so bila dogovorjena na podlagi točke »2. Povišanje uvrstitev delovnih mest, nazivov, funkcij in vrednosti </w:t>
      </w:r>
      <w:r w:rsidRPr="00B67C4B">
        <w:rPr>
          <w:rFonts w:ascii="Arial" w:hAnsi="Arial" w:cs="Arial"/>
          <w:color w:val="000000"/>
          <w:sz w:val="20"/>
          <w:szCs w:val="20"/>
        </w:rPr>
        <w:lastRenderedPageBreak/>
        <w:t>nominalnih osnov za delo v tujini«  Dogovora o ukrepih na področju plač in drugih stroškov dela v javnem sektorju za leti 2022 in 2023  (Uradni list RS, št. 136/22).</w:t>
      </w: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6032BA" w:rsidRPr="00B67C4B" w14:paraId="7B02FC9A" w14:textId="77777777" w:rsidTr="007A3256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4D2AC" w14:textId="77777777" w:rsidR="006032BA" w:rsidRPr="00B67C4B" w:rsidRDefault="006032BA" w:rsidP="007A32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9375B1" w14:textId="731DF6FB" w:rsidR="003132BE" w:rsidRPr="00B67C4B" w:rsidRDefault="003132BE" w:rsidP="006032BA">
      <w:pPr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67C4B">
        <w:rPr>
          <w:rFonts w:ascii="Arial" w:hAnsi="Arial" w:cs="Arial"/>
          <w:color w:val="000000"/>
          <w:sz w:val="20"/>
          <w:szCs w:val="20"/>
        </w:rPr>
        <w:t>Javni uslužbenci pridobijo pravico do višjih plačnih razredov glede na uvrstitev v pl</w:t>
      </w:r>
      <w:r w:rsidR="009F038A" w:rsidRPr="00B67C4B">
        <w:rPr>
          <w:rFonts w:ascii="Arial" w:hAnsi="Arial" w:cs="Arial"/>
          <w:color w:val="000000"/>
          <w:sz w:val="20"/>
          <w:szCs w:val="20"/>
        </w:rPr>
        <w:t>a</w:t>
      </w:r>
      <w:r w:rsidRPr="00B67C4B">
        <w:rPr>
          <w:rFonts w:ascii="Arial" w:hAnsi="Arial" w:cs="Arial"/>
          <w:color w:val="000000"/>
          <w:sz w:val="20"/>
          <w:szCs w:val="20"/>
        </w:rPr>
        <w:t>čni razred, veljaven pred uveljavitvijo tega sporazuma, postopno, in sicer na naslednji način:</w:t>
      </w:r>
    </w:p>
    <w:p w14:paraId="73D45E8D" w14:textId="7CF14A56" w:rsidR="003132BE" w:rsidRPr="00B67C4B" w:rsidRDefault="003132BE" w:rsidP="003132BE">
      <w:pPr>
        <w:pStyle w:val="Odstavekseznama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63E30639" w14:textId="77777777" w:rsidR="002119DA" w:rsidRPr="00B67C4B" w:rsidRDefault="002119DA" w:rsidP="002119DA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B67C4B">
        <w:rPr>
          <w:rFonts w:ascii="Arial" w:hAnsi="Arial" w:cs="Arial"/>
          <w:color w:val="000000"/>
          <w:sz w:val="20"/>
          <w:szCs w:val="20"/>
          <w:lang w:val="sl-SI"/>
        </w:rPr>
        <w:t>javni uslužbenci na delovnih mestih</w:t>
      </w:r>
      <w:r>
        <w:rPr>
          <w:rFonts w:ascii="Arial" w:hAnsi="Arial" w:cs="Arial"/>
          <w:color w:val="000000"/>
          <w:sz w:val="20"/>
          <w:szCs w:val="20"/>
          <w:lang w:val="sl-SI"/>
        </w:rPr>
        <w:t xml:space="preserve">, </w:t>
      </w:r>
      <w:r w:rsidRPr="00B67C4B">
        <w:rPr>
          <w:rFonts w:ascii="Arial" w:hAnsi="Arial" w:cs="Arial"/>
          <w:color w:val="000000"/>
          <w:sz w:val="20"/>
          <w:szCs w:val="20"/>
          <w:lang w:val="sl-SI"/>
        </w:rPr>
        <w:t xml:space="preserve">ki se uvrstijo za </w:t>
      </w:r>
      <w:r>
        <w:rPr>
          <w:rFonts w:ascii="Arial" w:hAnsi="Arial" w:cs="Arial"/>
          <w:color w:val="000000"/>
          <w:sz w:val="20"/>
          <w:szCs w:val="20"/>
          <w:lang w:val="sl-SI"/>
        </w:rPr>
        <w:t>1 plačni razred</w:t>
      </w:r>
      <w:r w:rsidRPr="00B67C4B">
        <w:rPr>
          <w:rFonts w:ascii="Arial" w:hAnsi="Arial" w:cs="Arial"/>
          <w:color w:val="000000"/>
          <w:sz w:val="20"/>
          <w:szCs w:val="20"/>
          <w:lang w:val="sl-SI"/>
        </w:rPr>
        <w:t xml:space="preserve"> višje, pridobijo </w:t>
      </w:r>
      <w:r>
        <w:rPr>
          <w:rFonts w:ascii="Arial" w:hAnsi="Arial" w:cs="Arial"/>
          <w:color w:val="000000"/>
          <w:sz w:val="20"/>
          <w:szCs w:val="20"/>
          <w:lang w:val="sl-SI"/>
        </w:rPr>
        <w:t xml:space="preserve">ta </w:t>
      </w:r>
      <w:r w:rsidRPr="00B67C4B">
        <w:rPr>
          <w:rFonts w:ascii="Arial" w:hAnsi="Arial" w:cs="Arial"/>
          <w:color w:val="000000"/>
          <w:sz w:val="20"/>
          <w:szCs w:val="20"/>
          <w:lang w:val="sl-SI"/>
        </w:rPr>
        <w:t>plačn</w:t>
      </w:r>
      <w:r>
        <w:rPr>
          <w:rFonts w:ascii="Arial" w:hAnsi="Arial" w:cs="Arial"/>
          <w:color w:val="000000"/>
          <w:sz w:val="20"/>
          <w:szCs w:val="20"/>
          <w:lang w:val="sl-SI"/>
        </w:rPr>
        <w:t>i</w:t>
      </w:r>
      <w:r w:rsidRPr="00B67C4B">
        <w:rPr>
          <w:rFonts w:ascii="Arial" w:hAnsi="Arial" w:cs="Arial"/>
          <w:color w:val="000000"/>
          <w:sz w:val="20"/>
          <w:szCs w:val="20"/>
          <w:lang w:val="sl-SI"/>
        </w:rPr>
        <w:t xml:space="preserve"> razred s 1. 4. 2023</w:t>
      </w:r>
      <w:r>
        <w:rPr>
          <w:rFonts w:ascii="Arial" w:hAnsi="Arial" w:cs="Arial"/>
          <w:color w:val="000000"/>
          <w:sz w:val="20"/>
          <w:szCs w:val="20"/>
          <w:lang w:val="sl-SI"/>
        </w:rPr>
        <w:t>;</w:t>
      </w:r>
    </w:p>
    <w:p w14:paraId="0DDAD7FF" w14:textId="0F154F5B" w:rsidR="007328B4" w:rsidRPr="007328B4" w:rsidRDefault="00014653" w:rsidP="007328B4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67C4B">
        <w:rPr>
          <w:rFonts w:ascii="Arial" w:hAnsi="Arial" w:cs="Arial"/>
          <w:color w:val="000000"/>
          <w:sz w:val="20"/>
          <w:szCs w:val="20"/>
          <w:lang w:val="sl-SI"/>
        </w:rPr>
        <w:t>javni uslužbenci na delovnih mestih</w:t>
      </w:r>
      <w:r w:rsidR="00467DAE" w:rsidRPr="00B67C4B">
        <w:rPr>
          <w:rFonts w:ascii="Arial" w:hAnsi="Arial" w:cs="Arial"/>
          <w:color w:val="000000"/>
          <w:sz w:val="20"/>
          <w:szCs w:val="20"/>
          <w:lang w:val="sl-SI"/>
        </w:rPr>
        <w:t xml:space="preserve"> v plačni podskupini E1</w:t>
      </w:r>
      <w:r w:rsidRPr="00B67C4B">
        <w:rPr>
          <w:rFonts w:ascii="Arial" w:hAnsi="Arial" w:cs="Arial"/>
          <w:color w:val="000000"/>
          <w:sz w:val="20"/>
          <w:szCs w:val="20"/>
          <w:lang w:val="sl-SI"/>
        </w:rPr>
        <w:t>, ki se uvrstijo za 2 plačna razreda višje, pridobijo oba plačna razreda s 1. 4. 2023</w:t>
      </w:r>
      <w:r w:rsidR="002119DA">
        <w:rPr>
          <w:rFonts w:ascii="Arial" w:hAnsi="Arial" w:cs="Arial"/>
          <w:color w:val="000000"/>
          <w:sz w:val="20"/>
          <w:szCs w:val="20"/>
          <w:lang w:val="sl-SI"/>
        </w:rPr>
        <w:t>;</w:t>
      </w:r>
    </w:p>
    <w:p w14:paraId="23FE08AA" w14:textId="1D67F77C" w:rsidR="00467DAE" w:rsidRPr="00B67C4B" w:rsidRDefault="00467DAE" w:rsidP="00467DAE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67C4B">
        <w:rPr>
          <w:rFonts w:ascii="Arial" w:hAnsi="Arial" w:cs="Arial"/>
          <w:color w:val="000000"/>
          <w:sz w:val="20"/>
          <w:szCs w:val="20"/>
          <w:lang w:val="sl-SI"/>
        </w:rPr>
        <w:t>javni uslužbenci na delovnih mestih v plačnih podskupinah E2, E4, F1 in F2, ki se uvrstijo za 2 plačna razreda višje, pridobijo 1 plačni razred s 1. 1. 2023, drugega pa s 1. 4. 2023;</w:t>
      </w:r>
    </w:p>
    <w:p w14:paraId="2060E84F" w14:textId="73975FF9" w:rsidR="00F022BD" w:rsidRDefault="00014653" w:rsidP="00AF45F3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B67C4B">
        <w:rPr>
          <w:rFonts w:ascii="Arial" w:hAnsi="Arial" w:cs="Arial"/>
          <w:color w:val="000000"/>
          <w:sz w:val="20"/>
          <w:szCs w:val="20"/>
          <w:lang w:val="sl-SI"/>
        </w:rPr>
        <w:t>javni uslužbenci na delovnih mestih</w:t>
      </w:r>
      <w:r w:rsidR="00EB512A" w:rsidRPr="00B67C4B">
        <w:rPr>
          <w:rFonts w:ascii="Arial" w:hAnsi="Arial" w:cs="Arial"/>
          <w:color w:val="000000"/>
          <w:sz w:val="20"/>
          <w:szCs w:val="20"/>
          <w:lang w:val="sl-SI"/>
        </w:rPr>
        <w:t xml:space="preserve"> v plačnih podskupinah E1, E2, E4, F1 in F2</w:t>
      </w:r>
      <w:r w:rsidRPr="00B67C4B">
        <w:rPr>
          <w:rFonts w:ascii="Arial" w:hAnsi="Arial" w:cs="Arial"/>
          <w:color w:val="000000"/>
          <w:sz w:val="20"/>
          <w:szCs w:val="20"/>
          <w:lang w:val="sl-SI"/>
        </w:rPr>
        <w:t xml:space="preserve">, ki se uvrstijo za 3 </w:t>
      </w:r>
      <w:r w:rsidR="00EB512A" w:rsidRPr="00B67C4B">
        <w:rPr>
          <w:rFonts w:ascii="Arial" w:hAnsi="Arial" w:cs="Arial"/>
          <w:color w:val="000000"/>
          <w:sz w:val="20"/>
          <w:szCs w:val="20"/>
          <w:lang w:val="sl-SI"/>
        </w:rPr>
        <w:t xml:space="preserve">ali več </w:t>
      </w:r>
      <w:r w:rsidRPr="00B67C4B">
        <w:rPr>
          <w:rFonts w:ascii="Arial" w:hAnsi="Arial" w:cs="Arial"/>
          <w:color w:val="000000"/>
          <w:sz w:val="20"/>
          <w:szCs w:val="20"/>
          <w:lang w:val="sl-SI"/>
        </w:rPr>
        <w:t>plačn</w:t>
      </w:r>
      <w:r w:rsidR="00EB512A" w:rsidRPr="00B67C4B">
        <w:rPr>
          <w:rFonts w:ascii="Arial" w:hAnsi="Arial" w:cs="Arial"/>
          <w:color w:val="000000"/>
          <w:sz w:val="20"/>
          <w:szCs w:val="20"/>
          <w:lang w:val="sl-SI"/>
        </w:rPr>
        <w:t xml:space="preserve">ih </w:t>
      </w:r>
      <w:r w:rsidRPr="00B67C4B">
        <w:rPr>
          <w:rFonts w:ascii="Arial" w:hAnsi="Arial" w:cs="Arial"/>
          <w:color w:val="000000"/>
          <w:sz w:val="20"/>
          <w:szCs w:val="20"/>
          <w:lang w:val="sl-SI"/>
        </w:rPr>
        <w:t>razred</w:t>
      </w:r>
      <w:r w:rsidR="00EB512A" w:rsidRPr="00B67C4B">
        <w:rPr>
          <w:rFonts w:ascii="Arial" w:hAnsi="Arial" w:cs="Arial"/>
          <w:color w:val="000000"/>
          <w:sz w:val="20"/>
          <w:szCs w:val="20"/>
          <w:lang w:val="sl-SI"/>
        </w:rPr>
        <w:t>ov</w:t>
      </w:r>
      <w:r w:rsidRPr="00B67C4B">
        <w:rPr>
          <w:rFonts w:ascii="Arial" w:hAnsi="Arial" w:cs="Arial"/>
          <w:color w:val="000000"/>
          <w:sz w:val="20"/>
          <w:szCs w:val="20"/>
          <w:lang w:val="sl-SI"/>
        </w:rPr>
        <w:t xml:space="preserve"> višje, pridobijo 2 plačna razreda s 1. 1. 2023, </w:t>
      </w:r>
      <w:r w:rsidR="00EB512A" w:rsidRPr="00B67C4B">
        <w:rPr>
          <w:rFonts w:ascii="Arial" w:hAnsi="Arial" w:cs="Arial"/>
          <w:color w:val="000000"/>
          <w:sz w:val="20"/>
          <w:szCs w:val="20"/>
          <w:lang w:val="sl-SI"/>
        </w:rPr>
        <w:t xml:space="preserve">preostale </w:t>
      </w:r>
      <w:r w:rsidRPr="00B67C4B">
        <w:rPr>
          <w:rFonts w:ascii="Arial" w:hAnsi="Arial" w:cs="Arial"/>
          <w:color w:val="000000"/>
          <w:sz w:val="20"/>
          <w:szCs w:val="20"/>
          <w:lang w:val="sl-SI"/>
        </w:rPr>
        <w:t>plačn</w:t>
      </w:r>
      <w:r w:rsidR="00EB512A" w:rsidRPr="00B67C4B">
        <w:rPr>
          <w:rFonts w:ascii="Arial" w:hAnsi="Arial" w:cs="Arial"/>
          <w:color w:val="000000"/>
          <w:sz w:val="20"/>
          <w:szCs w:val="20"/>
          <w:lang w:val="sl-SI"/>
        </w:rPr>
        <w:t>e</w:t>
      </w:r>
      <w:r w:rsidRPr="00B67C4B">
        <w:rPr>
          <w:rFonts w:ascii="Arial" w:hAnsi="Arial" w:cs="Arial"/>
          <w:color w:val="000000"/>
          <w:sz w:val="20"/>
          <w:szCs w:val="20"/>
          <w:lang w:val="sl-SI"/>
        </w:rPr>
        <w:t xml:space="preserve"> razred</w:t>
      </w:r>
      <w:r w:rsidR="00EB512A" w:rsidRPr="00B67C4B">
        <w:rPr>
          <w:rFonts w:ascii="Arial" w:hAnsi="Arial" w:cs="Arial"/>
          <w:color w:val="000000"/>
          <w:sz w:val="20"/>
          <w:szCs w:val="20"/>
          <w:lang w:val="sl-SI"/>
        </w:rPr>
        <w:t>e</w:t>
      </w:r>
      <w:r w:rsidRPr="00B67C4B">
        <w:rPr>
          <w:rFonts w:ascii="Arial" w:hAnsi="Arial" w:cs="Arial"/>
          <w:color w:val="000000"/>
          <w:sz w:val="20"/>
          <w:szCs w:val="20"/>
          <w:lang w:val="sl-SI"/>
        </w:rPr>
        <w:t xml:space="preserve"> pa s 1. 4. 2023</w:t>
      </w:r>
      <w:r w:rsidR="002119DA">
        <w:rPr>
          <w:rFonts w:ascii="Arial" w:hAnsi="Arial" w:cs="Arial"/>
          <w:color w:val="000000"/>
          <w:sz w:val="20"/>
          <w:szCs w:val="20"/>
          <w:lang w:val="sl-SI"/>
        </w:rPr>
        <w:t>.</w:t>
      </w:r>
    </w:p>
    <w:p w14:paraId="562C62FD" w14:textId="77777777" w:rsidR="00014653" w:rsidRPr="00B67C4B" w:rsidRDefault="00014653" w:rsidP="003132BE">
      <w:pPr>
        <w:pStyle w:val="Odstavekseznama"/>
        <w:spacing w:line="260" w:lineRule="exact"/>
        <w:ind w:left="72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7BA8AE7A" w14:textId="233BEF5B" w:rsidR="007328B4" w:rsidRDefault="007328B4" w:rsidP="006032BA">
      <w:pPr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Delovna mesta, ki s</w:t>
      </w:r>
      <w:r w:rsidR="00334BCD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na podlagi tega sporazum</w:t>
      </w:r>
      <w:r w:rsidR="002A5D80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uvršč</w:t>
      </w:r>
      <w:r w:rsidR="00334BCD">
        <w:rPr>
          <w:rFonts w:ascii="Arial" w:hAnsi="Arial" w:cs="Arial"/>
          <w:color w:val="000000"/>
          <w:sz w:val="20"/>
          <w:szCs w:val="20"/>
        </w:rPr>
        <w:t xml:space="preserve">ajo </w:t>
      </w:r>
      <w:r>
        <w:rPr>
          <w:rFonts w:ascii="Arial" w:hAnsi="Arial" w:cs="Arial"/>
          <w:color w:val="000000"/>
          <w:sz w:val="20"/>
          <w:szCs w:val="20"/>
        </w:rPr>
        <w:t xml:space="preserve">v 48. ali višji plačni razred, se </w:t>
      </w:r>
      <w:r w:rsidR="002A5D80">
        <w:rPr>
          <w:rFonts w:ascii="Arial" w:hAnsi="Arial" w:cs="Arial"/>
          <w:color w:val="000000"/>
          <w:sz w:val="20"/>
          <w:szCs w:val="20"/>
        </w:rPr>
        <w:t xml:space="preserve">v višji plačni razred uvrstijo s 1. 4. 2023. </w:t>
      </w:r>
    </w:p>
    <w:p w14:paraId="629E2641" w14:textId="77777777" w:rsidR="007328B4" w:rsidRDefault="007328B4" w:rsidP="006032BA">
      <w:pPr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1DBB6276" w14:textId="35345ECD" w:rsidR="006032BA" w:rsidRDefault="006032BA" w:rsidP="006032BA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B67C4B">
        <w:rPr>
          <w:rFonts w:ascii="Arial" w:hAnsi="Arial" w:cs="Arial"/>
          <w:color w:val="000000"/>
          <w:sz w:val="20"/>
          <w:szCs w:val="20"/>
        </w:rPr>
        <w:t>Nova delovna mesta v dejavnosti zdravstva in socialnega varstva se uvrstijo v plačne razrede</w:t>
      </w:r>
      <w:r w:rsidR="009F038A" w:rsidRPr="00B67C4B">
        <w:rPr>
          <w:rFonts w:ascii="Arial" w:hAnsi="Arial" w:cs="Arial"/>
          <w:color w:val="000000"/>
          <w:sz w:val="20"/>
          <w:szCs w:val="20"/>
        </w:rPr>
        <w:t xml:space="preserve"> na enak način, kot je določeno v </w:t>
      </w:r>
      <w:r w:rsidR="009F4531" w:rsidRPr="00B67C4B">
        <w:rPr>
          <w:rFonts w:ascii="Arial" w:hAnsi="Arial" w:cs="Arial"/>
          <w:color w:val="000000"/>
          <w:sz w:val="20"/>
          <w:szCs w:val="20"/>
        </w:rPr>
        <w:t xml:space="preserve">drugem </w:t>
      </w:r>
      <w:r w:rsidR="009F038A" w:rsidRPr="00B67C4B">
        <w:rPr>
          <w:rFonts w:ascii="Arial" w:hAnsi="Arial" w:cs="Arial"/>
          <w:color w:val="000000"/>
          <w:sz w:val="20"/>
          <w:szCs w:val="20"/>
        </w:rPr>
        <w:t>odstavk</w:t>
      </w:r>
      <w:r w:rsidR="009F4531" w:rsidRPr="00B67C4B">
        <w:rPr>
          <w:rFonts w:ascii="Arial" w:hAnsi="Arial" w:cs="Arial"/>
          <w:color w:val="000000"/>
          <w:sz w:val="20"/>
          <w:szCs w:val="20"/>
        </w:rPr>
        <w:t xml:space="preserve">u </w:t>
      </w:r>
      <w:r w:rsidR="004D522E" w:rsidRPr="00B67C4B">
        <w:rPr>
          <w:rFonts w:ascii="Arial" w:hAnsi="Arial" w:cs="Arial"/>
          <w:color w:val="000000"/>
          <w:sz w:val="20"/>
          <w:szCs w:val="20"/>
        </w:rPr>
        <w:t>tega člena</w:t>
      </w:r>
      <w:r w:rsidR="009F038A" w:rsidRPr="00B67C4B">
        <w:rPr>
          <w:rFonts w:ascii="Arial" w:hAnsi="Arial" w:cs="Arial"/>
          <w:color w:val="000000"/>
          <w:sz w:val="20"/>
          <w:szCs w:val="20"/>
        </w:rPr>
        <w:t xml:space="preserve">. Uvrstitve </w:t>
      </w:r>
      <w:r w:rsidR="00D15790" w:rsidRPr="00B67C4B">
        <w:rPr>
          <w:rFonts w:ascii="Arial" w:hAnsi="Arial" w:cs="Arial"/>
          <w:color w:val="000000"/>
          <w:sz w:val="20"/>
          <w:szCs w:val="20"/>
        </w:rPr>
        <w:t xml:space="preserve">novih </w:t>
      </w:r>
      <w:r w:rsidR="009F038A" w:rsidRPr="00B67C4B">
        <w:rPr>
          <w:rFonts w:ascii="Arial" w:hAnsi="Arial" w:cs="Arial"/>
          <w:color w:val="000000"/>
          <w:sz w:val="20"/>
          <w:szCs w:val="20"/>
        </w:rPr>
        <w:t xml:space="preserve">delovnih mest v plačne razrede so razvidne iz </w:t>
      </w:r>
      <w:r w:rsidRPr="00B67C4B">
        <w:rPr>
          <w:rFonts w:ascii="Arial" w:hAnsi="Arial" w:cs="Arial"/>
          <w:color w:val="000000"/>
          <w:sz w:val="20"/>
          <w:szCs w:val="20"/>
        </w:rPr>
        <w:t>Prilog</w:t>
      </w:r>
      <w:r w:rsidR="009F038A" w:rsidRPr="00B67C4B">
        <w:rPr>
          <w:rFonts w:ascii="Arial" w:hAnsi="Arial" w:cs="Arial"/>
          <w:color w:val="000000"/>
          <w:sz w:val="20"/>
          <w:szCs w:val="20"/>
        </w:rPr>
        <w:t>e</w:t>
      </w:r>
      <w:r w:rsidRPr="00B67C4B">
        <w:rPr>
          <w:rFonts w:ascii="Arial" w:hAnsi="Arial" w:cs="Arial"/>
          <w:color w:val="000000"/>
          <w:sz w:val="20"/>
          <w:szCs w:val="20"/>
        </w:rPr>
        <w:t xml:space="preserve"> </w:t>
      </w:r>
      <w:r w:rsidR="00176CCA">
        <w:rPr>
          <w:rFonts w:ascii="Arial" w:hAnsi="Arial" w:cs="Arial"/>
          <w:color w:val="000000"/>
          <w:sz w:val="20"/>
          <w:szCs w:val="20"/>
        </w:rPr>
        <w:t>2</w:t>
      </w:r>
      <w:r w:rsidR="009F038A" w:rsidRPr="00B67C4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67C4B">
        <w:rPr>
          <w:rFonts w:ascii="Arial" w:hAnsi="Arial" w:cs="Arial"/>
          <w:color w:val="000000"/>
          <w:sz w:val="20"/>
          <w:szCs w:val="20"/>
        </w:rPr>
        <w:t>tega dogovora</w:t>
      </w:r>
      <w:r w:rsidR="00275CE1" w:rsidRPr="00B67C4B">
        <w:rPr>
          <w:rFonts w:ascii="Arial" w:hAnsi="Arial" w:cs="Arial"/>
          <w:color w:val="000000"/>
          <w:sz w:val="20"/>
          <w:szCs w:val="20"/>
        </w:rPr>
        <w:t>.</w:t>
      </w:r>
      <w:r w:rsidRPr="00B67C4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25C0DB" w14:textId="77777777" w:rsidR="005F6287" w:rsidRPr="00B67C4B" w:rsidRDefault="005F6287" w:rsidP="006032BA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14:paraId="0D6C9A51" w14:textId="77777777" w:rsidR="006032BA" w:rsidRPr="00B67C4B" w:rsidRDefault="006032BA" w:rsidP="006032BA">
      <w:pPr>
        <w:pStyle w:val="Odstavekseznama"/>
        <w:numPr>
          <w:ilvl w:val="0"/>
          <w:numId w:val="2"/>
        </w:numPr>
        <w:spacing w:line="260" w:lineRule="exact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B67C4B">
        <w:rPr>
          <w:rFonts w:ascii="Arial" w:hAnsi="Arial" w:cs="Arial"/>
          <w:color w:val="000000"/>
          <w:sz w:val="20"/>
          <w:szCs w:val="20"/>
        </w:rPr>
        <w:t>člen</w:t>
      </w:r>
    </w:p>
    <w:p w14:paraId="37BF0D09" w14:textId="77777777" w:rsidR="00275CE1" w:rsidRPr="00B67C4B" w:rsidRDefault="00275CE1" w:rsidP="006032BA">
      <w:pPr>
        <w:pStyle w:val="Odstavekseznama"/>
        <w:spacing w:line="260" w:lineRule="exact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14:paraId="1A68D784" w14:textId="42EB0278" w:rsidR="006032BA" w:rsidRPr="00B67C4B" w:rsidRDefault="006032BA" w:rsidP="006032BA">
      <w:pPr>
        <w:pStyle w:val="Odstavekseznama"/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B67C4B">
        <w:rPr>
          <w:rFonts w:ascii="Arial" w:hAnsi="Arial" w:cs="Arial"/>
          <w:sz w:val="20"/>
          <w:szCs w:val="20"/>
        </w:rPr>
        <w:t xml:space="preserve">Stranke tega </w:t>
      </w:r>
      <w:r w:rsidR="00D15790" w:rsidRPr="00B67C4B">
        <w:rPr>
          <w:rFonts w:ascii="Arial" w:hAnsi="Arial" w:cs="Arial"/>
          <w:sz w:val="20"/>
          <w:szCs w:val="20"/>
          <w:lang w:val="sl-SI"/>
        </w:rPr>
        <w:t>sporazuma</w:t>
      </w:r>
      <w:r w:rsidR="00D15790" w:rsidRPr="00B67C4B">
        <w:rPr>
          <w:rFonts w:ascii="Arial" w:hAnsi="Arial" w:cs="Arial"/>
          <w:sz w:val="20"/>
          <w:szCs w:val="20"/>
        </w:rPr>
        <w:t xml:space="preserve"> </w:t>
      </w:r>
      <w:r w:rsidRPr="00B67C4B">
        <w:rPr>
          <w:rFonts w:ascii="Arial" w:hAnsi="Arial" w:cs="Arial"/>
          <w:sz w:val="20"/>
          <w:szCs w:val="20"/>
        </w:rPr>
        <w:t xml:space="preserve">soglašajo s kriteriji za zasedbo delovnih mest, kot je določeno v Prilogi </w:t>
      </w:r>
      <w:r w:rsidR="00176CCA">
        <w:rPr>
          <w:rFonts w:ascii="Arial" w:hAnsi="Arial" w:cs="Arial"/>
          <w:sz w:val="20"/>
          <w:szCs w:val="20"/>
          <w:lang w:val="sl-SI"/>
        </w:rPr>
        <w:t>3</w:t>
      </w:r>
      <w:r w:rsidR="00176CCA" w:rsidRPr="00B67C4B">
        <w:rPr>
          <w:rFonts w:ascii="Arial" w:hAnsi="Arial" w:cs="Arial"/>
          <w:sz w:val="20"/>
          <w:szCs w:val="20"/>
        </w:rPr>
        <w:t xml:space="preserve"> </w:t>
      </w:r>
      <w:r w:rsidRPr="00B67C4B">
        <w:rPr>
          <w:rFonts w:ascii="Arial" w:hAnsi="Arial" w:cs="Arial"/>
          <w:sz w:val="20"/>
          <w:szCs w:val="20"/>
        </w:rPr>
        <w:t>tega dogovora</w:t>
      </w:r>
      <w:r w:rsidR="00056B2E" w:rsidRPr="00B67C4B">
        <w:rPr>
          <w:rFonts w:ascii="Arial" w:hAnsi="Arial" w:cs="Arial"/>
          <w:sz w:val="20"/>
          <w:szCs w:val="20"/>
          <w:lang w:val="sl-SI"/>
        </w:rPr>
        <w:t>.</w:t>
      </w:r>
      <w:r w:rsidRPr="00B67C4B">
        <w:rPr>
          <w:rFonts w:ascii="Arial" w:hAnsi="Arial" w:cs="Arial"/>
          <w:sz w:val="20"/>
          <w:szCs w:val="20"/>
        </w:rPr>
        <w:t xml:space="preserve"> </w:t>
      </w:r>
    </w:p>
    <w:p w14:paraId="43209E5F" w14:textId="77777777" w:rsidR="006032BA" w:rsidRPr="00B67C4B" w:rsidRDefault="006032BA" w:rsidP="006032BA">
      <w:pPr>
        <w:pStyle w:val="Odstavekseznama"/>
        <w:spacing w:line="260" w:lineRule="exact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4B3B7A7" w14:textId="77777777" w:rsidR="006032BA" w:rsidRPr="00B67C4B" w:rsidRDefault="006032BA" w:rsidP="006032BA">
      <w:pPr>
        <w:pStyle w:val="Odstavekseznama"/>
        <w:numPr>
          <w:ilvl w:val="0"/>
          <w:numId w:val="2"/>
        </w:numPr>
        <w:spacing w:line="260" w:lineRule="exact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B67C4B">
        <w:rPr>
          <w:rFonts w:ascii="Arial" w:hAnsi="Arial" w:cs="Arial"/>
          <w:color w:val="000000"/>
          <w:sz w:val="20"/>
          <w:szCs w:val="20"/>
        </w:rPr>
        <w:t>člen</w:t>
      </w:r>
    </w:p>
    <w:p w14:paraId="1D99513F" w14:textId="77777777" w:rsidR="006032BA" w:rsidRPr="00B67C4B" w:rsidRDefault="006032BA" w:rsidP="006032BA">
      <w:pPr>
        <w:pStyle w:val="Odstavekseznama"/>
        <w:spacing w:line="260" w:lineRule="exact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DCE8D9E" w14:textId="5C5EA3F4" w:rsidR="006032BA" w:rsidRPr="00B67C4B" w:rsidRDefault="006032BA" w:rsidP="006032BA">
      <w:pPr>
        <w:pStyle w:val="Odstavekseznama"/>
        <w:spacing w:line="260" w:lineRule="exact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B67C4B">
        <w:rPr>
          <w:rFonts w:ascii="Arial" w:hAnsi="Arial" w:cs="Arial"/>
          <w:color w:val="000000"/>
          <w:sz w:val="20"/>
          <w:szCs w:val="20"/>
        </w:rPr>
        <w:t xml:space="preserve">Stranke tega </w:t>
      </w:r>
      <w:r w:rsidR="00D15790" w:rsidRPr="00B67C4B">
        <w:rPr>
          <w:rFonts w:ascii="Arial" w:hAnsi="Arial" w:cs="Arial"/>
          <w:color w:val="000000"/>
          <w:sz w:val="20"/>
          <w:szCs w:val="20"/>
          <w:lang w:val="sl-SI"/>
        </w:rPr>
        <w:t>sporazuma</w:t>
      </w:r>
      <w:r w:rsidR="00D15790" w:rsidRPr="00B67C4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67C4B">
        <w:rPr>
          <w:rFonts w:ascii="Arial" w:hAnsi="Arial" w:cs="Arial"/>
          <w:color w:val="000000"/>
          <w:sz w:val="20"/>
          <w:szCs w:val="20"/>
        </w:rPr>
        <w:t>soglašajo s spremembo KPDZSV</w:t>
      </w:r>
      <w:r w:rsidRPr="00B67C4B">
        <w:rPr>
          <w:rFonts w:ascii="Arial" w:hAnsi="Arial" w:cs="Arial"/>
          <w:sz w:val="20"/>
          <w:szCs w:val="20"/>
        </w:rPr>
        <w:t xml:space="preserve"> glede postopka sprejema standardov in normativov, in sicer na način, da </w:t>
      </w:r>
      <w:r w:rsidR="00D15790" w:rsidRPr="00B67C4B">
        <w:rPr>
          <w:rFonts w:ascii="Arial" w:hAnsi="Arial" w:cs="Arial"/>
          <w:sz w:val="20"/>
          <w:szCs w:val="20"/>
          <w:lang w:val="sl-SI"/>
        </w:rPr>
        <w:t>se v 4. odstavku 6. člena Aneksa h KPDZSV (Uradni list RS, št. 80/2018)  v zadnjem stavku črta besedilo »v mnenje Zdravstvenemu svetu, ki ga potrdi in posreduje«.</w:t>
      </w:r>
    </w:p>
    <w:p w14:paraId="181BB4ED" w14:textId="574C42A0" w:rsidR="006032BA" w:rsidRPr="00B67C4B" w:rsidRDefault="006032BA" w:rsidP="006032BA">
      <w:pPr>
        <w:pStyle w:val="Odstavekseznama"/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</w:p>
    <w:p w14:paraId="08A2FEAF" w14:textId="11F214AC" w:rsidR="00D15790" w:rsidRPr="00B67C4B" w:rsidRDefault="00D15790" w:rsidP="00D15790">
      <w:pPr>
        <w:pStyle w:val="Odstavekseznama"/>
        <w:spacing w:line="260" w:lineRule="exact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B67C4B">
        <w:rPr>
          <w:rFonts w:ascii="Arial" w:hAnsi="Arial" w:cs="Arial"/>
          <w:color w:val="000000"/>
          <w:sz w:val="20"/>
          <w:szCs w:val="20"/>
        </w:rPr>
        <w:t xml:space="preserve">Stranke tega </w:t>
      </w:r>
      <w:r w:rsidRPr="00B67C4B">
        <w:rPr>
          <w:rFonts w:ascii="Arial" w:hAnsi="Arial" w:cs="Arial"/>
          <w:color w:val="000000"/>
          <w:sz w:val="20"/>
          <w:szCs w:val="20"/>
          <w:lang w:val="sl-SI"/>
        </w:rPr>
        <w:t>sporazuma</w:t>
      </w:r>
      <w:r w:rsidRPr="00B67C4B">
        <w:rPr>
          <w:rFonts w:ascii="Arial" w:hAnsi="Arial" w:cs="Arial"/>
          <w:color w:val="000000"/>
          <w:sz w:val="20"/>
          <w:szCs w:val="20"/>
        </w:rPr>
        <w:t xml:space="preserve"> soglašajo s spremembo KP</w:t>
      </w:r>
      <w:r w:rsidRPr="00B67C4B">
        <w:rPr>
          <w:rFonts w:ascii="Arial" w:hAnsi="Arial" w:cs="Arial"/>
          <w:color w:val="000000"/>
          <w:sz w:val="20"/>
          <w:szCs w:val="20"/>
          <w:lang w:val="sl-SI"/>
        </w:rPr>
        <w:t>ZZN</w:t>
      </w:r>
      <w:r w:rsidRPr="00B67C4B">
        <w:rPr>
          <w:rFonts w:ascii="Arial" w:hAnsi="Arial" w:cs="Arial"/>
          <w:sz w:val="20"/>
          <w:szCs w:val="20"/>
        </w:rPr>
        <w:t xml:space="preserve"> glede postopka sprejema standardov in normativov, in sicer na način, da </w:t>
      </w:r>
      <w:r w:rsidRPr="00B67C4B">
        <w:rPr>
          <w:rFonts w:ascii="Arial" w:hAnsi="Arial" w:cs="Arial"/>
          <w:sz w:val="20"/>
          <w:szCs w:val="20"/>
          <w:lang w:val="sl-SI"/>
        </w:rPr>
        <w:t>se v 3. odstavku 5. člena Aneksa h KPZZN (Uradni list RS, št. 80/2018) v zadnjem stavku črta besedilo »v mnenje Zdravstvenemu svetu, ki ga potrdi in posreduje«.</w:t>
      </w:r>
    </w:p>
    <w:p w14:paraId="0F0FD258" w14:textId="6D0534DC" w:rsidR="00120C88" w:rsidRPr="00B67C4B" w:rsidRDefault="00120C88" w:rsidP="00D15790">
      <w:pPr>
        <w:pStyle w:val="Odstavekseznama"/>
        <w:spacing w:line="260" w:lineRule="exact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7BC9D348" w14:textId="5ACEE747" w:rsidR="00120C88" w:rsidRPr="00B67C4B" w:rsidRDefault="00120C88" w:rsidP="00D15790">
      <w:pPr>
        <w:pStyle w:val="Odstavekseznama"/>
        <w:spacing w:line="260" w:lineRule="exact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B67C4B">
        <w:rPr>
          <w:rFonts w:ascii="Arial" w:hAnsi="Arial" w:cs="Arial"/>
          <w:sz w:val="20"/>
          <w:szCs w:val="20"/>
          <w:lang w:val="sl-SI"/>
        </w:rPr>
        <w:t xml:space="preserve">Vlada se zavezuje, da bodo do 1. 4. 2023 </w:t>
      </w:r>
      <w:r w:rsidRPr="00BC79B7">
        <w:rPr>
          <w:rFonts w:ascii="Arial" w:hAnsi="Arial" w:cs="Arial"/>
          <w:sz w:val="20"/>
          <w:szCs w:val="20"/>
          <w:lang w:val="sl-SI"/>
        </w:rPr>
        <w:t>sprejeti</w:t>
      </w:r>
      <w:r w:rsidRPr="00B67C4B">
        <w:rPr>
          <w:rFonts w:ascii="Arial" w:hAnsi="Arial" w:cs="Arial"/>
          <w:sz w:val="20"/>
          <w:szCs w:val="20"/>
          <w:lang w:val="sl-SI"/>
        </w:rPr>
        <w:t xml:space="preserve"> </w:t>
      </w:r>
      <w:r w:rsidR="003809BB">
        <w:rPr>
          <w:rFonts w:ascii="Arial" w:hAnsi="Arial" w:cs="Arial"/>
          <w:sz w:val="20"/>
          <w:szCs w:val="20"/>
          <w:lang w:val="sl-SI"/>
        </w:rPr>
        <w:t xml:space="preserve">preostali </w:t>
      </w:r>
      <w:r w:rsidRPr="00B67C4B">
        <w:rPr>
          <w:rFonts w:ascii="Arial" w:hAnsi="Arial" w:cs="Arial"/>
          <w:sz w:val="20"/>
          <w:szCs w:val="20"/>
          <w:lang w:val="sl-SI"/>
        </w:rPr>
        <w:t>kadrovski standardi in normativi za zaposlene v dejavnosti zdravstva in socialnega varstva oz. zdravstveni negi.</w:t>
      </w:r>
    </w:p>
    <w:p w14:paraId="55E3A58D" w14:textId="77777777" w:rsidR="00BC79B7" w:rsidRPr="003202FB" w:rsidRDefault="00BC79B7" w:rsidP="003202FB">
      <w:pPr>
        <w:spacing w:line="260" w:lineRule="exact"/>
        <w:ind w:left="360"/>
        <w:jc w:val="both"/>
        <w:rPr>
          <w:rFonts w:ascii="Arial" w:hAnsi="Arial" w:cs="Arial"/>
          <w:sz w:val="20"/>
          <w:szCs w:val="20"/>
        </w:rPr>
      </w:pPr>
    </w:p>
    <w:p w14:paraId="6903A236" w14:textId="068872A6" w:rsidR="00880C36" w:rsidRPr="00B67C4B" w:rsidRDefault="00880C36" w:rsidP="00AF45F3">
      <w:pPr>
        <w:pStyle w:val="Odstavekseznama"/>
        <w:numPr>
          <w:ilvl w:val="0"/>
          <w:numId w:val="2"/>
        </w:numPr>
        <w:spacing w:line="260" w:lineRule="exact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B67C4B">
        <w:rPr>
          <w:rFonts w:ascii="Arial" w:hAnsi="Arial" w:cs="Arial"/>
          <w:color w:val="000000"/>
          <w:sz w:val="20"/>
          <w:szCs w:val="20"/>
        </w:rPr>
        <w:t>člen</w:t>
      </w:r>
    </w:p>
    <w:p w14:paraId="6E9B8285" w14:textId="77777777" w:rsidR="006032BA" w:rsidRPr="00B67C4B" w:rsidRDefault="006032BA" w:rsidP="006032BA">
      <w:pPr>
        <w:pStyle w:val="Odstavekseznama"/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</w:p>
    <w:p w14:paraId="0672C6BD" w14:textId="7280A90B" w:rsidR="001B25B9" w:rsidRPr="00B67C4B" w:rsidRDefault="00120C88" w:rsidP="006032BA">
      <w:pPr>
        <w:pStyle w:val="Odstavekseznama"/>
        <w:spacing w:line="260" w:lineRule="exact"/>
        <w:ind w:left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67C4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Sindikati, podpisniki tega sporazuma, se z dnem sklenitve tega sporazuma zavezujejo ustaviti vse stavkovne aktivnosti. </w:t>
      </w:r>
    </w:p>
    <w:p w14:paraId="4CE1F5FE" w14:textId="77777777" w:rsidR="00880C36" w:rsidRPr="00B67C4B" w:rsidRDefault="00880C36" w:rsidP="006032BA">
      <w:pPr>
        <w:pStyle w:val="Odstavekseznama"/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</w:p>
    <w:p w14:paraId="5EEB1662" w14:textId="737F8AE2" w:rsidR="006032BA" w:rsidRDefault="00120C88" w:rsidP="006032BA">
      <w:pPr>
        <w:pStyle w:val="Odstavekseznama"/>
        <w:spacing w:line="260" w:lineRule="exact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B67C4B">
        <w:rPr>
          <w:rFonts w:ascii="Arial" w:hAnsi="Arial" w:cs="Arial"/>
          <w:sz w:val="20"/>
          <w:szCs w:val="20"/>
          <w:lang w:val="sl-SI"/>
        </w:rPr>
        <w:t>Sindikati, podpisniki tega sporazuma, soglašajo, da do 30. junija 2023 ne bodo sprožili nobenih stavkovnih aktivnosti v zvezi z ukrepi iz tega sporazuma</w:t>
      </w:r>
      <w:r w:rsidR="00D47365" w:rsidRPr="00B67C4B">
        <w:rPr>
          <w:rFonts w:ascii="Arial" w:hAnsi="Arial" w:cs="Arial"/>
          <w:sz w:val="20"/>
          <w:szCs w:val="20"/>
          <w:lang w:val="sl-SI"/>
        </w:rPr>
        <w:t>, za ukrep iz tretjega odstavka 4. člena tega sporazuma pa do 1. aprila 2023</w:t>
      </w:r>
      <w:r w:rsidR="003202FB">
        <w:rPr>
          <w:rFonts w:ascii="Arial" w:hAnsi="Arial" w:cs="Arial"/>
          <w:sz w:val="20"/>
          <w:szCs w:val="20"/>
          <w:lang w:val="sl-SI"/>
        </w:rPr>
        <w:t xml:space="preserve">, za ukrep iz </w:t>
      </w:r>
      <w:r w:rsidR="006F55E1">
        <w:rPr>
          <w:rFonts w:ascii="Arial" w:hAnsi="Arial" w:cs="Arial"/>
          <w:sz w:val="20"/>
          <w:szCs w:val="20"/>
          <w:lang w:val="sl-SI"/>
        </w:rPr>
        <w:t>6</w:t>
      </w:r>
      <w:r w:rsidR="003202FB">
        <w:rPr>
          <w:rFonts w:ascii="Arial" w:hAnsi="Arial" w:cs="Arial"/>
          <w:sz w:val="20"/>
          <w:szCs w:val="20"/>
          <w:lang w:val="sl-SI"/>
        </w:rPr>
        <w:t xml:space="preserve">. člena pa do 31. decembra 2022, za ukrep iz </w:t>
      </w:r>
      <w:r w:rsidR="006F55E1">
        <w:rPr>
          <w:rFonts w:ascii="Arial" w:hAnsi="Arial" w:cs="Arial"/>
          <w:sz w:val="20"/>
          <w:szCs w:val="20"/>
          <w:lang w:val="sl-SI"/>
        </w:rPr>
        <w:t>7</w:t>
      </w:r>
      <w:r w:rsidR="003202FB">
        <w:rPr>
          <w:rFonts w:ascii="Arial" w:hAnsi="Arial" w:cs="Arial"/>
          <w:sz w:val="20"/>
          <w:szCs w:val="20"/>
          <w:lang w:val="sl-SI"/>
        </w:rPr>
        <w:t>. člena pa do 31. januarja 2023</w:t>
      </w:r>
      <w:r w:rsidRPr="00B67C4B">
        <w:rPr>
          <w:rFonts w:ascii="Arial" w:hAnsi="Arial" w:cs="Arial"/>
          <w:sz w:val="20"/>
          <w:szCs w:val="20"/>
          <w:lang w:val="sl-SI"/>
        </w:rPr>
        <w:t xml:space="preserve">. </w:t>
      </w:r>
    </w:p>
    <w:p w14:paraId="7EFFF968" w14:textId="3D100DFB" w:rsidR="00CA7DEE" w:rsidRDefault="00CA7DEE" w:rsidP="006032BA">
      <w:pPr>
        <w:pStyle w:val="Odstavekseznama"/>
        <w:spacing w:line="260" w:lineRule="exact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2BF5321F" w14:textId="7890A43A" w:rsidR="00CA7DEE" w:rsidRDefault="00CA7DEE" w:rsidP="006032BA">
      <w:pPr>
        <w:pStyle w:val="Odstavekseznama"/>
        <w:spacing w:line="260" w:lineRule="exact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5C3B586E" w14:textId="5CA0F2B7" w:rsidR="00DE64B4" w:rsidRPr="00B67C4B" w:rsidRDefault="00F226B6" w:rsidP="00CF0FC8">
      <w:pPr>
        <w:spacing w:line="260" w:lineRule="exact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6</w:t>
      </w:r>
      <w:r w:rsidR="00880C36" w:rsidRPr="00B67C4B">
        <w:rPr>
          <w:rFonts w:ascii="Arial" w:hAnsi="Arial" w:cs="Arial"/>
          <w:color w:val="000000"/>
          <w:sz w:val="20"/>
          <w:szCs w:val="20"/>
        </w:rPr>
        <w:t xml:space="preserve">. </w:t>
      </w:r>
      <w:r w:rsidR="00DE64B4" w:rsidRPr="00B67C4B">
        <w:rPr>
          <w:rFonts w:ascii="Arial" w:hAnsi="Arial" w:cs="Arial"/>
          <w:color w:val="000000"/>
          <w:sz w:val="20"/>
          <w:szCs w:val="20"/>
        </w:rPr>
        <w:t>člen</w:t>
      </w:r>
    </w:p>
    <w:p w14:paraId="765EDD3C" w14:textId="77777777" w:rsidR="00275CE1" w:rsidRPr="00B67C4B" w:rsidRDefault="00275CE1" w:rsidP="006032BA">
      <w:pPr>
        <w:pStyle w:val="Odstavekseznama"/>
        <w:spacing w:line="260" w:lineRule="exact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1CADEDB2" w14:textId="62359BFA" w:rsidR="009E0CB1" w:rsidRPr="00B67C4B" w:rsidRDefault="00DE64B4" w:rsidP="009E0CB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B67C4B">
        <w:rPr>
          <w:rFonts w:ascii="Arial" w:hAnsi="Arial" w:cs="Arial"/>
          <w:sz w:val="20"/>
          <w:szCs w:val="20"/>
        </w:rPr>
        <w:t xml:space="preserve">Stranke tega dogovora soglašajo, da </w:t>
      </w:r>
      <w:r w:rsidR="00D65133" w:rsidRPr="00B67C4B">
        <w:rPr>
          <w:rFonts w:ascii="Arial" w:hAnsi="Arial" w:cs="Arial"/>
          <w:sz w:val="20"/>
          <w:szCs w:val="20"/>
        </w:rPr>
        <w:t xml:space="preserve">bo Vlada v sodelovanju s sindikati, podpisniki tega </w:t>
      </w:r>
      <w:r w:rsidR="009E0CB1" w:rsidRPr="00B67C4B">
        <w:rPr>
          <w:rFonts w:ascii="Arial" w:hAnsi="Arial" w:cs="Arial"/>
          <w:sz w:val="20"/>
          <w:szCs w:val="20"/>
        </w:rPr>
        <w:t>sporazuma, pripravila merila in kriterije, na podlagi katerih bo Vlada sprejela posebni vladni projekt za določena delovna mesta v plačni skupini J iz dejavnosti zdravstva in socialnega varstva, ki bo omogočil izplačevanje delovne uspešnosti iz naslova povečanega obsega dela</w:t>
      </w:r>
      <w:r w:rsidR="00B64F7E" w:rsidRPr="00B67C4B">
        <w:rPr>
          <w:rFonts w:ascii="Arial" w:hAnsi="Arial" w:cs="Arial"/>
          <w:sz w:val="20"/>
          <w:szCs w:val="20"/>
        </w:rPr>
        <w:t xml:space="preserve">. Vlada se zavezuje, da bo delovna uspešnost iz tega naslova </w:t>
      </w:r>
      <w:r w:rsidR="009E0CB1" w:rsidRPr="00B67C4B">
        <w:rPr>
          <w:rFonts w:ascii="Arial" w:hAnsi="Arial" w:cs="Arial"/>
          <w:sz w:val="20"/>
          <w:szCs w:val="20"/>
        </w:rPr>
        <w:t>prvič izplačana pri plači za mesec januar 2023 in se</w:t>
      </w:r>
      <w:r w:rsidR="00B64F7E" w:rsidRPr="00B67C4B">
        <w:rPr>
          <w:rFonts w:ascii="Arial" w:hAnsi="Arial" w:cs="Arial"/>
          <w:sz w:val="20"/>
          <w:szCs w:val="20"/>
        </w:rPr>
        <w:t xml:space="preserve"> bo</w:t>
      </w:r>
      <w:r w:rsidR="009E0CB1" w:rsidRPr="00B67C4B">
        <w:rPr>
          <w:rFonts w:ascii="Arial" w:hAnsi="Arial" w:cs="Arial"/>
          <w:sz w:val="20"/>
          <w:szCs w:val="20"/>
        </w:rPr>
        <w:t xml:space="preserve"> izplačevala do uveljavitve sistemskih sprememb plačnega sistema</w:t>
      </w:r>
      <w:r w:rsidR="00B64F7E" w:rsidRPr="00B67C4B">
        <w:rPr>
          <w:rFonts w:ascii="Arial" w:hAnsi="Arial" w:cs="Arial"/>
          <w:sz w:val="20"/>
          <w:szCs w:val="20"/>
        </w:rPr>
        <w:t>,</w:t>
      </w:r>
      <w:r w:rsidR="009E0CB1" w:rsidRPr="00B67C4B">
        <w:rPr>
          <w:rFonts w:ascii="Arial" w:hAnsi="Arial" w:cs="Arial"/>
          <w:sz w:val="20"/>
          <w:szCs w:val="20"/>
        </w:rPr>
        <w:t xml:space="preserve"> upoštevaje 6. točko </w:t>
      </w:r>
      <w:r w:rsidR="009E0CB1" w:rsidRPr="00B67C4B">
        <w:rPr>
          <w:rFonts w:ascii="Arial" w:hAnsi="Arial" w:cs="Arial"/>
          <w:color w:val="000000"/>
          <w:sz w:val="20"/>
          <w:szCs w:val="20"/>
        </w:rPr>
        <w:t>Dogovora o ukrepih na področju plač in drugih stroškov dela v javnem sektorju za leti 2022 in 2023  (Uradni list RS, št. 136/22).</w:t>
      </w:r>
    </w:p>
    <w:p w14:paraId="5B408FAA" w14:textId="77777777" w:rsidR="007E7A8D" w:rsidRPr="00B67C4B" w:rsidRDefault="007E7A8D" w:rsidP="006032BA">
      <w:pPr>
        <w:pStyle w:val="Odstavekseznama"/>
        <w:spacing w:line="260" w:lineRule="exact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7556CC15" w14:textId="6C3007FB" w:rsidR="00880C36" w:rsidRPr="00F226B6" w:rsidRDefault="00880C36" w:rsidP="00F226B6">
      <w:pPr>
        <w:pStyle w:val="Odstavekseznama"/>
        <w:numPr>
          <w:ilvl w:val="0"/>
          <w:numId w:val="7"/>
        </w:numPr>
        <w:spacing w:line="260" w:lineRule="exact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F226B6">
        <w:rPr>
          <w:rFonts w:ascii="Arial" w:hAnsi="Arial" w:cs="Arial"/>
          <w:color w:val="000000"/>
          <w:sz w:val="20"/>
          <w:szCs w:val="20"/>
        </w:rPr>
        <w:t>člen</w:t>
      </w:r>
    </w:p>
    <w:p w14:paraId="6F123929" w14:textId="77777777" w:rsidR="00132E0D" w:rsidRPr="00132E0D" w:rsidRDefault="00132E0D" w:rsidP="00132E0D">
      <w:pPr>
        <w:pStyle w:val="Odstavekseznama"/>
        <w:spacing w:line="260" w:lineRule="exact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</w:p>
    <w:p w14:paraId="0562ED88" w14:textId="5DBF27EC" w:rsidR="006E7F41" w:rsidRPr="00B67C4B" w:rsidRDefault="00880C36" w:rsidP="006032BA">
      <w:pPr>
        <w:pStyle w:val="Odstavekseznama"/>
        <w:spacing w:line="260" w:lineRule="exact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132E0D">
        <w:rPr>
          <w:rFonts w:ascii="Arial" w:hAnsi="Arial" w:cs="Arial"/>
          <w:sz w:val="20"/>
          <w:szCs w:val="20"/>
          <w:lang w:val="sl-SI"/>
        </w:rPr>
        <w:t>Vlada se zavezuje, da bo</w:t>
      </w:r>
      <w:r w:rsidR="00905DC8" w:rsidRPr="00132E0D">
        <w:rPr>
          <w:rFonts w:ascii="Arial" w:hAnsi="Arial" w:cs="Arial"/>
          <w:sz w:val="20"/>
          <w:szCs w:val="20"/>
          <w:lang w:val="sl-SI"/>
        </w:rPr>
        <w:t xml:space="preserve"> ministrstvo, pristojno za zdravje,</w:t>
      </w:r>
      <w:r w:rsidRPr="00132E0D">
        <w:rPr>
          <w:rFonts w:ascii="Arial" w:hAnsi="Arial" w:cs="Arial"/>
          <w:sz w:val="20"/>
          <w:szCs w:val="20"/>
          <w:lang w:val="sl-SI"/>
        </w:rPr>
        <w:t xml:space="preserve"> do 31. </w:t>
      </w:r>
      <w:r w:rsidR="003A7B40" w:rsidRPr="00132E0D">
        <w:rPr>
          <w:rFonts w:ascii="Arial" w:hAnsi="Arial" w:cs="Arial"/>
          <w:sz w:val="20"/>
          <w:szCs w:val="20"/>
          <w:lang w:val="sl-SI"/>
        </w:rPr>
        <w:t xml:space="preserve">januarja </w:t>
      </w:r>
      <w:r w:rsidRPr="00132E0D">
        <w:rPr>
          <w:rFonts w:ascii="Arial" w:hAnsi="Arial" w:cs="Arial"/>
          <w:sz w:val="20"/>
          <w:szCs w:val="20"/>
          <w:lang w:val="sl-SI"/>
        </w:rPr>
        <w:t>202</w:t>
      </w:r>
      <w:r w:rsidR="003A7B40" w:rsidRPr="00132E0D">
        <w:rPr>
          <w:rFonts w:ascii="Arial" w:hAnsi="Arial" w:cs="Arial"/>
          <w:sz w:val="20"/>
          <w:szCs w:val="20"/>
          <w:lang w:val="sl-SI"/>
        </w:rPr>
        <w:t>3</w:t>
      </w:r>
      <w:r w:rsidRPr="00132E0D">
        <w:rPr>
          <w:rFonts w:ascii="Arial" w:hAnsi="Arial" w:cs="Arial"/>
          <w:sz w:val="20"/>
          <w:szCs w:val="20"/>
          <w:lang w:val="sl-SI"/>
        </w:rPr>
        <w:t xml:space="preserve"> sprejelo </w:t>
      </w:r>
      <w:r w:rsidR="00905DC8" w:rsidRPr="00132E0D">
        <w:rPr>
          <w:rFonts w:ascii="Arial" w:hAnsi="Arial" w:cs="Arial"/>
          <w:sz w:val="20"/>
          <w:szCs w:val="20"/>
          <w:lang w:val="sl-SI"/>
        </w:rPr>
        <w:t>p</w:t>
      </w:r>
      <w:r w:rsidRPr="00132E0D">
        <w:rPr>
          <w:rFonts w:ascii="Arial" w:hAnsi="Arial" w:cs="Arial"/>
          <w:sz w:val="20"/>
          <w:szCs w:val="20"/>
          <w:lang w:val="sl-SI"/>
        </w:rPr>
        <w:t>ravilnik</w:t>
      </w:r>
      <w:r w:rsidR="00905DC8" w:rsidRPr="00132E0D">
        <w:rPr>
          <w:rFonts w:ascii="Arial" w:hAnsi="Arial" w:cs="Arial"/>
          <w:sz w:val="20"/>
          <w:szCs w:val="20"/>
          <w:lang w:val="sl-SI"/>
        </w:rPr>
        <w:t>, ki bo uredil področje</w:t>
      </w:r>
      <w:r w:rsidRPr="00132E0D">
        <w:rPr>
          <w:rFonts w:ascii="Arial" w:hAnsi="Arial" w:cs="Arial"/>
          <w:sz w:val="20"/>
          <w:szCs w:val="20"/>
          <w:lang w:val="sl-SI"/>
        </w:rPr>
        <w:t xml:space="preserve"> dodatnih specialnih znanj s področja lekarniške dejavnosti.</w:t>
      </w:r>
    </w:p>
    <w:p w14:paraId="3A514E4B" w14:textId="6D7F6D60" w:rsidR="00880C36" w:rsidRDefault="00880C36" w:rsidP="006032BA">
      <w:pPr>
        <w:pStyle w:val="Odstavekseznama"/>
        <w:spacing w:line="260" w:lineRule="exact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4C93ED64" w14:textId="77777777" w:rsidR="00E2480D" w:rsidRPr="00B67C4B" w:rsidRDefault="00E2480D" w:rsidP="006032BA">
      <w:pPr>
        <w:pStyle w:val="Odstavekseznama"/>
        <w:spacing w:line="260" w:lineRule="exact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14:paraId="5A2E8705" w14:textId="77777777" w:rsidR="006032BA" w:rsidRPr="00B67C4B" w:rsidRDefault="006032BA" w:rsidP="00F226B6">
      <w:pPr>
        <w:pStyle w:val="Odstavekseznama"/>
        <w:numPr>
          <w:ilvl w:val="0"/>
          <w:numId w:val="7"/>
        </w:numPr>
        <w:spacing w:line="260" w:lineRule="exact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Hlk120649120"/>
      <w:r w:rsidRPr="00B67C4B">
        <w:rPr>
          <w:rFonts w:ascii="Arial" w:hAnsi="Arial" w:cs="Arial"/>
          <w:color w:val="000000"/>
          <w:sz w:val="20"/>
          <w:szCs w:val="20"/>
        </w:rPr>
        <w:t>člen</w:t>
      </w:r>
    </w:p>
    <w:bookmarkEnd w:id="0"/>
    <w:p w14:paraId="45FE9F30" w14:textId="77777777" w:rsidR="006032BA" w:rsidRPr="00B67C4B" w:rsidRDefault="006032BA" w:rsidP="006032BA">
      <w:pPr>
        <w:pStyle w:val="Odstavekseznama"/>
        <w:spacing w:line="260" w:lineRule="exact"/>
        <w:ind w:left="0"/>
        <w:rPr>
          <w:rFonts w:ascii="Arial" w:hAnsi="Arial" w:cs="Arial"/>
          <w:color w:val="000000"/>
          <w:sz w:val="20"/>
          <w:szCs w:val="20"/>
        </w:rPr>
      </w:pPr>
    </w:p>
    <w:p w14:paraId="542DBC25" w14:textId="0F9C24AA" w:rsidR="006032BA" w:rsidRPr="00B67C4B" w:rsidRDefault="006032BA" w:rsidP="006032BA">
      <w:pPr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67C4B">
        <w:rPr>
          <w:rFonts w:ascii="Arial" w:hAnsi="Arial" w:cs="Arial"/>
          <w:color w:val="000000"/>
          <w:sz w:val="20"/>
          <w:szCs w:val="20"/>
        </w:rPr>
        <w:t xml:space="preserve">V primeru stavke, ki je posledica kršitve tega </w:t>
      </w:r>
      <w:r w:rsidR="00443360" w:rsidRPr="00B67C4B">
        <w:rPr>
          <w:rFonts w:ascii="Arial" w:hAnsi="Arial" w:cs="Arial"/>
          <w:color w:val="000000"/>
          <w:sz w:val="20"/>
          <w:szCs w:val="20"/>
        </w:rPr>
        <w:t>sporazuma</w:t>
      </w:r>
      <w:r w:rsidRPr="00B67C4B">
        <w:rPr>
          <w:rFonts w:ascii="Arial" w:hAnsi="Arial" w:cs="Arial"/>
          <w:color w:val="000000"/>
          <w:sz w:val="20"/>
          <w:szCs w:val="20"/>
        </w:rPr>
        <w:t>, stavkajočim za čas stavke pripada nadomestilo v višini plače, ki bi jo prejeli, če bi delali.</w:t>
      </w:r>
    </w:p>
    <w:p w14:paraId="6BA9B691" w14:textId="6206F65C" w:rsidR="006F4283" w:rsidRDefault="006F4283" w:rsidP="006032BA">
      <w:pPr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402609E1" w14:textId="77777777" w:rsidR="00E2480D" w:rsidRPr="00B67C4B" w:rsidRDefault="00E2480D" w:rsidP="006032BA">
      <w:pPr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4D71279B" w14:textId="34FABAA3" w:rsidR="006F4283" w:rsidRDefault="00132E0D" w:rsidP="00F226B6">
      <w:pPr>
        <w:pStyle w:val="Odstavekseznama"/>
        <w:numPr>
          <w:ilvl w:val="0"/>
          <w:numId w:val="7"/>
        </w:numPr>
        <w:spacing w:line="260" w:lineRule="exact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sl-SI"/>
        </w:rPr>
        <w:t>č</w:t>
      </w:r>
      <w:r w:rsidR="006F4283" w:rsidRPr="00B67C4B">
        <w:rPr>
          <w:rFonts w:ascii="Arial" w:hAnsi="Arial" w:cs="Arial"/>
          <w:color w:val="000000"/>
          <w:sz w:val="20"/>
          <w:szCs w:val="20"/>
        </w:rPr>
        <w:t>len</w:t>
      </w:r>
    </w:p>
    <w:p w14:paraId="746056DF" w14:textId="77777777" w:rsidR="00132E0D" w:rsidRPr="00B67C4B" w:rsidRDefault="00132E0D" w:rsidP="00132E0D">
      <w:pPr>
        <w:pStyle w:val="Odstavekseznama"/>
        <w:spacing w:line="260" w:lineRule="exact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</w:p>
    <w:p w14:paraId="288F4E81" w14:textId="2E09ACE5" w:rsidR="00443360" w:rsidRPr="00B67C4B" w:rsidRDefault="006F4283" w:rsidP="006032BA">
      <w:pPr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67C4B">
        <w:rPr>
          <w:rFonts w:ascii="Arial" w:hAnsi="Arial" w:cs="Arial"/>
          <w:color w:val="000000"/>
          <w:sz w:val="20"/>
          <w:szCs w:val="20"/>
        </w:rPr>
        <w:t xml:space="preserve">Stranke tega </w:t>
      </w:r>
      <w:r w:rsidR="00443360" w:rsidRPr="00B67C4B">
        <w:rPr>
          <w:rFonts w:ascii="Arial" w:hAnsi="Arial" w:cs="Arial"/>
          <w:color w:val="000000"/>
          <w:sz w:val="20"/>
          <w:szCs w:val="20"/>
        </w:rPr>
        <w:t xml:space="preserve">sporazuma </w:t>
      </w:r>
      <w:r w:rsidRPr="00B67C4B">
        <w:rPr>
          <w:rFonts w:ascii="Arial" w:hAnsi="Arial" w:cs="Arial"/>
          <w:color w:val="000000"/>
          <w:sz w:val="20"/>
          <w:szCs w:val="20"/>
        </w:rPr>
        <w:t>soglašajo s spremembo 115. člena KPDZSV, in sicer na način</w:t>
      </w:r>
      <w:r w:rsidR="00443360" w:rsidRPr="00B67C4B">
        <w:rPr>
          <w:rFonts w:ascii="Arial" w:hAnsi="Arial" w:cs="Arial"/>
          <w:color w:val="000000"/>
          <w:sz w:val="20"/>
          <w:szCs w:val="20"/>
        </w:rPr>
        <w:t>, da se  v drugem odstavku 115. člena KPDZSV številka »25« spremeni v števi</w:t>
      </w:r>
      <w:r w:rsidR="008D3216">
        <w:rPr>
          <w:rFonts w:ascii="Arial" w:hAnsi="Arial" w:cs="Arial"/>
          <w:color w:val="000000"/>
          <w:sz w:val="20"/>
          <w:szCs w:val="20"/>
        </w:rPr>
        <w:t>l</w:t>
      </w:r>
      <w:r w:rsidR="00443360" w:rsidRPr="00B67C4B">
        <w:rPr>
          <w:rFonts w:ascii="Arial" w:hAnsi="Arial" w:cs="Arial"/>
          <w:color w:val="000000"/>
          <w:sz w:val="20"/>
          <w:szCs w:val="20"/>
        </w:rPr>
        <w:t xml:space="preserve">ko »30«. </w:t>
      </w:r>
    </w:p>
    <w:p w14:paraId="0EEF1EDB" w14:textId="77777777" w:rsidR="00443360" w:rsidRPr="00B67C4B" w:rsidRDefault="00443360" w:rsidP="006032BA">
      <w:pPr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634AF225" w14:textId="65D98EDD" w:rsidR="00443360" w:rsidRPr="00B67C4B" w:rsidRDefault="00443360" w:rsidP="006032BA">
      <w:pPr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67C4B">
        <w:rPr>
          <w:rFonts w:ascii="Arial" w:hAnsi="Arial" w:cs="Arial"/>
          <w:color w:val="000000"/>
          <w:sz w:val="20"/>
          <w:szCs w:val="20"/>
        </w:rPr>
        <w:t xml:space="preserve">Stranke tega sporazuma soglašajo s spremembo 130. člena KPZZN, in sicer na način, da se v prvem odstavku 130. člena KPZZN besedilo »količnika 2,65« spremeni v besedilo »30. plačnega razreda«. </w:t>
      </w:r>
    </w:p>
    <w:p w14:paraId="047DE008" w14:textId="78C6A177" w:rsidR="00443360" w:rsidRDefault="00443360" w:rsidP="006032BA">
      <w:pPr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772D5BCC" w14:textId="77777777" w:rsidR="00CA7DEE" w:rsidRPr="00B67C4B" w:rsidRDefault="00CA7DEE" w:rsidP="006032BA">
      <w:pPr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4A7ED414" w14:textId="77777777" w:rsidR="006032BA" w:rsidRPr="00B67C4B" w:rsidRDefault="006032BA" w:rsidP="00F226B6">
      <w:pPr>
        <w:pStyle w:val="Odstavekseznama"/>
        <w:numPr>
          <w:ilvl w:val="0"/>
          <w:numId w:val="7"/>
        </w:numPr>
        <w:spacing w:line="260" w:lineRule="exact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B67C4B">
        <w:rPr>
          <w:rFonts w:ascii="Arial" w:hAnsi="Arial" w:cs="Arial"/>
          <w:color w:val="000000"/>
          <w:sz w:val="20"/>
          <w:szCs w:val="20"/>
        </w:rPr>
        <w:t>člen</w:t>
      </w:r>
    </w:p>
    <w:p w14:paraId="413BECAA" w14:textId="77777777" w:rsidR="004068B2" w:rsidRPr="00B67C4B" w:rsidRDefault="004068B2" w:rsidP="006032BA">
      <w:pPr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180F903D" w14:textId="3029A0AD" w:rsidR="006032BA" w:rsidRPr="00B67C4B" w:rsidRDefault="006032BA" w:rsidP="006032BA">
      <w:pPr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67C4B">
        <w:rPr>
          <w:rFonts w:ascii="Arial" w:hAnsi="Arial" w:cs="Arial"/>
          <w:color w:val="000000"/>
          <w:sz w:val="20"/>
          <w:szCs w:val="20"/>
        </w:rPr>
        <w:t xml:space="preserve">Rešitve, dogovorjene v tem dogovoru, se uveljavijo pod pogojem, da </w:t>
      </w:r>
      <w:r w:rsidR="008D3216">
        <w:rPr>
          <w:rFonts w:ascii="Arial" w:hAnsi="Arial" w:cs="Arial"/>
          <w:color w:val="000000"/>
          <w:sz w:val="20"/>
          <w:szCs w:val="20"/>
        </w:rPr>
        <w:t xml:space="preserve">stranke, </w:t>
      </w:r>
      <w:r w:rsidRPr="00B67C4B">
        <w:rPr>
          <w:rFonts w:ascii="Arial" w:hAnsi="Arial" w:cs="Arial"/>
          <w:color w:val="000000"/>
          <w:sz w:val="20"/>
          <w:szCs w:val="20"/>
        </w:rPr>
        <w:t xml:space="preserve"> ki podpišejo ta </w:t>
      </w:r>
      <w:r w:rsidR="008D3216">
        <w:rPr>
          <w:rFonts w:ascii="Arial" w:hAnsi="Arial" w:cs="Arial"/>
          <w:color w:val="000000"/>
          <w:sz w:val="20"/>
          <w:szCs w:val="20"/>
        </w:rPr>
        <w:t>sporazum</w:t>
      </w:r>
      <w:r w:rsidRPr="00B67C4B">
        <w:rPr>
          <w:rFonts w:ascii="Arial" w:hAnsi="Arial" w:cs="Arial"/>
          <w:color w:val="000000"/>
          <w:sz w:val="20"/>
          <w:szCs w:val="20"/>
        </w:rPr>
        <w:t>, podpišejo tudi aneks h KPDZSV</w:t>
      </w:r>
      <w:r w:rsidR="00CF0FC8" w:rsidRPr="00B67C4B">
        <w:rPr>
          <w:rFonts w:ascii="Arial" w:hAnsi="Arial" w:cs="Arial"/>
          <w:color w:val="000000"/>
          <w:sz w:val="20"/>
          <w:szCs w:val="20"/>
        </w:rPr>
        <w:t xml:space="preserve"> in </w:t>
      </w:r>
      <w:r w:rsidRPr="00B67C4B">
        <w:rPr>
          <w:rFonts w:ascii="Arial" w:hAnsi="Arial" w:cs="Arial"/>
          <w:color w:val="000000"/>
          <w:sz w:val="20"/>
          <w:szCs w:val="20"/>
        </w:rPr>
        <w:t>aneks h KPZZN</w:t>
      </w:r>
      <w:r w:rsidR="00CF0FC8" w:rsidRPr="00B67C4B">
        <w:rPr>
          <w:rFonts w:ascii="Arial" w:hAnsi="Arial" w:cs="Arial"/>
          <w:color w:val="000000"/>
          <w:sz w:val="20"/>
          <w:szCs w:val="20"/>
        </w:rPr>
        <w:t>.</w:t>
      </w:r>
      <w:r w:rsidR="00443360" w:rsidRPr="00B67C4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3BACD3B" w14:textId="11D6C6ED" w:rsidR="00794258" w:rsidRDefault="00794258" w:rsidP="006032BA">
      <w:pPr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779A1F0D" w14:textId="77777777" w:rsidR="00132E0D" w:rsidRPr="00B67C4B" w:rsidRDefault="00132E0D" w:rsidP="006032BA">
      <w:pPr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7E54D562" w14:textId="77777777" w:rsidR="00794258" w:rsidRPr="00B67C4B" w:rsidRDefault="00794258" w:rsidP="00F226B6">
      <w:pPr>
        <w:pStyle w:val="Odstavekseznama"/>
        <w:numPr>
          <w:ilvl w:val="0"/>
          <w:numId w:val="7"/>
        </w:numPr>
        <w:spacing w:line="260" w:lineRule="exact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B67C4B">
        <w:rPr>
          <w:rFonts w:ascii="Arial" w:hAnsi="Arial" w:cs="Arial"/>
          <w:color w:val="000000"/>
          <w:sz w:val="20"/>
          <w:szCs w:val="20"/>
        </w:rPr>
        <w:t>člen</w:t>
      </w:r>
    </w:p>
    <w:p w14:paraId="77031260" w14:textId="77777777" w:rsidR="00CA7DEE" w:rsidRDefault="00CA7DEE" w:rsidP="006032BA">
      <w:pPr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65B0D3D2" w14:textId="45E4D66E" w:rsidR="000334A0" w:rsidRPr="00B67C4B" w:rsidRDefault="000334A0" w:rsidP="006032BA">
      <w:pPr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AC1557">
        <w:rPr>
          <w:rFonts w:ascii="Arial" w:hAnsi="Arial" w:cs="Arial"/>
          <w:color w:val="000000"/>
          <w:sz w:val="20"/>
          <w:szCs w:val="20"/>
        </w:rPr>
        <w:t xml:space="preserve">Vlada se zavezuje, da bo v okviru svojih pristojnosti in obstoječih sistemov financiranja zagotovila, da bodo za potrebe posrednih proračunskih uporabnikov sredstva za stroške dela, ki izvirajo iz tega </w:t>
      </w:r>
      <w:r w:rsidR="00AC1557" w:rsidRPr="00AC1557">
        <w:rPr>
          <w:rFonts w:ascii="Arial" w:hAnsi="Arial" w:cs="Arial"/>
          <w:color w:val="000000"/>
          <w:sz w:val="20"/>
          <w:szCs w:val="20"/>
        </w:rPr>
        <w:t>sporazuma</w:t>
      </w:r>
      <w:r w:rsidRPr="00AC1557">
        <w:rPr>
          <w:rFonts w:ascii="Arial" w:hAnsi="Arial" w:cs="Arial"/>
          <w:color w:val="000000"/>
          <w:sz w:val="20"/>
          <w:szCs w:val="20"/>
        </w:rPr>
        <w:t xml:space="preserve"> in kolektivnih pogodb, katerih podpisnica je, upoštevana pri pripravi izhodišč za pripravo finančnih načrtov posrednih uporabnikov na prihodkovni in odhodkovni strani.</w:t>
      </w:r>
    </w:p>
    <w:p w14:paraId="6230136A" w14:textId="77777777" w:rsidR="000334A0" w:rsidRPr="00B67C4B" w:rsidRDefault="000334A0" w:rsidP="006032BA">
      <w:pPr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7670A018" w14:textId="77777777" w:rsidR="00794258" w:rsidRPr="00B67C4B" w:rsidRDefault="00794258" w:rsidP="006032BA">
      <w:pPr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047D47C0" w14:textId="77777777" w:rsidR="006032BA" w:rsidRPr="00B67C4B" w:rsidRDefault="006032BA" w:rsidP="00F226B6">
      <w:pPr>
        <w:pStyle w:val="Odstavekseznama"/>
        <w:numPr>
          <w:ilvl w:val="0"/>
          <w:numId w:val="7"/>
        </w:numPr>
        <w:spacing w:line="260" w:lineRule="exact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 w:rsidRPr="00B67C4B">
        <w:rPr>
          <w:rFonts w:ascii="Arial" w:hAnsi="Arial" w:cs="Arial"/>
          <w:color w:val="000000"/>
          <w:sz w:val="20"/>
          <w:szCs w:val="20"/>
        </w:rPr>
        <w:t>člen</w:t>
      </w:r>
    </w:p>
    <w:p w14:paraId="553635FD" w14:textId="77777777" w:rsidR="006032BA" w:rsidRPr="00B67C4B" w:rsidRDefault="006032BA" w:rsidP="006032BA">
      <w:pPr>
        <w:pStyle w:val="Odstavekseznama"/>
        <w:spacing w:line="260" w:lineRule="exact"/>
        <w:ind w:left="0"/>
        <w:rPr>
          <w:rFonts w:ascii="Arial" w:hAnsi="Arial" w:cs="Arial"/>
          <w:color w:val="000000"/>
          <w:sz w:val="20"/>
          <w:szCs w:val="20"/>
        </w:rPr>
      </w:pPr>
    </w:p>
    <w:p w14:paraId="1BC20F51" w14:textId="4C320ADF" w:rsidR="006032BA" w:rsidRPr="00B67C4B" w:rsidRDefault="006032BA" w:rsidP="006032BA">
      <w:pPr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67C4B">
        <w:rPr>
          <w:rFonts w:ascii="Arial" w:hAnsi="Arial" w:cs="Arial"/>
          <w:color w:val="000000"/>
          <w:sz w:val="20"/>
          <w:szCs w:val="20"/>
        </w:rPr>
        <w:t xml:space="preserve">Ta dogovor začne veljati </w:t>
      </w:r>
      <w:r w:rsidR="007D6141">
        <w:rPr>
          <w:rFonts w:ascii="Arial" w:hAnsi="Arial" w:cs="Arial"/>
          <w:color w:val="000000"/>
          <w:sz w:val="20"/>
          <w:szCs w:val="20"/>
        </w:rPr>
        <w:t>z naslednjim</w:t>
      </w:r>
      <w:r w:rsidRPr="00B67C4B">
        <w:rPr>
          <w:rFonts w:ascii="Arial" w:hAnsi="Arial" w:cs="Arial"/>
          <w:color w:val="000000"/>
          <w:sz w:val="20"/>
          <w:szCs w:val="20"/>
        </w:rPr>
        <w:t xml:space="preserve"> dnem po objavi v Uradnem listu R</w:t>
      </w:r>
      <w:r w:rsidR="007D6141">
        <w:rPr>
          <w:rFonts w:ascii="Arial" w:hAnsi="Arial" w:cs="Arial"/>
          <w:color w:val="000000"/>
          <w:sz w:val="20"/>
          <w:szCs w:val="20"/>
        </w:rPr>
        <w:t xml:space="preserve">epublike </w:t>
      </w:r>
      <w:r w:rsidRPr="00B67C4B">
        <w:rPr>
          <w:rFonts w:ascii="Arial" w:hAnsi="Arial" w:cs="Arial"/>
          <w:color w:val="000000"/>
          <w:sz w:val="20"/>
          <w:szCs w:val="20"/>
        </w:rPr>
        <w:t>S</w:t>
      </w:r>
      <w:r w:rsidR="007D6141">
        <w:rPr>
          <w:rFonts w:ascii="Arial" w:hAnsi="Arial" w:cs="Arial"/>
          <w:color w:val="000000"/>
          <w:sz w:val="20"/>
          <w:szCs w:val="20"/>
        </w:rPr>
        <w:t>lovenije</w:t>
      </w:r>
      <w:r w:rsidRPr="00B67C4B">
        <w:rPr>
          <w:rFonts w:ascii="Arial" w:hAnsi="Arial" w:cs="Arial"/>
          <w:color w:val="000000"/>
          <w:sz w:val="20"/>
          <w:szCs w:val="20"/>
        </w:rPr>
        <w:t>.</w:t>
      </w:r>
    </w:p>
    <w:p w14:paraId="0AFB0E30" w14:textId="77777777" w:rsidR="00056B2E" w:rsidRPr="00B67C4B" w:rsidRDefault="00056B2E" w:rsidP="006032BA">
      <w:pPr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2A699C32" w14:textId="1DE0EF1C" w:rsidR="006032BA" w:rsidRDefault="006032BA" w:rsidP="006032BA">
      <w:pPr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41C888" w14:textId="77777777" w:rsidR="000A4644" w:rsidRPr="002241F3" w:rsidRDefault="000A4644" w:rsidP="006032BA">
      <w:pPr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122"/>
        <w:tblW w:w="492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2"/>
        <w:gridCol w:w="5218"/>
      </w:tblGrid>
      <w:tr w:rsidR="00EB5E89" w:rsidRPr="002241F3" w14:paraId="74C5A2DF" w14:textId="77777777" w:rsidTr="002C4A9E">
        <w:trPr>
          <w:trHeight w:val="460"/>
          <w:tblCellSpacing w:w="15" w:type="dxa"/>
        </w:trPr>
        <w:tc>
          <w:tcPr>
            <w:tcW w:w="2053" w:type="pct"/>
            <w:hideMark/>
          </w:tcPr>
          <w:p w14:paraId="6101DCAF" w14:textId="77777777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2241F3">
              <w:rPr>
                <w:rFonts w:ascii="Arial" w:hAnsi="Arial" w:cs="Arial"/>
                <w:sz w:val="20"/>
                <w:szCs w:val="20"/>
              </w:rPr>
              <w:lastRenderedPageBreak/>
              <w:t xml:space="preserve">Vlada Republike Slovenije </w:t>
            </w:r>
          </w:p>
        </w:tc>
        <w:tc>
          <w:tcPr>
            <w:tcW w:w="2896" w:type="pct"/>
            <w:hideMark/>
          </w:tcPr>
          <w:p w14:paraId="1F7C0B2E" w14:textId="77777777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2241F3">
              <w:rPr>
                <w:rFonts w:ascii="Arial" w:hAnsi="Arial" w:cs="Arial"/>
                <w:sz w:val="20"/>
                <w:szCs w:val="20"/>
              </w:rPr>
              <w:t xml:space="preserve">Reprezentativni sindikati javnega sektorja </w:t>
            </w:r>
          </w:p>
        </w:tc>
      </w:tr>
      <w:tr w:rsidR="00EB5E89" w:rsidRPr="002241F3" w14:paraId="6733B231" w14:textId="77777777" w:rsidTr="002C4A9E">
        <w:trPr>
          <w:trHeight w:val="10150"/>
          <w:tblCellSpacing w:w="15" w:type="dxa"/>
        </w:trPr>
        <w:tc>
          <w:tcPr>
            <w:tcW w:w="2053" w:type="pct"/>
            <w:hideMark/>
          </w:tcPr>
          <w:p w14:paraId="5D0649EF" w14:textId="77777777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2BA0138" w14:textId="7D2AB4A8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4CD9723" w14:textId="77777777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2241F3">
              <w:rPr>
                <w:rFonts w:ascii="Arial" w:hAnsi="Arial" w:cs="Arial"/>
                <w:sz w:val="20"/>
                <w:szCs w:val="20"/>
              </w:rPr>
              <w:t>Danijel Bešič Loredan</w:t>
            </w:r>
          </w:p>
          <w:p w14:paraId="7E2BF2BA" w14:textId="0E40E625" w:rsidR="00EB5E89" w:rsidRPr="002241F3" w:rsidRDefault="009D3821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vladne pogajalske skupine</w:t>
            </w:r>
          </w:p>
          <w:p w14:paraId="770BC1AD" w14:textId="01928A02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2241F3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91210A5" w14:textId="77777777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5155B16" w14:textId="77777777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4D01710" w14:textId="77777777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E11860B" w14:textId="77777777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E02911A" w14:textId="77777777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856791" w14:textId="77777777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pct"/>
            <w:hideMark/>
          </w:tcPr>
          <w:p w14:paraId="1FE2E657" w14:textId="77777777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EAB6814" w14:textId="77777777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7612430" w14:textId="77777777" w:rsidR="002241F3" w:rsidRPr="002241F3" w:rsidRDefault="002241F3" w:rsidP="002241F3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2241F3">
              <w:rPr>
                <w:rFonts w:ascii="Arial" w:hAnsi="Arial" w:cs="Arial"/>
                <w:sz w:val="20"/>
                <w:szCs w:val="20"/>
              </w:rPr>
              <w:t xml:space="preserve">Irena Ilešič Čujovič </w:t>
            </w:r>
          </w:p>
          <w:p w14:paraId="70C4A440" w14:textId="7E697346" w:rsidR="00EB5E89" w:rsidRPr="002241F3" w:rsidRDefault="009D3821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sindikalne pogajalske skupine</w:t>
            </w:r>
            <w:r w:rsidR="00EB5E89" w:rsidRPr="002241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DA597B" w14:textId="77777777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FA7A1A5" w14:textId="77777777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CF1083E" w14:textId="77777777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F3B388E" w14:textId="77777777" w:rsidR="002241F3" w:rsidRPr="002241F3" w:rsidRDefault="002241F3" w:rsidP="002241F3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2241F3">
              <w:rPr>
                <w:rFonts w:ascii="Arial" w:hAnsi="Arial" w:cs="Arial"/>
                <w:sz w:val="20"/>
                <w:szCs w:val="20"/>
              </w:rPr>
              <w:t xml:space="preserve">Slavica </w:t>
            </w:r>
            <w:proofErr w:type="spellStart"/>
            <w:r w:rsidRPr="002241F3">
              <w:rPr>
                <w:rFonts w:ascii="Arial" w:hAnsi="Arial" w:cs="Arial"/>
                <w:sz w:val="20"/>
                <w:szCs w:val="20"/>
              </w:rPr>
              <w:t>Mencingar</w:t>
            </w:r>
            <w:proofErr w:type="spellEnd"/>
            <w:r w:rsidRPr="002241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8BE81F" w14:textId="5EE95479" w:rsidR="009D3821" w:rsidRPr="002241F3" w:rsidRDefault="009D3821" w:rsidP="009D3821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sindikalne pogajalske skupine</w:t>
            </w:r>
            <w:r w:rsidRPr="002241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4192E7" w14:textId="3D54B74B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5AD7A0B" w14:textId="77777777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B0F9799" w14:textId="77777777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0379D06" w14:textId="77777777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08FE438" w14:textId="77777777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97F99AD" w14:textId="77777777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D68D1D9" w14:textId="59473BEF" w:rsidR="00F54EA6" w:rsidRPr="002241F3" w:rsidRDefault="00F54EA6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CD33251" w14:textId="77777777" w:rsidR="00F54EA6" w:rsidRPr="002241F3" w:rsidRDefault="00F54EA6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05064B1" w14:textId="77777777" w:rsidR="00EB5E89" w:rsidRPr="002241F3" w:rsidRDefault="00EB5E89" w:rsidP="00EB5E89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E113EB" w14:textId="77777777" w:rsidR="006032BA" w:rsidRPr="00AC1557" w:rsidRDefault="006032BA" w:rsidP="006032B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56C621DF" w14:textId="77777777" w:rsidR="006032BA" w:rsidRPr="00AC1557" w:rsidRDefault="006032BA" w:rsidP="006032B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0A0E5064" w14:textId="77777777" w:rsidR="006032BA" w:rsidRPr="00AC1557" w:rsidRDefault="006032BA" w:rsidP="006032BA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22EC0C7" w14:textId="6442A5B9" w:rsidR="006032BA" w:rsidRPr="00AC1557" w:rsidRDefault="006032BA" w:rsidP="006032BA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C1557">
        <w:rPr>
          <w:rFonts w:ascii="Arial" w:hAnsi="Arial" w:cs="Arial"/>
          <w:sz w:val="20"/>
          <w:szCs w:val="20"/>
        </w:rPr>
        <w:t>V Ljubljani, dne</w:t>
      </w:r>
      <w:r w:rsidR="007D36DA">
        <w:rPr>
          <w:rFonts w:ascii="Arial" w:hAnsi="Arial" w:cs="Arial"/>
          <w:sz w:val="20"/>
          <w:szCs w:val="20"/>
        </w:rPr>
        <w:t xml:space="preserve"> 7. 12. 2022</w:t>
      </w:r>
      <w:r w:rsidRPr="00AC1557">
        <w:rPr>
          <w:rFonts w:ascii="Arial" w:hAnsi="Arial" w:cs="Arial"/>
          <w:sz w:val="20"/>
          <w:szCs w:val="20"/>
        </w:rPr>
        <w:t xml:space="preserve"> </w:t>
      </w:r>
    </w:p>
    <w:p w14:paraId="28E55CD1" w14:textId="77777777" w:rsidR="00A14E6E" w:rsidRPr="00056B2E" w:rsidRDefault="00A14E6E">
      <w:pPr>
        <w:rPr>
          <w:rFonts w:ascii="Arial" w:hAnsi="Arial" w:cs="Arial"/>
        </w:rPr>
      </w:pPr>
    </w:p>
    <w:sectPr w:rsidR="00A14E6E" w:rsidRPr="00056B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D87A" w14:textId="77777777" w:rsidR="00B67C4B" w:rsidRDefault="00B67C4B" w:rsidP="00B67C4B">
      <w:pPr>
        <w:spacing w:after="0" w:line="240" w:lineRule="auto"/>
      </w:pPr>
      <w:r>
        <w:separator/>
      </w:r>
    </w:p>
  </w:endnote>
  <w:endnote w:type="continuationSeparator" w:id="0">
    <w:p w14:paraId="2FA79EC0" w14:textId="77777777" w:rsidR="00B67C4B" w:rsidRDefault="00B67C4B" w:rsidP="00B6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208674"/>
      <w:docPartObj>
        <w:docPartGallery w:val="Page Numbers (Bottom of Page)"/>
        <w:docPartUnique/>
      </w:docPartObj>
    </w:sdtPr>
    <w:sdtEndPr/>
    <w:sdtContent>
      <w:p w14:paraId="19455077" w14:textId="3429E40D" w:rsidR="000A4644" w:rsidRDefault="000A464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55ADD7" w14:textId="77777777" w:rsidR="000A4644" w:rsidRDefault="000A46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886B" w14:textId="77777777" w:rsidR="00B67C4B" w:rsidRDefault="00B67C4B" w:rsidP="00B67C4B">
      <w:pPr>
        <w:spacing w:after="0" w:line="240" w:lineRule="auto"/>
      </w:pPr>
      <w:r>
        <w:separator/>
      </w:r>
    </w:p>
  </w:footnote>
  <w:footnote w:type="continuationSeparator" w:id="0">
    <w:p w14:paraId="537357D3" w14:textId="77777777" w:rsidR="00B67C4B" w:rsidRDefault="00B67C4B" w:rsidP="00B67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22C5"/>
    <w:multiLevelType w:val="hybridMultilevel"/>
    <w:tmpl w:val="35A4272E"/>
    <w:lvl w:ilvl="0" w:tplc="7AF0EE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1DEC"/>
    <w:multiLevelType w:val="hybridMultilevel"/>
    <w:tmpl w:val="017AE98C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E60E6"/>
    <w:multiLevelType w:val="hybridMultilevel"/>
    <w:tmpl w:val="EFEA88C6"/>
    <w:lvl w:ilvl="0" w:tplc="6F324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96739"/>
    <w:multiLevelType w:val="hybridMultilevel"/>
    <w:tmpl w:val="D7B6E780"/>
    <w:lvl w:ilvl="0" w:tplc="C39A6BF2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>
      <w:start w:val="1"/>
      <w:numFmt w:val="lowerRoman"/>
      <w:lvlText w:val="%3."/>
      <w:lvlJc w:val="right"/>
      <w:pPr>
        <w:ind w:left="2367" w:hanging="180"/>
      </w:pPr>
    </w:lvl>
    <w:lvl w:ilvl="3" w:tplc="0407000F">
      <w:start w:val="1"/>
      <w:numFmt w:val="decimal"/>
      <w:lvlText w:val="%4."/>
      <w:lvlJc w:val="left"/>
      <w:pPr>
        <w:ind w:left="3087" w:hanging="360"/>
      </w:pPr>
    </w:lvl>
    <w:lvl w:ilvl="4" w:tplc="04070019">
      <w:start w:val="1"/>
      <w:numFmt w:val="lowerLetter"/>
      <w:lvlText w:val="%5."/>
      <w:lvlJc w:val="left"/>
      <w:pPr>
        <w:ind w:left="3807" w:hanging="360"/>
      </w:pPr>
    </w:lvl>
    <w:lvl w:ilvl="5" w:tplc="0407001B">
      <w:start w:val="1"/>
      <w:numFmt w:val="lowerRoman"/>
      <w:lvlText w:val="%6."/>
      <w:lvlJc w:val="right"/>
      <w:pPr>
        <w:ind w:left="4527" w:hanging="180"/>
      </w:pPr>
    </w:lvl>
    <w:lvl w:ilvl="6" w:tplc="0407000F">
      <w:start w:val="1"/>
      <w:numFmt w:val="decimal"/>
      <w:lvlText w:val="%7."/>
      <w:lvlJc w:val="left"/>
      <w:pPr>
        <w:ind w:left="5247" w:hanging="360"/>
      </w:pPr>
    </w:lvl>
    <w:lvl w:ilvl="7" w:tplc="04070019">
      <w:start w:val="1"/>
      <w:numFmt w:val="lowerLetter"/>
      <w:lvlText w:val="%8."/>
      <w:lvlJc w:val="left"/>
      <w:pPr>
        <w:ind w:left="5967" w:hanging="360"/>
      </w:pPr>
    </w:lvl>
    <w:lvl w:ilvl="8" w:tplc="0407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4E15B0A"/>
    <w:multiLevelType w:val="hybridMultilevel"/>
    <w:tmpl w:val="913C4E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B24EC"/>
    <w:multiLevelType w:val="hybridMultilevel"/>
    <w:tmpl w:val="3AA08004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BA"/>
    <w:rsid w:val="000032CF"/>
    <w:rsid w:val="00014653"/>
    <w:rsid w:val="000334A0"/>
    <w:rsid w:val="00041BDE"/>
    <w:rsid w:val="00056B2E"/>
    <w:rsid w:val="000821DA"/>
    <w:rsid w:val="000A4644"/>
    <w:rsid w:val="00114879"/>
    <w:rsid w:val="00120C88"/>
    <w:rsid w:val="00132E0D"/>
    <w:rsid w:val="00147A5C"/>
    <w:rsid w:val="00176CCA"/>
    <w:rsid w:val="001B25B9"/>
    <w:rsid w:val="00201131"/>
    <w:rsid w:val="002119DA"/>
    <w:rsid w:val="002241F3"/>
    <w:rsid w:val="002311D2"/>
    <w:rsid w:val="002535BE"/>
    <w:rsid w:val="00275CE1"/>
    <w:rsid w:val="00275EDF"/>
    <w:rsid w:val="002A5D80"/>
    <w:rsid w:val="003132BE"/>
    <w:rsid w:val="003202FB"/>
    <w:rsid w:val="00334BCD"/>
    <w:rsid w:val="00340301"/>
    <w:rsid w:val="00347386"/>
    <w:rsid w:val="003742B0"/>
    <w:rsid w:val="003809BB"/>
    <w:rsid w:val="003A7B40"/>
    <w:rsid w:val="003C5B68"/>
    <w:rsid w:val="004068B2"/>
    <w:rsid w:val="00443360"/>
    <w:rsid w:val="00446133"/>
    <w:rsid w:val="00467DAE"/>
    <w:rsid w:val="004D522E"/>
    <w:rsid w:val="00552E20"/>
    <w:rsid w:val="00572216"/>
    <w:rsid w:val="005D6EF5"/>
    <w:rsid w:val="005F6287"/>
    <w:rsid w:val="006032BA"/>
    <w:rsid w:val="00654984"/>
    <w:rsid w:val="006605F9"/>
    <w:rsid w:val="00660979"/>
    <w:rsid w:val="00674E6F"/>
    <w:rsid w:val="006E7F41"/>
    <w:rsid w:val="006F4283"/>
    <w:rsid w:val="006F55E1"/>
    <w:rsid w:val="007328B4"/>
    <w:rsid w:val="00794258"/>
    <w:rsid w:val="007D36DA"/>
    <w:rsid w:val="007D3CCE"/>
    <w:rsid w:val="007D6141"/>
    <w:rsid w:val="007E7A8D"/>
    <w:rsid w:val="008606CA"/>
    <w:rsid w:val="00880C36"/>
    <w:rsid w:val="008C12E7"/>
    <w:rsid w:val="008C71EB"/>
    <w:rsid w:val="008D3216"/>
    <w:rsid w:val="00905DC8"/>
    <w:rsid w:val="009330DD"/>
    <w:rsid w:val="0095261C"/>
    <w:rsid w:val="00991B7B"/>
    <w:rsid w:val="009D3821"/>
    <w:rsid w:val="009E0CB1"/>
    <w:rsid w:val="009E4F50"/>
    <w:rsid w:val="009F038A"/>
    <w:rsid w:val="009F4531"/>
    <w:rsid w:val="00A02E50"/>
    <w:rsid w:val="00A14E6E"/>
    <w:rsid w:val="00A4780A"/>
    <w:rsid w:val="00A86506"/>
    <w:rsid w:val="00AC1557"/>
    <w:rsid w:val="00AF45F3"/>
    <w:rsid w:val="00B64F7E"/>
    <w:rsid w:val="00B67C4B"/>
    <w:rsid w:val="00BB6538"/>
    <w:rsid w:val="00BB6766"/>
    <w:rsid w:val="00BC79B7"/>
    <w:rsid w:val="00BE6B5D"/>
    <w:rsid w:val="00C63BCA"/>
    <w:rsid w:val="00CA07D8"/>
    <w:rsid w:val="00CA7DEE"/>
    <w:rsid w:val="00CF0FC8"/>
    <w:rsid w:val="00D01F5E"/>
    <w:rsid w:val="00D15790"/>
    <w:rsid w:val="00D4600B"/>
    <w:rsid w:val="00D46B0C"/>
    <w:rsid w:val="00D47365"/>
    <w:rsid w:val="00D50091"/>
    <w:rsid w:val="00D65133"/>
    <w:rsid w:val="00DE64B4"/>
    <w:rsid w:val="00DF6FA9"/>
    <w:rsid w:val="00E2480D"/>
    <w:rsid w:val="00E82213"/>
    <w:rsid w:val="00E97FE5"/>
    <w:rsid w:val="00EA66D4"/>
    <w:rsid w:val="00EB512A"/>
    <w:rsid w:val="00EB5E89"/>
    <w:rsid w:val="00F022BD"/>
    <w:rsid w:val="00F20842"/>
    <w:rsid w:val="00F226B6"/>
    <w:rsid w:val="00F27B87"/>
    <w:rsid w:val="00F27EFC"/>
    <w:rsid w:val="00F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E99F"/>
  <w15:chartTrackingRefBased/>
  <w15:docId w15:val="{840AE03A-4686-4ADB-A3E3-F65AA781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32B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6032BA"/>
    <w:rPr>
      <w:rFonts w:cs="Times New Roman"/>
      <w:color w:val="0000FF"/>
      <w:u w:val="single"/>
    </w:rPr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rsid w:val="006032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sl-SI"/>
    </w:rPr>
  </w:style>
  <w:style w:type="character" w:customStyle="1" w:styleId="OdstavekseznamaZnak">
    <w:name w:val="Odstavek seznama Znak"/>
    <w:aliases w:val="numbered list Znak"/>
    <w:link w:val="Odstavekseznama"/>
    <w:uiPriority w:val="34"/>
    <w:locked/>
    <w:rsid w:val="006032BA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Pripombabesedilo">
    <w:name w:val="annotation text"/>
    <w:basedOn w:val="Navaden"/>
    <w:link w:val="PripombabesediloZnak1"/>
    <w:unhideWhenUsed/>
    <w:rsid w:val="006032B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uiPriority w:val="99"/>
    <w:semiHidden/>
    <w:rsid w:val="006032BA"/>
    <w:rPr>
      <w:rFonts w:ascii="Calibri" w:eastAsia="Calibri" w:hAnsi="Calibri" w:cs="Times New Roman"/>
      <w:sz w:val="20"/>
      <w:szCs w:val="20"/>
    </w:rPr>
  </w:style>
  <w:style w:type="character" w:customStyle="1" w:styleId="PripombabesediloZnak1">
    <w:name w:val="Pripomba – besedilo Znak1"/>
    <w:basedOn w:val="Privzetapisavaodstavka"/>
    <w:link w:val="Pripombabesedilo"/>
    <w:rsid w:val="006032BA"/>
    <w:rPr>
      <w:rFonts w:ascii="Calibri" w:eastAsia="Calibri" w:hAnsi="Calibri" w:cs="Times New Roman"/>
      <w:sz w:val="20"/>
      <w:szCs w:val="20"/>
    </w:rPr>
  </w:style>
  <w:style w:type="character" w:styleId="Pripombasklic">
    <w:name w:val="annotation reference"/>
    <w:basedOn w:val="Privzetapisavaodstavka"/>
    <w:unhideWhenUsed/>
    <w:rsid w:val="006032BA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600B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semiHidden/>
    <w:rsid w:val="00D4600B"/>
    <w:rPr>
      <w:rFonts w:ascii="Calibri" w:eastAsia="Calibri" w:hAnsi="Calibri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50091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B6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7C4B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6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7C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34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1-01-41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Kocjančič</dc:creator>
  <cp:keywords/>
  <dc:description/>
  <cp:lastModifiedBy>Tadeja Kocjančič</cp:lastModifiedBy>
  <cp:revision>3</cp:revision>
  <cp:lastPrinted>2022-12-02T06:38:00Z</cp:lastPrinted>
  <dcterms:created xsi:type="dcterms:W3CDTF">2022-12-07T10:32:00Z</dcterms:created>
  <dcterms:modified xsi:type="dcterms:W3CDTF">2022-12-07T10:33:00Z</dcterms:modified>
</cp:coreProperties>
</file>