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08" w:rsidRPr="00FD0ACD" w:rsidRDefault="00AC5808" w:rsidP="00AC5808">
      <w:pPr>
        <w:tabs>
          <w:tab w:val="left" w:pos="4395"/>
        </w:tabs>
        <w:spacing w:after="0"/>
        <w:jc w:val="center"/>
        <w:rPr>
          <w:rFonts w:ascii="Arial" w:hAnsi="Arial"/>
          <w:sz w:val="20"/>
          <w:szCs w:val="20"/>
        </w:rPr>
      </w:pPr>
      <w:r w:rsidRPr="00FD0ACD">
        <w:rPr>
          <w:rFonts w:ascii="Arial" w:hAnsi="Arial"/>
          <w:sz w:val="20"/>
          <w:szCs w:val="20"/>
        </w:rPr>
        <w:t>Republika Slovenija</w:t>
      </w:r>
    </w:p>
    <w:p w:rsidR="00AC5808" w:rsidRPr="003B7521" w:rsidRDefault="00AC5808" w:rsidP="00AC5808">
      <w:pPr>
        <w:tabs>
          <w:tab w:val="left" w:pos="4395"/>
        </w:tabs>
        <w:spacing w:after="0"/>
        <w:jc w:val="center"/>
        <w:rPr>
          <w:rFonts w:ascii="Arial" w:hAnsi="Arial"/>
          <w:b/>
        </w:rPr>
      </w:pPr>
      <w:r w:rsidRPr="003B7521">
        <w:rPr>
          <w:rFonts w:ascii="Arial" w:hAnsi="Arial"/>
          <w:b/>
        </w:rPr>
        <w:t>RAZŠIRJENI STROKOVNI KOLEGIJ ZA FIZIKALNO IN REHABILITACIJSKO MEDICINO</w:t>
      </w:r>
    </w:p>
    <w:p w:rsidR="00AC5808" w:rsidRPr="003B7521" w:rsidRDefault="00AC5808" w:rsidP="003B7521">
      <w:pPr>
        <w:tabs>
          <w:tab w:val="left" w:pos="4395"/>
        </w:tabs>
        <w:spacing w:after="0"/>
        <w:jc w:val="center"/>
        <w:rPr>
          <w:rFonts w:ascii="Arial" w:hAnsi="Arial"/>
          <w:b/>
          <w:sz w:val="20"/>
          <w:szCs w:val="20"/>
        </w:rPr>
      </w:pPr>
      <w:r w:rsidRPr="00FD0ACD">
        <w:rPr>
          <w:rFonts w:ascii="Arial" w:hAnsi="Arial"/>
          <w:sz w:val="20"/>
          <w:szCs w:val="20"/>
        </w:rPr>
        <w:t>pri Ministrstvu za zdravje</w:t>
      </w:r>
    </w:p>
    <w:p w:rsidR="00AC5808" w:rsidRDefault="004E46BC" w:rsidP="00AC5808">
      <w:pPr>
        <w:tabs>
          <w:tab w:val="left" w:pos="4395"/>
        </w:tabs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</w:t>
      </w:r>
    </w:p>
    <w:p w:rsidR="004E46BC" w:rsidRDefault="004E46BC" w:rsidP="00A54E17">
      <w:pPr>
        <w:tabs>
          <w:tab w:val="left" w:pos="4395"/>
        </w:tabs>
        <w:spacing w:after="0"/>
        <w:jc w:val="center"/>
        <w:rPr>
          <w:rFonts w:ascii="Arial" w:hAnsi="Arial"/>
          <w:bCs/>
          <w:sz w:val="20"/>
          <w:szCs w:val="20"/>
        </w:rPr>
      </w:pPr>
    </w:p>
    <w:p w:rsidR="00C013F9" w:rsidRDefault="00C013F9" w:rsidP="00A54E17">
      <w:pPr>
        <w:tabs>
          <w:tab w:val="left" w:pos="4395"/>
        </w:tabs>
        <w:spacing w:after="0"/>
        <w:jc w:val="center"/>
        <w:rPr>
          <w:rFonts w:ascii="Arial" w:hAnsi="Arial"/>
          <w:bCs/>
          <w:sz w:val="20"/>
          <w:szCs w:val="20"/>
        </w:rPr>
      </w:pPr>
      <w:r w:rsidRPr="00A54E17">
        <w:rPr>
          <w:rFonts w:ascii="Arial" w:hAnsi="Arial"/>
          <w:bCs/>
          <w:sz w:val="20"/>
          <w:szCs w:val="20"/>
        </w:rPr>
        <w:t>V SODELOVANJU Z</w:t>
      </w:r>
      <w:r w:rsidR="00C06F43">
        <w:rPr>
          <w:rFonts w:ascii="Arial" w:hAnsi="Arial"/>
          <w:bCs/>
          <w:sz w:val="20"/>
          <w:szCs w:val="20"/>
        </w:rPr>
        <w:t xml:space="preserve"> </w:t>
      </w:r>
      <w:r w:rsidR="00A54E17">
        <w:rPr>
          <w:rFonts w:ascii="Arial" w:hAnsi="Arial"/>
          <w:bCs/>
          <w:sz w:val="20"/>
          <w:szCs w:val="20"/>
        </w:rPr>
        <w:t>:</w:t>
      </w:r>
    </w:p>
    <w:p w:rsidR="004E46BC" w:rsidRDefault="004E46BC" w:rsidP="00A54E17">
      <w:pPr>
        <w:tabs>
          <w:tab w:val="left" w:pos="4395"/>
        </w:tabs>
        <w:spacing w:after="0"/>
        <w:jc w:val="center"/>
        <w:rPr>
          <w:rFonts w:ascii="Arial" w:hAnsi="Arial"/>
          <w:bCs/>
          <w:sz w:val="20"/>
          <w:szCs w:val="20"/>
        </w:rPr>
      </w:pPr>
    </w:p>
    <w:p w:rsidR="00AC5808" w:rsidRDefault="003B7521" w:rsidP="003B752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ZDRUŽENJE ZA FIZIKALNO IN REHABILITACIJSKO MEDICINO</w:t>
      </w:r>
    </w:p>
    <w:p w:rsidR="003B7521" w:rsidRDefault="003B7521" w:rsidP="003B75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Slovenskem zdravniškem društvu</w:t>
      </w:r>
    </w:p>
    <w:p w:rsidR="003B7521" w:rsidRDefault="004E46BC" w:rsidP="003B75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E46BC" w:rsidRDefault="004E46BC" w:rsidP="003B7521">
      <w:pPr>
        <w:spacing w:after="0"/>
        <w:jc w:val="center"/>
        <w:rPr>
          <w:rFonts w:ascii="Arial" w:hAnsi="Arial" w:cs="Arial"/>
          <w:b/>
          <w:bCs/>
        </w:rPr>
      </w:pPr>
    </w:p>
    <w:p w:rsidR="003B7521" w:rsidRDefault="003B7521" w:rsidP="003B7521">
      <w:pPr>
        <w:spacing w:after="0"/>
        <w:jc w:val="center"/>
        <w:rPr>
          <w:rFonts w:ascii="Arial" w:hAnsi="Arial" w:cs="Arial"/>
          <w:b/>
          <w:bCs/>
        </w:rPr>
      </w:pPr>
      <w:r w:rsidRPr="003B7521">
        <w:rPr>
          <w:rFonts w:ascii="Arial" w:hAnsi="Arial" w:cs="Arial"/>
          <w:b/>
          <w:bCs/>
        </w:rPr>
        <w:t xml:space="preserve">UNIVERZITETNI REHABILITACIJSKI INŠTITUT </w:t>
      </w:r>
    </w:p>
    <w:p w:rsidR="003B7521" w:rsidRDefault="003B7521" w:rsidP="003B75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B7521">
        <w:rPr>
          <w:rFonts w:ascii="Arial" w:hAnsi="Arial" w:cs="Arial"/>
          <w:sz w:val="20"/>
          <w:szCs w:val="20"/>
        </w:rPr>
        <w:t xml:space="preserve">epublike </w:t>
      </w:r>
      <w:r>
        <w:rPr>
          <w:rFonts w:ascii="Arial" w:hAnsi="Arial" w:cs="Arial"/>
          <w:sz w:val="20"/>
          <w:szCs w:val="20"/>
        </w:rPr>
        <w:t>S</w:t>
      </w:r>
      <w:r w:rsidRPr="003B7521">
        <w:rPr>
          <w:rFonts w:ascii="Arial" w:hAnsi="Arial" w:cs="Arial"/>
          <w:sz w:val="20"/>
          <w:szCs w:val="20"/>
        </w:rPr>
        <w:t xml:space="preserve">lovenije </w:t>
      </w:r>
      <w:r>
        <w:rPr>
          <w:rFonts w:ascii="Arial" w:hAnsi="Arial" w:cs="Arial"/>
          <w:sz w:val="20"/>
          <w:szCs w:val="20"/>
        </w:rPr>
        <w:t>–</w:t>
      </w:r>
      <w:r w:rsidRPr="003B75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3B7521">
        <w:rPr>
          <w:rFonts w:ascii="Arial" w:hAnsi="Arial" w:cs="Arial"/>
          <w:sz w:val="20"/>
          <w:szCs w:val="20"/>
        </w:rPr>
        <w:t>oča</w:t>
      </w:r>
    </w:p>
    <w:p w:rsidR="003B7521" w:rsidRDefault="004E46BC" w:rsidP="003B75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B7521" w:rsidRPr="003B7521" w:rsidRDefault="003B7521" w:rsidP="003B752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C5808" w:rsidRDefault="00AC5808" w:rsidP="00035F8E">
      <w:pPr>
        <w:spacing w:after="0"/>
        <w:rPr>
          <w:b/>
          <w:sz w:val="28"/>
          <w:szCs w:val="28"/>
        </w:rPr>
      </w:pPr>
      <w:r>
        <w:rPr>
          <w:rFonts w:cs="Calibri"/>
        </w:rPr>
        <w:t xml:space="preserve"> </w:t>
      </w:r>
      <w:r w:rsidRPr="00AC5808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A54E17" w:rsidRDefault="00A54E17" w:rsidP="00C013F9">
      <w:pPr>
        <w:jc w:val="center"/>
        <w:rPr>
          <w:b/>
          <w:sz w:val="32"/>
          <w:szCs w:val="32"/>
        </w:rPr>
      </w:pPr>
    </w:p>
    <w:p w:rsidR="003B7521" w:rsidRDefault="007F065F" w:rsidP="003B7521">
      <w:pPr>
        <w:jc w:val="center"/>
        <w:rPr>
          <w:b/>
          <w:sz w:val="28"/>
          <w:szCs w:val="28"/>
        </w:rPr>
      </w:pPr>
      <w:r w:rsidRPr="007E600E">
        <w:rPr>
          <w:b/>
          <w:sz w:val="28"/>
          <w:szCs w:val="28"/>
        </w:rPr>
        <w:t>Priporočila</w:t>
      </w:r>
      <w:r w:rsidR="007E600E" w:rsidRPr="007E600E">
        <w:rPr>
          <w:b/>
          <w:sz w:val="28"/>
          <w:szCs w:val="28"/>
        </w:rPr>
        <w:t xml:space="preserve"> </w:t>
      </w:r>
      <w:r w:rsidRPr="007E600E">
        <w:rPr>
          <w:b/>
          <w:sz w:val="28"/>
          <w:szCs w:val="28"/>
        </w:rPr>
        <w:t xml:space="preserve">za izvajanje storitev fizikalne in rehabilitacijske medicine (FRM) </w:t>
      </w:r>
    </w:p>
    <w:p w:rsidR="004304C5" w:rsidRPr="007E600E" w:rsidRDefault="007F065F" w:rsidP="003B7521">
      <w:pPr>
        <w:jc w:val="center"/>
        <w:rPr>
          <w:b/>
          <w:sz w:val="28"/>
          <w:szCs w:val="28"/>
        </w:rPr>
      </w:pPr>
      <w:r w:rsidRPr="007E600E">
        <w:rPr>
          <w:b/>
          <w:sz w:val="28"/>
          <w:szCs w:val="28"/>
        </w:rPr>
        <w:t>v času izrednih razmer zaradi epidemije</w:t>
      </w:r>
      <w:r w:rsidR="007164A2">
        <w:rPr>
          <w:b/>
          <w:sz w:val="28"/>
          <w:szCs w:val="28"/>
        </w:rPr>
        <w:t xml:space="preserve"> SARS–COV</w:t>
      </w:r>
      <w:r w:rsidR="009A42A0">
        <w:rPr>
          <w:b/>
          <w:sz w:val="28"/>
          <w:szCs w:val="28"/>
        </w:rPr>
        <w:t>–</w:t>
      </w:r>
      <w:r w:rsidR="007164A2">
        <w:rPr>
          <w:b/>
          <w:sz w:val="28"/>
          <w:szCs w:val="28"/>
        </w:rPr>
        <w:t>2 (COVID-19)</w:t>
      </w:r>
      <w:r w:rsidR="00F63435">
        <w:rPr>
          <w:b/>
          <w:sz w:val="28"/>
          <w:szCs w:val="28"/>
        </w:rPr>
        <w:t xml:space="preserve"> </w:t>
      </w:r>
      <w:r w:rsidR="00076BEA">
        <w:rPr>
          <w:b/>
          <w:sz w:val="28"/>
          <w:szCs w:val="28"/>
        </w:rPr>
        <w:t xml:space="preserve"> </w:t>
      </w:r>
    </w:p>
    <w:p w:rsidR="007F065F" w:rsidRDefault="007F065F"/>
    <w:p w:rsidR="007F065F" w:rsidRPr="003B7521" w:rsidRDefault="007F065F" w:rsidP="003B7521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 w:rsidRPr="003B7521">
        <w:rPr>
          <w:b/>
          <w:sz w:val="24"/>
          <w:szCs w:val="24"/>
        </w:rPr>
        <w:t>Priporočila za ambulantno dejavnost</w:t>
      </w:r>
    </w:p>
    <w:p w:rsidR="003B7521" w:rsidRDefault="003B7521" w:rsidP="007164A2">
      <w:pPr>
        <w:jc w:val="both"/>
      </w:pPr>
      <w:r>
        <w:t>V</w:t>
      </w:r>
      <w:r w:rsidR="00CD5569">
        <w:t xml:space="preserve"> času trajanja izrednih razmer </w:t>
      </w:r>
      <w:r>
        <w:t xml:space="preserve">se kot ambulantna dejavnost izvaja le storitev obravnave zapletov pri bolnikih z </w:t>
      </w:r>
      <w:proofErr w:type="spellStart"/>
      <w:r>
        <w:t>implantirano</w:t>
      </w:r>
      <w:proofErr w:type="spellEnd"/>
      <w:r>
        <w:t xml:space="preserve"> </w:t>
      </w:r>
      <w:proofErr w:type="spellStart"/>
      <w:r>
        <w:t>baklofensko</w:t>
      </w:r>
      <w:proofErr w:type="spellEnd"/>
      <w:r>
        <w:t xml:space="preserve"> črpalko ter storitve polnjenja </w:t>
      </w:r>
      <w:proofErr w:type="spellStart"/>
      <w:r>
        <w:t>baklofenskih</w:t>
      </w:r>
      <w:proofErr w:type="spellEnd"/>
      <w:r>
        <w:t xml:space="preserve"> črpalk. Storitev se izvaja z ekipo diplomirane med. sestre in specialista FRM, ki uporabljata posebno zaščitno opremo:</w:t>
      </w:r>
      <w:r w:rsidR="005453D3">
        <w:t xml:space="preserve"> kirurška maska, plastična zaščitna očala, </w:t>
      </w:r>
      <w:proofErr w:type="spellStart"/>
      <w:r w:rsidR="005453D3">
        <w:t>vodoodbojni</w:t>
      </w:r>
      <w:proofErr w:type="spellEnd"/>
      <w:r w:rsidR="005453D3">
        <w:t xml:space="preserve"> plašč (zelen) in zaščitne rokavice.  </w:t>
      </w:r>
    </w:p>
    <w:p w:rsidR="00A54E17" w:rsidRDefault="00A54E17" w:rsidP="00A54E17">
      <w:pPr>
        <w:jc w:val="both"/>
      </w:pPr>
      <w:r>
        <w:t xml:space="preserve">V kolikor organizacija dela in interna navodila posamezne ustanove to dopuščajo, je specialist FRM, vsaj za primere označene pod »nujno« </w:t>
      </w:r>
      <w:r w:rsidRPr="00526628">
        <w:t xml:space="preserve">in  »zelo hitro«, bolnikom </w:t>
      </w:r>
      <w:r>
        <w:t xml:space="preserve">dosegljiv »na daljavo« preko elektronske pošte ali telefona.  </w:t>
      </w:r>
      <w:r w:rsidRPr="00756740">
        <w:t xml:space="preserve">V ambulantah FRM se v času trajanja izrednih razmer </w:t>
      </w:r>
      <w:r>
        <w:t>se le izjemoma</w:t>
      </w:r>
      <w:r w:rsidRPr="00756740">
        <w:t xml:space="preserve"> izvajajo pregledi </w:t>
      </w:r>
      <w:r>
        <w:t>za katere spec. FRM oceni, da so nujno potrebni in so zagotovljeni vsi potrebni zaščitni ukrepi, kot je navedeno v prvem odstavku</w:t>
      </w:r>
      <w:r w:rsidRPr="00756740">
        <w:t>.</w:t>
      </w:r>
    </w:p>
    <w:p w:rsidR="00E80333" w:rsidRDefault="00E80333" w:rsidP="007164A2">
      <w:pPr>
        <w:jc w:val="both"/>
      </w:pPr>
      <w:r>
        <w:t>Za obračun storitev se lahko uporabljajo naslednje že obstoječe storitve v obračunskem šifrantu:</w:t>
      </w:r>
    </w:p>
    <w:p w:rsidR="00E80333" w:rsidRDefault="00E80333" w:rsidP="007164A2">
      <w:pPr>
        <w:pStyle w:val="Odstavekseznama"/>
        <w:numPr>
          <w:ilvl w:val="0"/>
          <w:numId w:val="1"/>
        </w:numPr>
        <w:jc w:val="both"/>
      </w:pPr>
      <w:r>
        <w:t>11604 Konzultacija pri specialistu – za obračun daljših konzultacij</w:t>
      </w:r>
    </w:p>
    <w:p w:rsidR="00E80333" w:rsidRDefault="00E80333" w:rsidP="007164A2">
      <w:pPr>
        <w:pStyle w:val="Odstavekseznama"/>
        <w:numPr>
          <w:ilvl w:val="0"/>
          <w:numId w:val="1"/>
        </w:numPr>
        <w:jc w:val="both"/>
      </w:pPr>
      <w:r>
        <w:t>91101 Kratka kontrolna ponovna obravnava v specialistični ambulantni dejavnost brez prisotnosti bolnika – za obračun krajših konzultacij</w:t>
      </w:r>
    </w:p>
    <w:p w:rsidR="00E80333" w:rsidRDefault="00E80333" w:rsidP="007164A2">
      <w:pPr>
        <w:pStyle w:val="Odstavekseznama"/>
        <w:numPr>
          <w:ilvl w:val="0"/>
          <w:numId w:val="1"/>
        </w:numPr>
        <w:jc w:val="both"/>
      </w:pPr>
      <w:r>
        <w:t>91100 Predpisovanje zdravila na recept (za vsak recept posebej)</w:t>
      </w:r>
    </w:p>
    <w:p w:rsidR="00035F8E" w:rsidRPr="002536BE" w:rsidRDefault="003D1AE6" w:rsidP="00E80333">
      <w:pPr>
        <w:pStyle w:val="Odstavekseznama"/>
        <w:numPr>
          <w:ilvl w:val="0"/>
          <w:numId w:val="1"/>
        </w:numPr>
        <w:jc w:val="both"/>
      </w:pPr>
      <w:r>
        <w:t>Glede na zdravstveno storitev, ki jo izvajalec izvede pri bolniku, lahko ev</w:t>
      </w:r>
      <w:r w:rsidR="005453D3">
        <w:t>i</w:t>
      </w:r>
      <w:r>
        <w:t>dentira in obračuna tudi drugo ustrezno šifro iz obračunskega šifranta, ki je utemeljuje verodostojen zapis v zdravstveni dokumentaciji.</w:t>
      </w:r>
    </w:p>
    <w:p w:rsidR="008C524D" w:rsidRPr="002536BE" w:rsidRDefault="002536BE" w:rsidP="002536B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C3ED6" w:rsidRPr="002536BE">
        <w:rPr>
          <w:b/>
          <w:sz w:val="24"/>
          <w:szCs w:val="24"/>
        </w:rPr>
        <w:lastRenderedPageBreak/>
        <w:t xml:space="preserve">Priporočila za delo </w:t>
      </w:r>
      <w:r w:rsidR="000F4CDA" w:rsidRPr="002536BE">
        <w:rPr>
          <w:b/>
          <w:sz w:val="24"/>
          <w:szCs w:val="24"/>
        </w:rPr>
        <w:t xml:space="preserve">na akutnih </w:t>
      </w:r>
      <w:r w:rsidR="008C524D" w:rsidRPr="002536BE">
        <w:rPr>
          <w:b/>
          <w:sz w:val="24"/>
          <w:szCs w:val="24"/>
        </w:rPr>
        <w:t xml:space="preserve">bolniških </w:t>
      </w:r>
      <w:r w:rsidR="000F4CDA" w:rsidRPr="002536BE">
        <w:rPr>
          <w:b/>
          <w:sz w:val="24"/>
          <w:szCs w:val="24"/>
        </w:rPr>
        <w:t xml:space="preserve">oddelkih, rehabilitacijskih </w:t>
      </w:r>
      <w:r w:rsidR="008C524D" w:rsidRPr="002536BE">
        <w:rPr>
          <w:b/>
          <w:sz w:val="24"/>
          <w:szCs w:val="24"/>
        </w:rPr>
        <w:t xml:space="preserve">bolniških </w:t>
      </w:r>
      <w:r w:rsidR="000F4CDA" w:rsidRPr="002536BE">
        <w:rPr>
          <w:b/>
          <w:sz w:val="24"/>
          <w:szCs w:val="24"/>
        </w:rPr>
        <w:t xml:space="preserve">oddelkih in </w:t>
      </w:r>
      <w:r w:rsidR="00DB706B" w:rsidRPr="002536BE">
        <w:rPr>
          <w:b/>
          <w:sz w:val="24"/>
          <w:szCs w:val="24"/>
        </w:rPr>
        <w:t xml:space="preserve">v </w:t>
      </w:r>
      <w:r w:rsidR="000F4CDA" w:rsidRPr="002536BE">
        <w:rPr>
          <w:b/>
          <w:sz w:val="24"/>
          <w:szCs w:val="24"/>
        </w:rPr>
        <w:t>naravnih zdraviliščih</w:t>
      </w:r>
      <w:r w:rsidR="00DD1954" w:rsidRPr="002536BE">
        <w:rPr>
          <w:b/>
          <w:sz w:val="24"/>
          <w:szCs w:val="24"/>
        </w:rPr>
        <w:t xml:space="preserve"> </w:t>
      </w:r>
    </w:p>
    <w:p w:rsidR="003B7521" w:rsidRPr="003B7521" w:rsidRDefault="003B7521" w:rsidP="002536BE">
      <w:pPr>
        <w:pStyle w:val="Odstavekseznama"/>
        <w:spacing w:before="120" w:line="240" w:lineRule="auto"/>
        <w:ind w:left="1080"/>
        <w:rPr>
          <w:b/>
          <w:sz w:val="24"/>
          <w:szCs w:val="24"/>
        </w:rPr>
      </w:pPr>
    </w:p>
    <w:p w:rsidR="00E80333" w:rsidRDefault="000F4CDA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>Področje dela se ohrani na nivoju izključno akutne in post-akutne obravnave</w:t>
      </w:r>
    </w:p>
    <w:p w:rsidR="000F4CDA" w:rsidRDefault="000F4CDA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>V akutnih bolnišnicah se rehabilitacija izvaja v skladu s sprejetimi zaščitnimi ukrepi v posamezni akutni bolnišnici in v skladu z doktrino FRM za posamezne patologije.</w:t>
      </w:r>
    </w:p>
    <w:p w:rsidR="000F4CDA" w:rsidRDefault="000F4CDA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>Na post-akutno rehabilitacijo se napotuje in sprejema samo bolnike iz akutnih oddelkov po operativnih posegih, nekirurško zdravljeni sveži poškodbi ali novoodkriti bolezni mišično-skeletnega aparat ali perifernega in centralnega živčevja, ki iz vidika zdra</w:t>
      </w:r>
      <w:r w:rsidR="00877318">
        <w:t>vstvenega stanja niso sposobni bivanja v domačem okol</w:t>
      </w:r>
      <w:r>
        <w:t>ju, ali bi zamik rehabilitacije pomenil grožnjo za resno poslabšanje bolnikovega zdravstvenega ali funkcionalnega stanja.</w:t>
      </w:r>
      <w:r w:rsidR="00DB706B">
        <w:t xml:space="preserve"> Prisotnost resne grožnje presoja specialist FRM</w:t>
      </w:r>
    </w:p>
    <w:p w:rsidR="000F4CDA" w:rsidRDefault="000F4CDA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>Osnovna indikacija za napotitev na post</w:t>
      </w:r>
      <w:r w:rsidR="00877318">
        <w:t>-</w:t>
      </w:r>
      <w:r>
        <w:t>akutno rehabilitacijo ostaja strokovna utemeljitev, ki vključuje oceno bolnikovega kliničnega in funkcijskega stanja ob ohranjenih rehabilitacijskih potencialih in ob upoštevanju bolnikovih potreb po ukrepih nivoja sekundarne ali terciarne rehabilitacije.</w:t>
      </w:r>
    </w:p>
    <w:p w:rsidR="000F4CDA" w:rsidRDefault="000F4CDA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 xml:space="preserve">Naravna zdravilišča </w:t>
      </w:r>
      <w:r w:rsidR="00877318">
        <w:t xml:space="preserve">sprejemajo bolnike na negovalne oddelke. </w:t>
      </w:r>
    </w:p>
    <w:p w:rsidR="00877318" w:rsidRDefault="00877318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 xml:space="preserve">Predlogi za sprejem na post-akutno obravnavo v </w:t>
      </w:r>
      <w:r w:rsidRPr="00877318">
        <w:rPr>
          <w:b/>
        </w:rPr>
        <w:t xml:space="preserve">terciarno ustanovo (URI SOČA) </w:t>
      </w:r>
      <w:r>
        <w:t xml:space="preserve">se posredujejo po pregledu in postavitvi indikacije specialista FRM v ustanovi, kjer je pacient na akutnem zdravljenju. </w:t>
      </w:r>
      <w:r w:rsidR="003C6C33">
        <w:t xml:space="preserve">Indikacijo praviloma postavlja spec. FRM. </w:t>
      </w:r>
      <w:r>
        <w:t xml:space="preserve">V kolikor ustanova, kjer je pacient na akutnem zdravljenju, nima svojega specialista FRM, </w:t>
      </w:r>
      <w:proofErr w:type="spellStart"/>
      <w:r w:rsidR="00834E45">
        <w:t>lehko</w:t>
      </w:r>
      <w:proofErr w:type="spellEnd"/>
      <w:r>
        <w:t xml:space="preserve"> mnenje pridobi s pomočjo </w:t>
      </w:r>
      <w:proofErr w:type="spellStart"/>
      <w:r>
        <w:t>konziliarnega</w:t>
      </w:r>
      <w:proofErr w:type="spellEnd"/>
      <w:r>
        <w:t xml:space="preserve"> specialista FRM iz najbližje ustanove.</w:t>
      </w:r>
    </w:p>
    <w:p w:rsidR="00877318" w:rsidRDefault="00877318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>Pogoj za premestitev na post-akutno rehabilitacijo je, da bolnik nima pozitivnih epidemioloških ali kliničnih znakov okužbe s SARS-Cov-2.</w:t>
      </w:r>
    </w:p>
    <w:p w:rsidR="00877318" w:rsidRDefault="00877318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 xml:space="preserve">Vsi na novo sprejeti pacienti na post-akutnih oddelkih se namestijo na ločenem oddelku v opazovalno izolacijo kjer ostanejo 6 dni. </w:t>
      </w:r>
      <w:r w:rsidR="00DB706B">
        <w:t>V kolikor bolnik v 6 dneh ne razvije kliničnih znakov okužbe se ga lahko razporedi na običajni rehabilitacijski oddelek.</w:t>
      </w:r>
    </w:p>
    <w:p w:rsidR="00877318" w:rsidRDefault="00877318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>V sobi za opazovalno izola</w:t>
      </w:r>
      <w:r w:rsidR="00834E45">
        <w:t>cijo je nameščen samo en bolnik.</w:t>
      </w:r>
    </w:p>
    <w:p w:rsidR="00877318" w:rsidRDefault="00867F86" w:rsidP="002536BE">
      <w:pPr>
        <w:pStyle w:val="Odstavekseznama"/>
        <w:numPr>
          <w:ilvl w:val="0"/>
          <w:numId w:val="7"/>
        </w:numPr>
        <w:spacing w:before="120" w:line="240" w:lineRule="auto"/>
        <w:ind w:hanging="357"/>
        <w:contextualSpacing w:val="0"/>
        <w:jc w:val="both"/>
      </w:pPr>
      <w:r>
        <w:t>Vsa t</w:t>
      </w:r>
      <w:r w:rsidR="00877318">
        <w:t xml:space="preserve">erapija </w:t>
      </w:r>
      <w:r w:rsidR="008C524D">
        <w:t xml:space="preserve">na ločenem oddelku </w:t>
      </w:r>
      <w:r w:rsidR="00877318">
        <w:t>se izvaja v</w:t>
      </w:r>
      <w:r w:rsidR="00DB706B">
        <w:t xml:space="preserve"> opazovalno -</w:t>
      </w:r>
      <w:r w:rsidR="00877318">
        <w:t xml:space="preserve"> izolacijskih  sobah, kjer so nameščeni pacienti.</w:t>
      </w:r>
      <w:r>
        <w:t xml:space="preserve"> </w:t>
      </w:r>
    </w:p>
    <w:p w:rsidR="00035F8E" w:rsidRDefault="0062363F" w:rsidP="0062363F">
      <w:pPr>
        <w:pStyle w:val="Odstavekseznama"/>
        <w:numPr>
          <w:ilvl w:val="0"/>
          <w:numId w:val="7"/>
        </w:numPr>
        <w:spacing w:before="120" w:line="240" w:lineRule="auto"/>
        <w:contextualSpacing w:val="0"/>
        <w:jc w:val="both"/>
      </w:pPr>
      <w:r>
        <w:t xml:space="preserve">Za uporabo osebne varovalne opreme veljajo navodila </w:t>
      </w:r>
      <w:hyperlink r:id="rId6" w:history="1">
        <w:r w:rsidRPr="00B62EC2">
          <w:rPr>
            <w:rStyle w:val="Hiperpovezava"/>
          </w:rPr>
          <w:t>https://www.nijz.si/sl/koronavirus-zdravstveni-delavci#splosni-napotki-pri-uporabi-osebne-varovalne-opreme</w:t>
        </w:r>
      </w:hyperlink>
      <w:r>
        <w:t xml:space="preserve"> </w:t>
      </w:r>
    </w:p>
    <w:p w:rsidR="00877318" w:rsidRDefault="003C6C33" w:rsidP="0062363F">
      <w:pPr>
        <w:spacing w:after="0"/>
        <w:jc w:val="both"/>
      </w:pPr>
      <w:r>
        <w:t xml:space="preserve">Uporablja se zaščita oprema za enkratno uporabo, ki </w:t>
      </w:r>
      <w:r w:rsidR="00877318">
        <w:t xml:space="preserve">namešča v </w:t>
      </w:r>
      <w:r w:rsidR="00867F86">
        <w:t xml:space="preserve">posebnem </w:t>
      </w:r>
      <w:r w:rsidR="00877318">
        <w:t>prostoru. Zaščitna oprema se smatra kot infektivni odpadek.</w:t>
      </w:r>
    </w:p>
    <w:p w:rsidR="008C524D" w:rsidRDefault="008C524D" w:rsidP="008C524D">
      <w:pPr>
        <w:rPr>
          <w:b/>
        </w:rPr>
      </w:pPr>
    </w:p>
    <w:p w:rsidR="007A4CBF" w:rsidRDefault="007A4CBF" w:rsidP="008C524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600E" w:rsidRPr="007A4CBF" w:rsidRDefault="007A4CBF" w:rsidP="007A4CBF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C524D" w:rsidRPr="007A4CBF">
        <w:rPr>
          <w:b/>
          <w:sz w:val="24"/>
          <w:szCs w:val="24"/>
        </w:rPr>
        <w:t>U</w:t>
      </w:r>
      <w:r w:rsidR="007E600E" w:rsidRPr="007A4CBF">
        <w:rPr>
          <w:b/>
          <w:sz w:val="24"/>
          <w:szCs w:val="24"/>
        </w:rPr>
        <w:t>krepi za ravnanje v primeru suma na akutno okužbo dihal na rehabilitacijskih bolniških oddelkih in v naravnih zdraviliščih</w:t>
      </w:r>
      <w:r w:rsidR="008C524D" w:rsidRPr="007A4CBF">
        <w:rPr>
          <w:b/>
        </w:rPr>
        <w:t xml:space="preserve"> </w:t>
      </w:r>
    </w:p>
    <w:p w:rsidR="008C524D" w:rsidRDefault="007E600E" w:rsidP="008C524D">
      <w:pPr>
        <w:rPr>
          <w:b/>
          <w:i/>
        </w:rPr>
      </w:pPr>
      <w:r>
        <w:rPr>
          <w:b/>
        </w:rPr>
        <w:t>(</w:t>
      </w:r>
      <w:r w:rsidR="008C524D" w:rsidRPr="008C524D">
        <w:rPr>
          <w:b/>
          <w:i/>
        </w:rPr>
        <w:t>prilagojeno po: Klinična pot bolnika z akutno okužbo dihal in sumom na COVID 19 na bolniškem oddelku URI Soča)</w:t>
      </w:r>
    </w:p>
    <w:p w:rsidR="00035F8E" w:rsidRPr="008C524D" w:rsidRDefault="00035F8E" w:rsidP="008C524D">
      <w:pPr>
        <w:rPr>
          <w:b/>
        </w:rPr>
      </w:pPr>
    </w:p>
    <w:p w:rsidR="00DB706B" w:rsidRDefault="00DB706B" w:rsidP="002536BE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>Pri bolniku z akutno oku</w:t>
      </w:r>
      <w:r w:rsidR="00D439AD">
        <w:t xml:space="preserve">žbo dihal – z vročino, kašljem in težkim dihanjem – SUMIMO NA OKUŽBO s SARS – </w:t>
      </w:r>
      <w:proofErr w:type="spellStart"/>
      <w:r w:rsidR="00D439AD">
        <w:t>Cov</w:t>
      </w:r>
      <w:proofErr w:type="spellEnd"/>
      <w:r w:rsidR="00D439AD">
        <w:t xml:space="preserve"> -</w:t>
      </w:r>
      <w:r w:rsidR="007164A2">
        <w:t xml:space="preserve"> </w:t>
      </w:r>
      <w:r w:rsidR="00D439AD">
        <w:t>2.</w:t>
      </w:r>
    </w:p>
    <w:p w:rsidR="007E600E" w:rsidRDefault="007E600E" w:rsidP="007164A2">
      <w:pPr>
        <w:pStyle w:val="Odstavekseznama"/>
        <w:spacing w:after="0" w:line="240" w:lineRule="auto"/>
        <w:jc w:val="both"/>
      </w:pPr>
    </w:p>
    <w:p w:rsidR="007E600E" w:rsidRDefault="00D439AD" w:rsidP="002536BE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>Bolniku namestimo kirurško masko in ga namestimo v izolacijsko bolniško sobo. Bolnike, ki so bili v isti sobi kot bolnik s sumom, so nameščeni v drugo izolac</w:t>
      </w:r>
      <w:r w:rsidR="006A17DE">
        <w:t>ij</w:t>
      </w:r>
      <w:r>
        <w:t>s</w:t>
      </w:r>
      <w:r w:rsidR="007E600E">
        <w:t>ko sobo.</w:t>
      </w:r>
    </w:p>
    <w:p w:rsidR="007E600E" w:rsidRDefault="007E600E" w:rsidP="007164A2">
      <w:pPr>
        <w:pStyle w:val="Odstavekseznama"/>
        <w:spacing w:after="0" w:line="240" w:lineRule="auto"/>
        <w:jc w:val="both"/>
      </w:pPr>
    </w:p>
    <w:p w:rsidR="0062363F" w:rsidRPr="0062363F" w:rsidRDefault="0062363F" w:rsidP="0062363F">
      <w:pPr>
        <w:pStyle w:val="Odstavekseznama"/>
        <w:numPr>
          <w:ilvl w:val="0"/>
          <w:numId w:val="9"/>
        </w:numPr>
      </w:pPr>
      <w:r w:rsidRPr="0062363F">
        <w:t xml:space="preserve">Za uporabo osebne varovalne opreme veljajo navodila </w:t>
      </w:r>
      <w:hyperlink r:id="rId7" w:history="1">
        <w:r w:rsidRPr="00B62EC2">
          <w:rPr>
            <w:rStyle w:val="Hiperpovezava"/>
          </w:rPr>
          <w:t>https://www.nijz.si/sl/koronavirus-zdravstveni-delavci#splosni-napotki-pri-uporabi-osebne-varovalne-opreme</w:t>
        </w:r>
      </w:hyperlink>
      <w:r>
        <w:t xml:space="preserve"> </w:t>
      </w:r>
      <w:bookmarkStart w:id="0" w:name="_GoBack"/>
      <w:bookmarkEnd w:id="0"/>
      <w:r w:rsidRPr="0062363F">
        <w:t xml:space="preserve"> </w:t>
      </w:r>
    </w:p>
    <w:p w:rsidR="00D439AD" w:rsidRPr="0062363F" w:rsidRDefault="00D439AD" w:rsidP="0062363F">
      <w:pPr>
        <w:spacing w:after="0" w:line="240" w:lineRule="auto"/>
        <w:ind w:left="1080"/>
        <w:jc w:val="both"/>
      </w:pPr>
    </w:p>
    <w:p w:rsidR="007E600E" w:rsidRDefault="007E600E" w:rsidP="007164A2">
      <w:pPr>
        <w:pStyle w:val="Odstavekseznama"/>
        <w:spacing w:after="0" w:line="240" w:lineRule="auto"/>
        <w:jc w:val="both"/>
      </w:pPr>
    </w:p>
    <w:p w:rsidR="00D439AD" w:rsidRPr="007E600E" w:rsidRDefault="00D439AD" w:rsidP="002536BE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>Bolnika ocenimo po CRB 65 lestvici</w:t>
      </w:r>
      <w:r w:rsidR="008C524D">
        <w:t xml:space="preserve"> (glej prilogo)</w:t>
      </w:r>
      <w:r>
        <w:t xml:space="preserve">. </w:t>
      </w:r>
      <w:r w:rsidRPr="007E600E">
        <w:t xml:space="preserve">V skupni oceni </w:t>
      </w:r>
      <w:r w:rsidRPr="007E600E">
        <w:rPr>
          <w:b/>
        </w:rPr>
        <w:t>kot dodatni zna</w:t>
      </w:r>
      <w:r w:rsidR="008C524D" w:rsidRPr="007E600E">
        <w:rPr>
          <w:b/>
        </w:rPr>
        <w:t>k upoštevamo padec SaO2 pod 91% !</w:t>
      </w:r>
    </w:p>
    <w:p w:rsidR="00D439AD" w:rsidRDefault="00D439AD" w:rsidP="007164A2">
      <w:pPr>
        <w:pStyle w:val="Odstavekseznama"/>
        <w:spacing w:after="0" w:line="240" w:lineRule="auto"/>
        <w:jc w:val="both"/>
      </w:pPr>
    </w:p>
    <w:p w:rsidR="00D439AD" w:rsidRDefault="00D439AD" w:rsidP="002536BE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 xml:space="preserve">Bolnika z oceno </w:t>
      </w:r>
      <w:r w:rsidRPr="00DD1954">
        <w:rPr>
          <w:b/>
        </w:rPr>
        <w:t xml:space="preserve">stopnje 2 in 3 </w:t>
      </w:r>
      <w:r>
        <w:t xml:space="preserve">po CRB 65 lestvici, TAKOJ </w:t>
      </w:r>
      <w:r w:rsidR="00DD1954">
        <w:t xml:space="preserve">(brez jemanja brisa) </w:t>
      </w:r>
      <w:r>
        <w:t xml:space="preserve">pod stopnjo </w:t>
      </w:r>
      <w:r w:rsidRPr="007E600E">
        <w:rPr>
          <w:b/>
        </w:rPr>
        <w:t>NUJNO</w:t>
      </w:r>
      <w:r>
        <w:t xml:space="preserve"> napotimo v najbližjo Urgentno infekcijsko ambulanto.</w:t>
      </w:r>
    </w:p>
    <w:p w:rsidR="00D439AD" w:rsidRDefault="00D439AD" w:rsidP="007164A2">
      <w:pPr>
        <w:pStyle w:val="Odstavekseznama"/>
        <w:spacing w:after="0" w:line="240" w:lineRule="auto"/>
        <w:jc w:val="both"/>
      </w:pPr>
    </w:p>
    <w:p w:rsidR="00D439AD" w:rsidRDefault="00D439AD" w:rsidP="002536BE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 xml:space="preserve">Bolnika z oceno </w:t>
      </w:r>
      <w:r w:rsidRPr="00DD1954">
        <w:rPr>
          <w:b/>
        </w:rPr>
        <w:t>stopnje 1</w:t>
      </w:r>
      <w:r>
        <w:t xml:space="preserve"> po CRB 65, vzamemo bris na virus SARS- </w:t>
      </w:r>
      <w:proofErr w:type="spellStart"/>
      <w:r>
        <w:t>Cov</w:t>
      </w:r>
      <w:proofErr w:type="spellEnd"/>
      <w:r>
        <w:t xml:space="preserve"> -2</w:t>
      </w:r>
      <w:r w:rsidR="00DD1954">
        <w:t>. Do prejetja izvida, bolnika obravnavamo kot okuženega z vsemi ukrepi.</w:t>
      </w:r>
    </w:p>
    <w:p w:rsidR="00DD1954" w:rsidRDefault="00DD1954" w:rsidP="007164A2">
      <w:pPr>
        <w:pStyle w:val="Odstavekseznama"/>
        <w:spacing w:after="0" w:line="240" w:lineRule="auto"/>
        <w:jc w:val="both"/>
      </w:pPr>
    </w:p>
    <w:p w:rsidR="00DD1954" w:rsidRDefault="00DD1954" w:rsidP="002536BE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>Bolnik s potrjeno okužbo COVID 19 in oceno 1 po lestvici CRB 65, odpustimo v domače okolje z navodili.</w:t>
      </w:r>
    </w:p>
    <w:p w:rsidR="00DD1954" w:rsidRDefault="00DD1954" w:rsidP="007164A2">
      <w:pPr>
        <w:pStyle w:val="Odstavekseznama"/>
        <w:spacing w:after="0" w:line="240" w:lineRule="auto"/>
        <w:jc w:val="both"/>
      </w:pPr>
    </w:p>
    <w:p w:rsidR="00DD1954" w:rsidRDefault="00DD1954" w:rsidP="002536BE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 xml:space="preserve">Bolnikovi kontakti (pacienti v isti sobi) ostanejo 6 dni v izolaciji, kjer spremljamo klinično stanje. Po 6 dneh izolacije odvzamemo bris na SARS – </w:t>
      </w:r>
      <w:proofErr w:type="spellStart"/>
      <w:r>
        <w:t>Cov</w:t>
      </w:r>
      <w:proofErr w:type="spellEnd"/>
      <w:r>
        <w:t xml:space="preserve"> -2</w:t>
      </w:r>
      <w:r w:rsidR="00996021">
        <w:t>.</w:t>
      </w:r>
      <w:r>
        <w:t xml:space="preserve"> Če je bris pozitiven, bolnik ostane v izolaciji in bris ponovimo 14. dan. Glede izolacije v trajanju 14 dni (bolnišnična ali domača), se posvetujemo z dežurnim infektologom. </w:t>
      </w:r>
    </w:p>
    <w:p w:rsidR="00DD1954" w:rsidRDefault="00DD1954" w:rsidP="007164A2">
      <w:pPr>
        <w:pStyle w:val="Odstavekseznama"/>
        <w:spacing w:after="0" w:line="240" w:lineRule="auto"/>
        <w:jc w:val="both"/>
      </w:pPr>
    </w:p>
    <w:p w:rsidR="008C524D" w:rsidRDefault="00DD1954" w:rsidP="008C524D">
      <w:pPr>
        <w:pStyle w:val="Odstavekseznama"/>
        <w:numPr>
          <w:ilvl w:val="0"/>
          <w:numId w:val="9"/>
        </w:numPr>
        <w:spacing w:after="0" w:line="240" w:lineRule="auto"/>
        <w:jc w:val="both"/>
      </w:pPr>
      <w:r>
        <w:t>Zdravstveni delavci, ki so bili brez posebne varovalne opreme izpostavljene kontaktu</w:t>
      </w:r>
      <w:r w:rsidR="00E87B01">
        <w:t xml:space="preserve">: glej navodila na spletni strani NIJZ: </w:t>
      </w:r>
      <w:hyperlink r:id="rId8" w:anchor="priporocila-za-zdravstvene-delavce-po-izpostavitvi-covid-19" w:history="1">
        <w:r w:rsidR="00E87B01" w:rsidRPr="00B62EC2">
          <w:rPr>
            <w:rStyle w:val="Hiperpovezava"/>
          </w:rPr>
          <w:t>https://www.nijz.si/sl/koronavirus-zdravstveni-delavci#priporocila-za-zdravstvene-delavce-po-izpostavitvi-covid-19</w:t>
        </w:r>
      </w:hyperlink>
      <w:r w:rsidR="00E87B01">
        <w:t xml:space="preserve"> </w:t>
      </w:r>
      <w:r>
        <w:t xml:space="preserve"> </w:t>
      </w:r>
    </w:p>
    <w:p w:rsidR="00035F8E" w:rsidRDefault="00035F8E" w:rsidP="008C524D">
      <w:pPr>
        <w:rPr>
          <w:b/>
        </w:rPr>
      </w:pPr>
    </w:p>
    <w:p w:rsidR="00035F8E" w:rsidRDefault="00035F8E" w:rsidP="008C524D">
      <w:pPr>
        <w:rPr>
          <w:b/>
        </w:rPr>
      </w:pPr>
    </w:p>
    <w:p w:rsidR="00035F8E" w:rsidRDefault="00035F8E" w:rsidP="008C524D">
      <w:pPr>
        <w:rPr>
          <w:b/>
        </w:rPr>
      </w:pPr>
    </w:p>
    <w:p w:rsidR="002536BE" w:rsidRDefault="002536BE" w:rsidP="008C524D">
      <w:pPr>
        <w:rPr>
          <w:b/>
        </w:rPr>
      </w:pPr>
      <w:r>
        <w:rPr>
          <w:b/>
        </w:rPr>
        <w:br w:type="page"/>
      </w:r>
    </w:p>
    <w:p w:rsidR="008C524D" w:rsidRPr="008C524D" w:rsidRDefault="008C524D" w:rsidP="008C524D">
      <w:pPr>
        <w:rPr>
          <w:b/>
        </w:rPr>
      </w:pPr>
      <w:r>
        <w:rPr>
          <w:b/>
        </w:rPr>
        <w:t xml:space="preserve">Priloga: </w:t>
      </w:r>
      <w:r w:rsidRPr="008C524D">
        <w:rPr>
          <w:b/>
        </w:rPr>
        <w:t>Lestvica CRB-65</w:t>
      </w:r>
    </w:p>
    <w:p w:rsidR="003A79D3" w:rsidRDefault="003A79D3"/>
    <w:p w:rsidR="007F065F" w:rsidRDefault="008C524D">
      <w:r>
        <w:rPr>
          <w:noProof/>
          <w:lang w:val="en-GB" w:eastAsia="en-GB"/>
        </w:rPr>
        <w:drawing>
          <wp:inline distT="0" distB="0" distL="0" distR="0">
            <wp:extent cx="5314950" cy="4562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43" w:rsidRDefault="00C06F43"/>
    <w:p w:rsidR="00C06F43" w:rsidRDefault="00C06F43"/>
    <w:p w:rsidR="00C06F43" w:rsidRDefault="00C06F43"/>
    <w:p w:rsidR="00C06F43" w:rsidRDefault="00C06F43" w:rsidP="00C06F43">
      <w:pPr>
        <w:spacing w:after="0"/>
        <w:ind w:left="4956"/>
        <w:rPr>
          <w:rFonts w:cs="Calibri"/>
        </w:rPr>
      </w:pPr>
    </w:p>
    <w:p w:rsidR="00C06F43" w:rsidRDefault="00C06F43" w:rsidP="00C06F43">
      <w:pPr>
        <w:spacing w:after="0"/>
        <w:ind w:left="3540" w:firstLine="708"/>
        <w:rPr>
          <w:rFonts w:cs="Calibri"/>
        </w:rPr>
      </w:pPr>
      <w:r>
        <w:rPr>
          <w:rFonts w:cs="Calibri"/>
        </w:rPr>
        <w:t xml:space="preserve">Predsednik RSK FRM </w:t>
      </w:r>
    </w:p>
    <w:p w:rsidR="00C06F43" w:rsidRPr="00C06F43" w:rsidRDefault="00C06F43" w:rsidP="00C06F43">
      <w:pPr>
        <w:spacing w:after="0"/>
        <w:ind w:left="3540" w:firstLine="708"/>
        <w:rPr>
          <w:rFonts w:cs="Calibri"/>
        </w:rPr>
      </w:pPr>
      <w:r>
        <w:rPr>
          <w:rFonts w:cs="Calibri"/>
        </w:rPr>
        <w:t xml:space="preserve">Jurij </w:t>
      </w:r>
      <w:proofErr w:type="spellStart"/>
      <w:r>
        <w:rPr>
          <w:rFonts w:cs="Calibri"/>
        </w:rPr>
        <w:t>Karapandža</w:t>
      </w:r>
      <w:proofErr w:type="spellEnd"/>
      <w:r>
        <w:rPr>
          <w:rFonts w:cs="Calibri"/>
        </w:rPr>
        <w:t>, dr.med. spec FRM</w:t>
      </w:r>
    </w:p>
    <w:p w:rsidR="00C06F43" w:rsidRDefault="00C06F43" w:rsidP="00C06F43">
      <w:pPr>
        <w:ind w:left="3540" w:firstLine="708"/>
      </w:pPr>
      <w:r>
        <w:rPr>
          <w:noProof/>
          <w:lang w:val="en-GB" w:eastAsia="en-GB"/>
        </w:rPr>
        <w:drawing>
          <wp:inline distT="0" distB="0" distL="0" distR="0" wp14:anchorId="183ADF29">
            <wp:extent cx="1134110" cy="902335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AFE"/>
    <w:multiLevelType w:val="hybridMultilevel"/>
    <w:tmpl w:val="828806F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019"/>
    <w:multiLevelType w:val="hybridMultilevel"/>
    <w:tmpl w:val="CFC8C640"/>
    <w:lvl w:ilvl="0" w:tplc="744CFA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20EE4"/>
    <w:multiLevelType w:val="hybridMultilevel"/>
    <w:tmpl w:val="0C0C7E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234E4"/>
    <w:multiLevelType w:val="hybridMultilevel"/>
    <w:tmpl w:val="B5EED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861EC"/>
    <w:multiLevelType w:val="hybridMultilevel"/>
    <w:tmpl w:val="C5AE3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C79DF"/>
    <w:multiLevelType w:val="hybridMultilevel"/>
    <w:tmpl w:val="7B2486F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A4DCE"/>
    <w:multiLevelType w:val="hybridMultilevel"/>
    <w:tmpl w:val="C7EC46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61140"/>
    <w:multiLevelType w:val="hybridMultilevel"/>
    <w:tmpl w:val="CD9EBB4C"/>
    <w:lvl w:ilvl="0" w:tplc="20E0B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87DBE"/>
    <w:multiLevelType w:val="hybridMultilevel"/>
    <w:tmpl w:val="7FAEBC3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5F"/>
    <w:rsid w:val="000020E3"/>
    <w:rsid w:val="00035F8E"/>
    <w:rsid w:val="00076BEA"/>
    <w:rsid w:val="000F4CDA"/>
    <w:rsid w:val="00251EE7"/>
    <w:rsid w:val="002536BE"/>
    <w:rsid w:val="002C3ED6"/>
    <w:rsid w:val="003200AE"/>
    <w:rsid w:val="003A79D3"/>
    <w:rsid w:val="003B7521"/>
    <w:rsid w:val="003C6C33"/>
    <w:rsid w:val="003D1AE6"/>
    <w:rsid w:val="0040186A"/>
    <w:rsid w:val="004304C5"/>
    <w:rsid w:val="004E46BC"/>
    <w:rsid w:val="00526628"/>
    <w:rsid w:val="005453D3"/>
    <w:rsid w:val="0060400A"/>
    <w:rsid w:val="0062363F"/>
    <w:rsid w:val="006A17DE"/>
    <w:rsid w:val="006E2A0E"/>
    <w:rsid w:val="007164A2"/>
    <w:rsid w:val="007A4CBF"/>
    <w:rsid w:val="007E600E"/>
    <w:rsid w:val="007F065F"/>
    <w:rsid w:val="00834E45"/>
    <w:rsid w:val="00867F86"/>
    <w:rsid w:val="00877318"/>
    <w:rsid w:val="008C524D"/>
    <w:rsid w:val="0095413B"/>
    <w:rsid w:val="00996021"/>
    <w:rsid w:val="009A42A0"/>
    <w:rsid w:val="00A54E17"/>
    <w:rsid w:val="00AC5808"/>
    <w:rsid w:val="00C013F9"/>
    <w:rsid w:val="00C06F43"/>
    <w:rsid w:val="00CD5569"/>
    <w:rsid w:val="00D439AD"/>
    <w:rsid w:val="00DB706B"/>
    <w:rsid w:val="00DD1954"/>
    <w:rsid w:val="00E80333"/>
    <w:rsid w:val="00E87B01"/>
    <w:rsid w:val="00F54B79"/>
    <w:rsid w:val="00F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1AE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87B0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1AE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87B0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zdravstveni-delav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ijz.si/sl/koronavirus-zdravstveni-delavci#splosni-napotki-pri-uporabi-osebne-varovalne-opre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zdravstveni-delavci#splosni-napotki-pri-uporabi-osebne-varovalne-oprem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</dc:creator>
  <cp:lastModifiedBy>kc</cp:lastModifiedBy>
  <cp:revision>6</cp:revision>
  <dcterms:created xsi:type="dcterms:W3CDTF">2020-03-31T13:51:00Z</dcterms:created>
  <dcterms:modified xsi:type="dcterms:W3CDTF">2020-04-02T08:28:00Z</dcterms:modified>
</cp:coreProperties>
</file>